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bookmarkStart w:id="0" w:name="_GoBack"/>
      <w:bookmarkEnd w:id="0"/>
    </w:p>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70E9" w:rsidRDefault="00BA70E9" w:rsidP="00EB61FF">
                            <w:pPr>
                              <w:spacing w:line="240" w:lineRule="auto"/>
                              <w:jc w:val="right"/>
                              <w:rPr>
                                <w:b/>
                                <w:color w:val="C00000"/>
                                <w:sz w:val="72"/>
                              </w:rPr>
                            </w:pPr>
                          </w:p>
                          <w:p w:rsidR="00BA70E9" w:rsidRDefault="00BA70E9" w:rsidP="00EB61FF">
                            <w:pPr>
                              <w:spacing w:line="240" w:lineRule="auto"/>
                              <w:jc w:val="right"/>
                              <w:rPr>
                                <w:b/>
                                <w:color w:val="C00000"/>
                                <w:sz w:val="72"/>
                              </w:rPr>
                            </w:pPr>
                          </w:p>
                          <w:p w:rsidR="00BA70E9" w:rsidRPr="004C1814" w:rsidRDefault="00BA70E9" w:rsidP="00EB61FF">
                            <w:pPr>
                              <w:spacing w:line="240" w:lineRule="auto"/>
                              <w:jc w:val="right"/>
                              <w:rPr>
                                <w:b/>
                                <w:color w:val="C00000"/>
                                <w:sz w:val="72"/>
                              </w:rPr>
                            </w:pPr>
                            <w:r w:rsidRPr="004C1814">
                              <w:rPr>
                                <w:b/>
                                <w:color w:val="C00000"/>
                                <w:sz w:val="72"/>
                              </w:rPr>
                              <w:t>TAEASS502</w:t>
                            </w:r>
                          </w:p>
                          <w:p w:rsidR="00BA70E9" w:rsidRDefault="00BA70E9" w:rsidP="00EB61FF">
                            <w:pPr>
                              <w:spacing w:line="240" w:lineRule="auto"/>
                              <w:jc w:val="right"/>
                              <w:rPr>
                                <w:b/>
                                <w:color w:val="C00000"/>
                                <w:sz w:val="44"/>
                              </w:rPr>
                            </w:pPr>
                            <w:r>
                              <w:rPr>
                                <w:b/>
                                <w:color w:val="C00000"/>
                                <w:sz w:val="72"/>
                              </w:rPr>
                              <w:t>Design and develop assessment tools</w:t>
                            </w:r>
                          </w:p>
                          <w:p w:rsidR="00BA70E9" w:rsidRPr="009120AB" w:rsidRDefault="00BA70E9" w:rsidP="00D46DB0">
                            <w:pPr>
                              <w:spacing w:line="240" w:lineRule="auto"/>
                              <w:jc w:val="right"/>
                              <w:rPr>
                                <w:b/>
                                <w:color w:val="C61002"/>
                                <w:sz w:val="48"/>
                                <w:szCs w:val="86"/>
                              </w:rPr>
                            </w:pPr>
                            <w:r w:rsidRPr="009120AB">
                              <w:rPr>
                                <w:b/>
                                <w:color w:val="C00000"/>
                                <w:sz w:val="32"/>
                              </w:rPr>
                              <w:t>Learner Guide</w:t>
                            </w:r>
                          </w:p>
                          <w:p w:rsidR="00BA70E9" w:rsidRPr="00D82F1A" w:rsidRDefault="00BA70E9"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BA70E9" w:rsidRDefault="00BA70E9" w:rsidP="00EB61FF">
                      <w:pPr>
                        <w:spacing w:line="240" w:lineRule="auto"/>
                        <w:jc w:val="right"/>
                        <w:rPr>
                          <w:b/>
                          <w:color w:val="C00000"/>
                          <w:sz w:val="72"/>
                        </w:rPr>
                      </w:pPr>
                    </w:p>
                    <w:p w:rsidR="00BA70E9" w:rsidRDefault="00BA70E9" w:rsidP="00EB61FF">
                      <w:pPr>
                        <w:spacing w:line="240" w:lineRule="auto"/>
                        <w:jc w:val="right"/>
                        <w:rPr>
                          <w:b/>
                          <w:color w:val="C00000"/>
                          <w:sz w:val="72"/>
                        </w:rPr>
                      </w:pPr>
                    </w:p>
                    <w:p w:rsidR="00BA70E9" w:rsidRPr="004C1814" w:rsidRDefault="00BA70E9" w:rsidP="00EB61FF">
                      <w:pPr>
                        <w:spacing w:line="240" w:lineRule="auto"/>
                        <w:jc w:val="right"/>
                        <w:rPr>
                          <w:b/>
                          <w:color w:val="C00000"/>
                          <w:sz w:val="72"/>
                        </w:rPr>
                      </w:pPr>
                      <w:r w:rsidRPr="004C1814">
                        <w:rPr>
                          <w:b/>
                          <w:color w:val="C00000"/>
                          <w:sz w:val="72"/>
                        </w:rPr>
                        <w:t>TAEASS502</w:t>
                      </w:r>
                    </w:p>
                    <w:p w:rsidR="00BA70E9" w:rsidRDefault="00BA70E9" w:rsidP="00EB61FF">
                      <w:pPr>
                        <w:spacing w:line="240" w:lineRule="auto"/>
                        <w:jc w:val="right"/>
                        <w:rPr>
                          <w:b/>
                          <w:color w:val="C00000"/>
                          <w:sz w:val="44"/>
                        </w:rPr>
                      </w:pPr>
                      <w:r>
                        <w:rPr>
                          <w:b/>
                          <w:color w:val="C00000"/>
                          <w:sz w:val="72"/>
                        </w:rPr>
                        <w:t>Design and develop assessment tools</w:t>
                      </w:r>
                    </w:p>
                    <w:p w:rsidR="00BA70E9" w:rsidRPr="009120AB" w:rsidRDefault="00BA70E9" w:rsidP="00D46DB0">
                      <w:pPr>
                        <w:spacing w:line="240" w:lineRule="auto"/>
                        <w:jc w:val="right"/>
                        <w:rPr>
                          <w:b/>
                          <w:color w:val="C61002"/>
                          <w:sz w:val="48"/>
                          <w:szCs w:val="86"/>
                        </w:rPr>
                      </w:pPr>
                      <w:r w:rsidRPr="009120AB">
                        <w:rPr>
                          <w:b/>
                          <w:color w:val="C00000"/>
                          <w:sz w:val="32"/>
                        </w:rPr>
                        <w:t>Learner Guide</w:t>
                      </w:r>
                    </w:p>
                    <w:p w:rsidR="00BA70E9" w:rsidRPr="00D82F1A" w:rsidRDefault="00BA70E9"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4C1814" w:rsidP="00A62486">
      <w:r>
        <w:rPr>
          <w:noProof/>
          <w:lang w:val="en-GB"/>
        </w:rPr>
        <w:drawing>
          <wp:anchor distT="0" distB="0" distL="114300" distR="114300" simplePos="0" relativeHeight="251730944" behindDoc="1" locked="0" layoutInCell="1" allowOverlap="1" wp14:anchorId="52069A64" wp14:editId="625DDB0C">
            <wp:simplePos x="0" y="0"/>
            <wp:positionH relativeFrom="column">
              <wp:posOffset>537210</wp:posOffset>
            </wp:positionH>
            <wp:positionV relativeFrom="paragraph">
              <wp:posOffset>3375660</wp:posOffset>
            </wp:positionV>
            <wp:extent cx="3257550" cy="4343400"/>
            <wp:effectExtent l="0" t="0" r="0" b="0"/>
            <wp:wrapNone/>
            <wp:docPr id="29" name="Picture 29"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tolia_5090077_XS"/>
                    <pic:cNvPicPr>
                      <a:picLocks noChangeAspect="1" noChangeArrowheads="1"/>
                    </pic:cNvPicPr>
                  </pic:nvPicPr>
                  <pic:blipFill>
                    <a:blip r:embed="rId9" cstate="print"/>
                    <a:srcRect/>
                    <a:stretch>
                      <a:fillRect/>
                    </a:stretch>
                  </pic:blipFill>
                  <pic:spPr bwMode="auto">
                    <a:xfrm>
                      <a:off x="0" y="0"/>
                      <a:ext cx="3257550" cy="4343400"/>
                    </a:xfrm>
                    <a:prstGeom prst="rect">
                      <a:avLst/>
                    </a:prstGeom>
                    <a:ln>
                      <a:noFill/>
                    </a:ln>
                    <a:effectLst>
                      <a:softEdge rad="112500"/>
                    </a:effectLst>
                  </pic:spPr>
                </pic:pic>
              </a:graphicData>
            </a:graphic>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744711"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744711" w:rsidRDefault="00744711">
      <w:pPr>
        <w:pStyle w:val="TOC1"/>
        <w:tabs>
          <w:tab w:val="right" w:leader="dot" w:pos="9322"/>
        </w:tabs>
        <w:rPr>
          <w:rFonts w:asciiTheme="minorHAnsi" w:eastAsiaTheme="minorEastAsia" w:hAnsiTheme="minorHAnsi" w:cstheme="minorBidi"/>
          <w:b w:val="0"/>
          <w:noProof/>
          <w:lang w:val="en-GB"/>
        </w:rPr>
      </w:pPr>
      <w:hyperlink w:anchor="_Toc491429379" w:history="1">
        <w:r w:rsidRPr="00D13E45">
          <w:rPr>
            <w:rStyle w:val="Hyperlink"/>
            <w:noProof/>
          </w:rPr>
          <w:t>Unit of Competency</w:t>
        </w:r>
        <w:r>
          <w:rPr>
            <w:noProof/>
            <w:webHidden/>
          </w:rPr>
          <w:tab/>
        </w:r>
        <w:r>
          <w:rPr>
            <w:noProof/>
            <w:webHidden/>
          </w:rPr>
          <w:fldChar w:fldCharType="begin"/>
        </w:r>
        <w:r>
          <w:rPr>
            <w:noProof/>
            <w:webHidden/>
          </w:rPr>
          <w:instrText xml:space="preserve"> PAGEREF _Toc491429379 \h </w:instrText>
        </w:r>
        <w:r>
          <w:rPr>
            <w:noProof/>
            <w:webHidden/>
          </w:rPr>
        </w:r>
        <w:r>
          <w:rPr>
            <w:noProof/>
            <w:webHidden/>
          </w:rPr>
          <w:fldChar w:fldCharType="separate"/>
        </w:r>
        <w:r>
          <w:rPr>
            <w:noProof/>
            <w:webHidden/>
          </w:rPr>
          <w:t>4</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80" w:history="1">
        <w:r w:rsidRPr="00D13E45">
          <w:rPr>
            <w:rStyle w:val="Hyperlink"/>
            <w:noProof/>
          </w:rPr>
          <w:t>Application</w:t>
        </w:r>
        <w:r>
          <w:rPr>
            <w:noProof/>
            <w:webHidden/>
          </w:rPr>
          <w:tab/>
        </w:r>
        <w:r>
          <w:rPr>
            <w:noProof/>
            <w:webHidden/>
          </w:rPr>
          <w:fldChar w:fldCharType="begin"/>
        </w:r>
        <w:r>
          <w:rPr>
            <w:noProof/>
            <w:webHidden/>
          </w:rPr>
          <w:instrText xml:space="preserve"> PAGEREF _Toc491429380 \h </w:instrText>
        </w:r>
        <w:r>
          <w:rPr>
            <w:noProof/>
            <w:webHidden/>
          </w:rPr>
        </w:r>
        <w:r>
          <w:rPr>
            <w:noProof/>
            <w:webHidden/>
          </w:rPr>
          <w:fldChar w:fldCharType="separate"/>
        </w:r>
        <w:r>
          <w:rPr>
            <w:noProof/>
            <w:webHidden/>
          </w:rPr>
          <w:t>4</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81" w:history="1">
        <w:r w:rsidRPr="00D13E45">
          <w:rPr>
            <w:rStyle w:val="Hyperlink"/>
            <w:noProof/>
          </w:rPr>
          <w:t>Performance Criteria</w:t>
        </w:r>
        <w:r>
          <w:rPr>
            <w:noProof/>
            <w:webHidden/>
          </w:rPr>
          <w:tab/>
        </w:r>
        <w:r>
          <w:rPr>
            <w:noProof/>
            <w:webHidden/>
          </w:rPr>
          <w:fldChar w:fldCharType="begin"/>
        </w:r>
        <w:r>
          <w:rPr>
            <w:noProof/>
            <w:webHidden/>
          </w:rPr>
          <w:instrText xml:space="preserve"> PAGEREF _Toc491429381 \h </w:instrText>
        </w:r>
        <w:r>
          <w:rPr>
            <w:noProof/>
            <w:webHidden/>
          </w:rPr>
        </w:r>
        <w:r>
          <w:rPr>
            <w:noProof/>
            <w:webHidden/>
          </w:rPr>
          <w:fldChar w:fldCharType="separate"/>
        </w:r>
        <w:r>
          <w:rPr>
            <w:noProof/>
            <w:webHidden/>
          </w:rPr>
          <w:t>5</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82" w:history="1">
        <w:r w:rsidRPr="00D13E45">
          <w:rPr>
            <w:rStyle w:val="Hyperlink"/>
            <w:noProof/>
          </w:rPr>
          <w:t>Foundation Skills</w:t>
        </w:r>
        <w:r>
          <w:rPr>
            <w:noProof/>
            <w:webHidden/>
          </w:rPr>
          <w:tab/>
        </w:r>
        <w:r>
          <w:rPr>
            <w:noProof/>
            <w:webHidden/>
          </w:rPr>
          <w:fldChar w:fldCharType="begin"/>
        </w:r>
        <w:r>
          <w:rPr>
            <w:noProof/>
            <w:webHidden/>
          </w:rPr>
          <w:instrText xml:space="preserve"> PAGEREF _Toc491429382 \h </w:instrText>
        </w:r>
        <w:r>
          <w:rPr>
            <w:noProof/>
            <w:webHidden/>
          </w:rPr>
        </w:r>
        <w:r>
          <w:rPr>
            <w:noProof/>
            <w:webHidden/>
          </w:rPr>
          <w:fldChar w:fldCharType="separate"/>
        </w:r>
        <w:r>
          <w:rPr>
            <w:noProof/>
            <w:webHidden/>
          </w:rPr>
          <w:t>6</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83" w:history="1">
        <w:r w:rsidRPr="00D13E45">
          <w:rPr>
            <w:rStyle w:val="Hyperlink"/>
            <w:noProof/>
          </w:rPr>
          <w:t>Assessment Requirements</w:t>
        </w:r>
        <w:r>
          <w:rPr>
            <w:noProof/>
            <w:webHidden/>
          </w:rPr>
          <w:tab/>
        </w:r>
        <w:r>
          <w:rPr>
            <w:noProof/>
            <w:webHidden/>
          </w:rPr>
          <w:fldChar w:fldCharType="begin"/>
        </w:r>
        <w:r>
          <w:rPr>
            <w:noProof/>
            <w:webHidden/>
          </w:rPr>
          <w:instrText xml:space="preserve"> PAGEREF _Toc491429383 \h </w:instrText>
        </w:r>
        <w:r>
          <w:rPr>
            <w:noProof/>
            <w:webHidden/>
          </w:rPr>
        </w:r>
        <w:r>
          <w:rPr>
            <w:noProof/>
            <w:webHidden/>
          </w:rPr>
          <w:fldChar w:fldCharType="separate"/>
        </w:r>
        <w:r>
          <w:rPr>
            <w:noProof/>
            <w:webHidden/>
          </w:rPr>
          <w:t>7</w:t>
        </w:r>
        <w:r>
          <w:rPr>
            <w:noProof/>
            <w:webHidden/>
          </w:rPr>
          <w:fldChar w:fldCharType="end"/>
        </w:r>
      </w:hyperlink>
    </w:p>
    <w:p w:rsidR="00744711" w:rsidRDefault="00744711">
      <w:pPr>
        <w:pStyle w:val="TOC1"/>
        <w:tabs>
          <w:tab w:val="right" w:leader="dot" w:pos="9322"/>
        </w:tabs>
        <w:rPr>
          <w:rFonts w:asciiTheme="minorHAnsi" w:eastAsiaTheme="minorEastAsia" w:hAnsiTheme="minorHAnsi" w:cstheme="minorBidi"/>
          <w:b w:val="0"/>
          <w:noProof/>
          <w:lang w:val="en-GB"/>
        </w:rPr>
      </w:pPr>
      <w:hyperlink w:anchor="_Toc491429384" w:history="1">
        <w:r w:rsidRPr="00D13E45">
          <w:rPr>
            <w:rStyle w:val="Hyperlink"/>
            <w:noProof/>
          </w:rPr>
          <w:t>Overview of competency-based assessment</w:t>
        </w:r>
        <w:r>
          <w:rPr>
            <w:noProof/>
            <w:webHidden/>
          </w:rPr>
          <w:tab/>
        </w:r>
        <w:r>
          <w:rPr>
            <w:noProof/>
            <w:webHidden/>
          </w:rPr>
          <w:fldChar w:fldCharType="begin"/>
        </w:r>
        <w:r>
          <w:rPr>
            <w:noProof/>
            <w:webHidden/>
          </w:rPr>
          <w:instrText xml:space="preserve"> PAGEREF _Toc491429384 \h </w:instrText>
        </w:r>
        <w:r>
          <w:rPr>
            <w:noProof/>
            <w:webHidden/>
          </w:rPr>
        </w:r>
        <w:r>
          <w:rPr>
            <w:noProof/>
            <w:webHidden/>
          </w:rPr>
          <w:fldChar w:fldCharType="separate"/>
        </w:r>
        <w:r>
          <w:rPr>
            <w:noProof/>
            <w:webHidden/>
          </w:rPr>
          <w:t>8</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385" w:history="1">
        <w:r w:rsidRPr="00D13E45">
          <w:rPr>
            <w:rStyle w:val="Hyperlink"/>
            <w:noProof/>
          </w:rPr>
          <w:t>Components of competency-based assessment</w:t>
        </w:r>
        <w:r>
          <w:rPr>
            <w:noProof/>
            <w:webHidden/>
          </w:rPr>
          <w:tab/>
        </w:r>
        <w:r>
          <w:rPr>
            <w:noProof/>
            <w:webHidden/>
          </w:rPr>
          <w:fldChar w:fldCharType="begin"/>
        </w:r>
        <w:r>
          <w:rPr>
            <w:noProof/>
            <w:webHidden/>
          </w:rPr>
          <w:instrText xml:space="preserve"> PAGEREF _Toc491429385 \h </w:instrText>
        </w:r>
        <w:r>
          <w:rPr>
            <w:noProof/>
            <w:webHidden/>
          </w:rPr>
        </w:r>
        <w:r>
          <w:rPr>
            <w:noProof/>
            <w:webHidden/>
          </w:rPr>
          <w:fldChar w:fldCharType="separate"/>
        </w:r>
        <w:r>
          <w:rPr>
            <w:noProof/>
            <w:webHidden/>
          </w:rPr>
          <w:t>8</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86" w:history="1">
        <w:r w:rsidRPr="00D13E45">
          <w:rPr>
            <w:rStyle w:val="Hyperlink"/>
            <w:noProof/>
          </w:rPr>
          <w:t>Training packages</w:t>
        </w:r>
        <w:r>
          <w:rPr>
            <w:noProof/>
            <w:webHidden/>
          </w:rPr>
          <w:tab/>
        </w:r>
        <w:r>
          <w:rPr>
            <w:noProof/>
            <w:webHidden/>
          </w:rPr>
          <w:fldChar w:fldCharType="begin"/>
        </w:r>
        <w:r>
          <w:rPr>
            <w:noProof/>
            <w:webHidden/>
          </w:rPr>
          <w:instrText xml:space="preserve"> PAGEREF _Toc491429386 \h </w:instrText>
        </w:r>
        <w:r>
          <w:rPr>
            <w:noProof/>
            <w:webHidden/>
          </w:rPr>
        </w:r>
        <w:r>
          <w:rPr>
            <w:noProof/>
            <w:webHidden/>
          </w:rPr>
          <w:fldChar w:fldCharType="separate"/>
        </w:r>
        <w:r>
          <w:rPr>
            <w:noProof/>
            <w:webHidden/>
          </w:rPr>
          <w:t>8</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87" w:history="1">
        <w:r w:rsidRPr="00D13E45">
          <w:rPr>
            <w:rStyle w:val="Hyperlink"/>
            <w:noProof/>
          </w:rPr>
          <w:t>Vocational education and training as a competency-based system</w:t>
        </w:r>
        <w:r>
          <w:rPr>
            <w:noProof/>
            <w:webHidden/>
          </w:rPr>
          <w:tab/>
        </w:r>
        <w:r>
          <w:rPr>
            <w:noProof/>
            <w:webHidden/>
          </w:rPr>
          <w:fldChar w:fldCharType="begin"/>
        </w:r>
        <w:r>
          <w:rPr>
            <w:noProof/>
            <w:webHidden/>
          </w:rPr>
          <w:instrText xml:space="preserve"> PAGEREF _Toc491429387 \h </w:instrText>
        </w:r>
        <w:r>
          <w:rPr>
            <w:noProof/>
            <w:webHidden/>
          </w:rPr>
        </w:r>
        <w:r>
          <w:rPr>
            <w:noProof/>
            <w:webHidden/>
          </w:rPr>
          <w:fldChar w:fldCharType="separate"/>
        </w:r>
        <w:r>
          <w:rPr>
            <w:noProof/>
            <w:webHidden/>
          </w:rPr>
          <w:t>8</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88" w:history="1">
        <w:r w:rsidRPr="00D13E45">
          <w:rPr>
            <w:rStyle w:val="Hyperlink"/>
            <w:noProof/>
          </w:rPr>
          <w:t>Competency standards as the basis of qualifications</w:t>
        </w:r>
        <w:r>
          <w:rPr>
            <w:noProof/>
            <w:webHidden/>
          </w:rPr>
          <w:tab/>
        </w:r>
        <w:r>
          <w:rPr>
            <w:noProof/>
            <w:webHidden/>
          </w:rPr>
          <w:fldChar w:fldCharType="begin"/>
        </w:r>
        <w:r>
          <w:rPr>
            <w:noProof/>
            <w:webHidden/>
          </w:rPr>
          <w:instrText xml:space="preserve"> PAGEREF _Toc491429388 \h </w:instrText>
        </w:r>
        <w:r>
          <w:rPr>
            <w:noProof/>
            <w:webHidden/>
          </w:rPr>
        </w:r>
        <w:r>
          <w:rPr>
            <w:noProof/>
            <w:webHidden/>
          </w:rPr>
          <w:fldChar w:fldCharType="separate"/>
        </w:r>
        <w:r>
          <w:rPr>
            <w:noProof/>
            <w:webHidden/>
          </w:rPr>
          <w:t>8</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89" w:history="1">
        <w:r w:rsidRPr="00D13E45">
          <w:rPr>
            <w:rStyle w:val="Hyperlink"/>
            <w:noProof/>
          </w:rPr>
          <w:t>The principles of competency-based assessment</w:t>
        </w:r>
        <w:r>
          <w:rPr>
            <w:noProof/>
            <w:webHidden/>
          </w:rPr>
          <w:tab/>
        </w:r>
        <w:r>
          <w:rPr>
            <w:noProof/>
            <w:webHidden/>
          </w:rPr>
          <w:fldChar w:fldCharType="begin"/>
        </w:r>
        <w:r>
          <w:rPr>
            <w:noProof/>
            <w:webHidden/>
          </w:rPr>
          <w:instrText xml:space="preserve"> PAGEREF _Toc491429389 \h </w:instrText>
        </w:r>
        <w:r>
          <w:rPr>
            <w:noProof/>
            <w:webHidden/>
          </w:rPr>
        </w:r>
        <w:r>
          <w:rPr>
            <w:noProof/>
            <w:webHidden/>
          </w:rPr>
          <w:fldChar w:fldCharType="separate"/>
        </w:r>
        <w:r>
          <w:rPr>
            <w:noProof/>
            <w:webHidden/>
          </w:rPr>
          <w:t>9</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90" w:history="1">
        <w:r w:rsidRPr="00D13E45">
          <w:rPr>
            <w:rStyle w:val="Hyperlink"/>
            <w:noProof/>
          </w:rPr>
          <w:t>Assessment which is criterion referenced as distinct from norm-referenced assessment</w:t>
        </w:r>
        <w:r>
          <w:rPr>
            <w:noProof/>
            <w:webHidden/>
          </w:rPr>
          <w:tab/>
        </w:r>
        <w:r>
          <w:rPr>
            <w:noProof/>
            <w:webHidden/>
          </w:rPr>
          <w:fldChar w:fldCharType="begin"/>
        </w:r>
        <w:r>
          <w:rPr>
            <w:noProof/>
            <w:webHidden/>
          </w:rPr>
          <w:instrText xml:space="preserve"> PAGEREF _Toc491429390 \h </w:instrText>
        </w:r>
        <w:r>
          <w:rPr>
            <w:noProof/>
            <w:webHidden/>
          </w:rPr>
        </w:r>
        <w:r>
          <w:rPr>
            <w:noProof/>
            <w:webHidden/>
          </w:rPr>
          <w:fldChar w:fldCharType="separate"/>
        </w:r>
        <w:r>
          <w:rPr>
            <w:noProof/>
            <w:webHidden/>
          </w:rPr>
          <w:t>9</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91" w:history="1">
        <w:r w:rsidRPr="00D13E45">
          <w:rPr>
            <w:rStyle w:val="Hyperlink"/>
            <w:noProof/>
          </w:rPr>
          <w:t>Reporting of competency-based assessment</w:t>
        </w:r>
        <w:r>
          <w:rPr>
            <w:noProof/>
            <w:webHidden/>
          </w:rPr>
          <w:tab/>
        </w:r>
        <w:r>
          <w:rPr>
            <w:noProof/>
            <w:webHidden/>
          </w:rPr>
          <w:fldChar w:fldCharType="begin"/>
        </w:r>
        <w:r>
          <w:rPr>
            <w:noProof/>
            <w:webHidden/>
          </w:rPr>
          <w:instrText xml:space="preserve"> PAGEREF _Toc491429391 \h </w:instrText>
        </w:r>
        <w:r>
          <w:rPr>
            <w:noProof/>
            <w:webHidden/>
          </w:rPr>
        </w:r>
        <w:r>
          <w:rPr>
            <w:noProof/>
            <w:webHidden/>
          </w:rPr>
          <w:fldChar w:fldCharType="separate"/>
        </w:r>
        <w:r>
          <w:rPr>
            <w:noProof/>
            <w:webHidden/>
          </w:rPr>
          <w:t>10</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392" w:history="1">
        <w:r w:rsidRPr="00D13E45">
          <w:rPr>
            <w:rStyle w:val="Hyperlink"/>
            <w:noProof/>
          </w:rPr>
          <w:t>Evidence of competency</w:t>
        </w:r>
        <w:r>
          <w:rPr>
            <w:noProof/>
            <w:webHidden/>
          </w:rPr>
          <w:tab/>
        </w:r>
        <w:r>
          <w:rPr>
            <w:noProof/>
            <w:webHidden/>
          </w:rPr>
          <w:fldChar w:fldCharType="begin"/>
        </w:r>
        <w:r>
          <w:rPr>
            <w:noProof/>
            <w:webHidden/>
          </w:rPr>
          <w:instrText xml:space="preserve"> PAGEREF _Toc491429392 \h </w:instrText>
        </w:r>
        <w:r>
          <w:rPr>
            <w:noProof/>
            <w:webHidden/>
          </w:rPr>
        </w:r>
        <w:r>
          <w:rPr>
            <w:noProof/>
            <w:webHidden/>
          </w:rPr>
          <w:fldChar w:fldCharType="separate"/>
        </w:r>
        <w:r>
          <w:rPr>
            <w:noProof/>
            <w:webHidden/>
          </w:rPr>
          <w:t>10</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93" w:history="1">
        <w:r w:rsidRPr="00D13E45">
          <w:rPr>
            <w:rStyle w:val="Hyperlink"/>
            <w:noProof/>
          </w:rPr>
          <w:t>The dimensions of competency</w:t>
        </w:r>
        <w:r>
          <w:rPr>
            <w:noProof/>
            <w:webHidden/>
          </w:rPr>
          <w:tab/>
        </w:r>
        <w:r>
          <w:rPr>
            <w:noProof/>
            <w:webHidden/>
          </w:rPr>
          <w:fldChar w:fldCharType="begin"/>
        </w:r>
        <w:r>
          <w:rPr>
            <w:noProof/>
            <w:webHidden/>
          </w:rPr>
          <w:instrText xml:space="preserve"> PAGEREF _Toc491429393 \h </w:instrText>
        </w:r>
        <w:r>
          <w:rPr>
            <w:noProof/>
            <w:webHidden/>
          </w:rPr>
        </w:r>
        <w:r>
          <w:rPr>
            <w:noProof/>
            <w:webHidden/>
          </w:rPr>
          <w:fldChar w:fldCharType="separate"/>
        </w:r>
        <w:r>
          <w:rPr>
            <w:noProof/>
            <w:webHidden/>
          </w:rPr>
          <w:t>10</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94" w:history="1">
        <w:r w:rsidRPr="00D13E45">
          <w:rPr>
            <w:rStyle w:val="Hyperlink"/>
            <w:noProof/>
          </w:rPr>
          <w:t>Components of a national training package</w:t>
        </w:r>
        <w:r>
          <w:rPr>
            <w:noProof/>
            <w:webHidden/>
          </w:rPr>
          <w:tab/>
        </w:r>
        <w:r>
          <w:rPr>
            <w:noProof/>
            <w:webHidden/>
          </w:rPr>
          <w:fldChar w:fldCharType="begin"/>
        </w:r>
        <w:r>
          <w:rPr>
            <w:noProof/>
            <w:webHidden/>
          </w:rPr>
          <w:instrText xml:space="preserve"> PAGEREF _Toc491429394 \h </w:instrText>
        </w:r>
        <w:r>
          <w:rPr>
            <w:noProof/>
            <w:webHidden/>
          </w:rPr>
        </w:r>
        <w:r>
          <w:rPr>
            <w:noProof/>
            <w:webHidden/>
          </w:rPr>
          <w:fldChar w:fldCharType="separate"/>
        </w:r>
        <w:r>
          <w:rPr>
            <w:noProof/>
            <w:webHidden/>
          </w:rPr>
          <w:t>10</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395" w:history="1">
        <w:r w:rsidRPr="00D13E45">
          <w:rPr>
            <w:rStyle w:val="Hyperlink"/>
            <w:noProof/>
          </w:rPr>
          <w:t>System requirements for assessment</w:t>
        </w:r>
        <w:r>
          <w:rPr>
            <w:noProof/>
            <w:webHidden/>
          </w:rPr>
          <w:tab/>
        </w:r>
        <w:r>
          <w:rPr>
            <w:noProof/>
            <w:webHidden/>
          </w:rPr>
          <w:fldChar w:fldCharType="begin"/>
        </w:r>
        <w:r>
          <w:rPr>
            <w:noProof/>
            <w:webHidden/>
          </w:rPr>
          <w:instrText xml:space="preserve"> PAGEREF _Toc491429395 \h </w:instrText>
        </w:r>
        <w:r>
          <w:rPr>
            <w:noProof/>
            <w:webHidden/>
          </w:rPr>
        </w:r>
        <w:r>
          <w:rPr>
            <w:noProof/>
            <w:webHidden/>
          </w:rPr>
          <w:fldChar w:fldCharType="separate"/>
        </w:r>
        <w:r>
          <w:rPr>
            <w:noProof/>
            <w:webHidden/>
          </w:rPr>
          <w:t>11</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96" w:history="1">
        <w:r w:rsidRPr="00D13E45">
          <w:rPr>
            <w:rStyle w:val="Hyperlink"/>
            <w:noProof/>
          </w:rPr>
          <w:t>The Australian Qualifications Framework</w:t>
        </w:r>
        <w:r>
          <w:rPr>
            <w:noProof/>
            <w:webHidden/>
          </w:rPr>
          <w:tab/>
        </w:r>
        <w:r>
          <w:rPr>
            <w:noProof/>
            <w:webHidden/>
          </w:rPr>
          <w:fldChar w:fldCharType="begin"/>
        </w:r>
        <w:r>
          <w:rPr>
            <w:noProof/>
            <w:webHidden/>
          </w:rPr>
          <w:instrText xml:space="preserve"> PAGEREF _Toc491429396 \h </w:instrText>
        </w:r>
        <w:r>
          <w:rPr>
            <w:noProof/>
            <w:webHidden/>
          </w:rPr>
        </w:r>
        <w:r>
          <w:rPr>
            <w:noProof/>
            <w:webHidden/>
          </w:rPr>
          <w:fldChar w:fldCharType="separate"/>
        </w:r>
        <w:r>
          <w:rPr>
            <w:noProof/>
            <w:webHidden/>
          </w:rPr>
          <w:t>11</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397" w:history="1">
        <w:r w:rsidRPr="00D13E45">
          <w:rPr>
            <w:rStyle w:val="Hyperlink"/>
            <w:noProof/>
          </w:rPr>
          <w:t>Assessment strategies and plans</w:t>
        </w:r>
        <w:r>
          <w:rPr>
            <w:noProof/>
            <w:webHidden/>
          </w:rPr>
          <w:tab/>
        </w:r>
        <w:r>
          <w:rPr>
            <w:noProof/>
            <w:webHidden/>
          </w:rPr>
          <w:fldChar w:fldCharType="begin"/>
        </w:r>
        <w:r>
          <w:rPr>
            <w:noProof/>
            <w:webHidden/>
          </w:rPr>
          <w:instrText xml:space="preserve"> PAGEREF _Toc491429397 \h </w:instrText>
        </w:r>
        <w:r>
          <w:rPr>
            <w:noProof/>
            <w:webHidden/>
          </w:rPr>
        </w:r>
        <w:r>
          <w:rPr>
            <w:noProof/>
            <w:webHidden/>
          </w:rPr>
          <w:fldChar w:fldCharType="separate"/>
        </w:r>
        <w:r>
          <w:rPr>
            <w:noProof/>
            <w:webHidden/>
          </w:rPr>
          <w:t>11</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98" w:history="1">
        <w:r w:rsidRPr="00D13E45">
          <w:rPr>
            <w:rStyle w:val="Hyperlink"/>
            <w:noProof/>
          </w:rPr>
          <w:t>Assessment strategies</w:t>
        </w:r>
        <w:r>
          <w:rPr>
            <w:noProof/>
            <w:webHidden/>
          </w:rPr>
          <w:tab/>
        </w:r>
        <w:r>
          <w:rPr>
            <w:noProof/>
            <w:webHidden/>
          </w:rPr>
          <w:fldChar w:fldCharType="begin"/>
        </w:r>
        <w:r>
          <w:rPr>
            <w:noProof/>
            <w:webHidden/>
          </w:rPr>
          <w:instrText xml:space="preserve"> PAGEREF _Toc491429398 \h </w:instrText>
        </w:r>
        <w:r>
          <w:rPr>
            <w:noProof/>
            <w:webHidden/>
          </w:rPr>
        </w:r>
        <w:r>
          <w:rPr>
            <w:noProof/>
            <w:webHidden/>
          </w:rPr>
          <w:fldChar w:fldCharType="separate"/>
        </w:r>
        <w:r>
          <w:rPr>
            <w:noProof/>
            <w:webHidden/>
          </w:rPr>
          <w:t>11</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399" w:history="1">
        <w:r w:rsidRPr="00D13E45">
          <w:rPr>
            <w:rStyle w:val="Hyperlink"/>
            <w:noProof/>
          </w:rPr>
          <w:t>Assessment plans</w:t>
        </w:r>
        <w:r>
          <w:rPr>
            <w:noProof/>
            <w:webHidden/>
          </w:rPr>
          <w:tab/>
        </w:r>
        <w:r>
          <w:rPr>
            <w:noProof/>
            <w:webHidden/>
          </w:rPr>
          <w:fldChar w:fldCharType="begin"/>
        </w:r>
        <w:r>
          <w:rPr>
            <w:noProof/>
            <w:webHidden/>
          </w:rPr>
          <w:instrText xml:space="preserve"> PAGEREF _Toc491429399 \h </w:instrText>
        </w:r>
        <w:r>
          <w:rPr>
            <w:noProof/>
            <w:webHidden/>
          </w:rPr>
        </w:r>
        <w:r>
          <w:rPr>
            <w:noProof/>
            <w:webHidden/>
          </w:rPr>
          <w:fldChar w:fldCharType="separate"/>
        </w:r>
        <w:r>
          <w:rPr>
            <w:noProof/>
            <w:webHidden/>
          </w:rPr>
          <w:t>12</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00" w:history="1">
        <w:r w:rsidRPr="00D13E45">
          <w:rPr>
            <w:rStyle w:val="Hyperlink"/>
            <w:noProof/>
          </w:rPr>
          <w:t>Roles and responsibilities of involved parties</w:t>
        </w:r>
        <w:r>
          <w:rPr>
            <w:noProof/>
            <w:webHidden/>
          </w:rPr>
          <w:tab/>
        </w:r>
        <w:r>
          <w:rPr>
            <w:noProof/>
            <w:webHidden/>
          </w:rPr>
          <w:fldChar w:fldCharType="begin"/>
        </w:r>
        <w:r>
          <w:rPr>
            <w:noProof/>
            <w:webHidden/>
          </w:rPr>
          <w:instrText xml:space="preserve"> PAGEREF _Toc491429400 \h </w:instrText>
        </w:r>
        <w:r>
          <w:rPr>
            <w:noProof/>
            <w:webHidden/>
          </w:rPr>
        </w:r>
        <w:r>
          <w:rPr>
            <w:noProof/>
            <w:webHidden/>
          </w:rPr>
          <w:fldChar w:fldCharType="separate"/>
        </w:r>
        <w:r>
          <w:rPr>
            <w:noProof/>
            <w:webHidden/>
          </w:rPr>
          <w:t>13</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01" w:history="1">
        <w:r w:rsidRPr="00D13E45">
          <w:rPr>
            <w:rStyle w:val="Hyperlink"/>
            <w:noProof/>
          </w:rPr>
          <w:t>Appeals mechanisms</w:t>
        </w:r>
        <w:r>
          <w:rPr>
            <w:noProof/>
            <w:webHidden/>
          </w:rPr>
          <w:tab/>
        </w:r>
        <w:r>
          <w:rPr>
            <w:noProof/>
            <w:webHidden/>
          </w:rPr>
          <w:fldChar w:fldCharType="begin"/>
        </w:r>
        <w:r>
          <w:rPr>
            <w:noProof/>
            <w:webHidden/>
          </w:rPr>
          <w:instrText xml:space="preserve"> PAGEREF _Toc491429401 \h </w:instrText>
        </w:r>
        <w:r>
          <w:rPr>
            <w:noProof/>
            <w:webHidden/>
          </w:rPr>
        </w:r>
        <w:r>
          <w:rPr>
            <w:noProof/>
            <w:webHidden/>
          </w:rPr>
          <w:fldChar w:fldCharType="separate"/>
        </w:r>
        <w:r>
          <w:rPr>
            <w:noProof/>
            <w:webHidden/>
          </w:rPr>
          <w:t>13</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02" w:history="1">
        <w:r w:rsidRPr="00D13E45">
          <w:rPr>
            <w:rStyle w:val="Hyperlink"/>
            <w:noProof/>
          </w:rPr>
          <w:t>Standards for RTOs 2015 – Manage complaints and appeals</w:t>
        </w:r>
        <w:r>
          <w:rPr>
            <w:noProof/>
            <w:webHidden/>
          </w:rPr>
          <w:tab/>
        </w:r>
        <w:r>
          <w:rPr>
            <w:noProof/>
            <w:webHidden/>
          </w:rPr>
          <w:fldChar w:fldCharType="begin"/>
        </w:r>
        <w:r>
          <w:rPr>
            <w:noProof/>
            <w:webHidden/>
          </w:rPr>
          <w:instrText xml:space="preserve"> PAGEREF _Toc491429402 \h </w:instrText>
        </w:r>
        <w:r>
          <w:rPr>
            <w:noProof/>
            <w:webHidden/>
          </w:rPr>
        </w:r>
        <w:r>
          <w:rPr>
            <w:noProof/>
            <w:webHidden/>
          </w:rPr>
          <w:fldChar w:fldCharType="separate"/>
        </w:r>
        <w:r>
          <w:rPr>
            <w:noProof/>
            <w:webHidden/>
          </w:rPr>
          <w:t>13</w:t>
        </w:r>
        <w:r>
          <w:rPr>
            <w:noProof/>
            <w:webHidden/>
          </w:rPr>
          <w:fldChar w:fldCharType="end"/>
        </w:r>
      </w:hyperlink>
    </w:p>
    <w:p w:rsidR="00744711" w:rsidRDefault="00744711">
      <w:pPr>
        <w:pStyle w:val="TOC1"/>
        <w:tabs>
          <w:tab w:val="right" w:leader="dot" w:pos="9322"/>
        </w:tabs>
        <w:rPr>
          <w:rFonts w:asciiTheme="minorHAnsi" w:eastAsiaTheme="minorEastAsia" w:hAnsiTheme="minorHAnsi" w:cstheme="minorBidi"/>
          <w:b w:val="0"/>
          <w:noProof/>
          <w:lang w:val="en-GB"/>
        </w:rPr>
      </w:pPr>
      <w:hyperlink w:anchor="_Toc491429403" w:history="1">
        <w:r w:rsidRPr="00D13E45">
          <w:rPr>
            <w:rStyle w:val="Hyperlink"/>
            <w:noProof/>
          </w:rPr>
          <w:t>1. Determine the focus of the assessment tool</w:t>
        </w:r>
        <w:r>
          <w:rPr>
            <w:noProof/>
            <w:webHidden/>
          </w:rPr>
          <w:tab/>
        </w:r>
        <w:r>
          <w:rPr>
            <w:noProof/>
            <w:webHidden/>
          </w:rPr>
          <w:fldChar w:fldCharType="begin"/>
        </w:r>
        <w:r>
          <w:rPr>
            <w:noProof/>
            <w:webHidden/>
          </w:rPr>
          <w:instrText xml:space="preserve"> PAGEREF _Toc491429403 \h </w:instrText>
        </w:r>
        <w:r>
          <w:rPr>
            <w:noProof/>
            <w:webHidden/>
          </w:rPr>
        </w:r>
        <w:r>
          <w:rPr>
            <w:noProof/>
            <w:webHidden/>
          </w:rPr>
          <w:fldChar w:fldCharType="separate"/>
        </w:r>
        <w:r>
          <w:rPr>
            <w:noProof/>
            <w:webHidden/>
          </w:rPr>
          <w:t>14</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04" w:history="1">
        <w:r w:rsidRPr="00D13E45">
          <w:rPr>
            <w:rStyle w:val="Hyperlink"/>
            <w:noProof/>
          </w:rPr>
          <w:t>1.1 – Identify a target group of candidates, purposes of the assessment tool, and the contexts in which the tool will be used</w:t>
        </w:r>
        <w:r>
          <w:rPr>
            <w:noProof/>
            <w:webHidden/>
          </w:rPr>
          <w:tab/>
        </w:r>
        <w:r>
          <w:rPr>
            <w:noProof/>
            <w:webHidden/>
          </w:rPr>
          <w:fldChar w:fldCharType="begin"/>
        </w:r>
        <w:r>
          <w:rPr>
            <w:noProof/>
            <w:webHidden/>
          </w:rPr>
          <w:instrText xml:space="preserve"> PAGEREF _Toc491429404 \h </w:instrText>
        </w:r>
        <w:r>
          <w:rPr>
            <w:noProof/>
            <w:webHidden/>
          </w:rPr>
        </w:r>
        <w:r>
          <w:rPr>
            <w:noProof/>
            <w:webHidden/>
          </w:rPr>
          <w:fldChar w:fldCharType="separate"/>
        </w:r>
        <w:r>
          <w:rPr>
            <w:noProof/>
            <w:webHidden/>
          </w:rPr>
          <w:t>15</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05" w:history="1">
        <w:r w:rsidRPr="00D13E45">
          <w:rPr>
            <w:rStyle w:val="Hyperlink"/>
            <w:noProof/>
          </w:rPr>
          <w:t>The assessment tool</w:t>
        </w:r>
        <w:r>
          <w:rPr>
            <w:noProof/>
            <w:webHidden/>
          </w:rPr>
          <w:tab/>
        </w:r>
        <w:r>
          <w:rPr>
            <w:noProof/>
            <w:webHidden/>
          </w:rPr>
          <w:fldChar w:fldCharType="begin"/>
        </w:r>
        <w:r>
          <w:rPr>
            <w:noProof/>
            <w:webHidden/>
          </w:rPr>
          <w:instrText xml:space="preserve"> PAGEREF _Toc491429405 \h </w:instrText>
        </w:r>
        <w:r>
          <w:rPr>
            <w:noProof/>
            <w:webHidden/>
          </w:rPr>
        </w:r>
        <w:r>
          <w:rPr>
            <w:noProof/>
            <w:webHidden/>
          </w:rPr>
          <w:fldChar w:fldCharType="separate"/>
        </w:r>
        <w:r>
          <w:rPr>
            <w:noProof/>
            <w:webHidden/>
          </w:rPr>
          <w:t>15</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06" w:history="1">
        <w:r w:rsidRPr="00D13E45">
          <w:rPr>
            <w:rStyle w:val="Hyperlink"/>
            <w:noProof/>
          </w:rPr>
          <w:t>Further means of identifying target group</w:t>
        </w:r>
        <w:r>
          <w:rPr>
            <w:noProof/>
            <w:webHidden/>
          </w:rPr>
          <w:tab/>
        </w:r>
        <w:r>
          <w:rPr>
            <w:noProof/>
            <w:webHidden/>
          </w:rPr>
          <w:fldChar w:fldCharType="begin"/>
        </w:r>
        <w:r>
          <w:rPr>
            <w:noProof/>
            <w:webHidden/>
          </w:rPr>
          <w:instrText xml:space="preserve"> PAGEREF _Toc491429406 \h </w:instrText>
        </w:r>
        <w:r>
          <w:rPr>
            <w:noProof/>
            <w:webHidden/>
          </w:rPr>
        </w:r>
        <w:r>
          <w:rPr>
            <w:noProof/>
            <w:webHidden/>
          </w:rPr>
          <w:fldChar w:fldCharType="separate"/>
        </w:r>
        <w:r>
          <w:rPr>
            <w:noProof/>
            <w:webHidden/>
          </w:rPr>
          <w:t>16</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07" w:history="1">
        <w:r w:rsidRPr="00D13E45">
          <w:rPr>
            <w:rStyle w:val="Hyperlink"/>
            <w:noProof/>
          </w:rPr>
          <w:t>Learner characteristics</w:t>
        </w:r>
        <w:r>
          <w:rPr>
            <w:noProof/>
            <w:webHidden/>
          </w:rPr>
          <w:tab/>
        </w:r>
        <w:r>
          <w:rPr>
            <w:noProof/>
            <w:webHidden/>
          </w:rPr>
          <w:fldChar w:fldCharType="begin"/>
        </w:r>
        <w:r>
          <w:rPr>
            <w:noProof/>
            <w:webHidden/>
          </w:rPr>
          <w:instrText xml:space="preserve"> PAGEREF _Toc491429407 \h </w:instrText>
        </w:r>
        <w:r>
          <w:rPr>
            <w:noProof/>
            <w:webHidden/>
          </w:rPr>
        </w:r>
        <w:r>
          <w:rPr>
            <w:noProof/>
            <w:webHidden/>
          </w:rPr>
          <w:fldChar w:fldCharType="separate"/>
        </w:r>
        <w:r>
          <w:rPr>
            <w:noProof/>
            <w:webHidden/>
          </w:rPr>
          <w:t>16</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08" w:history="1">
        <w:r w:rsidRPr="00D13E45">
          <w:rPr>
            <w:rStyle w:val="Hyperlink"/>
            <w:noProof/>
          </w:rPr>
          <w:t>Purpose of the assessment tool</w:t>
        </w:r>
        <w:r>
          <w:rPr>
            <w:noProof/>
            <w:webHidden/>
          </w:rPr>
          <w:tab/>
        </w:r>
        <w:r>
          <w:rPr>
            <w:noProof/>
            <w:webHidden/>
          </w:rPr>
          <w:fldChar w:fldCharType="begin"/>
        </w:r>
        <w:r>
          <w:rPr>
            <w:noProof/>
            <w:webHidden/>
          </w:rPr>
          <w:instrText xml:space="preserve"> PAGEREF _Toc491429408 \h </w:instrText>
        </w:r>
        <w:r>
          <w:rPr>
            <w:noProof/>
            <w:webHidden/>
          </w:rPr>
        </w:r>
        <w:r>
          <w:rPr>
            <w:noProof/>
            <w:webHidden/>
          </w:rPr>
          <w:fldChar w:fldCharType="separate"/>
        </w:r>
        <w:r>
          <w:rPr>
            <w:noProof/>
            <w:webHidden/>
          </w:rPr>
          <w:t>17</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09" w:history="1">
        <w:r w:rsidRPr="00D13E45">
          <w:rPr>
            <w:rStyle w:val="Hyperlink"/>
            <w:noProof/>
          </w:rPr>
          <w:t>Activity 1A</w:t>
        </w:r>
        <w:r>
          <w:rPr>
            <w:noProof/>
            <w:webHidden/>
          </w:rPr>
          <w:tab/>
        </w:r>
        <w:r>
          <w:rPr>
            <w:noProof/>
            <w:webHidden/>
          </w:rPr>
          <w:fldChar w:fldCharType="begin"/>
        </w:r>
        <w:r>
          <w:rPr>
            <w:noProof/>
            <w:webHidden/>
          </w:rPr>
          <w:instrText xml:space="preserve"> PAGEREF _Toc491429409 \h </w:instrText>
        </w:r>
        <w:r>
          <w:rPr>
            <w:noProof/>
            <w:webHidden/>
          </w:rPr>
        </w:r>
        <w:r>
          <w:rPr>
            <w:noProof/>
            <w:webHidden/>
          </w:rPr>
          <w:fldChar w:fldCharType="separate"/>
        </w:r>
        <w:r>
          <w:rPr>
            <w:noProof/>
            <w:webHidden/>
          </w:rPr>
          <w:t>18</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10" w:history="1">
        <w:r w:rsidRPr="00D13E45">
          <w:rPr>
            <w:rStyle w:val="Hyperlink"/>
            <w:noProof/>
          </w:rPr>
          <w:t>1.2 – Access relevant benchmarks for assessment and interpret them to establish evidence required to demonstrate competence</w:t>
        </w:r>
        <w:r>
          <w:rPr>
            <w:noProof/>
            <w:webHidden/>
          </w:rPr>
          <w:tab/>
        </w:r>
        <w:r>
          <w:rPr>
            <w:noProof/>
            <w:webHidden/>
          </w:rPr>
          <w:fldChar w:fldCharType="begin"/>
        </w:r>
        <w:r>
          <w:rPr>
            <w:noProof/>
            <w:webHidden/>
          </w:rPr>
          <w:instrText xml:space="preserve"> PAGEREF _Toc491429410 \h </w:instrText>
        </w:r>
        <w:r>
          <w:rPr>
            <w:noProof/>
            <w:webHidden/>
          </w:rPr>
        </w:r>
        <w:r>
          <w:rPr>
            <w:noProof/>
            <w:webHidden/>
          </w:rPr>
          <w:fldChar w:fldCharType="separate"/>
        </w:r>
        <w:r>
          <w:rPr>
            <w:noProof/>
            <w:webHidden/>
          </w:rPr>
          <w:t>19</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11" w:history="1">
        <w:r w:rsidRPr="00D13E45">
          <w:rPr>
            <w:rStyle w:val="Hyperlink"/>
            <w:noProof/>
          </w:rPr>
          <w:t>Benchmarking</w:t>
        </w:r>
        <w:r>
          <w:rPr>
            <w:noProof/>
            <w:webHidden/>
          </w:rPr>
          <w:tab/>
        </w:r>
        <w:r>
          <w:rPr>
            <w:noProof/>
            <w:webHidden/>
          </w:rPr>
          <w:fldChar w:fldCharType="begin"/>
        </w:r>
        <w:r>
          <w:rPr>
            <w:noProof/>
            <w:webHidden/>
          </w:rPr>
          <w:instrText xml:space="preserve"> PAGEREF _Toc491429411 \h </w:instrText>
        </w:r>
        <w:r>
          <w:rPr>
            <w:noProof/>
            <w:webHidden/>
          </w:rPr>
        </w:r>
        <w:r>
          <w:rPr>
            <w:noProof/>
            <w:webHidden/>
          </w:rPr>
          <w:fldChar w:fldCharType="separate"/>
        </w:r>
        <w:r>
          <w:rPr>
            <w:noProof/>
            <w:webHidden/>
          </w:rPr>
          <w:t>19</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12" w:history="1">
        <w:r w:rsidRPr="00D13E45">
          <w:rPr>
            <w:rStyle w:val="Hyperlink"/>
            <w:noProof/>
          </w:rPr>
          <w:t>Contextualising</w:t>
        </w:r>
        <w:r>
          <w:rPr>
            <w:noProof/>
            <w:webHidden/>
          </w:rPr>
          <w:tab/>
        </w:r>
        <w:r>
          <w:rPr>
            <w:noProof/>
            <w:webHidden/>
          </w:rPr>
          <w:fldChar w:fldCharType="begin"/>
        </w:r>
        <w:r>
          <w:rPr>
            <w:noProof/>
            <w:webHidden/>
          </w:rPr>
          <w:instrText xml:space="preserve"> PAGEREF _Toc491429412 \h </w:instrText>
        </w:r>
        <w:r>
          <w:rPr>
            <w:noProof/>
            <w:webHidden/>
          </w:rPr>
        </w:r>
        <w:r>
          <w:rPr>
            <w:noProof/>
            <w:webHidden/>
          </w:rPr>
          <w:fldChar w:fldCharType="separate"/>
        </w:r>
        <w:r>
          <w:rPr>
            <w:noProof/>
            <w:webHidden/>
          </w:rPr>
          <w:t>20</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13" w:history="1">
        <w:r w:rsidRPr="00D13E45">
          <w:rPr>
            <w:rStyle w:val="Hyperlink"/>
            <w:noProof/>
          </w:rPr>
          <w:t>Evidence criteria/’assessment decision-making rules’</w:t>
        </w:r>
        <w:r>
          <w:rPr>
            <w:noProof/>
            <w:webHidden/>
          </w:rPr>
          <w:tab/>
        </w:r>
        <w:r>
          <w:rPr>
            <w:noProof/>
            <w:webHidden/>
          </w:rPr>
          <w:fldChar w:fldCharType="begin"/>
        </w:r>
        <w:r>
          <w:rPr>
            <w:noProof/>
            <w:webHidden/>
          </w:rPr>
          <w:instrText xml:space="preserve"> PAGEREF _Toc491429413 \h </w:instrText>
        </w:r>
        <w:r>
          <w:rPr>
            <w:noProof/>
            <w:webHidden/>
          </w:rPr>
        </w:r>
        <w:r>
          <w:rPr>
            <w:noProof/>
            <w:webHidden/>
          </w:rPr>
          <w:fldChar w:fldCharType="separate"/>
        </w:r>
        <w:r>
          <w:rPr>
            <w:noProof/>
            <w:webHidden/>
          </w:rPr>
          <w:t>20</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14" w:history="1">
        <w:r w:rsidRPr="00D13E45">
          <w:rPr>
            <w:rStyle w:val="Hyperlink"/>
            <w:noProof/>
          </w:rPr>
          <w:t>Activity 1B</w:t>
        </w:r>
        <w:r>
          <w:rPr>
            <w:noProof/>
            <w:webHidden/>
          </w:rPr>
          <w:tab/>
        </w:r>
        <w:r>
          <w:rPr>
            <w:noProof/>
            <w:webHidden/>
          </w:rPr>
          <w:fldChar w:fldCharType="begin"/>
        </w:r>
        <w:r>
          <w:rPr>
            <w:noProof/>
            <w:webHidden/>
          </w:rPr>
          <w:instrText xml:space="preserve"> PAGEREF _Toc491429414 \h </w:instrText>
        </w:r>
        <w:r>
          <w:rPr>
            <w:noProof/>
            <w:webHidden/>
          </w:rPr>
        </w:r>
        <w:r>
          <w:rPr>
            <w:noProof/>
            <w:webHidden/>
          </w:rPr>
          <w:fldChar w:fldCharType="separate"/>
        </w:r>
        <w:r>
          <w:rPr>
            <w:noProof/>
            <w:webHidden/>
          </w:rPr>
          <w:t>21</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15" w:history="1">
        <w:r w:rsidRPr="00D13E45">
          <w:rPr>
            <w:rStyle w:val="Hyperlink"/>
            <w:noProof/>
          </w:rPr>
          <w:t>1.3 – Identify, access and interpret industry requirements and relevant contextualisation guidelines</w:t>
        </w:r>
        <w:r>
          <w:rPr>
            <w:noProof/>
            <w:webHidden/>
          </w:rPr>
          <w:tab/>
        </w:r>
        <w:r>
          <w:rPr>
            <w:noProof/>
            <w:webHidden/>
          </w:rPr>
          <w:fldChar w:fldCharType="begin"/>
        </w:r>
        <w:r>
          <w:rPr>
            <w:noProof/>
            <w:webHidden/>
          </w:rPr>
          <w:instrText xml:space="preserve"> PAGEREF _Toc491429415 \h </w:instrText>
        </w:r>
        <w:r>
          <w:rPr>
            <w:noProof/>
            <w:webHidden/>
          </w:rPr>
        </w:r>
        <w:r>
          <w:rPr>
            <w:noProof/>
            <w:webHidden/>
          </w:rPr>
          <w:fldChar w:fldCharType="separate"/>
        </w:r>
        <w:r>
          <w:rPr>
            <w:noProof/>
            <w:webHidden/>
          </w:rPr>
          <w:t>22</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16" w:history="1">
        <w:r w:rsidRPr="00D13E45">
          <w:rPr>
            <w:rStyle w:val="Hyperlink"/>
            <w:noProof/>
          </w:rPr>
          <w:t>Contextualisation</w:t>
        </w:r>
        <w:r>
          <w:rPr>
            <w:noProof/>
            <w:webHidden/>
          </w:rPr>
          <w:tab/>
        </w:r>
        <w:r>
          <w:rPr>
            <w:noProof/>
            <w:webHidden/>
          </w:rPr>
          <w:fldChar w:fldCharType="begin"/>
        </w:r>
        <w:r>
          <w:rPr>
            <w:noProof/>
            <w:webHidden/>
          </w:rPr>
          <w:instrText xml:space="preserve"> PAGEREF _Toc491429416 \h </w:instrText>
        </w:r>
        <w:r>
          <w:rPr>
            <w:noProof/>
            <w:webHidden/>
          </w:rPr>
        </w:r>
        <w:r>
          <w:rPr>
            <w:noProof/>
            <w:webHidden/>
          </w:rPr>
          <w:fldChar w:fldCharType="separate"/>
        </w:r>
        <w:r>
          <w:rPr>
            <w:noProof/>
            <w:webHidden/>
          </w:rPr>
          <w:t>22</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17" w:history="1">
        <w:r w:rsidRPr="00D13E45">
          <w:rPr>
            <w:rStyle w:val="Hyperlink"/>
            <w:noProof/>
          </w:rPr>
          <w:t>Industry requirements</w:t>
        </w:r>
        <w:r>
          <w:rPr>
            <w:noProof/>
            <w:webHidden/>
          </w:rPr>
          <w:tab/>
        </w:r>
        <w:r>
          <w:rPr>
            <w:noProof/>
            <w:webHidden/>
          </w:rPr>
          <w:fldChar w:fldCharType="begin"/>
        </w:r>
        <w:r>
          <w:rPr>
            <w:noProof/>
            <w:webHidden/>
          </w:rPr>
          <w:instrText xml:space="preserve"> PAGEREF _Toc491429417 \h </w:instrText>
        </w:r>
        <w:r>
          <w:rPr>
            <w:noProof/>
            <w:webHidden/>
          </w:rPr>
        </w:r>
        <w:r>
          <w:rPr>
            <w:noProof/>
            <w:webHidden/>
          </w:rPr>
          <w:fldChar w:fldCharType="separate"/>
        </w:r>
        <w:r>
          <w:rPr>
            <w:noProof/>
            <w:webHidden/>
          </w:rPr>
          <w:t>23</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18" w:history="1">
        <w:r w:rsidRPr="00D13E45">
          <w:rPr>
            <w:rStyle w:val="Hyperlink"/>
            <w:noProof/>
          </w:rPr>
          <w:t>Activity 1C</w:t>
        </w:r>
        <w:r>
          <w:rPr>
            <w:noProof/>
            <w:webHidden/>
          </w:rPr>
          <w:tab/>
        </w:r>
        <w:r>
          <w:rPr>
            <w:noProof/>
            <w:webHidden/>
          </w:rPr>
          <w:fldChar w:fldCharType="begin"/>
        </w:r>
        <w:r>
          <w:rPr>
            <w:noProof/>
            <w:webHidden/>
          </w:rPr>
          <w:instrText xml:space="preserve"> PAGEREF _Toc491429418 \h </w:instrText>
        </w:r>
        <w:r>
          <w:rPr>
            <w:noProof/>
            <w:webHidden/>
          </w:rPr>
        </w:r>
        <w:r>
          <w:rPr>
            <w:noProof/>
            <w:webHidden/>
          </w:rPr>
          <w:fldChar w:fldCharType="separate"/>
        </w:r>
        <w:r>
          <w:rPr>
            <w:noProof/>
            <w:webHidden/>
          </w:rPr>
          <w:t>24</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19" w:history="1">
        <w:r w:rsidRPr="00D13E45">
          <w:rPr>
            <w:rStyle w:val="Hyperlink"/>
            <w:noProof/>
          </w:rPr>
          <w:t>1.4 – Identify other related documentation to inform assessment tool development</w:t>
        </w:r>
        <w:r>
          <w:rPr>
            <w:noProof/>
            <w:webHidden/>
          </w:rPr>
          <w:tab/>
        </w:r>
        <w:r>
          <w:rPr>
            <w:noProof/>
            <w:webHidden/>
          </w:rPr>
          <w:fldChar w:fldCharType="begin"/>
        </w:r>
        <w:r>
          <w:rPr>
            <w:noProof/>
            <w:webHidden/>
          </w:rPr>
          <w:instrText xml:space="preserve"> PAGEREF _Toc491429419 \h </w:instrText>
        </w:r>
        <w:r>
          <w:rPr>
            <w:noProof/>
            <w:webHidden/>
          </w:rPr>
        </w:r>
        <w:r>
          <w:rPr>
            <w:noProof/>
            <w:webHidden/>
          </w:rPr>
          <w:fldChar w:fldCharType="separate"/>
        </w:r>
        <w:r>
          <w:rPr>
            <w:noProof/>
            <w:webHidden/>
          </w:rPr>
          <w:t>25</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20" w:history="1">
        <w:r w:rsidRPr="00D13E45">
          <w:rPr>
            <w:rStyle w:val="Hyperlink"/>
            <w:noProof/>
          </w:rPr>
          <w:t>Related documentation</w:t>
        </w:r>
        <w:r>
          <w:rPr>
            <w:noProof/>
            <w:webHidden/>
          </w:rPr>
          <w:tab/>
        </w:r>
        <w:r>
          <w:rPr>
            <w:noProof/>
            <w:webHidden/>
          </w:rPr>
          <w:fldChar w:fldCharType="begin"/>
        </w:r>
        <w:r>
          <w:rPr>
            <w:noProof/>
            <w:webHidden/>
          </w:rPr>
          <w:instrText xml:space="preserve"> PAGEREF _Toc491429420 \h </w:instrText>
        </w:r>
        <w:r>
          <w:rPr>
            <w:noProof/>
            <w:webHidden/>
          </w:rPr>
        </w:r>
        <w:r>
          <w:rPr>
            <w:noProof/>
            <w:webHidden/>
          </w:rPr>
          <w:fldChar w:fldCharType="separate"/>
        </w:r>
        <w:r>
          <w:rPr>
            <w:noProof/>
            <w:webHidden/>
          </w:rPr>
          <w:t>25</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21" w:history="1">
        <w:r w:rsidRPr="00D13E45">
          <w:rPr>
            <w:rStyle w:val="Hyperlink"/>
            <w:noProof/>
          </w:rPr>
          <w:t>Assessment tools, validation and further information about documentation</w:t>
        </w:r>
        <w:r>
          <w:rPr>
            <w:noProof/>
            <w:webHidden/>
          </w:rPr>
          <w:tab/>
        </w:r>
        <w:r>
          <w:rPr>
            <w:noProof/>
            <w:webHidden/>
          </w:rPr>
          <w:fldChar w:fldCharType="begin"/>
        </w:r>
        <w:r>
          <w:rPr>
            <w:noProof/>
            <w:webHidden/>
          </w:rPr>
          <w:instrText xml:space="preserve"> PAGEREF _Toc491429421 \h </w:instrText>
        </w:r>
        <w:r>
          <w:rPr>
            <w:noProof/>
            <w:webHidden/>
          </w:rPr>
        </w:r>
        <w:r>
          <w:rPr>
            <w:noProof/>
            <w:webHidden/>
          </w:rPr>
          <w:fldChar w:fldCharType="separate"/>
        </w:r>
        <w:r>
          <w:rPr>
            <w:noProof/>
            <w:webHidden/>
          </w:rPr>
          <w:t>26</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22" w:history="1">
        <w:r w:rsidRPr="00D13E45">
          <w:rPr>
            <w:rStyle w:val="Hyperlink"/>
            <w:noProof/>
          </w:rPr>
          <w:t>Activity 1D</w:t>
        </w:r>
        <w:r>
          <w:rPr>
            <w:noProof/>
            <w:webHidden/>
          </w:rPr>
          <w:tab/>
        </w:r>
        <w:r>
          <w:rPr>
            <w:noProof/>
            <w:webHidden/>
          </w:rPr>
          <w:fldChar w:fldCharType="begin"/>
        </w:r>
        <w:r>
          <w:rPr>
            <w:noProof/>
            <w:webHidden/>
          </w:rPr>
          <w:instrText xml:space="preserve"> PAGEREF _Toc491429422 \h </w:instrText>
        </w:r>
        <w:r>
          <w:rPr>
            <w:noProof/>
            <w:webHidden/>
          </w:rPr>
        </w:r>
        <w:r>
          <w:rPr>
            <w:noProof/>
            <w:webHidden/>
          </w:rPr>
          <w:fldChar w:fldCharType="separate"/>
        </w:r>
        <w:r>
          <w:rPr>
            <w:noProof/>
            <w:webHidden/>
          </w:rPr>
          <w:t>29</w:t>
        </w:r>
        <w:r>
          <w:rPr>
            <w:noProof/>
            <w:webHidden/>
          </w:rPr>
          <w:fldChar w:fldCharType="end"/>
        </w:r>
      </w:hyperlink>
    </w:p>
    <w:p w:rsidR="00744711" w:rsidRDefault="00744711">
      <w:pPr>
        <w:pStyle w:val="TOC1"/>
        <w:tabs>
          <w:tab w:val="right" w:leader="dot" w:pos="9322"/>
        </w:tabs>
        <w:rPr>
          <w:rFonts w:asciiTheme="minorHAnsi" w:eastAsiaTheme="minorEastAsia" w:hAnsiTheme="minorHAnsi" w:cstheme="minorBidi"/>
          <w:b w:val="0"/>
          <w:noProof/>
          <w:lang w:val="en-GB"/>
        </w:rPr>
      </w:pPr>
      <w:hyperlink w:anchor="_Toc491429423" w:history="1">
        <w:r w:rsidRPr="00D13E45">
          <w:rPr>
            <w:rStyle w:val="Hyperlink"/>
            <w:noProof/>
          </w:rPr>
          <w:t>2. Design the assessment tool</w:t>
        </w:r>
        <w:r>
          <w:rPr>
            <w:noProof/>
            <w:webHidden/>
          </w:rPr>
          <w:tab/>
        </w:r>
        <w:r>
          <w:rPr>
            <w:noProof/>
            <w:webHidden/>
          </w:rPr>
          <w:fldChar w:fldCharType="begin"/>
        </w:r>
        <w:r>
          <w:rPr>
            <w:noProof/>
            <w:webHidden/>
          </w:rPr>
          <w:instrText xml:space="preserve"> PAGEREF _Toc491429423 \h </w:instrText>
        </w:r>
        <w:r>
          <w:rPr>
            <w:noProof/>
            <w:webHidden/>
          </w:rPr>
        </w:r>
        <w:r>
          <w:rPr>
            <w:noProof/>
            <w:webHidden/>
          </w:rPr>
          <w:fldChar w:fldCharType="separate"/>
        </w:r>
        <w:r>
          <w:rPr>
            <w:noProof/>
            <w:webHidden/>
          </w:rPr>
          <w:t>30</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24" w:history="1">
        <w:r w:rsidRPr="00D13E45">
          <w:rPr>
            <w:rStyle w:val="Hyperlink"/>
            <w:noProof/>
          </w:rPr>
          <w:t>2.1 – Select assessment methods that support the collection of defined evidence, taking into account the context in which the assessment will take place, and meeting the principles of assessment</w:t>
        </w:r>
        <w:r>
          <w:rPr>
            <w:noProof/>
            <w:webHidden/>
          </w:rPr>
          <w:tab/>
        </w:r>
        <w:r>
          <w:rPr>
            <w:noProof/>
            <w:webHidden/>
          </w:rPr>
          <w:fldChar w:fldCharType="begin"/>
        </w:r>
        <w:r>
          <w:rPr>
            <w:noProof/>
            <w:webHidden/>
          </w:rPr>
          <w:instrText xml:space="preserve"> PAGEREF _Toc491429424 \h </w:instrText>
        </w:r>
        <w:r>
          <w:rPr>
            <w:noProof/>
            <w:webHidden/>
          </w:rPr>
        </w:r>
        <w:r>
          <w:rPr>
            <w:noProof/>
            <w:webHidden/>
          </w:rPr>
          <w:fldChar w:fldCharType="separate"/>
        </w:r>
        <w:r>
          <w:rPr>
            <w:noProof/>
            <w:webHidden/>
          </w:rPr>
          <w:t>31</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25" w:history="1">
        <w:r w:rsidRPr="00D13E45">
          <w:rPr>
            <w:rStyle w:val="Hyperlink"/>
            <w:noProof/>
          </w:rPr>
          <w:t>Four principles of assessment</w:t>
        </w:r>
        <w:r>
          <w:rPr>
            <w:noProof/>
            <w:webHidden/>
          </w:rPr>
          <w:tab/>
        </w:r>
        <w:r>
          <w:rPr>
            <w:noProof/>
            <w:webHidden/>
          </w:rPr>
          <w:fldChar w:fldCharType="begin"/>
        </w:r>
        <w:r>
          <w:rPr>
            <w:noProof/>
            <w:webHidden/>
          </w:rPr>
          <w:instrText xml:space="preserve"> PAGEREF _Toc491429425 \h </w:instrText>
        </w:r>
        <w:r>
          <w:rPr>
            <w:noProof/>
            <w:webHidden/>
          </w:rPr>
        </w:r>
        <w:r>
          <w:rPr>
            <w:noProof/>
            <w:webHidden/>
          </w:rPr>
          <w:fldChar w:fldCharType="separate"/>
        </w:r>
        <w:r>
          <w:rPr>
            <w:noProof/>
            <w:webHidden/>
          </w:rPr>
          <w:t>33</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26" w:history="1">
        <w:r w:rsidRPr="00D13E45">
          <w:rPr>
            <w:rStyle w:val="Hyperlink"/>
            <w:noProof/>
          </w:rPr>
          <w:t>Activity 2A</w:t>
        </w:r>
        <w:r>
          <w:rPr>
            <w:noProof/>
            <w:webHidden/>
          </w:rPr>
          <w:tab/>
        </w:r>
        <w:r>
          <w:rPr>
            <w:noProof/>
            <w:webHidden/>
          </w:rPr>
          <w:fldChar w:fldCharType="begin"/>
        </w:r>
        <w:r>
          <w:rPr>
            <w:noProof/>
            <w:webHidden/>
          </w:rPr>
          <w:instrText xml:space="preserve"> PAGEREF _Toc491429426 \h </w:instrText>
        </w:r>
        <w:r>
          <w:rPr>
            <w:noProof/>
            <w:webHidden/>
          </w:rPr>
        </w:r>
        <w:r>
          <w:rPr>
            <w:noProof/>
            <w:webHidden/>
          </w:rPr>
          <w:fldChar w:fldCharType="separate"/>
        </w:r>
        <w:r>
          <w:rPr>
            <w:noProof/>
            <w:webHidden/>
          </w:rPr>
          <w:t>35</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27" w:history="1">
        <w:r w:rsidRPr="00D13E45">
          <w:rPr>
            <w:rStyle w:val="Hyperlink"/>
            <w:noProof/>
          </w:rPr>
          <w:t>2.2 – Enable candidates to show or support their claim for recognition of current competency through selected assessment methods</w:t>
        </w:r>
        <w:r>
          <w:rPr>
            <w:noProof/>
            <w:webHidden/>
          </w:rPr>
          <w:tab/>
        </w:r>
        <w:r>
          <w:rPr>
            <w:noProof/>
            <w:webHidden/>
          </w:rPr>
          <w:fldChar w:fldCharType="begin"/>
        </w:r>
        <w:r>
          <w:rPr>
            <w:noProof/>
            <w:webHidden/>
          </w:rPr>
          <w:instrText xml:space="preserve"> PAGEREF _Toc491429427 \h </w:instrText>
        </w:r>
        <w:r>
          <w:rPr>
            <w:noProof/>
            <w:webHidden/>
          </w:rPr>
        </w:r>
        <w:r>
          <w:rPr>
            <w:noProof/>
            <w:webHidden/>
          </w:rPr>
          <w:fldChar w:fldCharType="separate"/>
        </w:r>
        <w:r>
          <w:rPr>
            <w:noProof/>
            <w:webHidden/>
          </w:rPr>
          <w:t>36</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28" w:history="1">
        <w:r w:rsidRPr="00D13E45">
          <w:rPr>
            <w:rStyle w:val="Hyperlink"/>
            <w:noProof/>
          </w:rPr>
          <w:t>Recognising current competency</w:t>
        </w:r>
        <w:r>
          <w:rPr>
            <w:noProof/>
            <w:webHidden/>
          </w:rPr>
          <w:tab/>
        </w:r>
        <w:r>
          <w:rPr>
            <w:noProof/>
            <w:webHidden/>
          </w:rPr>
          <w:fldChar w:fldCharType="begin"/>
        </w:r>
        <w:r>
          <w:rPr>
            <w:noProof/>
            <w:webHidden/>
          </w:rPr>
          <w:instrText xml:space="preserve"> PAGEREF _Toc491429428 \h </w:instrText>
        </w:r>
        <w:r>
          <w:rPr>
            <w:noProof/>
            <w:webHidden/>
          </w:rPr>
        </w:r>
        <w:r>
          <w:rPr>
            <w:noProof/>
            <w:webHidden/>
          </w:rPr>
          <w:fldChar w:fldCharType="separate"/>
        </w:r>
        <w:r>
          <w:rPr>
            <w:noProof/>
            <w:webHidden/>
          </w:rPr>
          <w:t>36</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29" w:history="1">
        <w:r w:rsidRPr="00D13E45">
          <w:rPr>
            <w:rStyle w:val="Hyperlink"/>
            <w:noProof/>
          </w:rPr>
          <w:t>Recognition assessment methods</w:t>
        </w:r>
        <w:r>
          <w:rPr>
            <w:noProof/>
            <w:webHidden/>
          </w:rPr>
          <w:tab/>
        </w:r>
        <w:r>
          <w:rPr>
            <w:noProof/>
            <w:webHidden/>
          </w:rPr>
          <w:fldChar w:fldCharType="begin"/>
        </w:r>
        <w:r>
          <w:rPr>
            <w:noProof/>
            <w:webHidden/>
          </w:rPr>
          <w:instrText xml:space="preserve"> PAGEREF _Toc491429429 \h </w:instrText>
        </w:r>
        <w:r>
          <w:rPr>
            <w:noProof/>
            <w:webHidden/>
          </w:rPr>
        </w:r>
        <w:r>
          <w:rPr>
            <w:noProof/>
            <w:webHidden/>
          </w:rPr>
          <w:fldChar w:fldCharType="separate"/>
        </w:r>
        <w:r>
          <w:rPr>
            <w:noProof/>
            <w:webHidden/>
          </w:rPr>
          <w:t>36</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30" w:history="1">
        <w:r w:rsidRPr="00D13E45">
          <w:rPr>
            <w:rStyle w:val="Hyperlink"/>
            <w:noProof/>
          </w:rPr>
          <w:t>Sample evidence checklist</w:t>
        </w:r>
        <w:r>
          <w:rPr>
            <w:noProof/>
            <w:webHidden/>
          </w:rPr>
          <w:tab/>
        </w:r>
        <w:r>
          <w:rPr>
            <w:noProof/>
            <w:webHidden/>
          </w:rPr>
          <w:fldChar w:fldCharType="begin"/>
        </w:r>
        <w:r>
          <w:rPr>
            <w:noProof/>
            <w:webHidden/>
          </w:rPr>
          <w:instrText xml:space="preserve"> PAGEREF _Toc491429430 \h </w:instrText>
        </w:r>
        <w:r>
          <w:rPr>
            <w:noProof/>
            <w:webHidden/>
          </w:rPr>
        </w:r>
        <w:r>
          <w:rPr>
            <w:noProof/>
            <w:webHidden/>
          </w:rPr>
          <w:fldChar w:fldCharType="separate"/>
        </w:r>
        <w:r>
          <w:rPr>
            <w:noProof/>
            <w:webHidden/>
          </w:rPr>
          <w:t>38</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31" w:history="1">
        <w:r w:rsidRPr="00D13E45">
          <w:rPr>
            <w:rStyle w:val="Hyperlink"/>
            <w:noProof/>
          </w:rPr>
          <w:t>Activity 2B</w:t>
        </w:r>
        <w:r>
          <w:rPr>
            <w:noProof/>
            <w:webHidden/>
          </w:rPr>
          <w:tab/>
        </w:r>
        <w:r>
          <w:rPr>
            <w:noProof/>
            <w:webHidden/>
          </w:rPr>
          <w:fldChar w:fldCharType="begin"/>
        </w:r>
        <w:r>
          <w:rPr>
            <w:noProof/>
            <w:webHidden/>
          </w:rPr>
          <w:instrText xml:space="preserve"> PAGEREF _Toc491429431 \h </w:instrText>
        </w:r>
        <w:r>
          <w:rPr>
            <w:noProof/>
            <w:webHidden/>
          </w:rPr>
        </w:r>
        <w:r>
          <w:rPr>
            <w:noProof/>
            <w:webHidden/>
          </w:rPr>
          <w:fldChar w:fldCharType="separate"/>
        </w:r>
        <w:r>
          <w:rPr>
            <w:noProof/>
            <w:webHidden/>
          </w:rPr>
          <w:t>39</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32" w:history="1">
        <w:r w:rsidRPr="00D13E45">
          <w:rPr>
            <w:rStyle w:val="Hyperlink"/>
            <w:noProof/>
          </w:rPr>
          <w:t>2.3 – Consider different assessment instruments for the selected assessment methods to generate options for collection of evidence</w:t>
        </w:r>
        <w:r>
          <w:rPr>
            <w:noProof/>
            <w:webHidden/>
          </w:rPr>
          <w:tab/>
        </w:r>
        <w:r>
          <w:rPr>
            <w:noProof/>
            <w:webHidden/>
          </w:rPr>
          <w:fldChar w:fldCharType="begin"/>
        </w:r>
        <w:r>
          <w:rPr>
            <w:noProof/>
            <w:webHidden/>
          </w:rPr>
          <w:instrText xml:space="preserve"> PAGEREF _Toc491429432 \h </w:instrText>
        </w:r>
        <w:r>
          <w:rPr>
            <w:noProof/>
            <w:webHidden/>
          </w:rPr>
        </w:r>
        <w:r>
          <w:rPr>
            <w:noProof/>
            <w:webHidden/>
          </w:rPr>
          <w:fldChar w:fldCharType="separate"/>
        </w:r>
        <w:r>
          <w:rPr>
            <w:noProof/>
            <w:webHidden/>
          </w:rPr>
          <w:t>40</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33" w:history="1">
        <w:r w:rsidRPr="00D13E45">
          <w:rPr>
            <w:rStyle w:val="Hyperlink"/>
            <w:noProof/>
          </w:rPr>
          <w:t>Activity 2C</w:t>
        </w:r>
        <w:r>
          <w:rPr>
            <w:noProof/>
            <w:webHidden/>
          </w:rPr>
          <w:tab/>
        </w:r>
        <w:r>
          <w:rPr>
            <w:noProof/>
            <w:webHidden/>
          </w:rPr>
          <w:fldChar w:fldCharType="begin"/>
        </w:r>
        <w:r>
          <w:rPr>
            <w:noProof/>
            <w:webHidden/>
          </w:rPr>
          <w:instrText xml:space="preserve"> PAGEREF _Toc491429433 \h </w:instrText>
        </w:r>
        <w:r>
          <w:rPr>
            <w:noProof/>
            <w:webHidden/>
          </w:rPr>
        </w:r>
        <w:r>
          <w:rPr>
            <w:noProof/>
            <w:webHidden/>
          </w:rPr>
          <w:fldChar w:fldCharType="separate"/>
        </w:r>
        <w:r>
          <w:rPr>
            <w:noProof/>
            <w:webHidden/>
          </w:rPr>
          <w:t>42</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34" w:history="1">
        <w:r w:rsidRPr="00D13E45">
          <w:rPr>
            <w:rStyle w:val="Hyperlink"/>
            <w:noProof/>
          </w:rPr>
          <w:t>2.4 – Consider how the assessment instruments will be administered</w:t>
        </w:r>
        <w:r>
          <w:rPr>
            <w:noProof/>
            <w:webHidden/>
          </w:rPr>
          <w:tab/>
        </w:r>
        <w:r>
          <w:rPr>
            <w:noProof/>
            <w:webHidden/>
          </w:rPr>
          <w:fldChar w:fldCharType="begin"/>
        </w:r>
        <w:r>
          <w:rPr>
            <w:noProof/>
            <w:webHidden/>
          </w:rPr>
          <w:instrText xml:space="preserve"> PAGEREF _Toc491429434 \h </w:instrText>
        </w:r>
        <w:r>
          <w:rPr>
            <w:noProof/>
            <w:webHidden/>
          </w:rPr>
        </w:r>
        <w:r>
          <w:rPr>
            <w:noProof/>
            <w:webHidden/>
          </w:rPr>
          <w:fldChar w:fldCharType="separate"/>
        </w:r>
        <w:r>
          <w:rPr>
            <w:noProof/>
            <w:webHidden/>
          </w:rPr>
          <w:t>43</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35" w:history="1">
        <w:r w:rsidRPr="00D13E45">
          <w:rPr>
            <w:rStyle w:val="Hyperlink"/>
            <w:noProof/>
          </w:rPr>
          <w:t>Sample assessment instrument checklist</w:t>
        </w:r>
        <w:r>
          <w:rPr>
            <w:noProof/>
            <w:webHidden/>
          </w:rPr>
          <w:tab/>
        </w:r>
        <w:r>
          <w:rPr>
            <w:noProof/>
            <w:webHidden/>
          </w:rPr>
          <w:fldChar w:fldCharType="begin"/>
        </w:r>
        <w:r>
          <w:rPr>
            <w:noProof/>
            <w:webHidden/>
          </w:rPr>
          <w:instrText xml:space="preserve"> PAGEREF _Toc491429435 \h </w:instrText>
        </w:r>
        <w:r>
          <w:rPr>
            <w:noProof/>
            <w:webHidden/>
          </w:rPr>
        </w:r>
        <w:r>
          <w:rPr>
            <w:noProof/>
            <w:webHidden/>
          </w:rPr>
          <w:fldChar w:fldCharType="separate"/>
        </w:r>
        <w:r>
          <w:rPr>
            <w:noProof/>
            <w:webHidden/>
          </w:rPr>
          <w:t>44</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36" w:history="1">
        <w:r w:rsidRPr="00D13E45">
          <w:rPr>
            <w:rStyle w:val="Hyperlink"/>
            <w:noProof/>
          </w:rPr>
          <w:t>Activity 2D</w:t>
        </w:r>
        <w:r>
          <w:rPr>
            <w:noProof/>
            <w:webHidden/>
          </w:rPr>
          <w:tab/>
        </w:r>
        <w:r>
          <w:rPr>
            <w:noProof/>
            <w:webHidden/>
          </w:rPr>
          <w:fldChar w:fldCharType="begin"/>
        </w:r>
        <w:r>
          <w:rPr>
            <w:noProof/>
            <w:webHidden/>
          </w:rPr>
          <w:instrText xml:space="preserve"> PAGEREF _Toc491429436 \h </w:instrText>
        </w:r>
        <w:r>
          <w:rPr>
            <w:noProof/>
            <w:webHidden/>
          </w:rPr>
        </w:r>
        <w:r>
          <w:rPr>
            <w:noProof/>
            <w:webHidden/>
          </w:rPr>
          <w:fldChar w:fldCharType="separate"/>
        </w:r>
        <w:r>
          <w:rPr>
            <w:noProof/>
            <w:webHidden/>
          </w:rPr>
          <w:t>45</w:t>
        </w:r>
        <w:r>
          <w:rPr>
            <w:noProof/>
            <w:webHidden/>
          </w:rPr>
          <w:fldChar w:fldCharType="end"/>
        </w:r>
      </w:hyperlink>
    </w:p>
    <w:p w:rsidR="00744711" w:rsidRDefault="00744711">
      <w:pPr>
        <w:pStyle w:val="TOC1"/>
        <w:tabs>
          <w:tab w:val="right" w:leader="dot" w:pos="9322"/>
        </w:tabs>
        <w:rPr>
          <w:rFonts w:asciiTheme="minorHAnsi" w:eastAsiaTheme="minorEastAsia" w:hAnsiTheme="minorHAnsi" w:cstheme="minorBidi"/>
          <w:b w:val="0"/>
          <w:noProof/>
          <w:lang w:val="en-GB"/>
        </w:rPr>
      </w:pPr>
      <w:hyperlink w:anchor="_Toc491429437" w:history="1">
        <w:r w:rsidRPr="00D13E45">
          <w:rPr>
            <w:rStyle w:val="Hyperlink"/>
            <w:noProof/>
          </w:rPr>
          <w:t>3. Develop the assessment tool</w:t>
        </w:r>
        <w:r>
          <w:rPr>
            <w:noProof/>
            <w:webHidden/>
          </w:rPr>
          <w:tab/>
        </w:r>
        <w:r>
          <w:rPr>
            <w:noProof/>
            <w:webHidden/>
          </w:rPr>
          <w:fldChar w:fldCharType="begin"/>
        </w:r>
        <w:r>
          <w:rPr>
            <w:noProof/>
            <w:webHidden/>
          </w:rPr>
          <w:instrText xml:space="preserve"> PAGEREF _Toc491429437 \h </w:instrText>
        </w:r>
        <w:r>
          <w:rPr>
            <w:noProof/>
            <w:webHidden/>
          </w:rPr>
        </w:r>
        <w:r>
          <w:rPr>
            <w:noProof/>
            <w:webHidden/>
          </w:rPr>
          <w:fldChar w:fldCharType="separate"/>
        </w:r>
        <w:r>
          <w:rPr>
            <w:noProof/>
            <w:webHidden/>
          </w:rPr>
          <w:t>46</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38" w:history="1">
        <w:r w:rsidRPr="00D13E45">
          <w:rPr>
            <w:rStyle w:val="Hyperlink"/>
            <w:noProof/>
          </w:rPr>
          <w:t>3.1 – Develop specific assessment instruments that support the collection of evidence that meets the rules of evidence</w:t>
        </w:r>
        <w:r>
          <w:rPr>
            <w:noProof/>
            <w:webHidden/>
          </w:rPr>
          <w:tab/>
        </w:r>
        <w:r>
          <w:rPr>
            <w:noProof/>
            <w:webHidden/>
          </w:rPr>
          <w:fldChar w:fldCharType="begin"/>
        </w:r>
        <w:r>
          <w:rPr>
            <w:noProof/>
            <w:webHidden/>
          </w:rPr>
          <w:instrText xml:space="preserve"> PAGEREF _Toc491429438 \h </w:instrText>
        </w:r>
        <w:r>
          <w:rPr>
            <w:noProof/>
            <w:webHidden/>
          </w:rPr>
        </w:r>
        <w:r>
          <w:rPr>
            <w:noProof/>
            <w:webHidden/>
          </w:rPr>
          <w:fldChar w:fldCharType="separate"/>
        </w:r>
        <w:r>
          <w:rPr>
            <w:noProof/>
            <w:webHidden/>
          </w:rPr>
          <w:t>47</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39" w:history="1">
        <w:r w:rsidRPr="00D13E45">
          <w:rPr>
            <w:rStyle w:val="Hyperlink"/>
            <w:noProof/>
          </w:rPr>
          <w:t>Activity 3A</w:t>
        </w:r>
        <w:r>
          <w:rPr>
            <w:noProof/>
            <w:webHidden/>
          </w:rPr>
          <w:tab/>
        </w:r>
        <w:r>
          <w:rPr>
            <w:noProof/>
            <w:webHidden/>
          </w:rPr>
          <w:fldChar w:fldCharType="begin"/>
        </w:r>
        <w:r>
          <w:rPr>
            <w:noProof/>
            <w:webHidden/>
          </w:rPr>
          <w:instrText xml:space="preserve"> PAGEREF _Toc491429439 \h </w:instrText>
        </w:r>
        <w:r>
          <w:rPr>
            <w:noProof/>
            <w:webHidden/>
          </w:rPr>
        </w:r>
        <w:r>
          <w:rPr>
            <w:noProof/>
            <w:webHidden/>
          </w:rPr>
          <w:fldChar w:fldCharType="separate"/>
        </w:r>
        <w:r>
          <w:rPr>
            <w:noProof/>
            <w:webHidden/>
          </w:rPr>
          <w:t>49</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40" w:history="1">
        <w:r w:rsidRPr="00D13E45">
          <w:rPr>
            <w:rStyle w:val="Hyperlink"/>
            <w:noProof/>
          </w:rPr>
          <w:t>3.2 – Define and document clear and specific procedures instructing assessor and candidate on the administration and use of assessment instruments</w:t>
        </w:r>
        <w:r>
          <w:rPr>
            <w:noProof/>
            <w:webHidden/>
          </w:rPr>
          <w:tab/>
        </w:r>
        <w:r>
          <w:rPr>
            <w:noProof/>
            <w:webHidden/>
          </w:rPr>
          <w:fldChar w:fldCharType="begin"/>
        </w:r>
        <w:r>
          <w:rPr>
            <w:noProof/>
            <w:webHidden/>
          </w:rPr>
          <w:instrText xml:space="preserve"> PAGEREF _Toc491429440 \h </w:instrText>
        </w:r>
        <w:r>
          <w:rPr>
            <w:noProof/>
            <w:webHidden/>
          </w:rPr>
        </w:r>
        <w:r>
          <w:rPr>
            <w:noProof/>
            <w:webHidden/>
          </w:rPr>
          <w:fldChar w:fldCharType="separate"/>
        </w:r>
        <w:r>
          <w:rPr>
            <w:noProof/>
            <w:webHidden/>
          </w:rPr>
          <w:t>50</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41" w:history="1">
        <w:r w:rsidRPr="00D13E45">
          <w:rPr>
            <w:rStyle w:val="Hyperlink"/>
            <w:noProof/>
          </w:rPr>
          <w:t>Activity 3B</w:t>
        </w:r>
        <w:r>
          <w:rPr>
            <w:noProof/>
            <w:webHidden/>
          </w:rPr>
          <w:tab/>
        </w:r>
        <w:r>
          <w:rPr>
            <w:noProof/>
            <w:webHidden/>
          </w:rPr>
          <w:fldChar w:fldCharType="begin"/>
        </w:r>
        <w:r>
          <w:rPr>
            <w:noProof/>
            <w:webHidden/>
          </w:rPr>
          <w:instrText xml:space="preserve"> PAGEREF _Toc491429441 \h </w:instrText>
        </w:r>
        <w:r>
          <w:rPr>
            <w:noProof/>
            <w:webHidden/>
          </w:rPr>
        </w:r>
        <w:r>
          <w:rPr>
            <w:noProof/>
            <w:webHidden/>
          </w:rPr>
          <w:fldChar w:fldCharType="separate"/>
        </w:r>
        <w:r>
          <w:rPr>
            <w:noProof/>
            <w:webHidden/>
          </w:rPr>
          <w:t>52</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42" w:history="1">
        <w:r w:rsidRPr="00D13E45">
          <w:rPr>
            <w:rStyle w:val="Hyperlink"/>
            <w:noProof/>
          </w:rPr>
          <w:t>3.3 – Consider the requirements of assessment system policies and procedures, and address storage and retrieval needs, and review, evaluation and version control procedures as part of this process</w:t>
        </w:r>
        <w:r>
          <w:rPr>
            <w:noProof/>
            <w:webHidden/>
          </w:rPr>
          <w:tab/>
        </w:r>
        <w:r>
          <w:rPr>
            <w:noProof/>
            <w:webHidden/>
          </w:rPr>
          <w:fldChar w:fldCharType="begin"/>
        </w:r>
        <w:r>
          <w:rPr>
            <w:noProof/>
            <w:webHidden/>
          </w:rPr>
          <w:instrText xml:space="preserve"> PAGEREF _Toc491429442 \h </w:instrText>
        </w:r>
        <w:r>
          <w:rPr>
            <w:noProof/>
            <w:webHidden/>
          </w:rPr>
        </w:r>
        <w:r>
          <w:rPr>
            <w:noProof/>
            <w:webHidden/>
          </w:rPr>
          <w:fldChar w:fldCharType="separate"/>
        </w:r>
        <w:r>
          <w:rPr>
            <w:noProof/>
            <w:webHidden/>
          </w:rPr>
          <w:t>53</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43" w:history="1">
        <w:r w:rsidRPr="00D13E45">
          <w:rPr>
            <w:rStyle w:val="Hyperlink"/>
            <w:noProof/>
          </w:rPr>
          <w:t>Assessment system policies and procedures</w:t>
        </w:r>
        <w:r>
          <w:rPr>
            <w:noProof/>
            <w:webHidden/>
          </w:rPr>
          <w:tab/>
        </w:r>
        <w:r>
          <w:rPr>
            <w:noProof/>
            <w:webHidden/>
          </w:rPr>
          <w:fldChar w:fldCharType="begin"/>
        </w:r>
        <w:r>
          <w:rPr>
            <w:noProof/>
            <w:webHidden/>
          </w:rPr>
          <w:instrText xml:space="preserve"> PAGEREF _Toc491429443 \h </w:instrText>
        </w:r>
        <w:r>
          <w:rPr>
            <w:noProof/>
            <w:webHidden/>
          </w:rPr>
        </w:r>
        <w:r>
          <w:rPr>
            <w:noProof/>
            <w:webHidden/>
          </w:rPr>
          <w:fldChar w:fldCharType="separate"/>
        </w:r>
        <w:r>
          <w:rPr>
            <w:noProof/>
            <w:webHidden/>
          </w:rPr>
          <w:t>53</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44" w:history="1">
        <w:r w:rsidRPr="00D13E45">
          <w:rPr>
            <w:rStyle w:val="Hyperlink"/>
            <w:noProof/>
          </w:rPr>
          <w:t>Storage and retrieval needs</w:t>
        </w:r>
        <w:r>
          <w:rPr>
            <w:noProof/>
            <w:webHidden/>
          </w:rPr>
          <w:tab/>
        </w:r>
        <w:r>
          <w:rPr>
            <w:noProof/>
            <w:webHidden/>
          </w:rPr>
          <w:fldChar w:fldCharType="begin"/>
        </w:r>
        <w:r>
          <w:rPr>
            <w:noProof/>
            <w:webHidden/>
          </w:rPr>
          <w:instrText xml:space="preserve"> PAGEREF _Toc491429444 \h </w:instrText>
        </w:r>
        <w:r>
          <w:rPr>
            <w:noProof/>
            <w:webHidden/>
          </w:rPr>
        </w:r>
        <w:r>
          <w:rPr>
            <w:noProof/>
            <w:webHidden/>
          </w:rPr>
          <w:fldChar w:fldCharType="separate"/>
        </w:r>
        <w:r>
          <w:rPr>
            <w:noProof/>
            <w:webHidden/>
          </w:rPr>
          <w:t>53</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45" w:history="1">
        <w:r w:rsidRPr="00D13E45">
          <w:rPr>
            <w:rStyle w:val="Hyperlink"/>
            <w:noProof/>
          </w:rPr>
          <w:t>Review and evaluation procedures</w:t>
        </w:r>
        <w:r>
          <w:rPr>
            <w:noProof/>
            <w:webHidden/>
          </w:rPr>
          <w:tab/>
        </w:r>
        <w:r>
          <w:rPr>
            <w:noProof/>
            <w:webHidden/>
          </w:rPr>
          <w:fldChar w:fldCharType="begin"/>
        </w:r>
        <w:r>
          <w:rPr>
            <w:noProof/>
            <w:webHidden/>
          </w:rPr>
          <w:instrText xml:space="preserve"> PAGEREF _Toc491429445 \h </w:instrText>
        </w:r>
        <w:r>
          <w:rPr>
            <w:noProof/>
            <w:webHidden/>
          </w:rPr>
        </w:r>
        <w:r>
          <w:rPr>
            <w:noProof/>
            <w:webHidden/>
          </w:rPr>
          <w:fldChar w:fldCharType="separate"/>
        </w:r>
        <w:r>
          <w:rPr>
            <w:noProof/>
            <w:webHidden/>
          </w:rPr>
          <w:t>54</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46" w:history="1">
        <w:r w:rsidRPr="00D13E45">
          <w:rPr>
            <w:rStyle w:val="Hyperlink"/>
            <w:noProof/>
          </w:rPr>
          <w:t>Version control</w:t>
        </w:r>
        <w:r>
          <w:rPr>
            <w:noProof/>
            <w:webHidden/>
          </w:rPr>
          <w:tab/>
        </w:r>
        <w:r>
          <w:rPr>
            <w:noProof/>
            <w:webHidden/>
          </w:rPr>
          <w:fldChar w:fldCharType="begin"/>
        </w:r>
        <w:r>
          <w:rPr>
            <w:noProof/>
            <w:webHidden/>
          </w:rPr>
          <w:instrText xml:space="preserve"> PAGEREF _Toc491429446 \h </w:instrText>
        </w:r>
        <w:r>
          <w:rPr>
            <w:noProof/>
            <w:webHidden/>
          </w:rPr>
        </w:r>
        <w:r>
          <w:rPr>
            <w:noProof/>
            <w:webHidden/>
          </w:rPr>
          <w:fldChar w:fldCharType="separate"/>
        </w:r>
        <w:r>
          <w:rPr>
            <w:noProof/>
            <w:webHidden/>
          </w:rPr>
          <w:t>54</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47" w:history="1">
        <w:r w:rsidRPr="00D13E45">
          <w:rPr>
            <w:rStyle w:val="Hyperlink"/>
            <w:noProof/>
          </w:rPr>
          <w:t>Activity 3C</w:t>
        </w:r>
        <w:r>
          <w:rPr>
            <w:noProof/>
            <w:webHidden/>
          </w:rPr>
          <w:tab/>
        </w:r>
        <w:r>
          <w:rPr>
            <w:noProof/>
            <w:webHidden/>
          </w:rPr>
          <w:fldChar w:fldCharType="begin"/>
        </w:r>
        <w:r>
          <w:rPr>
            <w:noProof/>
            <w:webHidden/>
          </w:rPr>
          <w:instrText xml:space="preserve"> PAGEREF _Toc491429447 \h </w:instrText>
        </w:r>
        <w:r>
          <w:rPr>
            <w:noProof/>
            <w:webHidden/>
          </w:rPr>
        </w:r>
        <w:r>
          <w:rPr>
            <w:noProof/>
            <w:webHidden/>
          </w:rPr>
          <w:fldChar w:fldCharType="separate"/>
        </w:r>
        <w:r>
          <w:rPr>
            <w:noProof/>
            <w:webHidden/>
          </w:rPr>
          <w:t>56</w:t>
        </w:r>
        <w:r>
          <w:rPr>
            <w:noProof/>
            <w:webHidden/>
          </w:rPr>
          <w:fldChar w:fldCharType="end"/>
        </w:r>
      </w:hyperlink>
    </w:p>
    <w:p w:rsidR="00744711" w:rsidRDefault="00744711">
      <w:pPr>
        <w:pStyle w:val="TOC1"/>
        <w:tabs>
          <w:tab w:val="right" w:leader="dot" w:pos="9322"/>
        </w:tabs>
        <w:rPr>
          <w:rFonts w:asciiTheme="minorHAnsi" w:eastAsiaTheme="minorEastAsia" w:hAnsiTheme="minorHAnsi" w:cstheme="minorBidi"/>
          <w:b w:val="0"/>
          <w:noProof/>
          <w:lang w:val="en-GB"/>
        </w:rPr>
      </w:pPr>
      <w:hyperlink w:anchor="_Toc491429448" w:history="1">
        <w:r w:rsidRPr="00D13E45">
          <w:rPr>
            <w:rStyle w:val="Hyperlink"/>
            <w:noProof/>
          </w:rPr>
          <w:t>4. Review and trial the assessment tool</w:t>
        </w:r>
        <w:r>
          <w:rPr>
            <w:noProof/>
            <w:webHidden/>
          </w:rPr>
          <w:tab/>
        </w:r>
        <w:r>
          <w:rPr>
            <w:noProof/>
            <w:webHidden/>
          </w:rPr>
          <w:fldChar w:fldCharType="begin"/>
        </w:r>
        <w:r>
          <w:rPr>
            <w:noProof/>
            <w:webHidden/>
          </w:rPr>
          <w:instrText xml:space="preserve"> PAGEREF _Toc491429448 \h </w:instrText>
        </w:r>
        <w:r>
          <w:rPr>
            <w:noProof/>
            <w:webHidden/>
          </w:rPr>
        </w:r>
        <w:r>
          <w:rPr>
            <w:noProof/>
            <w:webHidden/>
          </w:rPr>
          <w:fldChar w:fldCharType="separate"/>
        </w:r>
        <w:r>
          <w:rPr>
            <w:noProof/>
            <w:webHidden/>
          </w:rPr>
          <w:t>57</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49" w:history="1">
        <w:r w:rsidRPr="00D13E45">
          <w:rPr>
            <w:rStyle w:val="Hyperlink"/>
            <w:noProof/>
          </w:rPr>
          <w:t>4.1 – Check draft assessment tools against evaluation criteria and amend as required</w:t>
        </w:r>
        <w:r>
          <w:rPr>
            <w:noProof/>
            <w:webHidden/>
          </w:rPr>
          <w:tab/>
        </w:r>
        <w:r>
          <w:rPr>
            <w:noProof/>
            <w:webHidden/>
          </w:rPr>
          <w:fldChar w:fldCharType="begin"/>
        </w:r>
        <w:r>
          <w:rPr>
            <w:noProof/>
            <w:webHidden/>
          </w:rPr>
          <w:instrText xml:space="preserve"> PAGEREF _Toc491429449 \h </w:instrText>
        </w:r>
        <w:r>
          <w:rPr>
            <w:noProof/>
            <w:webHidden/>
          </w:rPr>
        </w:r>
        <w:r>
          <w:rPr>
            <w:noProof/>
            <w:webHidden/>
          </w:rPr>
          <w:fldChar w:fldCharType="separate"/>
        </w:r>
        <w:r>
          <w:rPr>
            <w:noProof/>
            <w:webHidden/>
          </w:rPr>
          <w:t>58</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50" w:history="1">
        <w:r w:rsidRPr="00D13E45">
          <w:rPr>
            <w:rStyle w:val="Hyperlink"/>
            <w:noProof/>
          </w:rPr>
          <w:t>Assessment Tool Evaluation Form</w:t>
        </w:r>
        <w:r>
          <w:rPr>
            <w:noProof/>
            <w:webHidden/>
          </w:rPr>
          <w:tab/>
        </w:r>
        <w:r>
          <w:rPr>
            <w:noProof/>
            <w:webHidden/>
          </w:rPr>
          <w:fldChar w:fldCharType="begin"/>
        </w:r>
        <w:r>
          <w:rPr>
            <w:noProof/>
            <w:webHidden/>
          </w:rPr>
          <w:instrText xml:space="preserve"> PAGEREF _Toc491429450 \h </w:instrText>
        </w:r>
        <w:r>
          <w:rPr>
            <w:noProof/>
            <w:webHidden/>
          </w:rPr>
        </w:r>
        <w:r>
          <w:rPr>
            <w:noProof/>
            <w:webHidden/>
          </w:rPr>
          <w:fldChar w:fldCharType="separate"/>
        </w:r>
        <w:r>
          <w:rPr>
            <w:noProof/>
            <w:webHidden/>
          </w:rPr>
          <w:t>58</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51" w:history="1">
        <w:r w:rsidRPr="00D13E45">
          <w:rPr>
            <w:rStyle w:val="Hyperlink"/>
            <w:noProof/>
          </w:rPr>
          <w:t>Activity 4A</w:t>
        </w:r>
        <w:r>
          <w:rPr>
            <w:noProof/>
            <w:webHidden/>
          </w:rPr>
          <w:tab/>
        </w:r>
        <w:r>
          <w:rPr>
            <w:noProof/>
            <w:webHidden/>
          </w:rPr>
          <w:fldChar w:fldCharType="begin"/>
        </w:r>
        <w:r>
          <w:rPr>
            <w:noProof/>
            <w:webHidden/>
          </w:rPr>
          <w:instrText xml:space="preserve"> PAGEREF _Toc491429451 \h </w:instrText>
        </w:r>
        <w:r>
          <w:rPr>
            <w:noProof/>
            <w:webHidden/>
          </w:rPr>
        </w:r>
        <w:r>
          <w:rPr>
            <w:noProof/>
            <w:webHidden/>
          </w:rPr>
          <w:fldChar w:fldCharType="separate"/>
        </w:r>
        <w:r>
          <w:rPr>
            <w:noProof/>
            <w:webHidden/>
          </w:rPr>
          <w:t>63</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52" w:history="1">
        <w:r w:rsidRPr="00D13E45">
          <w:rPr>
            <w:rStyle w:val="Hyperlink"/>
            <w:noProof/>
          </w:rPr>
          <w:t>4.2 – Trial assessment tools to validate content and applicability</w:t>
        </w:r>
        <w:r>
          <w:rPr>
            <w:noProof/>
            <w:webHidden/>
          </w:rPr>
          <w:tab/>
        </w:r>
        <w:r>
          <w:rPr>
            <w:noProof/>
            <w:webHidden/>
          </w:rPr>
          <w:fldChar w:fldCharType="begin"/>
        </w:r>
        <w:r>
          <w:rPr>
            <w:noProof/>
            <w:webHidden/>
          </w:rPr>
          <w:instrText xml:space="preserve"> PAGEREF _Toc491429452 \h </w:instrText>
        </w:r>
        <w:r>
          <w:rPr>
            <w:noProof/>
            <w:webHidden/>
          </w:rPr>
        </w:r>
        <w:r>
          <w:rPr>
            <w:noProof/>
            <w:webHidden/>
          </w:rPr>
          <w:fldChar w:fldCharType="separate"/>
        </w:r>
        <w:r>
          <w:rPr>
            <w:noProof/>
            <w:webHidden/>
          </w:rPr>
          <w:t>64</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53" w:history="1">
        <w:r w:rsidRPr="00D13E45">
          <w:rPr>
            <w:rStyle w:val="Hyperlink"/>
            <w:noProof/>
          </w:rPr>
          <w:t>Activity 4B</w:t>
        </w:r>
        <w:r>
          <w:rPr>
            <w:noProof/>
            <w:webHidden/>
          </w:rPr>
          <w:tab/>
        </w:r>
        <w:r>
          <w:rPr>
            <w:noProof/>
            <w:webHidden/>
          </w:rPr>
          <w:fldChar w:fldCharType="begin"/>
        </w:r>
        <w:r>
          <w:rPr>
            <w:noProof/>
            <w:webHidden/>
          </w:rPr>
          <w:instrText xml:space="preserve"> PAGEREF _Toc491429453 \h </w:instrText>
        </w:r>
        <w:r>
          <w:rPr>
            <w:noProof/>
            <w:webHidden/>
          </w:rPr>
        </w:r>
        <w:r>
          <w:rPr>
            <w:noProof/>
            <w:webHidden/>
          </w:rPr>
          <w:fldChar w:fldCharType="separate"/>
        </w:r>
        <w:r>
          <w:rPr>
            <w:noProof/>
            <w:webHidden/>
          </w:rPr>
          <w:t>65</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54" w:history="1">
        <w:r w:rsidRPr="00D13E45">
          <w:rPr>
            <w:rStyle w:val="Hyperlink"/>
            <w:noProof/>
          </w:rPr>
          <w:t>4.3 – Collect and document feedback from relevant people involved in trialling</w:t>
        </w:r>
        <w:r>
          <w:rPr>
            <w:noProof/>
            <w:webHidden/>
          </w:rPr>
          <w:tab/>
        </w:r>
        <w:r>
          <w:rPr>
            <w:noProof/>
            <w:webHidden/>
          </w:rPr>
          <w:fldChar w:fldCharType="begin"/>
        </w:r>
        <w:r>
          <w:rPr>
            <w:noProof/>
            <w:webHidden/>
          </w:rPr>
          <w:instrText xml:space="preserve"> PAGEREF _Toc491429454 \h </w:instrText>
        </w:r>
        <w:r>
          <w:rPr>
            <w:noProof/>
            <w:webHidden/>
          </w:rPr>
        </w:r>
        <w:r>
          <w:rPr>
            <w:noProof/>
            <w:webHidden/>
          </w:rPr>
          <w:fldChar w:fldCharType="separate"/>
        </w:r>
        <w:r>
          <w:rPr>
            <w:noProof/>
            <w:webHidden/>
          </w:rPr>
          <w:t>66</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55" w:history="1">
        <w:r w:rsidRPr="00D13E45">
          <w:rPr>
            <w:rStyle w:val="Hyperlink"/>
            <w:noProof/>
          </w:rPr>
          <w:t>4.4 – Make amendments to the final tool based on the analysis of feedback</w:t>
        </w:r>
        <w:r>
          <w:rPr>
            <w:noProof/>
            <w:webHidden/>
          </w:rPr>
          <w:tab/>
        </w:r>
        <w:r>
          <w:rPr>
            <w:noProof/>
            <w:webHidden/>
          </w:rPr>
          <w:fldChar w:fldCharType="begin"/>
        </w:r>
        <w:r>
          <w:rPr>
            <w:noProof/>
            <w:webHidden/>
          </w:rPr>
          <w:instrText xml:space="preserve"> PAGEREF _Toc491429455 \h </w:instrText>
        </w:r>
        <w:r>
          <w:rPr>
            <w:noProof/>
            <w:webHidden/>
          </w:rPr>
        </w:r>
        <w:r>
          <w:rPr>
            <w:noProof/>
            <w:webHidden/>
          </w:rPr>
          <w:fldChar w:fldCharType="separate"/>
        </w:r>
        <w:r>
          <w:rPr>
            <w:noProof/>
            <w:webHidden/>
          </w:rPr>
          <w:t>66</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56" w:history="1">
        <w:r w:rsidRPr="00D13E45">
          <w:rPr>
            <w:rStyle w:val="Hyperlink"/>
            <w:noProof/>
          </w:rPr>
          <w:t>Activity 4C</w:t>
        </w:r>
        <w:r>
          <w:rPr>
            <w:noProof/>
            <w:webHidden/>
          </w:rPr>
          <w:tab/>
        </w:r>
        <w:r>
          <w:rPr>
            <w:noProof/>
            <w:webHidden/>
          </w:rPr>
          <w:fldChar w:fldCharType="begin"/>
        </w:r>
        <w:r>
          <w:rPr>
            <w:noProof/>
            <w:webHidden/>
          </w:rPr>
          <w:instrText xml:space="preserve"> PAGEREF _Toc491429456 \h </w:instrText>
        </w:r>
        <w:r>
          <w:rPr>
            <w:noProof/>
            <w:webHidden/>
          </w:rPr>
        </w:r>
        <w:r>
          <w:rPr>
            <w:noProof/>
            <w:webHidden/>
          </w:rPr>
          <w:fldChar w:fldCharType="separate"/>
        </w:r>
        <w:r>
          <w:rPr>
            <w:noProof/>
            <w:webHidden/>
          </w:rPr>
          <w:t>68</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57" w:history="1">
        <w:r w:rsidRPr="00D13E45">
          <w:rPr>
            <w:rStyle w:val="Hyperlink"/>
            <w:noProof/>
          </w:rPr>
          <w:t>4.5 – Appropriately format, and file, finalised assessment tool according to assessment system policies and procedures</w:t>
        </w:r>
        <w:r>
          <w:rPr>
            <w:noProof/>
            <w:webHidden/>
          </w:rPr>
          <w:tab/>
        </w:r>
        <w:r>
          <w:rPr>
            <w:noProof/>
            <w:webHidden/>
          </w:rPr>
          <w:fldChar w:fldCharType="begin"/>
        </w:r>
        <w:r>
          <w:rPr>
            <w:noProof/>
            <w:webHidden/>
          </w:rPr>
          <w:instrText xml:space="preserve"> PAGEREF _Toc491429457 \h </w:instrText>
        </w:r>
        <w:r>
          <w:rPr>
            <w:noProof/>
            <w:webHidden/>
          </w:rPr>
        </w:r>
        <w:r>
          <w:rPr>
            <w:noProof/>
            <w:webHidden/>
          </w:rPr>
          <w:fldChar w:fldCharType="separate"/>
        </w:r>
        <w:r>
          <w:rPr>
            <w:noProof/>
            <w:webHidden/>
          </w:rPr>
          <w:t>69</w:t>
        </w:r>
        <w:r>
          <w:rPr>
            <w:noProof/>
            <w:webHidden/>
          </w:rPr>
          <w:fldChar w:fldCharType="end"/>
        </w:r>
      </w:hyperlink>
    </w:p>
    <w:p w:rsidR="00744711" w:rsidRDefault="00744711">
      <w:pPr>
        <w:pStyle w:val="TOC3"/>
        <w:tabs>
          <w:tab w:val="right" w:leader="dot" w:pos="9322"/>
        </w:tabs>
        <w:rPr>
          <w:rFonts w:asciiTheme="minorHAnsi" w:eastAsiaTheme="minorEastAsia" w:hAnsiTheme="minorHAnsi" w:cstheme="minorBidi"/>
          <w:noProof/>
          <w:lang w:val="en-GB"/>
        </w:rPr>
      </w:pPr>
      <w:hyperlink w:anchor="_Toc491429458" w:history="1">
        <w:r w:rsidRPr="00D13E45">
          <w:rPr>
            <w:rStyle w:val="Hyperlink"/>
            <w:noProof/>
          </w:rPr>
          <w:t>Activity 4D</w:t>
        </w:r>
        <w:r>
          <w:rPr>
            <w:noProof/>
            <w:webHidden/>
          </w:rPr>
          <w:tab/>
        </w:r>
        <w:r>
          <w:rPr>
            <w:noProof/>
            <w:webHidden/>
          </w:rPr>
          <w:fldChar w:fldCharType="begin"/>
        </w:r>
        <w:r>
          <w:rPr>
            <w:noProof/>
            <w:webHidden/>
          </w:rPr>
          <w:instrText xml:space="preserve"> PAGEREF _Toc491429458 \h </w:instrText>
        </w:r>
        <w:r>
          <w:rPr>
            <w:noProof/>
            <w:webHidden/>
          </w:rPr>
        </w:r>
        <w:r>
          <w:rPr>
            <w:noProof/>
            <w:webHidden/>
          </w:rPr>
          <w:fldChar w:fldCharType="separate"/>
        </w:r>
        <w:r>
          <w:rPr>
            <w:noProof/>
            <w:webHidden/>
          </w:rPr>
          <w:t>71</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59" w:history="1">
        <w:r w:rsidRPr="00D13E45">
          <w:rPr>
            <w:rStyle w:val="Hyperlink"/>
            <w:noProof/>
          </w:rPr>
          <w:t>Summative Assessments</w:t>
        </w:r>
        <w:r>
          <w:rPr>
            <w:noProof/>
            <w:webHidden/>
          </w:rPr>
          <w:tab/>
        </w:r>
        <w:r>
          <w:rPr>
            <w:noProof/>
            <w:webHidden/>
          </w:rPr>
          <w:fldChar w:fldCharType="begin"/>
        </w:r>
        <w:r>
          <w:rPr>
            <w:noProof/>
            <w:webHidden/>
          </w:rPr>
          <w:instrText xml:space="preserve"> PAGEREF _Toc491429459 \h </w:instrText>
        </w:r>
        <w:r>
          <w:rPr>
            <w:noProof/>
            <w:webHidden/>
          </w:rPr>
        </w:r>
        <w:r>
          <w:rPr>
            <w:noProof/>
            <w:webHidden/>
          </w:rPr>
          <w:fldChar w:fldCharType="separate"/>
        </w:r>
        <w:r>
          <w:rPr>
            <w:noProof/>
            <w:webHidden/>
          </w:rPr>
          <w:t>72</w:t>
        </w:r>
        <w:r>
          <w:rPr>
            <w:noProof/>
            <w:webHidden/>
          </w:rPr>
          <w:fldChar w:fldCharType="end"/>
        </w:r>
      </w:hyperlink>
    </w:p>
    <w:p w:rsidR="00744711" w:rsidRDefault="00744711">
      <w:pPr>
        <w:pStyle w:val="TOC2"/>
        <w:tabs>
          <w:tab w:val="right" w:leader="dot" w:pos="9322"/>
        </w:tabs>
        <w:rPr>
          <w:rFonts w:asciiTheme="minorHAnsi" w:eastAsiaTheme="minorEastAsia" w:hAnsiTheme="minorHAnsi" w:cstheme="minorBidi"/>
          <w:noProof/>
          <w:lang w:val="en-GB"/>
        </w:rPr>
      </w:pPr>
      <w:hyperlink w:anchor="_Toc491429460" w:history="1">
        <w:r w:rsidRPr="00D13E45">
          <w:rPr>
            <w:rStyle w:val="Hyperlink"/>
            <w:noProof/>
          </w:rPr>
          <w:t>References</w:t>
        </w:r>
        <w:r>
          <w:rPr>
            <w:noProof/>
            <w:webHidden/>
          </w:rPr>
          <w:tab/>
        </w:r>
        <w:r>
          <w:rPr>
            <w:noProof/>
            <w:webHidden/>
          </w:rPr>
          <w:fldChar w:fldCharType="begin"/>
        </w:r>
        <w:r>
          <w:rPr>
            <w:noProof/>
            <w:webHidden/>
          </w:rPr>
          <w:instrText xml:space="preserve"> PAGEREF _Toc491429460 \h </w:instrText>
        </w:r>
        <w:r>
          <w:rPr>
            <w:noProof/>
            <w:webHidden/>
          </w:rPr>
        </w:r>
        <w:r>
          <w:rPr>
            <w:noProof/>
            <w:webHidden/>
          </w:rPr>
          <w:fldChar w:fldCharType="separate"/>
        </w:r>
        <w:r>
          <w:rPr>
            <w:noProof/>
            <w:webHidden/>
          </w:rPr>
          <w:t>73</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91429379"/>
      <w:r>
        <w:t>Unit of Competency</w:t>
      </w:r>
      <w:bookmarkEnd w:id="1"/>
      <w:bookmarkEnd w:id="2"/>
    </w:p>
    <w:p w:rsidR="008945E5" w:rsidRDefault="008945E5" w:rsidP="009D378D">
      <w:pPr>
        <w:pStyle w:val="Heading3"/>
        <w:spacing w:after="0" w:line="240" w:lineRule="auto"/>
      </w:pPr>
      <w:bookmarkStart w:id="3" w:name="_Toc491429380"/>
      <w:r>
        <w:t>Application</w:t>
      </w:r>
      <w:bookmarkEnd w:id="3"/>
    </w:p>
    <w:p w:rsidR="009D378D" w:rsidRDefault="009D378D" w:rsidP="006172FF">
      <w:pPr>
        <w:spacing w:after="0" w:line="240" w:lineRule="auto"/>
        <w:contextualSpacing/>
        <w:rPr>
          <w:highlight w:val="yellow"/>
          <w:lang w:val="en-GB"/>
        </w:rPr>
      </w:pPr>
    </w:p>
    <w:p w:rsidR="004C1814" w:rsidRDefault="004C1814" w:rsidP="006172FF">
      <w:pPr>
        <w:spacing w:after="0" w:line="240" w:lineRule="auto"/>
      </w:pPr>
      <w:r w:rsidRPr="004C1814">
        <w:t>This unit describes the skills and knowledge required to design and to develop assessment tools used to guide the collection of quality evidence, including their application in formative, summative and recognition of prior learning (RPL) assessment.</w:t>
      </w:r>
    </w:p>
    <w:p w:rsidR="006172FF" w:rsidRPr="004C1814" w:rsidRDefault="006172FF" w:rsidP="006172FF">
      <w:pPr>
        <w:spacing w:after="0" w:line="240" w:lineRule="auto"/>
      </w:pPr>
    </w:p>
    <w:p w:rsidR="004C1814" w:rsidRDefault="004C1814" w:rsidP="006172FF">
      <w:pPr>
        <w:spacing w:after="0" w:line="240" w:lineRule="auto"/>
      </w:pPr>
      <w:r w:rsidRPr="004C1814">
        <w:t>It applies to experienced practitioners responsible for the development and/or delivery of training and assessment products and services.</w:t>
      </w:r>
    </w:p>
    <w:p w:rsidR="006172FF" w:rsidRPr="004C1814" w:rsidRDefault="006172FF" w:rsidP="006172FF">
      <w:pPr>
        <w:spacing w:after="0" w:line="240" w:lineRule="auto"/>
      </w:pPr>
    </w:p>
    <w:p w:rsidR="004C1814" w:rsidRDefault="004C1814" w:rsidP="006172FF">
      <w:pPr>
        <w:spacing w:after="0" w:line="240" w:lineRule="auto"/>
      </w:pPr>
      <w:r w:rsidRPr="004C1814">
        <w:t>No licensing, legislative or certification requirements apply to this unit at the time of publication.</w:t>
      </w:r>
    </w:p>
    <w:p w:rsidR="006172FF" w:rsidRPr="004C1814" w:rsidRDefault="006172FF" w:rsidP="006172FF">
      <w:pPr>
        <w:spacing w:after="0" w:line="240" w:lineRule="auto"/>
      </w:pPr>
    </w:p>
    <w:p w:rsidR="009D378D" w:rsidRPr="009D378D" w:rsidRDefault="009D378D">
      <w:pPr>
        <w:spacing w:after="0" w:line="240" w:lineRule="auto"/>
        <w:rPr>
          <w:b/>
          <w:sz w:val="26"/>
          <w:szCs w:val="26"/>
        </w:rPr>
      </w:pPr>
      <w:bookmarkStart w:id="4" w:name="_Toc329018037"/>
      <w:r w:rsidRPr="009D378D">
        <w:rPr>
          <w:b/>
          <w:sz w:val="26"/>
          <w:szCs w:val="26"/>
        </w:rPr>
        <w:t>Unit Sector</w:t>
      </w:r>
    </w:p>
    <w:p w:rsidR="009D378D" w:rsidRDefault="009D378D">
      <w:pPr>
        <w:spacing w:after="0" w:line="240" w:lineRule="auto"/>
      </w:pPr>
    </w:p>
    <w:p w:rsidR="00A62486" w:rsidRPr="009D378D" w:rsidRDefault="004C1814" w:rsidP="006172FF">
      <w:pPr>
        <w:spacing w:after="0" w:line="240" w:lineRule="auto"/>
      </w:pPr>
      <w:r>
        <w:rPr>
          <w:shd w:val="clear" w:color="auto" w:fill="FFFFFF"/>
        </w:rPr>
        <w:t>Assessment</w:t>
      </w:r>
      <w:r w:rsidR="00A62486">
        <w:br w:type="page"/>
      </w:r>
    </w:p>
    <w:p w:rsidR="00305E76" w:rsidRDefault="00D46DB0" w:rsidP="00A62486">
      <w:pPr>
        <w:pStyle w:val="Heading3"/>
      </w:pPr>
      <w:bookmarkStart w:id="5" w:name="_Toc491429381"/>
      <w:r w:rsidRPr="00683D32">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4C1814" w:rsidP="00CF67C9">
            <w:pPr>
              <w:pStyle w:val="List"/>
              <w:numPr>
                <w:ilvl w:val="0"/>
                <w:numId w:val="9"/>
              </w:numPr>
              <w:spacing w:after="0" w:line="240" w:lineRule="auto"/>
              <w:rPr>
                <w:rFonts w:asciiTheme="minorHAnsi" w:hAnsiTheme="minorHAnsi" w:cstheme="minorHAnsi"/>
                <w:lang w:val="en-NZ"/>
              </w:rPr>
            </w:pPr>
            <w:r w:rsidRPr="0080456D">
              <w:rPr>
                <w:rFonts w:asciiTheme="minorHAnsi" w:hAnsiTheme="minorHAnsi"/>
                <w:b/>
              </w:rPr>
              <w:t>Determine the focus of the assessment tool</w:t>
            </w:r>
          </w:p>
        </w:tc>
        <w:tc>
          <w:tcPr>
            <w:tcW w:w="5942" w:type="dxa"/>
            <w:tcMar>
              <w:top w:w="0" w:type="dxa"/>
              <w:left w:w="62" w:type="dxa"/>
              <w:bottom w:w="0" w:type="dxa"/>
              <w:right w:w="62" w:type="dxa"/>
            </w:tcMar>
          </w:tcPr>
          <w:p w:rsidR="004C1814" w:rsidRDefault="004C1814" w:rsidP="00CF67C9">
            <w:pPr>
              <w:pStyle w:val="ListParagraph"/>
              <w:numPr>
                <w:ilvl w:val="0"/>
                <w:numId w:val="14"/>
              </w:numPr>
              <w:spacing w:after="0" w:line="240" w:lineRule="auto"/>
            </w:pPr>
            <w:r w:rsidRPr="004C1814">
              <w:rPr>
                <w:rFonts w:asciiTheme="minorHAnsi" w:hAnsiTheme="minorHAnsi"/>
              </w:rPr>
              <w:t>Identify a target group of candidates, purposes of the assessment tool, and the contexts in which the tool will be used</w:t>
            </w:r>
          </w:p>
          <w:p w:rsidR="004C1814" w:rsidRDefault="004C1814" w:rsidP="00CF67C9">
            <w:pPr>
              <w:pStyle w:val="ListParagraph"/>
              <w:numPr>
                <w:ilvl w:val="0"/>
                <w:numId w:val="14"/>
              </w:numPr>
              <w:spacing w:after="0" w:line="240" w:lineRule="auto"/>
            </w:pPr>
            <w:r w:rsidRPr="004C1814">
              <w:rPr>
                <w:rFonts w:asciiTheme="minorHAnsi" w:hAnsiTheme="minorHAnsi"/>
              </w:rPr>
              <w:t>Access relevant benchmarks for assessment and interpret them to establish evidence required to demonstrate competence</w:t>
            </w:r>
          </w:p>
          <w:p w:rsidR="004C1814" w:rsidRDefault="004C1814" w:rsidP="00CF67C9">
            <w:pPr>
              <w:pStyle w:val="ListParagraph"/>
              <w:numPr>
                <w:ilvl w:val="0"/>
                <w:numId w:val="14"/>
              </w:numPr>
              <w:spacing w:after="0" w:line="240" w:lineRule="auto"/>
            </w:pPr>
            <w:r w:rsidRPr="004C1814">
              <w:rPr>
                <w:rFonts w:asciiTheme="minorHAnsi" w:hAnsiTheme="minorHAnsi"/>
              </w:rPr>
              <w:t xml:space="preserve">Identify, access and interpret industry requirements and relevant </w:t>
            </w:r>
            <w:r w:rsidRPr="00D83BBF">
              <w:rPr>
                <w:rFonts w:asciiTheme="minorHAnsi" w:hAnsiTheme="minorHAnsi"/>
                <w:noProof/>
              </w:rPr>
              <w:t>contextualisation</w:t>
            </w:r>
            <w:r w:rsidRPr="004C1814">
              <w:rPr>
                <w:rFonts w:asciiTheme="minorHAnsi" w:hAnsiTheme="minorHAnsi"/>
              </w:rPr>
              <w:t xml:space="preserve"> guidelines</w:t>
            </w:r>
          </w:p>
          <w:p w:rsidR="004C1814" w:rsidRDefault="004C1814" w:rsidP="00CF67C9">
            <w:pPr>
              <w:pStyle w:val="ListParagraph"/>
              <w:numPr>
                <w:ilvl w:val="0"/>
                <w:numId w:val="14"/>
              </w:numPr>
              <w:spacing w:after="0" w:line="240" w:lineRule="auto"/>
            </w:pPr>
            <w:r w:rsidRPr="004C1814">
              <w:rPr>
                <w:rFonts w:asciiTheme="minorHAnsi" w:hAnsiTheme="minorHAnsi"/>
              </w:rPr>
              <w:t>Identify other related documentation to inform assessment tool development</w:t>
            </w:r>
          </w:p>
          <w:p w:rsidR="00B22282" w:rsidRPr="00305E76" w:rsidRDefault="00B22282" w:rsidP="004C1814">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4C1814" w:rsidP="00CF67C9">
            <w:pPr>
              <w:pStyle w:val="List"/>
              <w:numPr>
                <w:ilvl w:val="0"/>
                <w:numId w:val="9"/>
              </w:numPr>
              <w:spacing w:after="0" w:line="240" w:lineRule="auto"/>
              <w:rPr>
                <w:rFonts w:asciiTheme="minorHAnsi" w:hAnsiTheme="minorHAnsi" w:cstheme="minorHAnsi"/>
                <w:lang w:val="en-NZ"/>
              </w:rPr>
            </w:pPr>
            <w:r w:rsidRPr="0080456D">
              <w:rPr>
                <w:rFonts w:asciiTheme="minorHAnsi" w:hAnsiTheme="minorHAnsi"/>
                <w:b/>
              </w:rPr>
              <w:t>Design the assessment tool</w:t>
            </w:r>
          </w:p>
        </w:tc>
        <w:tc>
          <w:tcPr>
            <w:tcW w:w="5942" w:type="dxa"/>
            <w:tcMar>
              <w:top w:w="0" w:type="dxa"/>
              <w:left w:w="62" w:type="dxa"/>
              <w:bottom w:w="0" w:type="dxa"/>
              <w:right w:w="62" w:type="dxa"/>
            </w:tcMar>
          </w:tcPr>
          <w:p w:rsidR="004C1814" w:rsidRDefault="004C1814" w:rsidP="00CF67C9">
            <w:pPr>
              <w:pStyle w:val="ListParagraph"/>
              <w:numPr>
                <w:ilvl w:val="0"/>
                <w:numId w:val="15"/>
              </w:numPr>
              <w:spacing w:after="0" w:line="240" w:lineRule="auto"/>
            </w:pPr>
            <w:r w:rsidRPr="004C1814">
              <w:rPr>
                <w:rFonts w:asciiTheme="minorHAnsi" w:hAnsiTheme="minorHAnsi"/>
              </w:rPr>
              <w:t>Select assessment methods that support the collection of defined evidence, taking into account the context in which the assessment will take place, and meeting the principles of assessment</w:t>
            </w:r>
          </w:p>
          <w:p w:rsidR="004C1814" w:rsidRDefault="004C1814" w:rsidP="00CF67C9">
            <w:pPr>
              <w:pStyle w:val="ListParagraph"/>
              <w:numPr>
                <w:ilvl w:val="0"/>
                <w:numId w:val="15"/>
              </w:numPr>
              <w:spacing w:after="0" w:line="240" w:lineRule="auto"/>
            </w:pPr>
            <w:r w:rsidRPr="004C1814">
              <w:rPr>
                <w:rFonts w:asciiTheme="minorHAnsi" w:hAnsiTheme="minorHAnsi"/>
              </w:rPr>
              <w:t>Enable candidates to show or support their claim for recognition of current competency through selected assessment methods</w:t>
            </w:r>
          </w:p>
          <w:p w:rsidR="004C1814" w:rsidRDefault="004C1814" w:rsidP="00CF67C9">
            <w:pPr>
              <w:pStyle w:val="ListParagraph"/>
              <w:numPr>
                <w:ilvl w:val="0"/>
                <w:numId w:val="15"/>
              </w:numPr>
              <w:spacing w:after="0" w:line="240" w:lineRule="auto"/>
            </w:pPr>
            <w:r w:rsidRPr="004C1814">
              <w:rPr>
                <w:rFonts w:asciiTheme="minorHAnsi" w:hAnsiTheme="minorHAnsi"/>
              </w:rPr>
              <w:t>Consider different assessment instruments for the selected assessment methods to generate options for collection of evidence</w:t>
            </w:r>
          </w:p>
          <w:p w:rsidR="004C1814" w:rsidRDefault="004C1814" w:rsidP="00CF67C9">
            <w:pPr>
              <w:pStyle w:val="ListParagraph"/>
              <w:numPr>
                <w:ilvl w:val="0"/>
                <w:numId w:val="15"/>
              </w:numPr>
              <w:spacing w:after="0" w:line="240" w:lineRule="auto"/>
            </w:pPr>
            <w:r w:rsidRPr="004C1814">
              <w:rPr>
                <w:rFonts w:asciiTheme="minorHAnsi" w:hAnsiTheme="minorHAnsi"/>
              </w:rPr>
              <w:t>Consider how the assessment instruments will be administered</w:t>
            </w:r>
          </w:p>
          <w:p w:rsidR="003D483F" w:rsidRPr="00305E76" w:rsidRDefault="003D483F" w:rsidP="004C1814">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4C1814" w:rsidP="00CF67C9">
            <w:pPr>
              <w:pStyle w:val="List"/>
              <w:numPr>
                <w:ilvl w:val="0"/>
                <w:numId w:val="9"/>
              </w:numPr>
              <w:spacing w:after="0" w:line="240" w:lineRule="auto"/>
              <w:rPr>
                <w:rFonts w:asciiTheme="minorHAnsi" w:hAnsiTheme="minorHAnsi" w:cstheme="minorHAnsi"/>
                <w:lang w:val="en-NZ"/>
              </w:rPr>
            </w:pPr>
            <w:r w:rsidRPr="0080456D">
              <w:rPr>
                <w:rFonts w:asciiTheme="minorHAnsi" w:hAnsiTheme="minorHAnsi"/>
                <w:b/>
              </w:rPr>
              <w:t>Develop the assessment tool</w:t>
            </w:r>
          </w:p>
        </w:tc>
        <w:tc>
          <w:tcPr>
            <w:tcW w:w="5942" w:type="dxa"/>
            <w:tcMar>
              <w:top w:w="0" w:type="dxa"/>
              <w:left w:w="62" w:type="dxa"/>
              <w:bottom w:w="0" w:type="dxa"/>
              <w:right w:w="62" w:type="dxa"/>
            </w:tcMar>
          </w:tcPr>
          <w:p w:rsidR="004C1814" w:rsidRDefault="004C1814" w:rsidP="00CF67C9">
            <w:pPr>
              <w:pStyle w:val="ListParagraph"/>
              <w:numPr>
                <w:ilvl w:val="0"/>
                <w:numId w:val="16"/>
              </w:numPr>
              <w:spacing w:after="0" w:line="240" w:lineRule="auto"/>
            </w:pPr>
            <w:r w:rsidRPr="004C1814">
              <w:rPr>
                <w:rFonts w:asciiTheme="minorHAnsi" w:hAnsiTheme="minorHAnsi"/>
              </w:rPr>
              <w:t>Develop specific assessment instruments that support the collection of evidence that meets the rules of evidence</w:t>
            </w:r>
          </w:p>
          <w:p w:rsidR="004C1814" w:rsidRDefault="004C1814" w:rsidP="00CF67C9">
            <w:pPr>
              <w:pStyle w:val="ListParagraph"/>
              <w:numPr>
                <w:ilvl w:val="0"/>
                <w:numId w:val="16"/>
              </w:numPr>
              <w:spacing w:after="0" w:line="240" w:lineRule="auto"/>
            </w:pPr>
            <w:r w:rsidRPr="004C1814">
              <w:rPr>
                <w:rFonts w:asciiTheme="minorHAnsi" w:hAnsiTheme="minorHAnsi"/>
              </w:rPr>
              <w:t>Define and document clear and specific procedures instructing assessor and candidate on the administration and use of assessment instruments</w:t>
            </w:r>
          </w:p>
          <w:p w:rsidR="004C1814" w:rsidRDefault="004C1814" w:rsidP="00CF67C9">
            <w:pPr>
              <w:pStyle w:val="ListParagraph"/>
              <w:numPr>
                <w:ilvl w:val="0"/>
                <w:numId w:val="16"/>
              </w:numPr>
              <w:spacing w:after="0" w:line="240" w:lineRule="auto"/>
            </w:pPr>
            <w:r w:rsidRPr="004C1814">
              <w:rPr>
                <w:rFonts w:asciiTheme="minorHAnsi" w:hAnsiTheme="minorHAnsi"/>
              </w:rPr>
              <w:t>Consider the requirements of assessment system policies and procedures, and address storage and retrieval needs, and review, evaluation and version control procedures as part of this process</w:t>
            </w:r>
          </w:p>
          <w:p w:rsidR="003D483F" w:rsidRPr="00305E76" w:rsidRDefault="003D483F" w:rsidP="004C1814">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4C1814" w:rsidP="00CF67C9">
            <w:pPr>
              <w:pStyle w:val="List"/>
              <w:numPr>
                <w:ilvl w:val="0"/>
                <w:numId w:val="3"/>
              </w:numPr>
              <w:spacing w:after="0" w:line="240" w:lineRule="auto"/>
              <w:rPr>
                <w:rFonts w:asciiTheme="minorHAnsi" w:hAnsiTheme="minorHAnsi" w:cstheme="minorHAnsi"/>
              </w:rPr>
            </w:pPr>
            <w:r w:rsidRPr="0080456D">
              <w:rPr>
                <w:rFonts w:asciiTheme="minorHAnsi" w:hAnsiTheme="minorHAnsi"/>
                <w:b/>
              </w:rPr>
              <w:t>Review and trial the assessment tool</w:t>
            </w:r>
          </w:p>
        </w:tc>
        <w:tc>
          <w:tcPr>
            <w:tcW w:w="5942" w:type="dxa"/>
            <w:tcMar>
              <w:top w:w="0" w:type="dxa"/>
              <w:left w:w="62" w:type="dxa"/>
              <w:bottom w:w="0" w:type="dxa"/>
              <w:right w:w="62" w:type="dxa"/>
            </w:tcMar>
          </w:tcPr>
          <w:p w:rsidR="004C1814" w:rsidRDefault="004C1814" w:rsidP="00CF67C9">
            <w:pPr>
              <w:pStyle w:val="ListParagraph"/>
              <w:numPr>
                <w:ilvl w:val="0"/>
                <w:numId w:val="13"/>
              </w:numPr>
              <w:spacing w:after="0" w:line="240" w:lineRule="auto"/>
            </w:pPr>
            <w:r w:rsidRPr="004C1814">
              <w:rPr>
                <w:rFonts w:asciiTheme="minorHAnsi" w:hAnsiTheme="minorHAnsi"/>
              </w:rPr>
              <w:t>Check draft assessment tools against evaluation criteria and amend as required</w:t>
            </w:r>
          </w:p>
          <w:p w:rsidR="004C1814" w:rsidRDefault="004C1814" w:rsidP="00CF67C9">
            <w:pPr>
              <w:pStyle w:val="ListParagraph"/>
              <w:numPr>
                <w:ilvl w:val="0"/>
                <w:numId w:val="13"/>
              </w:numPr>
              <w:spacing w:after="0" w:line="240" w:lineRule="auto"/>
            </w:pPr>
            <w:r w:rsidRPr="004C1814">
              <w:rPr>
                <w:rFonts w:asciiTheme="minorHAnsi" w:hAnsiTheme="minorHAnsi"/>
              </w:rPr>
              <w:t>Trial assessment tools to validate content and applicability</w:t>
            </w:r>
          </w:p>
          <w:p w:rsidR="004C1814" w:rsidRDefault="004C1814" w:rsidP="00CF67C9">
            <w:pPr>
              <w:pStyle w:val="ListParagraph"/>
              <w:numPr>
                <w:ilvl w:val="0"/>
                <w:numId w:val="13"/>
              </w:numPr>
              <w:spacing w:after="0" w:line="240" w:lineRule="auto"/>
            </w:pPr>
            <w:r w:rsidRPr="004C1814">
              <w:rPr>
                <w:rFonts w:asciiTheme="minorHAnsi" w:hAnsiTheme="minorHAnsi"/>
              </w:rPr>
              <w:t>Collect and document feedback from relevant people involved in trialling</w:t>
            </w:r>
          </w:p>
          <w:p w:rsidR="004C1814" w:rsidRDefault="004C1814" w:rsidP="00CF67C9">
            <w:pPr>
              <w:pStyle w:val="ListParagraph"/>
              <w:numPr>
                <w:ilvl w:val="0"/>
                <w:numId w:val="13"/>
              </w:numPr>
              <w:spacing w:after="0" w:line="240" w:lineRule="auto"/>
            </w:pPr>
            <w:r w:rsidRPr="004C1814">
              <w:rPr>
                <w:rFonts w:asciiTheme="minorHAnsi" w:hAnsiTheme="minorHAnsi"/>
              </w:rPr>
              <w:t>Make amendments to the final tool based on the analysis of feedback</w:t>
            </w:r>
          </w:p>
          <w:p w:rsidR="004C1814" w:rsidRDefault="004C1814" w:rsidP="00CF67C9">
            <w:pPr>
              <w:pStyle w:val="ListParagraph"/>
              <w:numPr>
                <w:ilvl w:val="0"/>
                <w:numId w:val="13"/>
              </w:numPr>
              <w:spacing w:after="0" w:line="240" w:lineRule="auto"/>
            </w:pPr>
            <w:r w:rsidRPr="004C1814">
              <w:rPr>
                <w:rFonts w:asciiTheme="minorHAnsi" w:hAnsiTheme="minorHAnsi"/>
              </w:rPr>
              <w:t xml:space="preserve">Appropriately format, and </w:t>
            </w:r>
            <w:r w:rsidRPr="00D83BBF">
              <w:rPr>
                <w:rFonts w:asciiTheme="minorHAnsi" w:hAnsiTheme="minorHAnsi"/>
                <w:noProof/>
              </w:rPr>
              <w:t>file,</w:t>
            </w:r>
            <w:r w:rsidRPr="004C1814">
              <w:rPr>
                <w:rFonts w:asciiTheme="minorHAnsi" w:hAnsiTheme="minorHAnsi"/>
              </w:rPr>
              <w:t xml:space="preserve"> finalised assessment tool according to assessment system policies and procedures</w:t>
            </w:r>
          </w:p>
          <w:p w:rsidR="004D12D0" w:rsidRDefault="004D12D0" w:rsidP="004C1814">
            <w:pPr>
              <w:spacing w:after="0" w:line="240" w:lineRule="auto"/>
              <w:rPr>
                <w:rFonts w:asciiTheme="minorHAnsi" w:hAnsiTheme="minorHAnsi"/>
              </w:rPr>
            </w:pPr>
          </w:p>
          <w:p w:rsidR="003D483F" w:rsidRPr="006A0B11" w:rsidRDefault="003D483F" w:rsidP="004C1814">
            <w:pPr>
              <w:spacing w:after="0" w:line="240" w:lineRule="auto"/>
              <w:rPr>
                <w:rFonts w:asciiTheme="minorHAnsi" w:hAnsiTheme="minorHAnsi"/>
              </w:rPr>
            </w:pPr>
          </w:p>
        </w:tc>
      </w:tr>
    </w:tbl>
    <w:p w:rsidR="00304343" w:rsidRDefault="00304343" w:rsidP="00304343">
      <w:pPr>
        <w:pStyle w:val="Heading3"/>
      </w:pPr>
      <w:bookmarkStart w:id="7" w:name="_Toc415143424"/>
      <w:bookmarkStart w:id="8" w:name="_Toc329018039"/>
      <w:bookmarkStart w:id="9" w:name="_Toc491429382"/>
      <w:bookmarkEnd w:id="6"/>
      <w:r>
        <w:t>Foundation Skills</w:t>
      </w:r>
      <w:bookmarkEnd w:id="7"/>
      <w:bookmarkEnd w:id="9"/>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432746" w:rsidRDefault="00432746" w:rsidP="00432746">
      <w:pPr>
        <w:spacing w:after="0" w:line="240" w:lineRule="auto"/>
        <w:rPr>
          <w:rFonts w:asciiTheme="minorHAnsi" w:hAnsiTheme="minorHAnsi"/>
        </w:rPr>
      </w:pPr>
      <w:bookmarkStart w:id="10" w:name="_Toc329018040"/>
      <w:bookmarkEnd w:id="8"/>
      <w:r w:rsidRPr="0080456D">
        <w:rPr>
          <w:rFonts w:asciiTheme="minorHAnsi" w:hAnsiTheme="minorHAnsi"/>
        </w:rPr>
        <w:t>Reading</w:t>
      </w:r>
    </w:p>
    <w:p w:rsidR="00432746" w:rsidRPr="0080456D" w:rsidRDefault="00432746" w:rsidP="00432746">
      <w:pPr>
        <w:spacing w:after="0" w:line="240" w:lineRule="auto"/>
        <w:rPr>
          <w:rFonts w:asciiTheme="minorHAnsi" w:hAnsiTheme="minorHAnsi"/>
        </w:rPr>
      </w:pPr>
    </w:p>
    <w:p w:rsidR="00432746" w:rsidRPr="00F76AF5" w:rsidRDefault="00432746" w:rsidP="00CF67C9">
      <w:pPr>
        <w:pStyle w:val="ListParagraph"/>
        <w:numPr>
          <w:ilvl w:val="0"/>
          <w:numId w:val="17"/>
        </w:numPr>
        <w:spacing w:after="0" w:line="240" w:lineRule="auto"/>
      </w:pPr>
      <w:r w:rsidRPr="00F76AF5">
        <w:t>Accesses, and interprets, procedural and compliance information, and assessment documentation</w:t>
      </w:r>
    </w:p>
    <w:p w:rsidR="00432746" w:rsidRDefault="00432746" w:rsidP="00432746">
      <w:pPr>
        <w:spacing w:after="0" w:line="240" w:lineRule="auto"/>
      </w:pPr>
    </w:p>
    <w:p w:rsidR="00432746" w:rsidRDefault="00432746" w:rsidP="00432746">
      <w:pPr>
        <w:spacing w:after="0" w:line="240" w:lineRule="auto"/>
      </w:pPr>
      <w:r w:rsidRPr="00F76AF5">
        <w:t xml:space="preserve">Writing </w:t>
      </w:r>
    </w:p>
    <w:p w:rsidR="00432746" w:rsidRPr="00F76AF5" w:rsidRDefault="00432746" w:rsidP="00432746">
      <w:pPr>
        <w:spacing w:after="0" w:line="240" w:lineRule="auto"/>
      </w:pPr>
    </w:p>
    <w:p w:rsidR="00432746" w:rsidRPr="00F76AF5" w:rsidRDefault="00432746" w:rsidP="00CF67C9">
      <w:pPr>
        <w:pStyle w:val="ListParagraph"/>
        <w:numPr>
          <w:ilvl w:val="0"/>
          <w:numId w:val="17"/>
        </w:numPr>
        <w:spacing w:after="0" w:line="240" w:lineRule="auto"/>
      </w:pPr>
      <w:r w:rsidRPr="00F76AF5">
        <w:t>Prepares assessment tools and documentation that incorporates language and format appropriate to the audience</w:t>
      </w:r>
    </w:p>
    <w:p w:rsidR="00432746" w:rsidRPr="00F76AF5" w:rsidRDefault="00432746" w:rsidP="00CF67C9">
      <w:pPr>
        <w:pStyle w:val="ListParagraph"/>
        <w:numPr>
          <w:ilvl w:val="0"/>
          <w:numId w:val="17"/>
        </w:numPr>
        <w:spacing w:after="0" w:line="240" w:lineRule="auto"/>
      </w:pPr>
      <w:r w:rsidRPr="00F76AF5">
        <w:t>Amends tools in response to feedback</w:t>
      </w:r>
    </w:p>
    <w:p w:rsidR="00432746" w:rsidRDefault="00432746" w:rsidP="00432746">
      <w:pPr>
        <w:spacing w:after="0" w:line="240" w:lineRule="auto"/>
      </w:pPr>
    </w:p>
    <w:p w:rsidR="00432746" w:rsidRDefault="00432746" w:rsidP="00432746">
      <w:pPr>
        <w:spacing w:after="0" w:line="240" w:lineRule="auto"/>
      </w:pPr>
      <w:r w:rsidRPr="00F76AF5">
        <w:t>Oral Communication</w:t>
      </w:r>
    </w:p>
    <w:p w:rsidR="00432746" w:rsidRPr="00F76AF5" w:rsidRDefault="00432746" w:rsidP="00432746">
      <w:pPr>
        <w:spacing w:after="0" w:line="240" w:lineRule="auto"/>
      </w:pPr>
    </w:p>
    <w:p w:rsidR="00432746" w:rsidRPr="00F76AF5" w:rsidRDefault="00432746" w:rsidP="00CF67C9">
      <w:pPr>
        <w:pStyle w:val="ListParagraph"/>
        <w:numPr>
          <w:ilvl w:val="0"/>
          <w:numId w:val="17"/>
        </w:numPr>
        <w:spacing w:after="0" w:line="240" w:lineRule="auto"/>
      </w:pPr>
      <w:r w:rsidRPr="00F76AF5">
        <w:t>Participates in communication in order to clarify the purpose and requirements of assessment tools, and to trial assessments</w:t>
      </w:r>
    </w:p>
    <w:p w:rsidR="00432746" w:rsidRDefault="00432746" w:rsidP="00432746">
      <w:pPr>
        <w:spacing w:after="0" w:line="240" w:lineRule="auto"/>
      </w:pPr>
    </w:p>
    <w:p w:rsidR="00432746" w:rsidRDefault="00432746" w:rsidP="00432746">
      <w:pPr>
        <w:spacing w:after="0" w:line="240" w:lineRule="auto"/>
      </w:pPr>
      <w:r w:rsidRPr="00F76AF5">
        <w:t>Navigate the world of work</w:t>
      </w:r>
    </w:p>
    <w:p w:rsidR="00432746" w:rsidRPr="00F76AF5" w:rsidRDefault="00432746" w:rsidP="00432746">
      <w:pPr>
        <w:spacing w:after="0" w:line="240" w:lineRule="auto"/>
      </w:pPr>
    </w:p>
    <w:p w:rsidR="00432746" w:rsidRPr="00F76AF5" w:rsidRDefault="00432746" w:rsidP="00CF67C9">
      <w:pPr>
        <w:pStyle w:val="ListParagraph"/>
        <w:numPr>
          <w:ilvl w:val="0"/>
          <w:numId w:val="17"/>
        </w:numPr>
        <w:spacing w:after="0" w:line="240" w:lineRule="auto"/>
      </w:pPr>
      <w:r w:rsidRPr="00F76AF5">
        <w:t>Recognises, and follows, explicit and implicit protocols, policies and procedures, and meets expectations associated with own role</w:t>
      </w:r>
    </w:p>
    <w:p w:rsidR="00432746" w:rsidRPr="00F76AF5" w:rsidRDefault="00432746" w:rsidP="00CF67C9">
      <w:pPr>
        <w:pStyle w:val="ListParagraph"/>
        <w:numPr>
          <w:ilvl w:val="0"/>
          <w:numId w:val="17"/>
        </w:numPr>
        <w:spacing w:after="0" w:line="240" w:lineRule="auto"/>
      </w:pPr>
      <w:r w:rsidRPr="00F76AF5">
        <w:t>Identifies, confirms and takes responsibility for adherence to organisational, legal and ethical requirements</w:t>
      </w:r>
    </w:p>
    <w:p w:rsidR="00432746" w:rsidRDefault="00432746" w:rsidP="00432746">
      <w:pPr>
        <w:spacing w:after="0" w:line="240" w:lineRule="auto"/>
      </w:pPr>
    </w:p>
    <w:p w:rsidR="00432746" w:rsidRDefault="00432746" w:rsidP="00432746">
      <w:pPr>
        <w:spacing w:after="0" w:line="240" w:lineRule="auto"/>
      </w:pPr>
      <w:r w:rsidRPr="00F76AF5">
        <w:t>Interact with others</w:t>
      </w:r>
    </w:p>
    <w:p w:rsidR="00432746" w:rsidRPr="00F76AF5" w:rsidRDefault="00432746" w:rsidP="00432746">
      <w:pPr>
        <w:spacing w:after="0" w:line="240" w:lineRule="auto"/>
      </w:pPr>
    </w:p>
    <w:p w:rsidR="00432746" w:rsidRPr="00F76AF5" w:rsidRDefault="00432746" w:rsidP="00CF67C9">
      <w:pPr>
        <w:pStyle w:val="ListParagraph"/>
        <w:numPr>
          <w:ilvl w:val="0"/>
          <w:numId w:val="17"/>
        </w:numPr>
        <w:spacing w:after="0" w:line="240" w:lineRule="auto"/>
      </w:pPr>
      <w:r w:rsidRPr="00F76AF5">
        <w:t>Actively seeks to clarify the perspectives and experiences of others as part of the work role</w:t>
      </w:r>
    </w:p>
    <w:p w:rsidR="00432746" w:rsidRDefault="00432746" w:rsidP="00432746">
      <w:pPr>
        <w:spacing w:after="0" w:line="240" w:lineRule="auto"/>
      </w:pPr>
    </w:p>
    <w:p w:rsidR="00432746" w:rsidRDefault="00432746" w:rsidP="00432746">
      <w:pPr>
        <w:spacing w:after="0" w:line="240" w:lineRule="auto"/>
      </w:pPr>
      <w:r w:rsidRPr="0080456D">
        <w:t xml:space="preserve">Get </w:t>
      </w:r>
      <w:r w:rsidRPr="00F76AF5">
        <w:t>the</w:t>
      </w:r>
      <w:r w:rsidRPr="0080456D">
        <w:t xml:space="preserve"> work done</w:t>
      </w:r>
    </w:p>
    <w:p w:rsidR="00432746" w:rsidRPr="0080456D" w:rsidRDefault="00432746" w:rsidP="00432746">
      <w:pPr>
        <w:spacing w:after="0" w:line="240" w:lineRule="auto"/>
      </w:pPr>
    </w:p>
    <w:p w:rsidR="00432746" w:rsidRPr="00F76AF5" w:rsidRDefault="00432746" w:rsidP="00CF67C9">
      <w:pPr>
        <w:pStyle w:val="ListParagraph"/>
        <w:numPr>
          <w:ilvl w:val="0"/>
          <w:numId w:val="17"/>
        </w:numPr>
        <w:spacing w:after="0" w:line="240" w:lineRule="auto"/>
      </w:pPr>
      <w:r w:rsidRPr="00F76AF5">
        <w:t xml:space="preserve">Uses systematic, analytical processes in complex, </w:t>
      </w:r>
      <w:r w:rsidRPr="00D83BBF">
        <w:rPr>
          <w:noProof/>
        </w:rPr>
        <w:t>non-routine</w:t>
      </w:r>
      <w:r w:rsidRPr="00F76AF5">
        <w:t xml:space="preserve"> situations, gathering information, and identifying and evaluating options against agreed criteria</w:t>
      </w:r>
    </w:p>
    <w:p w:rsidR="00432746" w:rsidRPr="00F76AF5" w:rsidRDefault="00432746" w:rsidP="00CF67C9">
      <w:pPr>
        <w:pStyle w:val="ListParagraph"/>
        <w:numPr>
          <w:ilvl w:val="0"/>
          <w:numId w:val="17"/>
        </w:numPr>
        <w:spacing w:after="0" w:line="240" w:lineRule="auto"/>
      </w:pPr>
      <w:r w:rsidRPr="00F76AF5">
        <w:t>Organises work according to defined requirements, taking responsibility for decisions and sequencing tasks to achieve efficient outcomes</w:t>
      </w:r>
    </w:p>
    <w:p w:rsidR="00432746" w:rsidRPr="00F76AF5" w:rsidRDefault="00432746" w:rsidP="00CF67C9">
      <w:pPr>
        <w:pStyle w:val="ListParagraph"/>
        <w:numPr>
          <w:ilvl w:val="0"/>
          <w:numId w:val="17"/>
        </w:numPr>
        <w:spacing w:after="0" w:line="240" w:lineRule="auto"/>
      </w:pPr>
      <w:r w:rsidRPr="00F76AF5">
        <w:t>Seeks new ideas and opportunities, drawing on the diverse perspectives of others to gain insights into current practice and ideas for change</w:t>
      </w:r>
    </w:p>
    <w:p w:rsidR="00304343" w:rsidRPr="00304343" w:rsidRDefault="00304343" w:rsidP="00304343">
      <w:pPr>
        <w:spacing w:after="0" w:line="240" w:lineRule="auto"/>
      </w:pPr>
    </w:p>
    <w:p w:rsidR="00304343" w:rsidRDefault="00304343" w:rsidP="00304343">
      <w:pPr>
        <w:rPr>
          <w:rFonts w:cstheme="majorBidi"/>
          <w:sz w:val="26"/>
          <w:szCs w:val="26"/>
          <w:lang w:val="en-GB"/>
        </w:rPr>
      </w:pPr>
      <w:r>
        <w:br w:type="page"/>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491429383"/>
      <w:bookmarkEnd w:id="10"/>
      <w:r>
        <w:t>Assessment Requirements</w:t>
      </w:r>
      <w:bookmarkEnd w:id="11"/>
      <w:bookmarkEnd w:id="16"/>
    </w:p>
    <w:p w:rsidR="00304343" w:rsidRDefault="00304343" w:rsidP="00432746">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432746">
      <w:pPr>
        <w:spacing w:after="0" w:line="240" w:lineRule="auto"/>
        <w:rPr>
          <w:rFonts w:asciiTheme="minorHAnsi" w:hAnsiTheme="minorHAnsi" w:cs="Calibri"/>
          <w:b/>
          <w:color w:val="000000"/>
        </w:rPr>
      </w:pPr>
    </w:p>
    <w:p w:rsidR="00432746" w:rsidRDefault="00432746" w:rsidP="00432746">
      <w:pPr>
        <w:spacing w:after="0" w:line="240" w:lineRule="auto"/>
      </w:pPr>
      <w:r w:rsidRPr="0080456D">
        <w:t>The candidate must show evidence of the ability to complete tasks outlined in the elements and performance criteria of this unit, including:</w:t>
      </w:r>
    </w:p>
    <w:p w:rsidR="00432746" w:rsidRDefault="00432746" w:rsidP="00432746">
      <w:pPr>
        <w:spacing w:after="0" w:line="240" w:lineRule="auto"/>
        <w:rPr>
          <w:highlight w:val="yellow"/>
        </w:rPr>
      </w:pPr>
    </w:p>
    <w:p w:rsidR="00432746" w:rsidRPr="00F76AF5" w:rsidRDefault="00432746" w:rsidP="00CF67C9">
      <w:pPr>
        <w:pStyle w:val="ListParagraph"/>
        <w:numPr>
          <w:ilvl w:val="0"/>
          <w:numId w:val="18"/>
        </w:numPr>
        <w:spacing w:after="0" w:line="240" w:lineRule="auto"/>
      </w:pPr>
      <w:r w:rsidRPr="00F76AF5">
        <w:t xml:space="preserve">Developing at least three assessment tools that support different assessment methods, and address at least one unit of competency each. Each assessment tool must: </w:t>
      </w:r>
    </w:p>
    <w:p w:rsidR="00432746" w:rsidRPr="00F76AF5" w:rsidRDefault="00432746" w:rsidP="00CF67C9">
      <w:pPr>
        <w:pStyle w:val="ListParagraph"/>
        <w:numPr>
          <w:ilvl w:val="0"/>
          <w:numId w:val="19"/>
        </w:numPr>
        <w:spacing w:after="0" w:line="240" w:lineRule="auto"/>
      </w:pPr>
      <w:r w:rsidRPr="00F76AF5">
        <w:t>include the instruments for collecting evidence, reflecting the principles of assessment and the rules of evidence, and related instructions to the assessor/s and candidates</w:t>
      </w:r>
    </w:p>
    <w:p w:rsidR="00432746" w:rsidRPr="00F76AF5" w:rsidRDefault="00432746" w:rsidP="00CF67C9">
      <w:pPr>
        <w:pStyle w:val="ListParagraph"/>
        <w:numPr>
          <w:ilvl w:val="0"/>
          <w:numId w:val="19"/>
        </w:numPr>
        <w:spacing w:after="0" w:line="240" w:lineRule="auto"/>
      </w:pPr>
      <w:r w:rsidRPr="00F76AF5">
        <w:t>show how the contextual needs of different environments are addressed</w:t>
      </w:r>
    </w:p>
    <w:p w:rsidR="00432746" w:rsidRPr="00F76AF5" w:rsidRDefault="00432746" w:rsidP="00CF67C9">
      <w:pPr>
        <w:pStyle w:val="ListParagraph"/>
        <w:numPr>
          <w:ilvl w:val="0"/>
          <w:numId w:val="18"/>
        </w:numPr>
        <w:spacing w:after="0" w:line="240" w:lineRule="auto"/>
      </w:pPr>
      <w:r w:rsidRPr="00F76AF5">
        <w:t>Reporting on the trial and review of each assessment tool, including proposed changes</w:t>
      </w:r>
    </w:p>
    <w:p w:rsidR="00304343" w:rsidRDefault="00304343" w:rsidP="00432746">
      <w:pPr>
        <w:spacing w:after="0" w:line="240" w:lineRule="auto"/>
        <w:rPr>
          <w:rFonts w:asciiTheme="minorHAnsi" w:hAnsiTheme="minorHAnsi" w:cs="Calibri"/>
          <w:color w:val="000000"/>
        </w:rPr>
      </w:pPr>
    </w:p>
    <w:p w:rsidR="00304343" w:rsidRDefault="00304343" w:rsidP="00432746">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432746">
      <w:pPr>
        <w:spacing w:after="0" w:line="240" w:lineRule="auto"/>
        <w:rPr>
          <w:rFonts w:asciiTheme="minorHAnsi" w:hAnsiTheme="minorHAnsi" w:cs="Calibri"/>
          <w:b/>
          <w:color w:val="000000"/>
        </w:rPr>
      </w:pPr>
    </w:p>
    <w:p w:rsidR="00432746" w:rsidRDefault="00432746" w:rsidP="00432746">
      <w:pPr>
        <w:spacing w:after="0" w:line="240" w:lineRule="auto"/>
        <w:rPr>
          <w:shd w:val="clear" w:color="auto" w:fill="FFFFFF"/>
        </w:rPr>
      </w:pPr>
      <w:r>
        <w:rPr>
          <w:shd w:val="clear" w:color="auto" w:fill="FFFFFF"/>
        </w:rPr>
        <w:t>The candidate must be able to demonstrate essential knowledge to effectively complete the task outlined in the elements and performance criteria of this unit. This includes knowledge of:</w:t>
      </w:r>
    </w:p>
    <w:p w:rsidR="00432746" w:rsidRPr="008B1D5E" w:rsidRDefault="00432746" w:rsidP="00432746">
      <w:pPr>
        <w:spacing w:after="0" w:line="240" w:lineRule="auto"/>
      </w:pPr>
    </w:p>
    <w:p w:rsidR="00432746" w:rsidRDefault="00432746" w:rsidP="00CF67C9">
      <w:pPr>
        <w:pStyle w:val="ListParagraph"/>
        <w:numPr>
          <w:ilvl w:val="0"/>
          <w:numId w:val="20"/>
        </w:numPr>
        <w:spacing w:after="0" w:line="240" w:lineRule="auto"/>
      </w:pPr>
      <w:r w:rsidRPr="0080456D">
        <w:t>The candidate must be able to demonstrate essential knowledge to effectively complete the task outlined in the elements and performance criteria of this unit. This includes knowledge of:</w:t>
      </w:r>
    </w:p>
    <w:p w:rsidR="00432746" w:rsidRDefault="00432746" w:rsidP="00CF67C9">
      <w:pPr>
        <w:pStyle w:val="ListParagraph"/>
        <w:numPr>
          <w:ilvl w:val="0"/>
          <w:numId w:val="20"/>
        </w:numPr>
        <w:spacing w:after="0" w:line="240" w:lineRule="auto"/>
      </w:pPr>
      <w:r w:rsidRPr="00F76AF5">
        <w:rPr>
          <w:rFonts w:asciiTheme="minorHAnsi" w:hAnsiTheme="minorHAnsi"/>
        </w:rPr>
        <w:t xml:space="preserve">The principles of assessment and how they are applied when developing assessment tools </w:t>
      </w:r>
    </w:p>
    <w:p w:rsidR="00432746" w:rsidRDefault="00432746" w:rsidP="00CF67C9">
      <w:pPr>
        <w:pStyle w:val="ListParagraph"/>
        <w:numPr>
          <w:ilvl w:val="0"/>
          <w:numId w:val="20"/>
        </w:numPr>
        <w:spacing w:after="0" w:line="240" w:lineRule="auto"/>
      </w:pPr>
      <w:r w:rsidRPr="00F76AF5">
        <w:rPr>
          <w:rFonts w:asciiTheme="minorHAnsi" w:hAnsiTheme="minorHAnsi"/>
        </w:rPr>
        <w:t>The rules of evidence and how they have been incorporated in the tools developed</w:t>
      </w:r>
    </w:p>
    <w:p w:rsidR="00432746" w:rsidRDefault="00432746" w:rsidP="00CF67C9">
      <w:pPr>
        <w:pStyle w:val="ListParagraph"/>
        <w:numPr>
          <w:ilvl w:val="0"/>
          <w:numId w:val="20"/>
        </w:numPr>
        <w:spacing w:after="0" w:line="240" w:lineRule="auto"/>
      </w:pPr>
      <w:r w:rsidRPr="00F76AF5">
        <w:rPr>
          <w:rFonts w:asciiTheme="minorHAnsi" w:hAnsiTheme="minorHAnsi"/>
        </w:rPr>
        <w:t>Different assessment contexts and their relationship to developing assessment tools</w:t>
      </w:r>
    </w:p>
    <w:p w:rsidR="00432746" w:rsidRDefault="00432746" w:rsidP="00CF67C9">
      <w:pPr>
        <w:pStyle w:val="ListParagraph"/>
        <w:numPr>
          <w:ilvl w:val="0"/>
          <w:numId w:val="20"/>
        </w:numPr>
        <w:spacing w:after="0" w:line="240" w:lineRule="auto"/>
      </w:pPr>
      <w:r w:rsidRPr="00F76AF5">
        <w:rPr>
          <w:rFonts w:asciiTheme="minorHAnsi" w:hAnsiTheme="minorHAnsi"/>
        </w:rPr>
        <w:t>The dimensions of competency and how they are</w:t>
      </w:r>
      <w:r w:rsidR="00A60EB7">
        <w:rPr>
          <w:rFonts w:asciiTheme="minorHAnsi" w:hAnsiTheme="minorHAnsi"/>
        </w:rPr>
        <w:t xml:space="preserve"> </w:t>
      </w:r>
      <w:r w:rsidRPr="00F76AF5">
        <w:rPr>
          <w:rFonts w:asciiTheme="minorHAnsi" w:hAnsiTheme="minorHAnsi"/>
        </w:rPr>
        <w:t>incorporated in the development of assessment tools</w:t>
      </w:r>
    </w:p>
    <w:p w:rsidR="00432746" w:rsidRDefault="00432746" w:rsidP="00CF67C9">
      <w:pPr>
        <w:pStyle w:val="ListParagraph"/>
        <w:numPr>
          <w:ilvl w:val="0"/>
          <w:numId w:val="20"/>
        </w:numPr>
        <w:spacing w:after="0" w:line="240" w:lineRule="auto"/>
      </w:pPr>
      <w:r w:rsidRPr="00F76AF5">
        <w:rPr>
          <w:rFonts w:asciiTheme="minorHAnsi" w:hAnsiTheme="minorHAnsi"/>
        </w:rPr>
        <w:t xml:space="preserve">The </w:t>
      </w:r>
      <w:r w:rsidRPr="00D83BBF">
        <w:rPr>
          <w:rFonts w:asciiTheme="minorHAnsi" w:hAnsiTheme="minorHAnsi"/>
          <w:noProof/>
        </w:rPr>
        <w:t>contextualisation</w:t>
      </w:r>
      <w:r w:rsidRPr="00F76AF5">
        <w:rPr>
          <w:rFonts w:asciiTheme="minorHAnsi" w:hAnsiTheme="minorHAnsi"/>
        </w:rPr>
        <w:t xml:space="preserve"> of units of competency and </w:t>
      </w:r>
      <w:r w:rsidRPr="00D83BBF">
        <w:rPr>
          <w:rFonts w:asciiTheme="minorHAnsi" w:hAnsiTheme="minorHAnsi"/>
          <w:noProof/>
        </w:rPr>
        <w:t>contextualisation</w:t>
      </w:r>
      <w:r w:rsidRPr="00F76AF5">
        <w:rPr>
          <w:rFonts w:asciiTheme="minorHAnsi" w:hAnsiTheme="minorHAnsi"/>
        </w:rPr>
        <w:t xml:space="preserve"> guidelines</w:t>
      </w:r>
    </w:p>
    <w:p w:rsidR="00432746" w:rsidRDefault="00432746" w:rsidP="00CF67C9">
      <w:pPr>
        <w:pStyle w:val="ListParagraph"/>
        <w:numPr>
          <w:ilvl w:val="0"/>
          <w:numId w:val="20"/>
        </w:numPr>
        <w:spacing w:after="0" w:line="240" w:lineRule="auto"/>
      </w:pPr>
      <w:r w:rsidRPr="00F76AF5">
        <w:rPr>
          <w:rFonts w:asciiTheme="minorHAnsi" w:hAnsiTheme="minorHAnsi"/>
        </w:rPr>
        <w:t>The components of training packages relevant to the development of assessment tools</w:t>
      </w:r>
    </w:p>
    <w:p w:rsidR="00432746" w:rsidRDefault="00432746" w:rsidP="00CF67C9">
      <w:pPr>
        <w:pStyle w:val="ListParagraph"/>
        <w:numPr>
          <w:ilvl w:val="0"/>
          <w:numId w:val="20"/>
        </w:numPr>
        <w:spacing w:after="0" w:line="240" w:lineRule="auto"/>
      </w:pPr>
      <w:r w:rsidRPr="00F76AF5">
        <w:rPr>
          <w:rFonts w:asciiTheme="minorHAnsi" w:hAnsiTheme="minorHAnsi"/>
        </w:rPr>
        <w:t>Different assessment methods, their purposes and uses</w:t>
      </w:r>
    </w:p>
    <w:p w:rsidR="00432746" w:rsidRDefault="00432746" w:rsidP="00CF67C9">
      <w:pPr>
        <w:pStyle w:val="ListParagraph"/>
        <w:numPr>
          <w:ilvl w:val="0"/>
          <w:numId w:val="20"/>
        </w:numPr>
        <w:spacing w:after="0" w:line="240" w:lineRule="auto"/>
      </w:pPr>
      <w:r w:rsidRPr="00F76AF5">
        <w:rPr>
          <w:rFonts w:asciiTheme="minorHAnsi" w:hAnsiTheme="minorHAnsi"/>
        </w:rPr>
        <w:t xml:space="preserve">Evaluation methods appropriate to the trial and review of assessment tools </w:t>
      </w:r>
    </w:p>
    <w:p w:rsidR="00432746" w:rsidRDefault="00432746" w:rsidP="00CF67C9">
      <w:pPr>
        <w:pStyle w:val="ListParagraph"/>
        <w:numPr>
          <w:ilvl w:val="0"/>
          <w:numId w:val="20"/>
        </w:numPr>
        <w:spacing w:after="0" w:line="240" w:lineRule="auto"/>
      </w:pPr>
      <w:r w:rsidRPr="00F76AF5">
        <w:rPr>
          <w:rFonts w:asciiTheme="minorHAnsi" w:hAnsiTheme="minorHAnsi"/>
        </w:rPr>
        <w:t xml:space="preserve">The principles of reasonable adjustment </w:t>
      </w:r>
    </w:p>
    <w:p w:rsidR="00432746" w:rsidRPr="0080456D" w:rsidRDefault="00432746" w:rsidP="00CF67C9">
      <w:pPr>
        <w:pStyle w:val="ListParagraph"/>
        <w:numPr>
          <w:ilvl w:val="0"/>
          <w:numId w:val="20"/>
        </w:numPr>
        <w:spacing w:after="0" w:line="240" w:lineRule="auto"/>
      </w:pPr>
      <w:r w:rsidRPr="00F76AF5">
        <w:t>Workplace</w:t>
      </w:r>
      <w:r w:rsidRPr="0080456D">
        <w:t xml:space="preserve"> health and safety (WHS) responsibilities associated with assessing competence, including:</w:t>
      </w:r>
    </w:p>
    <w:p w:rsidR="00432746" w:rsidRPr="00F76AF5" w:rsidRDefault="00432746" w:rsidP="00CF67C9">
      <w:pPr>
        <w:pStyle w:val="ListParagraph"/>
        <w:numPr>
          <w:ilvl w:val="0"/>
          <w:numId w:val="21"/>
        </w:numPr>
        <w:spacing w:after="0" w:line="240" w:lineRule="auto"/>
      </w:pPr>
      <w:r w:rsidRPr="00F76AF5">
        <w:t xml:space="preserve">requirements for reporting hazards and incidents </w:t>
      </w:r>
    </w:p>
    <w:p w:rsidR="00432746" w:rsidRPr="00F76AF5" w:rsidRDefault="00432746" w:rsidP="00CF67C9">
      <w:pPr>
        <w:pStyle w:val="ListParagraph"/>
        <w:numPr>
          <w:ilvl w:val="0"/>
          <w:numId w:val="21"/>
        </w:numPr>
        <w:spacing w:after="0" w:line="240" w:lineRule="auto"/>
      </w:pPr>
      <w:r w:rsidRPr="00F76AF5">
        <w:t>emergency procedures</w:t>
      </w:r>
    </w:p>
    <w:p w:rsidR="00432746" w:rsidRDefault="00432746" w:rsidP="00CF67C9">
      <w:pPr>
        <w:pStyle w:val="ListParagraph"/>
        <w:numPr>
          <w:ilvl w:val="0"/>
          <w:numId w:val="21"/>
        </w:numPr>
        <w:spacing w:after="0" w:line="240" w:lineRule="auto"/>
      </w:pPr>
      <w:r w:rsidRPr="00F76AF5">
        <w:t>procedures for the use of relevant personal protective equipment</w:t>
      </w:r>
    </w:p>
    <w:p w:rsidR="00432746" w:rsidRPr="00F76AF5" w:rsidRDefault="00432746" w:rsidP="00CF67C9">
      <w:pPr>
        <w:pStyle w:val="ListParagraph"/>
        <w:numPr>
          <w:ilvl w:val="0"/>
          <w:numId w:val="21"/>
        </w:numPr>
        <w:spacing w:after="0" w:line="240" w:lineRule="auto"/>
      </w:pPr>
      <w:r w:rsidRPr="00F76AF5">
        <w:t>sources of WHS information.</w:t>
      </w:r>
    </w:p>
    <w:p w:rsidR="00304343" w:rsidRPr="00B1137B" w:rsidRDefault="00304343" w:rsidP="00432746">
      <w:pPr>
        <w:spacing w:after="0" w:line="240" w:lineRule="auto"/>
        <w:rPr>
          <w:rFonts w:asciiTheme="minorHAnsi" w:hAnsiTheme="minorHAnsi" w:cs="Calibri"/>
          <w:b/>
          <w:color w:val="000000"/>
        </w:rPr>
      </w:pPr>
    </w:p>
    <w:p w:rsidR="00304343" w:rsidRDefault="00304343" w:rsidP="00432746">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432746">
      <w:pPr>
        <w:spacing w:after="0" w:line="240" w:lineRule="auto"/>
        <w:rPr>
          <w:rFonts w:asciiTheme="minorHAnsi" w:hAnsiTheme="minorHAnsi" w:cs="Calibri"/>
          <w:b/>
          <w:color w:val="000000"/>
        </w:rPr>
      </w:pPr>
    </w:p>
    <w:p w:rsidR="00432746" w:rsidRDefault="00432746" w:rsidP="00432746">
      <w:pPr>
        <w:spacing w:after="0" w:line="240" w:lineRule="auto"/>
      </w:pPr>
      <w:r w:rsidRPr="00F76AF5">
        <w:t xml:space="preserve">Gather evidence to demonstrate consistent performance in conditions that are safe and replicate the workplace. Conditions must be typical of those experienced in the training and assessment </w:t>
      </w:r>
      <w:r w:rsidRPr="00D83BBF">
        <w:rPr>
          <w:noProof/>
        </w:rPr>
        <w:t>environment,</w:t>
      </w:r>
      <w:r w:rsidRPr="00F76AF5">
        <w:t xml:space="preserve"> and include access to relevant organisational policies and procedures in relation to the assessment system.</w:t>
      </w:r>
    </w:p>
    <w:p w:rsidR="00432746" w:rsidRPr="00F76AF5" w:rsidRDefault="00432746" w:rsidP="00432746">
      <w:pPr>
        <w:spacing w:after="0" w:line="240" w:lineRule="auto"/>
      </w:pPr>
    </w:p>
    <w:p w:rsidR="00432746" w:rsidRDefault="00432746" w:rsidP="00432746">
      <w:pPr>
        <w:spacing w:after="0" w:line="240" w:lineRule="auto"/>
      </w:pPr>
      <w:r w:rsidRPr="00F76AF5">
        <w:t>Assessors must satisfy the requirements for assessors in applicable vocational education and training legislation, frameworks and/or standards.</w:t>
      </w:r>
    </w:p>
    <w:p w:rsidR="00432746" w:rsidRPr="00F76AF5" w:rsidRDefault="00432746" w:rsidP="00432746">
      <w:pPr>
        <w:spacing w:after="0" w:line="240" w:lineRule="auto"/>
      </w:pPr>
    </w:p>
    <w:p w:rsidR="00304343" w:rsidRDefault="00304343" w:rsidP="00432746">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432746">
      <w:pPr>
        <w:spacing w:after="0" w:line="240" w:lineRule="auto"/>
        <w:rPr>
          <w:rFonts w:asciiTheme="minorHAnsi" w:hAnsiTheme="minorHAnsi" w:cs="Calibri"/>
          <w:b/>
          <w:color w:val="000000"/>
        </w:rPr>
      </w:pPr>
    </w:p>
    <w:p w:rsidR="00304343" w:rsidRDefault="00432746" w:rsidP="00432746">
      <w:pPr>
        <w:spacing w:after="0" w:line="240" w:lineRule="auto"/>
        <w:rPr>
          <w:rFonts w:cs="Calibri"/>
          <w:color w:val="C00000"/>
          <w:sz w:val="28"/>
          <w:szCs w:val="28"/>
        </w:rPr>
      </w:pPr>
      <w:r>
        <w:rPr>
          <w:shd w:val="clear" w:color="auto" w:fill="FFFFFF"/>
        </w:rPr>
        <w:t>Companion volumes are available from the VETNet website</w:t>
      </w:r>
      <w:r w:rsidR="00783844">
        <w:rPr>
          <w:shd w:val="clear" w:color="auto" w:fill="FFFFFF"/>
        </w:rPr>
        <w:t xml:space="preserve"> – </w:t>
      </w:r>
      <w:r>
        <w:rPr>
          <w:shd w:val="clear" w:color="auto" w:fill="FFFFFF"/>
        </w:rPr>
        <w:t>http://companion_volumes.vetnet.education.gov.au/Pages/TrainingPackage.aspx?pid=25</w:t>
      </w:r>
      <w:r w:rsidR="00304343">
        <w:br w:type="page"/>
      </w:r>
    </w:p>
    <w:p w:rsidR="00413674" w:rsidRDefault="00413674" w:rsidP="00413674">
      <w:pPr>
        <w:pStyle w:val="Heading1"/>
      </w:pPr>
      <w:bookmarkStart w:id="17" w:name="_Toc488418308"/>
      <w:bookmarkStart w:id="18" w:name="_Toc491160956"/>
      <w:bookmarkStart w:id="19" w:name="_Toc491429384"/>
      <w:bookmarkEnd w:id="12"/>
      <w:bookmarkEnd w:id="13"/>
      <w:bookmarkEnd w:id="14"/>
      <w:bookmarkEnd w:id="15"/>
      <w:r>
        <w:t>Overview of competency-based assessment</w:t>
      </w:r>
      <w:bookmarkEnd w:id="17"/>
      <w:bookmarkEnd w:id="18"/>
      <w:bookmarkEnd w:id="19"/>
    </w:p>
    <w:p w:rsidR="00413674" w:rsidRDefault="00413674" w:rsidP="00413674">
      <w:pPr>
        <w:pStyle w:val="Heading2"/>
      </w:pPr>
      <w:bookmarkStart w:id="20" w:name="_Toc488418309"/>
      <w:bookmarkStart w:id="21" w:name="_Toc491160957"/>
      <w:bookmarkStart w:id="22" w:name="_Toc491429385"/>
      <w:r>
        <w:t>Components of competency-based assessment</w:t>
      </w:r>
      <w:bookmarkEnd w:id="20"/>
      <w:bookmarkEnd w:id="21"/>
      <w:bookmarkEnd w:id="22"/>
    </w:p>
    <w:p w:rsidR="009A7995" w:rsidRDefault="009A7995" w:rsidP="00413674">
      <w:pPr>
        <w:pStyle w:val="Heading3"/>
      </w:pPr>
      <w:bookmarkStart w:id="23" w:name="_Toc488418310"/>
      <w:bookmarkStart w:id="24" w:name="_Toc491160958"/>
      <w:bookmarkStart w:id="25" w:name="_Toc491429386"/>
      <w:r>
        <w:t>Training packages</w:t>
      </w:r>
      <w:bookmarkEnd w:id="25"/>
    </w:p>
    <w:p w:rsidR="009A7995" w:rsidRDefault="009A7995" w:rsidP="009A7995">
      <w:r>
        <w:t>Training packages contain three components that must be used in the development of assessment tools.</w:t>
      </w:r>
    </w:p>
    <w:p w:rsidR="009A7995" w:rsidRDefault="009A7995" w:rsidP="009A7995">
      <w:pPr>
        <w:pStyle w:val="BoldBulTight0"/>
      </w:pPr>
      <w:r>
        <w:t>These are:</w:t>
      </w:r>
    </w:p>
    <w:p w:rsidR="009A7995" w:rsidRDefault="009A7995" w:rsidP="009A7995">
      <w:pPr>
        <w:pStyle w:val="Bullets"/>
      </w:pPr>
      <w:r>
        <w:t>Competency Standards – the units of competency that set the industry benchmarks or standards that candidates must demonstrate through assessment</w:t>
      </w:r>
    </w:p>
    <w:p w:rsidR="009A7995" w:rsidRDefault="009A7995" w:rsidP="009A7995">
      <w:pPr>
        <w:pStyle w:val="Bullets"/>
      </w:pPr>
      <w:r>
        <w:t xml:space="preserve">Assessment Guidelines – an </w:t>
      </w:r>
      <w:r w:rsidRPr="009A7995">
        <w:t>industry framework to ensure all assessments meet industry needs and nationally agreed standards as expressed in the Training Package and the AQTF 2007</w:t>
      </w:r>
    </w:p>
    <w:p w:rsidR="009A7995" w:rsidRDefault="009A7995" w:rsidP="009A7995">
      <w:pPr>
        <w:pStyle w:val="Bullets"/>
      </w:pPr>
      <w:r w:rsidRPr="009A7995">
        <w:t>Qualifications Framework</w:t>
      </w:r>
      <w:r>
        <w:t xml:space="preserve"> - </w:t>
      </w:r>
      <w:r w:rsidRPr="009A7995">
        <w:t>details of those units of competency that must be achieved to award AQF qualifications</w:t>
      </w:r>
      <w:r>
        <w:t>, and how different units can be combined to make up a valid AQF qualification.</w:t>
      </w:r>
    </w:p>
    <w:p w:rsidR="009A7995" w:rsidRPr="009A7995" w:rsidRDefault="009A7995" w:rsidP="009A7995">
      <w:pPr>
        <w:jc w:val="right"/>
      </w:pPr>
      <w:r>
        <w:t xml:space="preserve">Modified from source: ‘What is a training package?’, </w:t>
      </w:r>
      <w:hyperlink r:id="rId10" w:history="1">
        <w:r w:rsidRPr="003D37E0">
          <w:rPr>
            <w:rStyle w:val="Hyperlink"/>
          </w:rPr>
          <w:t>http://training.gov.au/Comparison/TopicTextLoad?leftRelativeFilePath=TAE10%5CTAE10_Header_R3.3.xml&amp;rightRelativeFilePath=TAE10%5CTAE10_Header_R3.4.xml&amp;leftId=657492&amp;rightId=657596</w:t>
        </w:r>
      </w:hyperlink>
      <w:r>
        <w:t xml:space="preserve"> (accessed 24/08/17).</w:t>
      </w:r>
    </w:p>
    <w:p w:rsidR="00413674" w:rsidRDefault="00413674" w:rsidP="00413674">
      <w:pPr>
        <w:pStyle w:val="Heading3"/>
      </w:pPr>
      <w:bookmarkStart w:id="26" w:name="_Toc491429387"/>
      <w:r w:rsidRPr="00E4561A">
        <w:t>Vocational education and training as a competency-based system</w:t>
      </w:r>
      <w:bookmarkEnd w:id="23"/>
      <w:bookmarkEnd w:id="24"/>
      <w:bookmarkEnd w:id="26"/>
    </w:p>
    <w:p w:rsidR="00413674" w:rsidRDefault="00413674" w:rsidP="00413674">
      <w:r>
        <w:t>Competency-based assessment focuses on how the skills and knowledge a learner obtains during a program of training will affect their competency in the workplace.</w:t>
      </w:r>
    </w:p>
    <w:p w:rsidR="00413674" w:rsidRDefault="00413674" w:rsidP="00413674">
      <w:r>
        <w:t>Competency-based assessment systems follow a framework of competency standards set by relevant industries. Learners must demonstrate that they can work to these standards to prove that they could work safely and effectively in the workplace and are assessed by Registered Training Organisations (RTOs).</w:t>
      </w:r>
    </w:p>
    <w:p w:rsidR="00413674" w:rsidRDefault="00413674" w:rsidP="00413674">
      <w:r>
        <w:t>It is the responsibility of Registered Training Organisations (RTOs) to assess competency based on the competency standards set out in the relevant training package for a program of training.</w:t>
      </w:r>
    </w:p>
    <w:p w:rsidR="00413674" w:rsidRDefault="00413674" w:rsidP="00413674">
      <w:pPr>
        <w:pStyle w:val="Heading3"/>
      </w:pPr>
      <w:bookmarkStart w:id="27" w:name="_Toc488418311"/>
      <w:bookmarkStart w:id="28" w:name="_Toc491160959"/>
      <w:bookmarkStart w:id="29" w:name="_Toc491429388"/>
      <w:r w:rsidRPr="00E4561A">
        <w:t>Competency standards as the basis of qualifications</w:t>
      </w:r>
      <w:bookmarkEnd w:id="27"/>
      <w:bookmarkEnd w:id="28"/>
      <w:bookmarkEnd w:id="29"/>
    </w:p>
    <w:p w:rsidR="00413674" w:rsidRPr="003F4EA6" w:rsidRDefault="00413674" w:rsidP="00413674">
      <w:pPr>
        <w:rPr>
          <w:i/>
        </w:rPr>
      </w:pPr>
      <w:r>
        <w:rPr>
          <w:i/>
          <w:lang w:val="en-GB"/>
        </w:rPr>
        <w:t>“</w:t>
      </w:r>
      <w:r w:rsidRPr="003F4EA6">
        <w:rPr>
          <w:i/>
          <w:lang w:val="en-GB"/>
        </w:rPr>
        <w:t xml:space="preserve">A competency standard is </w:t>
      </w:r>
      <w:r w:rsidRPr="003F4EA6">
        <w:rPr>
          <w:i/>
        </w:rPr>
        <w:t>an industry-determined specification of performance which sets out the skills, knowledge and attitudes required to operate effectively in employment. In vocational education and training, competency standards are made up of units of competency, which are themselves made up of elements of competency, together with performance criteria, a range of variables, and an evidence guide. Competency standards are an endorsed component of a training package.</w:t>
      </w:r>
      <w:r>
        <w:rPr>
          <w:i/>
        </w:rPr>
        <w:t>”</w:t>
      </w:r>
    </w:p>
    <w:p w:rsidR="00413674" w:rsidRPr="00E4561A" w:rsidRDefault="00413674" w:rsidP="00413674">
      <w:pPr>
        <w:jc w:val="right"/>
        <w:rPr>
          <w:lang w:val="en-GB"/>
        </w:rPr>
      </w:pPr>
      <w:r>
        <w:t xml:space="preserve">Cited from the iVet Glossary: </w:t>
      </w:r>
      <w:hyperlink r:id="rId11" w:anchor="C" w:history="1">
        <w:r w:rsidRPr="00E75881">
          <w:rPr>
            <w:rStyle w:val="Hyperlink"/>
          </w:rPr>
          <w:t>http://www.ivet.com.au/a/44.html#C</w:t>
        </w:r>
      </w:hyperlink>
      <w:r>
        <w:t xml:space="preserve"> (accessed 20/07/17).</w:t>
      </w:r>
    </w:p>
    <w:p w:rsidR="00413674" w:rsidRDefault="00413674" w:rsidP="00413674">
      <w:pPr>
        <w:pStyle w:val="Heading3"/>
      </w:pPr>
      <w:bookmarkStart w:id="30" w:name="_Toc488418312"/>
      <w:bookmarkStart w:id="31" w:name="_Toc491160960"/>
      <w:bookmarkStart w:id="32" w:name="_Toc491429389"/>
      <w:r w:rsidRPr="00E4561A">
        <w:t>The principles of competency-based assessment</w:t>
      </w:r>
      <w:bookmarkEnd w:id="30"/>
      <w:bookmarkEnd w:id="31"/>
      <w:bookmarkEnd w:id="32"/>
    </w:p>
    <w:p w:rsidR="00413674" w:rsidRDefault="00413674" w:rsidP="00413674">
      <w:pPr>
        <w:rPr>
          <w:lang w:val="en-GB"/>
        </w:rPr>
      </w:pPr>
      <w:r>
        <w:rPr>
          <w:lang w:val="en-GB"/>
        </w:rPr>
        <w:t>The key focus of competency-based assessment is to prepare learners to work effectively and safely in the workplace. Competency-based assessment aims to provide learner with the skills and knowledge they need for a specific vocational purpose.</w:t>
      </w:r>
    </w:p>
    <w:p w:rsidR="00413674" w:rsidRDefault="00413674" w:rsidP="00413674">
      <w:pPr>
        <w:pStyle w:val="BoldBulTight0"/>
        <w:rPr>
          <w:lang w:val="en-GB"/>
        </w:rPr>
      </w:pPr>
      <w:r>
        <w:rPr>
          <w:lang w:val="en-GB"/>
        </w:rPr>
        <w:t>Competency-based assessment should:</w:t>
      </w:r>
    </w:p>
    <w:p w:rsidR="00413674" w:rsidRDefault="00413674" w:rsidP="00413674">
      <w:pPr>
        <w:pStyle w:val="Bullets"/>
      </w:pPr>
      <w:r>
        <w:rPr>
          <w:noProof/>
          <w:lang w:val="en-GB"/>
        </w:rPr>
        <w:drawing>
          <wp:anchor distT="0" distB="0" distL="114300" distR="114300" simplePos="0" relativeHeight="251737088" behindDoc="0" locked="0" layoutInCell="1" allowOverlap="1" wp14:anchorId="3E9BD02F" wp14:editId="7A8E7D4D">
            <wp:simplePos x="0" y="0"/>
            <wp:positionH relativeFrom="column">
              <wp:posOffset>3169920</wp:posOffset>
            </wp:positionH>
            <wp:positionV relativeFrom="paragraph">
              <wp:posOffset>125095</wp:posOffset>
            </wp:positionV>
            <wp:extent cx="2897505" cy="2897505"/>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men_build_puzzle_stairs_1800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7505" cy="2897505"/>
                    </a:xfrm>
                    <a:prstGeom prst="rect">
                      <a:avLst/>
                    </a:prstGeom>
                  </pic:spPr>
                </pic:pic>
              </a:graphicData>
            </a:graphic>
            <wp14:sizeRelH relativeFrom="page">
              <wp14:pctWidth>0</wp14:pctWidth>
            </wp14:sizeRelH>
            <wp14:sizeRelV relativeFrom="page">
              <wp14:pctHeight>0</wp14:pctHeight>
            </wp14:sizeRelV>
          </wp:anchor>
        </w:drawing>
      </w:r>
      <w:r w:rsidRPr="0000183B">
        <w:t>Prov</w:t>
      </w:r>
      <w:r>
        <w:t xml:space="preserve">ide pathways for the candidate </w:t>
      </w:r>
    </w:p>
    <w:p w:rsidR="00413674" w:rsidRDefault="00413674" w:rsidP="00413674">
      <w:pPr>
        <w:pStyle w:val="Bullets"/>
      </w:pPr>
      <w:r w:rsidRPr="0000183B">
        <w:t>Actively involve the workpl</w:t>
      </w:r>
      <w:r>
        <w:t xml:space="preserve">ace in the assessment process </w:t>
      </w:r>
    </w:p>
    <w:p w:rsidR="00413674" w:rsidRDefault="00413674" w:rsidP="00413674">
      <w:pPr>
        <w:pStyle w:val="Bullets"/>
      </w:pPr>
      <w:r w:rsidRPr="0000183B">
        <w:t>Make competency meaningful to participants by relating the units of competency to workplace activities, procedures and requirem</w:t>
      </w:r>
      <w:r>
        <w:t xml:space="preserve">ents </w:t>
      </w:r>
    </w:p>
    <w:p w:rsidR="00413674" w:rsidRDefault="00413674" w:rsidP="00413674">
      <w:pPr>
        <w:pStyle w:val="Bullets"/>
      </w:pPr>
      <w:r w:rsidRPr="0000183B">
        <w:t>Involve the candidate, t</w:t>
      </w:r>
      <w:r>
        <w:t xml:space="preserve">he assessor and the workplace </w:t>
      </w:r>
    </w:p>
    <w:p w:rsidR="00413674" w:rsidRDefault="00413674" w:rsidP="00413674">
      <w:pPr>
        <w:pStyle w:val="Bullets"/>
      </w:pPr>
      <w:r w:rsidRPr="00D83BBF">
        <w:rPr>
          <w:noProof/>
        </w:rPr>
        <w:t>Clearly</w:t>
      </w:r>
      <w:r w:rsidRPr="0000183B">
        <w:t xml:space="preserve"> target the evidence that t</w:t>
      </w:r>
      <w:r>
        <w:t xml:space="preserve">he candidate needs to present </w:t>
      </w:r>
    </w:p>
    <w:p w:rsidR="00413674" w:rsidRDefault="00413674" w:rsidP="00413674">
      <w:pPr>
        <w:pStyle w:val="Bullets"/>
      </w:pPr>
      <w:r w:rsidRPr="0000183B">
        <w:t>Incorporate clear and efficient methods of evidence collection</w:t>
      </w:r>
    </w:p>
    <w:p w:rsidR="00413674" w:rsidRDefault="00413674" w:rsidP="00413674">
      <w:pPr>
        <w:pStyle w:val="Bullets"/>
      </w:pPr>
      <w:r w:rsidRPr="0000183B">
        <w:t>Have clear procedures for m</w:t>
      </w:r>
      <w:r>
        <w:t xml:space="preserve">aking the assessment decision </w:t>
      </w:r>
    </w:p>
    <w:p w:rsidR="00413674" w:rsidRDefault="00413674" w:rsidP="00413674">
      <w:pPr>
        <w:pStyle w:val="Bullets"/>
      </w:pPr>
      <w:r w:rsidRPr="0000183B">
        <w:t>Include eff</w:t>
      </w:r>
      <w:r>
        <w:t xml:space="preserve">icient record keeping systems </w:t>
      </w:r>
      <w:r>
        <w:tab/>
      </w:r>
    </w:p>
    <w:p w:rsidR="00413674" w:rsidRPr="0000183B" w:rsidRDefault="00413674" w:rsidP="00413674">
      <w:pPr>
        <w:pStyle w:val="Bullets"/>
        <w:rPr>
          <w:lang w:val="en-GB"/>
        </w:rPr>
      </w:pPr>
      <w:r w:rsidRPr="0000183B">
        <w:t>Ensure that the candidate is given clear and constructive advice and feedback.</w:t>
      </w:r>
    </w:p>
    <w:p w:rsidR="00413674" w:rsidRPr="0000183B" w:rsidRDefault="00413674" w:rsidP="00413674">
      <w:pPr>
        <w:jc w:val="right"/>
      </w:pPr>
      <w:r>
        <w:t xml:space="preserve">Source: ‘Training Package assessment materials kit’, Department of Education, Training and Youth Affairs, 2001, </w:t>
      </w:r>
      <w:hyperlink r:id="rId13" w:history="1">
        <w:r w:rsidRPr="00E75881">
          <w:rPr>
            <w:rStyle w:val="Hyperlink"/>
          </w:rPr>
          <w:t>http://www.det.act.gov.au/__data/assets/pdf_file/0006/456351/Guide-1.pdf</w:t>
        </w:r>
      </w:hyperlink>
      <w:r>
        <w:t xml:space="preserve"> (accessed 20/07/17).</w:t>
      </w:r>
    </w:p>
    <w:p w:rsidR="00413674" w:rsidRDefault="00413674" w:rsidP="00413674">
      <w:pPr>
        <w:pStyle w:val="Heading3"/>
      </w:pPr>
      <w:bookmarkStart w:id="33" w:name="_Toc488418313"/>
      <w:bookmarkStart w:id="34" w:name="_Toc491160961"/>
      <w:bookmarkStart w:id="35" w:name="_Toc491429390"/>
      <w:r w:rsidRPr="00E4561A">
        <w:t>Assessment which is criterion referenced as distinct from norm-referenced assessment</w:t>
      </w:r>
      <w:bookmarkEnd w:id="33"/>
      <w:bookmarkEnd w:id="34"/>
      <w:bookmarkEnd w:id="35"/>
    </w:p>
    <w:p w:rsidR="00413674" w:rsidRDefault="00413674" w:rsidP="00413674">
      <w:pPr>
        <w:pStyle w:val="BoldBulTight0"/>
        <w:rPr>
          <w:u w:val="single"/>
        </w:rPr>
      </w:pPr>
      <w:r w:rsidRPr="00B55E65">
        <w:rPr>
          <w:u w:val="single"/>
        </w:rPr>
        <w:t>Criterion referenced assessment</w:t>
      </w:r>
    </w:p>
    <w:p w:rsidR="00413674" w:rsidRPr="00B55E65" w:rsidRDefault="00413674" w:rsidP="00413674">
      <w:r>
        <w:t>Criterion referenced assessment assesses learners against specified standards, but not against one another. This means that every learner could fail a test, or every learner could pass, depending on their performance during assessment. Assessment only relates to the learner’s own ability and competence in relation to the set standards.</w:t>
      </w:r>
    </w:p>
    <w:p w:rsidR="00413674" w:rsidRDefault="00413674" w:rsidP="00413674">
      <w:pPr>
        <w:pStyle w:val="BoldBulTight0"/>
        <w:rPr>
          <w:u w:val="single"/>
        </w:rPr>
      </w:pPr>
      <w:r w:rsidRPr="00B55E65">
        <w:rPr>
          <w:u w:val="single"/>
        </w:rPr>
        <w:t>Norm-referenced assessment</w:t>
      </w:r>
    </w:p>
    <w:p w:rsidR="00413674" w:rsidRPr="009964C7" w:rsidRDefault="00413674" w:rsidP="00413674">
      <w:r>
        <w:t>Norm-referenced assessment compares students to one another to establish which learners are working at an average, above-average, or below-average level. Norm-referenced assessment can be used to determine whether someone is ready for a particular level of study or to identify specific learning needs, such as the presence of a learning disability.</w:t>
      </w:r>
    </w:p>
    <w:p w:rsidR="00413674" w:rsidRDefault="00413674" w:rsidP="00413674">
      <w:pPr>
        <w:pStyle w:val="Heading3"/>
      </w:pPr>
      <w:bookmarkStart w:id="36" w:name="_Toc488418314"/>
      <w:bookmarkStart w:id="37" w:name="_Toc491160962"/>
      <w:bookmarkStart w:id="38" w:name="_Toc491429391"/>
      <w:r w:rsidRPr="00E4561A">
        <w:t>Reporting of competency-based assessment</w:t>
      </w:r>
      <w:bookmarkEnd w:id="36"/>
      <w:bookmarkEnd w:id="37"/>
      <w:bookmarkEnd w:id="38"/>
    </w:p>
    <w:p w:rsidR="00413674" w:rsidRDefault="00413674" w:rsidP="00413674">
      <w:r>
        <w:t xml:space="preserve">RTOs are required to meet reporting requirements under the AQTF </w:t>
      </w:r>
      <w:r w:rsidRPr="009964C7">
        <w:t>Learner Engagement and Employer Satisfaction Quality Indicators</w:t>
      </w:r>
      <w:r>
        <w:t>.</w:t>
      </w:r>
    </w:p>
    <w:p w:rsidR="00413674" w:rsidRDefault="00413674" w:rsidP="00413674">
      <w:pPr>
        <w:pStyle w:val="BoldBulTight0"/>
      </w:pPr>
      <w:r>
        <w:t>These include:</w:t>
      </w:r>
    </w:p>
    <w:p w:rsidR="00413674" w:rsidRDefault="00413674" w:rsidP="00413674">
      <w:pPr>
        <w:pStyle w:val="Bullets"/>
      </w:pPr>
      <w:r>
        <w:t>Standard AQTF report</w:t>
      </w:r>
    </w:p>
    <w:p w:rsidR="00413674" w:rsidRDefault="00413674" w:rsidP="00413674">
      <w:pPr>
        <w:pStyle w:val="Bullets"/>
      </w:pPr>
      <w:r>
        <w:t>Benchmark report.</w:t>
      </w:r>
    </w:p>
    <w:p w:rsidR="00413674" w:rsidRDefault="00413674" w:rsidP="00413674">
      <w:pPr>
        <w:jc w:val="right"/>
        <w:rPr>
          <w:lang w:val="en-GB"/>
        </w:rPr>
      </w:pPr>
      <w:r>
        <w:t xml:space="preserve">Source: </w:t>
      </w:r>
      <w:r w:rsidRPr="009964C7">
        <w:rPr>
          <w:lang w:val="en-GB"/>
        </w:rPr>
        <w:t>VET Quality Indicator Service</w:t>
      </w:r>
      <w:r>
        <w:rPr>
          <w:lang w:val="en-GB"/>
        </w:rPr>
        <w:t xml:space="preserve">, </w:t>
      </w:r>
      <w:hyperlink r:id="rId14" w:history="1">
        <w:r w:rsidRPr="00E75881">
          <w:rPr>
            <w:rStyle w:val="Hyperlink"/>
            <w:lang w:val="en-GB"/>
          </w:rPr>
          <w:t>https://www.acer.org/vetqis/reporting</w:t>
        </w:r>
      </w:hyperlink>
      <w:r>
        <w:rPr>
          <w:lang w:val="en-GB"/>
        </w:rPr>
        <w:t xml:space="preserve"> (accessed 20/07/17).</w:t>
      </w:r>
    </w:p>
    <w:p w:rsidR="00413674" w:rsidRPr="009A6831" w:rsidRDefault="00413674" w:rsidP="00413674">
      <w:pPr>
        <w:pStyle w:val="BoldBulTight0"/>
        <w:rPr>
          <w:u w:val="single"/>
        </w:rPr>
      </w:pPr>
      <w:r w:rsidRPr="009A6831">
        <w:rPr>
          <w:u w:val="single"/>
        </w:rPr>
        <w:t>Record-keeping and reporting</w:t>
      </w:r>
    </w:p>
    <w:p w:rsidR="00413674" w:rsidRDefault="00413674" w:rsidP="00413674">
      <w:r>
        <w:t>Completed student assessment items must be kept for six months after assessment. These may be required at audit and must demonstrate how and why the judgement of competence for a particular student was made.</w:t>
      </w:r>
    </w:p>
    <w:p w:rsidR="00413674" w:rsidRPr="009A6831" w:rsidRDefault="00413674" w:rsidP="00413674">
      <w:r>
        <w:t>Recording and reporting requirements will also exist at an organisational level, so you must ensure that you are aware of your own reporting requirements. Each assessment tool will have related recording and reporting requirements to follow.</w:t>
      </w:r>
    </w:p>
    <w:p w:rsidR="00413674" w:rsidRDefault="00413674" w:rsidP="00413674">
      <w:pPr>
        <w:pStyle w:val="Heading2"/>
      </w:pPr>
      <w:bookmarkStart w:id="39" w:name="_Toc488418315"/>
      <w:bookmarkStart w:id="40" w:name="_Toc491160963"/>
      <w:bookmarkStart w:id="41" w:name="_Toc491429392"/>
      <w:r>
        <w:t>Evidence of competency</w:t>
      </w:r>
      <w:bookmarkEnd w:id="39"/>
      <w:bookmarkEnd w:id="40"/>
      <w:bookmarkEnd w:id="41"/>
    </w:p>
    <w:p w:rsidR="00413674" w:rsidRDefault="00413674" w:rsidP="00413674">
      <w:pPr>
        <w:pStyle w:val="Heading3"/>
      </w:pPr>
      <w:bookmarkStart w:id="42" w:name="_Toc488418316"/>
      <w:bookmarkStart w:id="43" w:name="_Toc491160964"/>
      <w:bookmarkStart w:id="44" w:name="_Toc491429393"/>
      <w:r>
        <w:t>The dimensions of competency</w:t>
      </w:r>
      <w:bookmarkEnd w:id="42"/>
      <w:bookmarkEnd w:id="43"/>
      <w:bookmarkEnd w:id="44"/>
    </w:p>
    <w:p w:rsidR="00413674" w:rsidRDefault="00413674" w:rsidP="00413674">
      <w:pPr>
        <w:pStyle w:val="BoldBulTight0"/>
      </w:pPr>
      <w:r>
        <w:t>There are five dimensions of competency. These are:</w:t>
      </w:r>
    </w:p>
    <w:p w:rsidR="00413674" w:rsidRDefault="00413674" w:rsidP="00413674">
      <w:pPr>
        <w:pStyle w:val="Bullets"/>
      </w:pPr>
      <w:r>
        <w:t>Task skills – the learner can perform tasks to the required standard</w:t>
      </w:r>
    </w:p>
    <w:p w:rsidR="00413674" w:rsidRDefault="00413674" w:rsidP="00413674">
      <w:pPr>
        <w:pStyle w:val="Bullets"/>
      </w:pPr>
      <w:r>
        <w:t>Transfer skills – the learner can apply skills and/or knowledge from one environment or task and apply these to another</w:t>
      </w:r>
    </w:p>
    <w:p w:rsidR="00413674" w:rsidRDefault="00413674" w:rsidP="00413674">
      <w:pPr>
        <w:pStyle w:val="Bullets"/>
      </w:pPr>
      <w:r>
        <w:t xml:space="preserve">Task management skills – the learner can organise tasks effectively and </w:t>
      </w:r>
      <w:r w:rsidRPr="00D83BBF">
        <w:rPr>
          <w:noProof/>
        </w:rPr>
        <w:t>multi-task</w:t>
      </w:r>
      <w:r>
        <w:t xml:space="preserve"> when required</w:t>
      </w:r>
    </w:p>
    <w:p w:rsidR="00413674" w:rsidRDefault="00413674" w:rsidP="00413674">
      <w:pPr>
        <w:pStyle w:val="Bullets"/>
      </w:pPr>
      <w:r>
        <w:t>Contingency management skills – the learner can handle non-routine situations, anomalies and workplace irregularities</w:t>
      </w:r>
    </w:p>
    <w:p w:rsidR="00413674" w:rsidRDefault="00413674" w:rsidP="00413674">
      <w:pPr>
        <w:pStyle w:val="Bullets"/>
      </w:pPr>
      <w:r>
        <w:t>Job/role environment skills – the learner can fulfil workplace expectations and the expectations of their role.</w:t>
      </w:r>
    </w:p>
    <w:p w:rsidR="00413674" w:rsidRPr="0000183B" w:rsidRDefault="00413674" w:rsidP="00413674">
      <w:r>
        <w:t>Task skills are those skills that are most often explicitly laid out in units of competency, but the requirements for other dimensions of competency are often inferred as part of the context for assessment.</w:t>
      </w:r>
    </w:p>
    <w:p w:rsidR="00413674" w:rsidRDefault="00413674" w:rsidP="00413674">
      <w:pPr>
        <w:pStyle w:val="Heading3"/>
      </w:pPr>
      <w:bookmarkStart w:id="45" w:name="_Toc488418317"/>
      <w:bookmarkStart w:id="46" w:name="_Toc491160965"/>
      <w:bookmarkStart w:id="47" w:name="_Toc491429394"/>
      <w:r>
        <w:t>Components of a national training package</w:t>
      </w:r>
      <w:bookmarkEnd w:id="45"/>
      <w:bookmarkEnd w:id="46"/>
      <w:bookmarkEnd w:id="47"/>
    </w:p>
    <w:p w:rsidR="00413674" w:rsidRDefault="00413674" w:rsidP="00413674">
      <w:r>
        <w:t xml:space="preserve">Training packages are comprised of three components. </w:t>
      </w:r>
    </w:p>
    <w:p w:rsidR="00413674" w:rsidRDefault="00413674" w:rsidP="00413674">
      <w:pPr>
        <w:pStyle w:val="BoldBulTight0"/>
      </w:pPr>
      <w:r>
        <w:t>These are:</w:t>
      </w:r>
    </w:p>
    <w:p w:rsidR="00413674" w:rsidRDefault="00413674" w:rsidP="00413674">
      <w:pPr>
        <w:pStyle w:val="Bullets"/>
      </w:pPr>
      <w:r>
        <w:t>Units of competency – a breakdown of the skills and knowledge the learner must show to demonstrate competency and how these apply in a workplace context</w:t>
      </w:r>
    </w:p>
    <w:p w:rsidR="00413674" w:rsidRDefault="00413674" w:rsidP="00413674">
      <w:pPr>
        <w:pStyle w:val="Bullets"/>
      </w:pPr>
      <w:r>
        <w:t>Qualifications framework – how units of competency are grouped to form different levels of qualification</w:t>
      </w:r>
    </w:p>
    <w:p w:rsidR="00413674" w:rsidRDefault="00413674" w:rsidP="00413674">
      <w:pPr>
        <w:pStyle w:val="Bullets"/>
      </w:pPr>
      <w:r>
        <w:t>Assessment guidelines – industry-specified requirements for assessment to be followed by RTOs, e.g. assessor requirements, assessment conditions, etc.</w:t>
      </w:r>
    </w:p>
    <w:p w:rsidR="00413674" w:rsidRDefault="00413674" w:rsidP="00413674">
      <w:r>
        <w:t>All components of a training package must be considered when designing and delivering an effective program of training.</w:t>
      </w:r>
    </w:p>
    <w:p w:rsidR="00413674" w:rsidRPr="009A6831" w:rsidRDefault="00413674" w:rsidP="00413674">
      <w:r>
        <w:t xml:space="preserve">For more information on training packages, please </w:t>
      </w:r>
      <w:r w:rsidRPr="00D83BBF">
        <w:rPr>
          <w:noProof/>
        </w:rPr>
        <w:t>visit:</w:t>
      </w:r>
      <w:r>
        <w:t xml:space="preserve"> </w:t>
      </w:r>
      <w:hyperlink r:id="rId15" w:history="1">
        <w:r w:rsidRPr="00E75881">
          <w:rPr>
            <w:rStyle w:val="Hyperlink"/>
          </w:rPr>
          <w:t>https://www.asqa.gov.au/about/australias-vet-sector/training-packages</w:t>
        </w:r>
      </w:hyperlink>
      <w:r>
        <w:t xml:space="preserve"> (accessed 20/07/17).</w:t>
      </w:r>
    </w:p>
    <w:p w:rsidR="00413674" w:rsidRPr="00473DFA" w:rsidRDefault="00413674" w:rsidP="00413674">
      <w:pPr>
        <w:pStyle w:val="Heading2"/>
      </w:pPr>
      <w:bookmarkStart w:id="48" w:name="_Toc488418318"/>
      <w:bookmarkStart w:id="49" w:name="_Toc491160966"/>
      <w:bookmarkStart w:id="50" w:name="_Toc491429395"/>
      <w:r w:rsidRPr="00473DFA">
        <w:t>System requirements for assessment</w:t>
      </w:r>
      <w:bookmarkEnd w:id="48"/>
      <w:bookmarkEnd w:id="49"/>
      <w:bookmarkEnd w:id="50"/>
    </w:p>
    <w:p w:rsidR="00413674" w:rsidRDefault="00413674" w:rsidP="00413674">
      <w:pPr>
        <w:pStyle w:val="Heading3"/>
      </w:pPr>
      <w:bookmarkStart w:id="51" w:name="_Toc488418319"/>
      <w:bookmarkStart w:id="52" w:name="_Toc491160967"/>
      <w:bookmarkStart w:id="53" w:name="_Toc491429396"/>
      <w:r>
        <w:t>The Australian Qualifications Framework</w:t>
      </w:r>
      <w:bookmarkEnd w:id="51"/>
      <w:bookmarkEnd w:id="52"/>
      <w:bookmarkEnd w:id="53"/>
    </w:p>
    <w:p w:rsidR="00413674" w:rsidRPr="00473DFA" w:rsidRDefault="00413674" w:rsidP="00413674">
      <w:r w:rsidRPr="00473DFA">
        <w:t xml:space="preserve">RTOs must meet the requirements of the Australian Qualifications Framework (AQF), which is the national policy for regulated qualifications in the Australian education and training system. The AQF website can be accessed at </w:t>
      </w:r>
      <w:hyperlink r:id="rId16" w:history="1">
        <w:r w:rsidRPr="00473DFA">
          <w:rPr>
            <w:rStyle w:val="Hyperlink"/>
          </w:rPr>
          <w:t>https://www.aqf.edu.au/</w:t>
        </w:r>
      </w:hyperlink>
      <w:r w:rsidRPr="00473DFA">
        <w:t xml:space="preserve"> (accessed 20/07/17) for more information. Alternatively, the AQF Second Edition (current at the time of writing), may be viewed </w:t>
      </w:r>
      <w:r w:rsidRPr="00D83BBF">
        <w:rPr>
          <w:noProof/>
        </w:rPr>
        <w:t>at:</w:t>
      </w:r>
      <w:r w:rsidRPr="00473DFA">
        <w:t xml:space="preserve"> </w:t>
      </w:r>
      <w:hyperlink r:id="rId17" w:history="1">
        <w:r w:rsidRPr="00473DFA">
          <w:rPr>
            <w:rStyle w:val="Hyperlink"/>
          </w:rPr>
          <w:t>https://www.aqf.edu.au/sites/aqf/files/aqf-2nd-edition-january-2013.pdf</w:t>
        </w:r>
      </w:hyperlink>
      <w:r w:rsidRPr="00473DFA">
        <w:t xml:space="preserve"> (accessed 20/07/17).</w:t>
      </w:r>
    </w:p>
    <w:p w:rsidR="00413674" w:rsidRDefault="00413674" w:rsidP="00413674">
      <w:pPr>
        <w:pStyle w:val="Heading2"/>
      </w:pPr>
      <w:bookmarkStart w:id="54" w:name="_Toc488418320"/>
      <w:bookmarkStart w:id="55" w:name="_Toc491160968"/>
      <w:bookmarkStart w:id="56" w:name="_Toc491429397"/>
      <w:r>
        <w:t>Assessment strategies and plans</w:t>
      </w:r>
      <w:bookmarkEnd w:id="54"/>
      <w:bookmarkEnd w:id="55"/>
      <w:bookmarkEnd w:id="56"/>
    </w:p>
    <w:p w:rsidR="00413674" w:rsidRDefault="00413674" w:rsidP="00413674">
      <w:pPr>
        <w:pStyle w:val="Heading3"/>
      </w:pPr>
      <w:bookmarkStart w:id="57" w:name="_Toc488418321"/>
      <w:bookmarkStart w:id="58" w:name="_Toc491160969"/>
      <w:bookmarkStart w:id="59" w:name="_Toc491429398"/>
      <w:r>
        <w:t>Assessment strategies</w:t>
      </w:r>
      <w:bookmarkEnd w:id="57"/>
      <w:bookmarkEnd w:id="58"/>
      <w:bookmarkEnd w:id="59"/>
    </w:p>
    <w:p w:rsidR="00413674" w:rsidRDefault="00413674" w:rsidP="00413674">
      <w:r>
        <w:t>Assessment strategies ensure that assessment is carried out to the standard required and in accordance with assessment requirements.</w:t>
      </w:r>
    </w:p>
    <w:p w:rsidR="00413674" w:rsidRDefault="00413674" w:rsidP="00413674">
      <w:pPr>
        <w:pStyle w:val="BoldBulTight0"/>
      </w:pPr>
      <w:r>
        <w:t>Components of the assessment strategy may include:</w:t>
      </w:r>
    </w:p>
    <w:p w:rsidR="00413674" w:rsidRDefault="00413674" w:rsidP="00413674">
      <w:pPr>
        <w:pStyle w:val="Bullets"/>
      </w:pPr>
      <w:r>
        <w:t>Assessment plan</w:t>
      </w:r>
    </w:p>
    <w:p w:rsidR="00413674" w:rsidRDefault="00413674" w:rsidP="00413674">
      <w:pPr>
        <w:pStyle w:val="Bullets"/>
      </w:pPr>
      <w:r>
        <w:t>Assessment policy</w:t>
      </w:r>
    </w:p>
    <w:p w:rsidR="00413674" w:rsidRDefault="00413674" w:rsidP="00413674">
      <w:pPr>
        <w:pStyle w:val="Bullets"/>
      </w:pPr>
      <w:r>
        <w:t>Assessment system procedures</w:t>
      </w:r>
    </w:p>
    <w:p w:rsidR="00413674" w:rsidRDefault="00413674" w:rsidP="00413674">
      <w:pPr>
        <w:pStyle w:val="Bullets"/>
      </w:pPr>
      <w:r>
        <w:rPr>
          <w:noProof/>
          <w:lang w:val="en-GB"/>
        </w:rPr>
        <w:drawing>
          <wp:anchor distT="0" distB="0" distL="114300" distR="114300" simplePos="0" relativeHeight="251738112" behindDoc="0" locked="0" layoutInCell="1" allowOverlap="1" wp14:anchorId="47C94C35" wp14:editId="107D5EB4">
            <wp:simplePos x="0" y="0"/>
            <wp:positionH relativeFrom="column">
              <wp:posOffset>4013200</wp:posOffset>
            </wp:positionH>
            <wp:positionV relativeFrom="paragraph">
              <wp:posOffset>42545</wp:posOffset>
            </wp:positionV>
            <wp:extent cx="1971675" cy="381000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reaching_up_pen_400_clr_18150.png"/>
                    <pic:cNvPicPr/>
                  </pic:nvPicPr>
                  <pic:blipFill>
                    <a:blip r:embed="rId18">
                      <a:extLst>
                        <a:ext uri="{28A0092B-C50C-407E-A947-70E740481C1C}">
                          <a14:useLocalDpi xmlns:a14="http://schemas.microsoft.com/office/drawing/2010/main" val="0"/>
                        </a:ext>
                      </a:extLst>
                    </a:blip>
                    <a:stretch>
                      <a:fillRect/>
                    </a:stretch>
                  </pic:blipFill>
                  <pic:spPr>
                    <a:xfrm>
                      <a:off x="0" y="0"/>
                      <a:ext cx="1971675" cy="3810000"/>
                    </a:xfrm>
                    <a:prstGeom prst="rect">
                      <a:avLst/>
                    </a:prstGeom>
                  </pic:spPr>
                </pic:pic>
              </a:graphicData>
            </a:graphic>
            <wp14:sizeRelH relativeFrom="page">
              <wp14:pctWidth>0</wp14:pctWidth>
            </wp14:sizeRelH>
            <wp14:sizeRelV relativeFrom="page">
              <wp14:pctHeight>0</wp14:pctHeight>
            </wp14:sizeRelV>
          </wp:anchor>
        </w:drawing>
      </w:r>
      <w:r>
        <w:t>Assessment tools</w:t>
      </w:r>
    </w:p>
    <w:p w:rsidR="00413674" w:rsidRDefault="00413674" w:rsidP="00413674">
      <w:pPr>
        <w:pStyle w:val="Bullets"/>
      </w:pPr>
      <w:r>
        <w:t>Benchmarking</w:t>
      </w:r>
    </w:p>
    <w:p w:rsidR="00413674" w:rsidRDefault="00413674" w:rsidP="00413674">
      <w:pPr>
        <w:pStyle w:val="Bullets"/>
      </w:pPr>
      <w:r>
        <w:t>Evidence collection guidelines</w:t>
      </w:r>
    </w:p>
    <w:p w:rsidR="00413674" w:rsidRDefault="00413674" w:rsidP="00413674">
      <w:pPr>
        <w:pStyle w:val="Bullets"/>
      </w:pPr>
      <w:r>
        <w:t>Exemplar and benchmark examples</w:t>
      </w:r>
    </w:p>
    <w:p w:rsidR="00413674" w:rsidRDefault="00413674" w:rsidP="00413674">
      <w:pPr>
        <w:pStyle w:val="Bullets"/>
      </w:pPr>
      <w:r>
        <w:t>Guidelines for gathering third party evidence</w:t>
      </w:r>
    </w:p>
    <w:p w:rsidR="00413674" w:rsidRDefault="00413674" w:rsidP="00413674">
      <w:pPr>
        <w:pStyle w:val="Bullets"/>
      </w:pPr>
      <w:r>
        <w:t>Information for assessors and candidates</w:t>
      </w:r>
    </w:p>
    <w:p w:rsidR="00413674" w:rsidRDefault="00413674" w:rsidP="00413674">
      <w:pPr>
        <w:pStyle w:val="Bullets"/>
      </w:pPr>
      <w:r>
        <w:t>Internal audits</w:t>
      </w:r>
    </w:p>
    <w:p w:rsidR="00413674" w:rsidRDefault="00413674" w:rsidP="00413674">
      <w:pPr>
        <w:pStyle w:val="Bullets"/>
      </w:pPr>
      <w:r>
        <w:t>Mechanisms to support professional judgement</w:t>
      </w:r>
    </w:p>
    <w:p w:rsidR="00413674" w:rsidRDefault="00413674" w:rsidP="00413674">
      <w:pPr>
        <w:pStyle w:val="Bullets"/>
      </w:pPr>
      <w:r>
        <w:t>Partnership assessment arrangements</w:t>
      </w:r>
    </w:p>
    <w:p w:rsidR="00413674" w:rsidRDefault="00413674" w:rsidP="00413674">
      <w:pPr>
        <w:pStyle w:val="Bullets"/>
      </w:pPr>
      <w:r>
        <w:t>Professional development for assessors</w:t>
      </w:r>
    </w:p>
    <w:p w:rsidR="00413674" w:rsidRDefault="00413674" w:rsidP="00413674">
      <w:pPr>
        <w:pStyle w:val="Bullets"/>
      </w:pPr>
      <w:r>
        <w:t>Record keeping</w:t>
      </w:r>
    </w:p>
    <w:p w:rsidR="00413674" w:rsidRDefault="00413674" w:rsidP="00413674">
      <w:pPr>
        <w:pStyle w:val="Bullets"/>
      </w:pPr>
      <w:r>
        <w:t>RTO self-assessment</w:t>
      </w:r>
    </w:p>
    <w:p w:rsidR="00413674" w:rsidRDefault="00413674" w:rsidP="00413674">
      <w:pPr>
        <w:pStyle w:val="Bullets"/>
      </w:pPr>
      <w:r>
        <w:t>Selection and training of assessors</w:t>
      </w:r>
    </w:p>
    <w:p w:rsidR="00413674" w:rsidRDefault="00413674" w:rsidP="00413674">
      <w:pPr>
        <w:pStyle w:val="Bullets"/>
      </w:pPr>
      <w:r>
        <w:t>Simulated assessment guidelines</w:t>
      </w:r>
    </w:p>
    <w:p w:rsidR="00413674" w:rsidRDefault="00413674" w:rsidP="00413674">
      <w:pPr>
        <w:pStyle w:val="Bullets"/>
      </w:pPr>
      <w:r>
        <w:t>Team assessment</w:t>
      </w:r>
    </w:p>
    <w:p w:rsidR="00413674" w:rsidRDefault="00413674" w:rsidP="00413674">
      <w:pPr>
        <w:pStyle w:val="Bullets"/>
      </w:pPr>
      <w:r>
        <w:t>Validation strategies.</w:t>
      </w:r>
    </w:p>
    <w:p w:rsidR="00413674" w:rsidRDefault="00413674" w:rsidP="00413674">
      <w:r>
        <w:t>List retrieved from</w:t>
      </w:r>
      <w:r w:rsidRPr="008C4C75">
        <w:t xml:space="preserve"> </w:t>
      </w:r>
      <w:r>
        <w:t>‘</w:t>
      </w:r>
      <w:r w:rsidRPr="008C4C75">
        <w:t>Quality assurance guide for assessment</w:t>
      </w:r>
      <w:r>
        <w:t xml:space="preserve">’ (page 10), Department of Education, Training and Youth Affairs, 2001, </w:t>
      </w:r>
      <w:hyperlink r:id="rId19" w:history="1">
        <w:r w:rsidRPr="00E75881">
          <w:rPr>
            <w:rStyle w:val="Hyperlink"/>
          </w:rPr>
          <w:t>http://www.det.act.gov.au/__data/assets/pdf_file/0004/456376/Guide-10.pdf</w:t>
        </w:r>
      </w:hyperlink>
      <w:r>
        <w:t xml:space="preserve"> (accessed 20/07/17).</w:t>
      </w:r>
    </w:p>
    <w:p w:rsidR="00413674" w:rsidRPr="008C4C75" w:rsidRDefault="00413674" w:rsidP="00413674">
      <w:r>
        <w:t xml:space="preserve">RTO requirements for implementing assessment strategies are outlined in Clauses 1.1-1.4 of the Standards for RTOs </w:t>
      </w:r>
      <w:r w:rsidRPr="00D83BBF">
        <w:rPr>
          <w:noProof/>
        </w:rPr>
        <w:t>2015,</w:t>
      </w:r>
      <w:r>
        <w:t xml:space="preserve"> and can be viewed here: </w:t>
      </w:r>
      <w:hyperlink r:id="rId20" w:history="1">
        <w:r w:rsidRPr="00E75881">
          <w:rPr>
            <w:rStyle w:val="Hyperlink"/>
          </w:rPr>
          <w:t>https://www.asqa.gov.au/standards/about-standards-rtos-2015/standard-one/clauses-1.1-1.4</w:t>
        </w:r>
      </w:hyperlink>
      <w:r>
        <w:t xml:space="preserve"> (accessed 20/07/17).</w:t>
      </w:r>
    </w:p>
    <w:p w:rsidR="00413674" w:rsidRDefault="00413674" w:rsidP="00413674">
      <w:pPr>
        <w:pStyle w:val="Heading3"/>
      </w:pPr>
      <w:bookmarkStart w:id="60" w:name="_Toc488418322"/>
      <w:bookmarkStart w:id="61" w:name="_Toc491160970"/>
      <w:bookmarkStart w:id="62" w:name="_Toc491429399"/>
      <w:r>
        <w:t>Assessment plans</w:t>
      </w:r>
      <w:bookmarkEnd w:id="60"/>
      <w:bookmarkEnd w:id="61"/>
      <w:bookmarkEnd w:id="62"/>
    </w:p>
    <w:p w:rsidR="00413674" w:rsidRDefault="00413674" w:rsidP="00413674">
      <w:r>
        <w:t>The assessment plan sets out how the assessment process will be carried out and what will be needed to do this.</w:t>
      </w:r>
    </w:p>
    <w:p w:rsidR="00413674" w:rsidRDefault="00413674" w:rsidP="00413674">
      <w:pPr>
        <w:pStyle w:val="BoldBulTight0"/>
      </w:pPr>
      <w:r>
        <w:t>Components of the assessment plan include:</w:t>
      </w:r>
    </w:p>
    <w:p w:rsidR="00413674" w:rsidRPr="00673D1B" w:rsidRDefault="00413674" w:rsidP="00413674">
      <w:pPr>
        <w:pStyle w:val="Bullets"/>
      </w:pPr>
      <w:r w:rsidRPr="00673D1B">
        <w:t>Assessment objectives</w:t>
      </w:r>
    </w:p>
    <w:p w:rsidR="00413674" w:rsidRPr="00673D1B" w:rsidRDefault="00413674" w:rsidP="00413674">
      <w:pPr>
        <w:pStyle w:val="Bullets"/>
      </w:pPr>
      <w:r w:rsidRPr="00673D1B">
        <w:t>Assessment process</w:t>
      </w:r>
    </w:p>
    <w:p w:rsidR="00413674" w:rsidRPr="00673D1B" w:rsidRDefault="00413674" w:rsidP="00413674">
      <w:pPr>
        <w:pStyle w:val="Bullets"/>
      </w:pPr>
      <w:r w:rsidRPr="00673D1B">
        <w:t>Duration, timelines and deadlines</w:t>
      </w:r>
    </w:p>
    <w:p w:rsidR="00413674" w:rsidRPr="00673D1B" w:rsidRDefault="00413674" w:rsidP="00413674">
      <w:pPr>
        <w:pStyle w:val="Bullets"/>
      </w:pPr>
      <w:r w:rsidRPr="00673D1B">
        <w:t>Required resources and equipment</w:t>
      </w:r>
    </w:p>
    <w:p w:rsidR="00413674" w:rsidRPr="00673D1B" w:rsidRDefault="00413674" w:rsidP="00413674">
      <w:pPr>
        <w:pStyle w:val="Bullets"/>
      </w:pPr>
      <w:r w:rsidRPr="00673D1B">
        <w:t>Reasonable adjustments to be made</w:t>
      </w:r>
    </w:p>
    <w:p w:rsidR="00413674" w:rsidRPr="00673D1B" w:rsidRDefault="00413674" w:rsidP="00413674">
      <w:pPr>
        <w:pStyle w:val="Bullets"/>
      </w:pPr>
      <w:r w:rsidRPr="00673D1B">
        <w:t>How legal and ethical obligations will be fulfilled.</w:t>
      </w:r>
    </w:p>
    <w:p w:rsidR="00413674" w:rsidRDefault="00413674" w:rsidP="00413674">
      <w:pPr>
        <w:pStyle w:val="Heading2"/>
      </w:pPr>
      <w:bookmarkStart w:id="63" w:name="_Toc488418323"/>
      <w:bookmarkStart w:id="64" w:name="_Toc491160971"/>
      <w:bookmarkStart w:id="65" w:name="_Toc491429400"/>
      <w:r>
        <w:t>Roles and responsibilities of involved parties</w:t>
      </w:r>
      <w:bookmarkEnd w:id="63"/>
      <w:bookmarkEnd w:id="64"/>
      <w:bookmarkEnd w:id="65"/>
    </w:p>
    <w:p w:rsidR="00413674" w:rsidRPr="00473DFA" w:rsidRDefault="00413674" w:rsidP="00413674">
      <w:pPr>
        <w:spacing w:before="240"/>
      </w:pPr>
      <w:r>
        <w:t>Many people may be involved in the assessment process, including</w:t>
      </w:r>
      <w:r w:rsidRPr="00473DFA">
        <w:rPr>
          <w:rFonts w:ascii="Verdana" w:hAnsi="Verdana"/>
          <w:color w:val="696969"/>
          <w:sz w:val="18"/>
          <w:szCs w:val="18"/>
          <w:shd w:val="clear" w:color="auto" w:fill="FFFFFF"/>
        </w:rPr>
        <w:t xml:space="preserve"> </w:t>
      </w:r>
      <w:r w:rsidRPr="00473DFA">
        <w:t>workplace trainers, facilitators, assessors and others, such as vocational experts, workplace supervisors and support persons</w:t>
      </w:r>
      <w:r>
        <w:t>. Each person is responsible for upholding ethical and legal standards in their role.</w:t>
      </w:r>
    </w:p>
    <w:p w:rsidR="00413674" w:rsidRDefault="00413674" w:rsidP="00413674">
      <w:pPr>
        <w:pStyle w:val="BoldBulTight0"/>
        <w:spacing w:before="240"/>
      </w:pPr>
      <w:r>
        <w:t>Persons who are involved in the assessment process are must:</w:t>
      </w:r>
    </w:p>
    <w:p w:rsidR="00413674" w:rsidRDefault="00413674" w:rsidP="00413674">
      <w:pPr>
        <w:pStyle w:val="Bullets"/>
      </w:pPr>
      <w:r>
        <w:t>Comply with NVR standards</w:t>
      </w:r>
    </w:p>
    <w:p w:rsidR="00413674" w:rsidRDefault="00413674" w:rsidP="00413674">
      <w:pPr>
        <w:pStyle w:val="Bullets"/>
      </w:pPr>
      <w:r>
        <w:t>Adhere to the Australian Qualifications Framework</w:t>
      </w:r>
    </w:p>
    <w:p w:rsidR="00413674" w:rsidRDefault="00413674" w:rsidP="00413674">
      <w:pPr>
        <w:pStyle w:val="Bullets"/>
      </w:pPr>
      <w:r>
        <w:t>Meet all your legal and ethical obligations, including privacy and confidentiality requirements, duty of care and anti-discriminatory practice</w:t>
      </w:r>
    </w:p>
    <w:p w:rsidR="00413674" w:rsidRDefault="00413674" w:rsidP="00413674">
      <w:pPr>
        <w:pStyle w:val="Bullets"/>
      </w:pPr>
      <w:r>
        <w:t>Follow all record-keeping and reporting requirements</w:t>
      </w:r>
    </w:p>
    <w:p w:rsidR="00413674" w:rsidRDefault="00413674" w:rsidP="00413674">
      <w:pPr>
        <w:pStyle w:val="Bullets"/>
      </w:pPr>
      <w:r>
        <w:t>Adhere to all WHS requirements to ensure safety of self and of learners</w:t>
      </w:r>
    </w:p>
    <w:p w:rsidR="00413674" w:rsidRDefault="00413674" w:rsidP="00413674">
      <w:pPr>
        <w:pStyle w:val="Bullets"/>
      </w:pPr>
      <w:r>
        <w:t>Maintain own vocational competency and seek and pursue opportunities for professional development</w:t>
      </w:r>
    </w:p>
    <w:p w:rsidR="00413674" w:rsidRDefault="00413674" w:rsidP="00413674">
      <w:pPr>
        <w:pStyle w:val="Bullets"/>
      </w:pPr>
      <w:r>
        <w:t>Uphold the principles of assessment</w:t>
      </w:r>
    </w:p>
    <w:p w:rsidR="00413674" w:rsidRDefault="00413674" w:rsidP="00413674">
      <w:pPr>
        <w:pStyle w:val="Bullets"/>
      </w:pPr>
      <w:r>
        <w:t>Meet the Standards for RTOs 2015.</w:t>
      </w:r>
    </w:p>
    <w:p w:rsidR="00413674" w:rsidRDefault="00413674" w:rsidP="00413674">
      <w:pPr>
        <w:pStyle w:val="Heading2"/>
      </w:pPr>
      <w:bookmarkStart w:id="66" w:name="_Toc488418324"/>
      <w:bookmarkStart w:id="67" w:name="_Toc491160972"/>
      <w:bookmarkStart w:id="68" w:name="_Toc491429401"/>
      <w:r>
        <w:t>Appeals mechanisms</w:t>
      </w:r>
      <w:bookmarkEnd w:id="66"/>
      <w:bookmarkEnd w:id="67"/>
      <w:bookmarkEnd w:id="68"/>
    </w:p>
    <w:p w:rsidR="00413674" w:rsidRDefault="00413674" w:rsidP="00413674">
      <w:pPr>
        <w:pStyle w:val="Heading3"/>
      </w:pPr>
      <w:bookmarkStart w:id="69" w:name="_Toc488418325"/>
      <w:bookmarkStart w:id="70" w:name="_Toc491160973"/>
      <w:bookmarkStart w:id="71" w:name="_Toc491429402"/>
      <w:r>
        <w:t>Standards for RTOs 2015 – Manage complaints and appeals</w:t>
      </w:r>
      <w:bookmarkEnd w:id="69"/>
      <w:bookmarkEnd w:id="70"/>
      <w:bookmarkEnd w:id="71"/>
    </w:p>
    <w:p w:rsidR="00413674" w:rsidRDefault="00413674" w:rsidP="00413674">
      <w:r>
        <w:t xml:space="preserve">Every RTO must have a complaints policy to handle complaints and assessment appeals. The requirements for RTOs are outlined in Clauses 6.1-6.6 of the </w:t>
      </w:r>
      <w:r w:rsidRPr="003D3B8B">
        <w:rPr>
          <w:i/>
        </w:rPr>
        <w:t>Standards for RTOs 2015</w:t>
      </w:r>
      <w:r>
        <w:t xml:space="preserve">. These can be viewed here: </w:t>
      </w:r>
      <w:hyperlink r:id="rId21" w:history="1">
        <w:r w:rsidRPr="00E75881">
          <w:rPr>
            <w:rStyle w:val="Hyperlink"/>
          </w:rPr>
          <w:t>https://www.asqa.gov.au/standards/about-standards-rtos-2015/standard-six/clauses-6.1-6.6</w:t>
        </w:r>
      </w:hyperlink>
      <w:r>
        <w:t xml:space="preserve"> (accessed 20/07/17).</w:t>
      </w:r>
    </w:p>
    <w:p w:rsidR="00413674" w:rsidRDefault="00413674" w:rsidP="00413674">
      <w:pPr>
        <w:spacing w:after="0" w:line="240" w:lineRule="auto"/>
        <w:rPr>
          <w:rFonts w:cstheme="majorBidi"/>
          <w:b/>
          <w:bCs/>
          <w:color w:val="C00000"/>
          <w:sz w:val="36"/>
          <w:szCs w:val="28"/>
          <w:lang w:val="en-GB"/>
        </w:rPr>
      </w:pPr>
      <w:r>
        <w:t>You must also ensure that you are familiar with the appeals mechanisms within your own organisation, including how complaints are received, escalated, recorded and resolved, and appeals processed and reviewed.</w:t>
      </w:r>
      <w:r>
        <w:br w:type="page"/>
      </w:r>
    </w:p>
    <w:p w:rsidR="00953544" w:rsidRPr="00E31E4D" w:rsidRDefault="00953544" w:rsidP="00E31E4D">
      <w:pPr>
        <w:pStyle w:val="Heading1"/>
        <w:spacing w:after="240"/>
      </w:pPr>
      <w:bookmarkStart w:id="72" w:name="_Toc491429403"/>
      <w:r w:rsidRPr="00E31E4D">
        <w:t xml:space="preserve">1. </w:t>
      </w:r>
      <w:r w:rsidR="00E31E4D" w:rsidRPr="00E31E4D">
        <w:t>Determine the focus of the assessment tool</w:t>
      </w:r>
      <w:bookmarkEnd w:id="72"/>
    </w:p>
    <w:p w:rsidR="00FC1392" w:rsidRPr="00FC1392" w:rsidRDefault="00FC1392" w:rsidP="00725375">
      <w:pPr>
        <w:ind w:left="720" w:hanging="720"/>
      </w:pPr>
      <w:r w:rsidRPr="00953544">
        <w:rPr>
          <w:b/>
          <w:sz w:val="28"/>
        </w:rPr>
        <w:t>1.1.</w:t>
      </w:r>
      <w:r w:rsidRPr="00953544">
        <w:rPr>
          <w:sz w:val="28"/>
        </w:rPr>
        <w:t xml:space="preserve"> </w:t>
      </w:r>
      <w:r w:rsidR="00953544">
        <w:tab/>
      </w:r>
      <w:r w:rsidR="00725375" w:rsidRPr="0080456D">
        <w:rPr>
          <w:rFonts w:asciiTheme="minorHAnsi" w:hAnsiTheme="minorHAnsi"/>
        </w:rPr>
        <w:t>Identify a target group of candidates, purposes of the assessment tool, and the contexts in which the tool will be used</w:t>
      </w:r>
    </w:p>
    <w:p w:rsidR="00FC1392" w:rsidRDefault="00FC1392" w:rsidP="00725375">
      <w:pPr>
        <w:ind w:left="720" w:hanging="720"/>
        <w:rPr>
          <w:rFonts w:asciiTheme="minorHAnsi" w:hAnsiTheme="minorHAnsi"/>
        </w:rPr>
      </w:pPr>
      <w:r w:rsidRPr="00953544">
        <w:rPr>
          <w:b/>
          <w:sz w:val="28"/>
        </w:rPr>
        <w:t>1.2.</w:t>
      </w:r>
      <w:r w:rsidRPr="00953544">
        <w:rPr>
          <w:sz w:val="28"/>
        </w:rPr>
        <w:t xml:space="preserve"> </w:t>
      </w:r>
      <w:r w:rsidR="00953544">
        <w:tab/>
      </w:r>
      <w:r w:rsidR="00725375" w:rsidRPr="0080456D">
        <w:rPr>
          <w:rFonts w:asciiTheme="minorHAnsi" w:hAnsiTheme="minorHAnsi"/>
        </w:rPr>
        <w:t>Access relevant benchmarks for assessment and interpret them to establish evidence required to demonstrate competence</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725375" w:rsidRPr="0080456D">
        <w:rPr>
          <w:rFonts w:asciiTheme="minorHAnsi" w:hAnsiTheme="minorHAnsi"/>
        </w:rPr>
        <w:t xml:space="preserve">Identify, access and interpret industry requirements and relevant </w:t>
      </w:r>
      <w:r w:rsidR="00725375" w:rsidRPr="00D83BBF">
        <w:rPr>
          <w:rFonts w:asciiTheme="minorHAnsi" w:hAnsiTheme="minorHAnsi"/>
          <w:noProof/>
        </w:rPr>
        <w:t>contextualisation</w:t>
      </w:r>
      <w:r w:rsidR="00725375" w:rsidRPr="0080456D">
        <w:rPr>
          <w:rFonts w:asciiTheme="minorHAnsi" w:hAnsiTheme="minorHAnsi"/>
        </w:rPr>
        <w:t xml:space="preserve"> guidelines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725375" w:rsidRPr="0080456D">
        <w:rPr>
          <w:rFonts w:asciiTheme="minorHAnsi" w:hAnsiTheme="minorHAnsi"/>
        </w:rPr>
        <w:t>Identify other related documentation to inform assessment tool development</w:t>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rPr>
        <w:drawing>
          <wp:anchor distT="0" distB="0" distL="114300" distR="114300" simplePos="0" relativeHeight="251642368" behindDoc="1" locked="0" layoutInCell="1" allowOverlap="1" wp14:anchorId="3EC4B00B" wp14:editId="1AA26C9E">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2"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725375" w:rsidRDefault="00725375" w:rsidP="004B2133">
      <w:pPr>
        <w:pStyle w:val="Heading2"/>
        <w:spacing w:after="240"/>
      </w:pPr>
      <w:bookmarkStart w:id="73" w:name="_Toc491429404"/>
      <w:r>
        <w:t xml:space="preserve">1.1 – </w:t>
      </w:r>
      <w:r w:rsidRPr="00725375">
        <w:t>Identify a target group of candidates, purposes of the assessment tool, and the contexts in which the tool will be used</w:t>
      </w:r>
      <w:bookmarkEnd w:id="73"/>
    </w:p>
    <w:p w:rsidR="001273D2" w:rsidRDefault="001273D2" w:rsidP="001273D2">
      <w:pPr>
        <w:pStyle w:val="Heading3"/>
      </w:pPr>
      <w:bookmarkStart w:id="74" w:name="_Toc491429405"/>
      <w:r>
        <w:t>The assessment tool</w:t>
      </w:r>
      <w:bookmarkEnd w:id="74"/>
    </w:p>
    <w:p w:rsidR="001273D2" w:rsidRDefault="001273D2" w:rsidP="001273D2">
      <w:pPr>
        <w:pStyle w:val="BoldBulTight0"/>
      </w:pPr>
      <w:r>
        <w:t>An assessment tool includes the following components:</w:t>
      </w:r>
    </w:p>
    <w:p w:rsidR="001273D2" w:rsidRDefault="001273D2" w:rsidP="001273D2">
      <w:pPr>
        <w:pStyle w:val="Bullets"/>
      </w:pPr>
      <w:r>
        <w:t>Context and conditions of assessment</w:t>
      </w:r>
    </w:p>
    <w:p w:rsidR="001273D2" w:rsidRDefault="001273D2" w:rsidP="001273D2">
      <w:pPr>
        <w:pStyle w:val="Bullets"/>
      </w:pPr>
      <w:r>
        <w:t>Tasks to be administered to the student</w:t>
      </w:r>
    </w:p>
    <w:p w:rsidR="001273D2" w:rsidRDefault="001273D2" w:rsidP="001273D2">
      <w:pPr>
        <w:pStyle w:val="Bullets"/>
      </w:pPr>
      <w:r>
        <w:t>An outline of the evidence to be gathered from the candidate and the evidence criteria used to judge the quality of performance (the assessment decision-making rules)</w:t>
      </w:r>
    </w:p>
    <w:p w:rsidR="001273D2" w:rsidRDefault="001273D2" w:rsidP="001273D2">
      <w:pPr>
        <w:pStyle w:val="Bullets"/>
      </w:pPr>
      <w:r>
        <w:t>Administration, recording and reporting requirements.</w:t>
      </w:r>
    </w:p>
    <w:p w:rsidR="001273D2" w:rsidRPr="001273D2" w:rsidRDefault="001273D2" w:rsidP="001273D2">
      <w:pPr>
        <w:jc w:val="right"/>
      </w:pPr>
      <w:r>
        <w:t xml:space="preserve">Source: ‘Guide to developing assessment tools’, ASQA, </w:t>
      </w:r>
      <w:hyperlink r:id="rId23" w:history="1">
        <w:r w:rsidRPr="00705EF0">
          <w:rPr>
            <w:rStyle w:val="Hyperlink"/>
          </w:rPr>
          <w:t>https://www.asqa.gov.au/sites/g/files/net2166/f/Guide_to_developing_assessment_tools.pdf</w:t>
        </w:r>
      </w:hyperlink>
      <w:r>
        <w:t xml:space="preserve"> (accessed 22/08/17).</w:t>
      </w:r>
    </w:p>
    <w:p w:rsidR="001273D2" w:rsidRDefault="001273D2" w:rsidP="001273D2">
      <w:pPr>
        <w:pStyle w:val="BoldBulTight0"/>
        <w:rPr>
          <w:u w:val="single"/>
        </w:rPr>
      </w:pPr>
      <w:r w:rsidRPr="001273D2">
        <w:rPr>
          <w:u w:val="single"/>
        </w:rPr>
        <w:t>Context and conditions of assessment</w:t>
      </w:r>
    </w:p>
    <w:p w:rsidR="001273D2" w:rsidRDefault="001273D2" w:rsidP="001273D2">
      <w:r>
        <w:t xml:space="preserve">The context and conditions of assessment identifies </w:t>
      </w:r>
      <w:r w:rsidR="00367BAC">
        <w:t>the target group for assessment and</w:t>
      </w:r>
      <w:r>
        <w:t xml:space="preserve"> </w:t>
      </w:r>
      <w:r w:rsidR="00367BAC">
        <w:t xml:space="preserve">the context of the </w:t>
      </w:r>
      <w:r>
        <w:t>assessment tool.</w:t>
      </w:r>
    </w:p>
    <w:p w:rsidR="001273D2" w:rsidRDefault="001273D2" w:rsidP="001273D2">
      <w:r>
        <w:t>In a unit of competency, the context and conditions of assessment are usually found under the headings ‘Application’ and ‘Assessment conditions’.</w:t>
      </w:r>
    </w:p>
    <w:p w:rsidR="001273D2" w:rsidRDefault="001273D2" w:rsidP="001273D2">
      <w:r>
        <w:t xml:space="preserve">Units of competency may be retrieved from the National Register of VET (training.gov.au), or details of the assessment conditions may be covered in the assessment planning documentation for a training program. </w:t>
      </w:r>
    </w:p>
    <w:p w:rsidR="001273D2" w:rsidRDefault="001273D2" w:rsidP="001273D2">
      <w:pPr>
        <w:pStyle w:val="BoldBulTight0"/>
      </w:pPr>
      <w:r>
        <w:t>For example:</w:t>
      </w:r>
    </w:p>
    <w:p w:rsidR="001273D2" w:rsidRDefault="001273D2" w:rsidP="001273D2">
      <w:pPr>
        <w:pStyle w:val="BoldBulTight0"/>
      </w:pPr>
      <w:r>
        <w:rPr>
          <w:noProof/>
          <w:lang w:val="en-GB"/>
        </w:rPr>
        <mc:AlternateContent>
          <mc:Choice Requires="wps">
            <w:drawing>
              <wp:anchor distT="0" distB="0" distL="114300" distR="114300" simplePos="0" relativeHeight="251641343" behindDoc="1" locked="0" layoutInCell="1" allowOverlap="1" wp14:anchorId="7B2D9EA1" wp14:editId="202B7B9A">
                <wp:simplePos x="0" y="0"/>
                <wp:positionH relativeFrom="column">
                  <wp:posOffset>-133350</wp:posOffset>
                </wp:positionH>
                <wp:positionV relativeFrom="paragraph">
                  <wp:posOffset>93980</wp:posOffset>
                </wp:positionV>
                <wp:extent cx="6181725" cy="21050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6181725" cy="2105025"/>
                        </a:xfrm>
                        <a:prstGeom prst="rect">
                          <a:avLst/>
                        </a:prstGeom>
                        <a:solidFill>
                          <a:schemeClr val="accent2">
                            <a:lumMod val="20000"/>
                            <a:lumOff val="80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margin-left:-10.5pt;margin-top:7.4pt;width:486.75pt;height:165.75pt;z-index:-25167513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" fillcolor="#f2dbdb [661]" strokecolor="#943634 [2405]" strokeweight="2pt"/>
            </w:pict>
          </mc:Fallback>
        </mc:AlternateContent>
      </w:r>
    </w:p>
    <w:p w:rsidR="001273D2" w:rsidRPr="001273D2" w:rsidRDefault="001273D2" w:rsidP="001273D2">
      <w:pPr>
        <w:pStyle w:val="BoldBulTight0"/>
        <w:rPr>
          <w:i/>
        </w:rPr>
      </w:pPr>
      <w:r w:rsidRPr="001273D2">
        <w:rPr>
          <w:i/>
        </w:rPr>
        <w:t>BSBCUS201 – Deliver a service to customers</w:t>
      </w:r>
    </w:p>
    <w:p w:rsidR="001273D2" w:rsidRDefault="001273D2" w:rsidP="001273D2">
      <w:pPr>
        <w:pStyle w:val="BoldBulTight0"/>
        <w:rPr>
          <w:i/>
          <w:u w:val="single"/>
        </w:rPr>
      </w:pPr>
      <w:r>
        <w:rPr>
          <w:i/>
          <w:u w:val="single"/>
        </w:rPr>
        <w:t>Application</w:t>
      </w:r>
    </w:p>
    <w:p w:rsidR="001273D2" w:rsidRPr="001273D2" w:rsidRDefault="001273D2" w:rsidP="001273D2">
      <w:pPr>
        <w:pStyle w:val="BoldBulTight0"/>
        <w:rPr>
          <w:b w:val="0"/>
          <w:i/>
          <w:lang w:val="en-GB"/>
        </w:rPr>
      </w:pPr>
      <w:r w:rsidRPr="001273D2">
        <w:rPr>
          <w:b w:val="0"/>
          <w:i/>
          <w:lang w:val="en-GB"/>
        </w:rPr>
        <w:t>This unit describes the skills and knowledge required to deliver all aspects of customer service at an introductory level. It includes creating a relationship with customers, identifying their needs, delivering services or products and processing customer feedback.</w:t>
      </w:r>
    </w:p>
    <w:p w:rsidR="001273D2" w:rsidRPr="001273D2" w:rsidRDefault="001273D2" w:rsidP="001273D2">
      <w:pPr>
        <w:pStyle w:val="BoldBulTight0"/>
        <w:rPr>
          <w:b w:val="0"/>
          <w:i/>
          <w:lang w:val="en-GB"/>
        </w:rPr>
      </w:pPr>
      <w:r w:rsidRPr="001273D2">
        <w:rPr>
          <w:b w:val="0"/>
          <w:i/>
          <w:lang w:val="en-GB"/>
        </w:rPr>
        <w:t>It applies to individuals who perform a range of routine tasks in the workplace using a limited range of practical skills and fundamental knowledge of customer service in a defined context under direct supervision or with limited individual responsibility.</w:t>
      </w:r>
    </w:p>
    <w:p w:rsidR="001273D2" w:rsidRPr="001273D2" w:rsidRDefault="001273D2" w:rsidP="001273D2">
      <w:pPr>
        <w:pStyle w:val="BoldBulTight0"/>
        <w:rPr>
          <w:b w:val="0"/>
          <w:i/>
          <w:lang w:val="en-GB"/>
        </w:rPr>
      </w:pPr>
      <w:r w:rsidRPr="001273D2">
        <w:rPr>
          <w:b w:val="0"/>
          <w:i/>
          <w:lang w:val="en-GB"/>
        </w:rPr>
        <w:t>No licensing, legislative or certification requirements apply to this unit at the time of publication.</w:t>
      </w:r>
    </w:p>
    <w:p w:rsidR="001273D2" w:rsidRPr="001273D2" w:rsidRDefault="001273D2" w:rsidP="001273D2">
      <w:pPr>
        <w:pStyle w:val="BoldBulTight0"/>
        <w:rPr>
          <w:b w:val="0"/>
          <w:i/>
        </w:rPr>
      </w:pPr>
    </w:p>
    <w:p w:rsidR="001273D2" w:rsidRDefault="001273D2" w:rsidP="001273D2">
      <w:pPr>
        <w:pStyle w:val="BoldBulTight0"/>
        <w:rPr>
          <w:i/>
          <w:u w:val="single"/>
        </w:rPr>
      </w:pPr>
    </w:p>
    <w:p w:rsidR="001273D2" w:rsidRDefault="001273D2">
      <w:pPr>
        <w:spacing w:after="0" w:line="240" w:lineRule="auto"/>
        <w:rPr>
          <w:b/>
          <w:i/>
          <w:u w:val="single"/>
        </w:rPr>
      </w:pPr>
      <w:r>
        <w:rPr>
          <w:i/>
          <w:u w:val="single"/>
        </w:rPr>
        <w:br w:type="page"/>
      </w:r>
    </w:p>
    <w:p w:rsidR="001273D2" w:rsidRPr="001273D2" w:rsidRDefault="001273D2" w:rsidP="001273D2">
      <w:pPr>
        <w:pStyle w:val="BoldBulTight0"/>
        <w:rPr>
          <w:i/>
        </w:rPr>
      </w:pPr>
      <w:r>
        <w:rPr>
          <w:noProof/>
          <w:lang w:val="en-GB"/>
        </w:rPr>
        <mc:AlternateContent>
          <mc:Choice Requires="wps">
            <w:drawing>
              <wp:anchor distT="0" distB="0" distL="114300" distR="114300" simplePos="0" relativeHeight="251732992" behindDoc="1" locked="0" layoutInCell="1" allowOverlap="1" wp14:anchorId="5CA8587C" wp14:editId="41576FA7">
                <wp:simplePos x="0" y="0"/>
                <wp:positionH relativeFrom="column">
                  <wp:posOffset>-200025</wp:posOffset>
                </wp:positionH>
                <wp:positionV relativeFrom="paragraph">
                  <wp:posOffset>-95250</wp:posOffset>
                </wp:positionV>
                <wp:extent cx="6400800" cy="29813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6400800" cy="2981325"/>
                        </a:xfrm>
                        <a:prstGeom prst="rect">
                          <a:avLst/>
                        </a:prstGeom>
                        <a:solidFill>
                          <a:srgbClr val="C0504D">
                            <a:lumMod val="20000"/>
                            <a:lumOff val="80000"/>
                          </a:srgbClr>
                        </a:solidFill>
                        <a:ln w="25400" cap="flat" cmpd="sng" algn="ctr">
                          <a:solidFill>
                            <a:srgbClr val="C0504D">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15.75pt;margin-top:-7.5pt;width:7in;height:234.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" fillcolor="#f2dcdb" strokecolor="#953735" strokeweight="2pt"/>
            </w:pict>
          </mc:Fallback>
        </mc:AlternateContent>
      </w:r>
      <w:r w:rsidRPr="001273D2">
        <w:rPr>
          <w:i/>
        </w:rPr>
        <w:t>BSBCUS201 – Deliver a service to customers</w:t>
      </w:r>
    </w:p>
    <w:p w:rsidR="001273D2" w:rsidRPr="001273D2" w:rsidRDefault="001273D2" w:rsidP="001273D2">
      <w:pPr>
        <w:pStyle w:val="BoldBulTight0"/>
        <w:rPr>
          <w:i/>
          <w:u w:val="single"/>
        </w:rPr>
      </w:pPr>
      <w:r w:rsidRPr="001273D2">
        <w:rPr>
          <w:i/>
          <w:u w:val="single"/>
        </w:rPr>
        <w:t>Assessment conditions</w:t>
      </w:r>
    </w:p>
    <w:p w:rsidR="001273D2" w:rsidRPr="001273D2" w:rsidRDefault="001273D2" w:rsidP="001273D2">
      <w:pPr>
        <w:rPr>
          <w:i/>
          <w:lang w:val="en-GB"/>
        </w:rPr>
      </w:pPr>
      <w:r w:rsidRPr="001273D2">
        <w:rPr>
          <w:i/>
          <w:lang w:val="en-GB"/>
        </w:rPr>
        <w:t>Assessment must be conducted in a safe environment where evidence gathered demonstrates consistent performance of typical activities experienced in the customer service field of work and include access to:</w:t>
      </w:r>
    </w:p>
    <w:p w:rsidR="001273D2" w:rsidRPr="001273D2" w:rsidRDefault="001273D2" w:rsidP="001273D2">
      <w:pPr>
        <w:pStyle w:val="Bullets"/>
        <w:rPr>
          <w:i/>
          <w:lang w:val="en-GB"/>
        </w:rPr>
      </w:pPr>
      <w:r w:rsidRPr="001273D2">
        <w:rPr>
          <w:i/>
          <w:lang w:val="en-GB"/>
        </w:rPr>
        <w:t>Office equipment and technology</w:t>
      </w:r>
    </w:p>
    <w:p w:rsidR="001273D2" w:rsidRPr="001273D2" w:rsidRDefault="001273D2" w:rsidP="001273D2">
      <w:pPr>
        <w:pStyle w:val="Bullets"/>
        <w:rPr>
          <w:i/>
          <w:lang w:val="en-GB"/>
        </w:rPr>
      </w:pPr>
      <w:r w:rsidRPr="001273D2">
        <w:rPr>
          <w:i/>
          <w:lang w:val="en-GB"/>
        </w:rPr>
        <w:t>Workplace documents, organisational policies and procedures for customer service</w:t>
      </w:r>
    </w:p>
    <w:p w:rsidR="001273D2" w:rsidRPr="001273D2" w:rsidRDefault="001273D2" w:rsidP="001273D2">
      <w:pPr>
        <w:pStyle w:val="Bullets"/>
        <w:rPr>
          <w:i/>
          <w:lang w:val="en-GB"/>
        </w:rPr>
      </w:pPr>
      <w:r w:rsidRPr="001273D2">
        <w:rPr>
          <w:i/>
          <w:lang w:val="en-GB"/>
        </w:rPr>
        <w:t>Examples of customer complaints and feedback</w:t>
      </w:r>
    </w:p>
    <w:p w:rsidR="001273D2" w:rsidRPr="001273D2" w:rsidRDefault="001273D2" w:rsidP="001273D2">
      <w:pPr>
        <w:pStyle w:val="Bullets"/>
        <w:rPr>
          <w:i/>
          <w:lang w:val="en-GB"/>
        </w:rPr>
      </w:pPr>
      <w:r w:rsidRPr="001273D2">
        <w:rPr>
          <w:i/>
          <w:lang w:val="en-GB"/>
        </w:rPr>
        <w:t>Case studies and, where possible, real situations</w:t>
      </w:r>
    </w:p>
    <w:p w:rsidR="001273D2" w:rsidRPr="001273D2" w:rsidRDefault="001273D2" w:rsidP="001273D2">
      <w:pPr>
        <w:pStyle w:val="Bullets"/>
        <w:rPr>
          <w:i/>
          <w:lang w:val="en-GB"/>
        </w:rPr>
      </w:pPr>
      <w:r w:rsidRPr="001273D2">
        <w:rPr>
          <w:i/>
          <w:lang w:val="en-GB"/>
        </w:rPr>
        <w:t>Interaction with others.</w:t>
      </w:r>
    </w:p>
    <w:p w:rsidR="001273D2" w:rsidRPr="001273D2" w:rsidRDefault="001273D2" w:rsidP="001273D2">
      <w:pPr>
        <w:rPr>
          <w:i/>
          <w:lang w:val="en-GB"/>
        </w:rPr>
      </w:pPr>
      <w:r w:rsidRPr="001273D2">
        <w:rPr>
          <w:i/>
          <w:lang w:val="en-GB"/>
        </w:rPr>
        <w:t>Assessors must satisfy NVR/AQTF assessor requirements.</w:t>
      </w:r>
    </w:p>
    <w:p w:rsidR="001273D2" w:rsidRPr="001273D2" w:rsidRDefault="001273D2" w:rsidP="001273D2">
      <w:pPr>
        <w:jc w:val="right"/>
      </w:pPr>
      <w:r>
        <w:t xml:space="preserve">Source: </w:t>
      </w:r>
      <w:hyperlink r:id="rId24" w:history="1">
        <w:r w:rsidRPr="00705EF0">
          <w:rPr>
            <w:rStyle w:val="Hyperlink"/>
          </w:rPr>
          <w:t>http://training.gov.au/Training/Details/BSBCUS201</w:t>
        </w:r>
      </w:hyperlink>
      <w:r>
        <w:t xml:space="preserve"> (accessed 22/08/17)</w:t>
      </w:r>
    </w:p>
    <w:p w:rsidR="001273D2" w:rsidRPr="001273D2" w:rsidRDefault="00367BAC" w:rsidP="001273D2">
      <w:pPr>
        <w:pStyle w:val="Heading3"/>
      </w:pPr>
      <w:bookmarkStart w:id="75" w:name="_Toc491429406"/>
      <w:r>
        <w:t>Further means of identifying t</w:t>
      </w:r>
      <w:r w:rsidR="001273D2">
        <w:t>arget group</w:t>
      </w:r>
      <w:bookmarkEnd w:id="75"/>
    </w:p>
    <w:p w:rsidR="00367BAC" w:rsidRDefault="00367BAC" w:rsidP="00367BAC">
      <w:r>
        <w:t>The ‘Application’ (or equivalent) section of a unit of competency may identify a broad target group for assessment, but certain characteristics of a target group may be specific for the audience of a training program delivered by an RTO.</w:t>
      </w:r>
    </w:p>
    <w:p w:rsidR="00367BAC" w:rsidRDefault="00367BAC" w:rsidP="00367BAC">
      <w:r>
        <w:t xml:space="preserve">Further information about the training program audience may be obtained from </w:t>
      </w:r>
      <w:r w:rsidRPr="00D83BBF">
        <w:rPr>
          <w:noProof/>
        </w:rPr>
        <w:t>enrolment</w:t>
      </w:r>
      <w:r>
        <w:t xml:space="preserve"> documentation, or consultation with relevant parties, such as training program leaders, teachers, trainers or assessors, representatives of the RTO, or others.</w:t>
      </w:r>
    </w:p>
    <w:p w:rsidR="00367BAC" w:rsidRDefault="00367BAC" w:rsidP="00367BAC">
      <w:pPr>
        <w:pStyle w:val="Heading3"/>
      </w:pPr>
      <w:bookmarkStart w:id="76" w:name="_Toc491429407"/>
      <w:r>
        <w:t>Learner characteristics</w:t>
      </w:r>
      <w:bookmarkEnd w:id="76"/>
    </w:p>
    <w:p w:rsidR="00367BAC" w:rsidRDefault="00367BAC" w:rsidP="00367BAC">
      <w:r>
        <w:t>Certain characteristics of the target group may influence how assessment is prepared and delivered.</w:t>
      </w:r>
    </w:p>
    <w:p w:rsidR="00367BAC" w:rsidRDefault="00367BAC" w:rsidP="00367BAC">
      <w:pPr>
        <w:pStyle w:val="BoldBulTight0"/>
      </w:pPr>
      <w:r>
        <w:t>Consider:</w:t>
      </w:r>
    </w:p>
    <w:p w:rsidR="00367BAC" w:rsidRDefault="00367BAC" w:rsidP="00367BAC">
      <w:pPr>
        <w:pStyle w:val="Bullets"/>
      </w:pPr>
      <w:r>
        <w:t>The language and literacy needs of the target group – is English the first language of the majority of learners? Do most learners have strong literacy capabilities?</w:t>
      </w:r>
    </w:p>
    <w:p w:rsidR="00367BAC" w:rsidRDefault="00367BAC" w:rsidP="00367BAC">
      <w:pPr>
        <w:pStyle w:val="Bullets"/>
      </w:pPr>
      <w:r>
        <w:t>What is the current level and experience of the target group? Is the purpose of this assessment to train a group in a completely new area, or to upgrade/refresh existing skills and knowledge?</w:t>
      </w:r>
    </w:p>
    <w:p w:rsidR="00367BAC" w:rsidRPr="00367BAC" w:rsidRDefault="00367BAC" w:rsidP="00367BAC">
      <w:pPr>
        <w:pStyle w:val="Bullets"/>
      </w:pPr>
      <w:r>
        <w:t>Do any members of the target group have specific support needs, such as a disability or other requirements that may call for reasonable adjustments to be made?</w:t>
      </w:r>
    </w:p>
    <w:p w:rsidR="004B2133" w:rsidRPr="007F4305" w:rsidRDefault="00367BAC" w:rsidP="00367BAC">
      <w:r>
        <w:t xml:space="preserve">Learner characteristics may be learned through review of </w:t>
      </w:r>
      <w:r w:rsidRPr="00D83BBF">
        <w:rPr>
          <w:noProof/>
        </w:rPr>
        <w:t>enrolment</w:t>
      </w:r>
      <w:r>
        <w:t xml:space="preserve"> forms, speaking with potential candidates, and consulting with others involved in the assessment process, such as supervisory staff.</w:t>
      </w:r>
      <w:r w:rsidR="004B2133">
        <w:br w:type="page"/>
      </w:r>
    </w:p>
    <w:p w:rsidR="00367BAC" w:rsidRDefault="00367BAC" w:rsidP="00367BAC">
      <w:pPr>
        <w:pStyle w:val="Heading3"/>
      </w:pPr>
      <w:bookmarkStart w:id="77" w:name="_Toc491429408"/>
      <w:r>
        <w:t>Purpose of the assessment tool</w:t>
      </w:r>
      <w:bookmarkEnd w:id="77"/>
    </w:p>
    <w:p w:rsidR="00367BAC" w:rsidRDefault="00367BAC" w:rsidP="00367BAC">
      <w:r>
        <w:t>Assessment may be undertaken for a number of reasons. Some people may take part in a training program to learn a completely new skill, whilst others may be looking to upgrade or refresh existing skills and knowledge.</w:t>
      </w:r>
    </w:p>
    <w:p w:rsidR="00367BAC" w:rsidRDefault="00251D9C" w:rsidP="00367BAC">
      <w:r>
        <w:rPr>
          <w:noProof/>
          <w:lang w:val="en-GB"/>
        </w:rPr>
        <w:drawing>
          <wp:anchor distT="0" distB="0" distL="114300" distR="114300" simplePos="0" relativeHeight="251762688" behindDoc="0" locked="0" layoutInCell="1" allowOverlap="1" wp14:anchorId="32FC0D05" wp14:editId="0A8C591A">
            <wp:simplePos x="0" y="0"/>
            <wp:positionH relativeFrom="column">
              <wp:posOffset>3157220</wp:posOffset>
            </wp:positionH>
            <wp:positionV relativeFrom="paragraph">
              <wp:posOffset>591820</wp:posOffset>
            </wp:positionV>
            <wp:extent cx="2849880" cy="1601470"/>
            <wp:effectExtent l="0" t="0" r="0" b="0"/>
            <wp:wrapSquare wrapText="bothSides"/>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49880" cy="1601470"/>
                    </a:xfrm>
                    <a:prstGeom prst="rect">
                      <a:avLst/>
                    </a:prstGeom>
                  </pic:spPr>
                </pic:pic>
              </a:graphicData>
            </a:graphic>
            <wp14:sizeRelH relativeFrom="page">
              <wp14:pctWidth>0</wp14:pctWidth>
            </wp14:sizeRelH>
            <wp14:sizeRelV relativeFrom="page">
              <wp14:pctHeight>0</wp14:pctHeight>
            </wp14:sizeRelV>
          </wp:anchor>
        </w:drawing>
      </w:r>
      <w:r w:rsidR="00367BAC">
        <w:t xml:space="preserve">The purpose of an assessment may be to train someone within an existing </w:t>
      </w:r>
      <w:r w:rsidR="00367BAC" w:rsidRPr="00D83BBF">
        <w:rPr>
          <w:noProof/>
        </w:rPr>
        <w:t>workplace,</w:t>
      </w:r>
      <w:r w:rsidR="00367BAC">
        <w:t xml:space="preserve"> or to prepare them to take on work within a particular industry for the first time.</w:t>
      </w:r>
    </w:p>
    <w:p w:rsidR="00367BAC" w:rsidRDefault="00367BAC" w:rsidP="00367BAC">
      <w:pPr>
        <w:pStyle w:val="BoldBulTight0"/>
      </w:pPr>
      <w:r>
        <w:t>Other purposes might include:</w:t>
      </w:r>
    </w:p>
    <w:p w:rsidR="00367BAC" w:rsidRDefault="00367BAC" w:rsidP="00367BAC">
      <w:pPr>
        <w:pStyle w:val="Bullets"/>
      </w:pPr>
      <w:r>
        <w:t>To obtain a required licence</w:t>
      </w:r>
    </w:p>
    <w:p w:rsidR="00367BAC" w:rsidRDefault="00367BAC" w:rsidP="00367BAC">
      <w:pPr>
        <w:pStyle w:val="Bullets"/>
      </w:pPr>
      <w:r>
        <w:t>To work towards achievement of a qualification</w:t>
      </w:r>
      <w:r w:rsidR="00251D9C" w:rsidRPr="00251D9C">
        <w:rPr>
          <w:noProof/>
          <w:lang w:val="en-GB"/>
        </w:rPr>
        <w:t xml:space="preserve"> </w:t>
      </w:r>
    </w:p>
    <w:p w:rsidR="00367BAC" w:rsidRDefault="00367BAC" w:rsidP="00367BAC">
      <w:pPr>
        <w:pStyle w:val="Bullets"/>
      </w:pPr>
      <w:r>
        <w:t>To measure work performance</w:t>
      </w:r>
    </w:p>
    <w:p w:rsidR="00367BAC" w:rsidRDefault="00367BAC" w:rsidP="00367BAC">
      <w:pPr>
        <w:pStyle w:val="Bullets"/>
      </w:pPr>
      <w:r>
        <w:t>To determine training gaps.</w:t>
      </w:r>
    </w:p>
    <w:p w:rsidR="004B2133" w:rsidRDefault="00367BAC" w:rsidP="00367BAC">
      <w:r>
        <w:t>The purpose of assessment should be taken into account designing and developing assessment tools to be the most effective.</w:t>
      </w:r>
      <w:r w:rsidR="004B2133">
        <w:br w:type="page"/>
      </w:r>
    </w:p>
    <w:p w:rsidR="00BB3815" w:rsidRPr="00DD4DC3" w:rsidRDefault="00BB3815" w:rsidP="00BB3815">
      <w:pPr>
        <w:pStyle w:val="Heading3"/>
      </w:pPr>
      <w:bookmarkStart w:id="78" w:name="_Toc445713794"/>
      <w:bookmarkStart w:id="79" w:name="_Toc491429409"/>
      <w:r w:rsidRPr="00DD4DC3">
        <w:t>Activity 1</w:t>
      </w:r>
      <w:r>
        <w:t>A</w:t>
      </w:r>
      <w:bookmarkEnd w:id="78"/>
      <w:bookmarkEnd w:id="79"/>
    </w:p>
    <w:p w:rsidR="00BB3815" w:rsidRPr="00F8210D" w:rsidRDefault="00BB3815" w:rsidP="00BB3815">
      <w:r>
        <w:rPr>
          <w:rFonts w:cs="Calibri"/>
          <w:noProof/>
          <w:sz w:val="23"/>
          <w:szCs w:val="23"/>
          <w:lang w:val="en-GB"/>
        </w:rPr>
        <w:drawing>
          <wp:anchor distT="0" distB="0" distL="114300" distR="114300" simplePos="0" relativeHeight="251735040" behindDoc="1" locked="0" layoutInCell="1" allowOverlap="1" wp14:anchorId="48B7191D" wp14:editId="334B4AE6">
            <wp:simplePos x="0" y="0"/>
            <wp:positionH relativeFrom="column">
              <wp:posOffset>28575</wp:posOffset>
            </wp:positionH>
            <wp:positionV relativeFrom="paragraph">
              <wp:posOffset>92075</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8"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BB3815" w:rsidRPr="006172FF" w:rsidRDefault="00BB3815" w:rsidP="00BB3815"/>
    <w:p w:rsidR="00BB3815" w:rsidRDefault="00BB3815">
      <w:pPr>
        <w:spacing w:after="0" w:line="240" w:lineRule="auto"/>
        <w:rPr>
          <w:rFonts w:cs="Calibri"/>
          <w:b/>
          <w:bCs/>
          <w:color w:val="C00000"/>
          <w:sz w:val="28"/>
          <w:szCs w:val="28"/>
        </w:rPr>
      </w:pPr>
      <w:r>
        <w:br w:type="page"/>
      </w:r>
    </w:p>
    <w:p w:rsidR="00725375" w:rsidRPr="00725375" w:rsidRDefault="00725375" w:rsidP="004B2133">
      <w:pPr>
        <w:pStyle w:val="Heading2"/>
        <w:spacing w:after="240"/>
      </w:pPr>
      <w:bookmarkStart w:id="80" w:name="_Toc491429410"/>
      <w:r w:rsidRPr="00725375">
        <w:t>1.2</w:t>
      </w:r>
      <w:r>
        <w:t xml:space="preserve"> – </w:t>
      </w:r>
      <w:r w:rsidRPr="00725375">
        <w:t>Access relevant benchmarks for assessment and interpret them to establish evidence required to demonstrate competence</w:t>
      </w:r>
      <w:bookmarkEnd w:id="80"/>
    </w:p>
    <w:p w:rsidR="006B0033" w:rsidRDefault="006B0033" w:rsidP="006B0033">
      <w:pPr>
        <w:pStyle w:val="Heading3"/>
      </w:pPr>
      <w:bookmarkStart w:id="81" w:name="_Toc491429411"/>
      <w:r>
        <w:t>Benchmarking</w:t>
      </w:r>
      <w:bookmarkEnd w:id="81"/>
    </w:p>
    <w:p w:rsidR="006B0033" w:rsidRDefault="00353353" w:rsidP="006B0033">
      <w:r w:rsidRPr="004B2133">
        <w:rPr>
          <w:b/>
          <w:noProof/>
          <w:lang w:val="en-GB"/>
        </w:rPr>
        <w:drawing>
          <wp:anchor distT="0" distB="0" distL="114300" distR="114300" simplePos="0" relativeHeight="251648512" behindDoc="1" locked="0" layoutInCell="1" allowOverlap="1" wp14:anchorId="592FD98A" wp14:editId="1BB96B5C">
            <wp:simplePos x="0" y="0"/>
            <wp:positionH relativeFrom="column">
              <wp:posOffset>3413125</wp:posOffset>
            </wp:positionH>
            <wp:positionV relativeFrom="paragraph">
              <wp:posOffset>831215</wp:posOffset>
            </wp:positionV>
            <wp:extent cx="2371725" cy="2371725"/>
            <wp:effectExtent l="0" t="0" r="9525" b="9525"/>
            <wp:wrapTight wrapText="bothSides">
              <wp:wrapPolygon edited="0">
                <wp:start x="694" y="0"/>
                <wp:lineTo x="0" y="347"/>
                <wp:lineTo x="0" y="21340"/>
                <wp:lineTo x="694" y="21513"/>
                <wp:lineTo x="20819" y="21513"/>
                <wp:lineTo x="21513" y="21340"/>
                <wp:lineTo x="21513" y="347"/>
                <wp:lineTo x="20819" y="0"/>
                <wp:lineTo x="694" y="0"/>
              </wp:wrapPolygon>
            </wp:wrapTight>
            <wp:docPr id="193" name="Picture 193" descr="Fotolia_4599028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Fotolia_4599028_S"/>
                    <pic:cNvPicPr>
                      <a:picLocks noChangeAspect="1" noChangeArrowheads="1"/>
                    </pic:cNvPicPr>
                  </pic:nvPicPr>
                  <pic:blipFill>
                    <a:blip r:embed="rId27" cstate="print"/>
                    <a:srcRect/>
                    <a:stretch>
                      <a:fillRect/>
                    </a:stretch>
                  </pic:blipFill>
                  <pic:spPr bwMode="auto">
                    <a:xfrm>
                      <a:off x="0" y="0"/>
                      <a:ext cx="2371725" cy="2371725"/>
                    </a:xfrm>
                    <a:prstGeom prst="rect">
                      <a:avLst/>
                    </a:prstGeom>
                    <a:ln>
                      <a:noFill/>
                    </a:ln>
                    <a:effectLst>
                      <a:softEdge rad="112500"/>
                    </a:effectLst>
                  </pic:spPr>
                </pic:pic>
              </a:graphicData>
            </a:graphic>
          </wp:anchor>
        </w:drawing>
      </w:r>
      <w:r w:rsidR="006B0033">
        <w:t>Vocational education and training in Australia is generally criterion-referenced. This means that learners are assessed against a set of standards or competencies instead of against other learners. Instead of being deemed below average, average or above average, learners are deemed competent or not competent.</w:t>
      </w:r>
    </w:p>
    <w:p w:rsidR="006B0033" w:rsidRDefault="006B0033" w:rsidP="006B0033">
      <w:r>
        <w:t>In VET education, benchmarks are usually outlined in the associated unit of competency, and broken down into skills, performance and knowledge criteria. The learner must demonstrate competency for each of these criteria to show that they can work to the required industry standard.</w:t>
      </w:r>
    </w:p>
    <w:p w:rsidR="006B0033" w:rsidRDefault="006B0033" w:rsidP="006B0033">
      <w:r>
        <w:t>The learner may also be required to meet external benchmarks, such as licensing requirements or WHS requirements in order to undertake or ‘pass’ a training program.</w:t>
      </w:r>
    </w:p>
    <w:p w:rsidR="00353353" w:rsidRDefault="00353353" w:rsidP="00353353">
      <w:pPr>
        <w:pStyle w:val="BoldBulTight0"/>
      </w:pPr>
      <w:r>
        <w:t>Below is an example of performance criteria, taken from the unit of competency for FNSINC401:</w:t>
      </w:r>
    </w:p>
    <w:p w:rsidR="00353353" w:rsidRDefault="00353353" w:rsidP="006B0033">
      <w:r>
        <w:rPr>
          <w:noProof/>
          <w:lang w:val="en-GB"/>
        </w:rPr>
        <w:drawing>
          <wp:inline distT="0" distB="0" distL="0" distR="0" wp14:anchorId="17652F18" wp14:editId="0160D0D4">
            <wp:extent cx="5925820" cy="1904366"/>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BEBA8EAE-BF5A-486C-A8C5-ECC9F3942E4B}">
                          <a14:imgProps xmlns:a14="http://schemas.microsoft.com/office/drawing/2010/main">
                            <a14:imgLayer r:embed="rId29">
                              <a14:imgEffect>
                                <a14:saturation sat="400000"/>
                              </a14:imgEffect>
                              <a14:imgEffect>
                                <a14:brightnessContrast bright="-20000" contrast="40000"/>
                              </a14:imgEffect>
                            </a14:imgLayer>
                          </a14:imgProps>
                        </a:ext>
                      </a:extLst>
                    </a:blip>
                    <a:stretch>
                      <a:fillRect/>
                    </a:stretch>
                  </pic:blipFill>
                  <pic:spPr>
                    <a:xfrm>
                      <a:off x="0" y="0"/>
                      <a:ext cx="5925820" cy="1904366"/>
                    </a:xfrm>
                    <a:prstGeom prst="rect">
                      <a:avLst/>
                    </a:prstGeom>
                  </pic:spPr>
                </pic:pic>
              </a:graphicData>
            </a:graphic>
          </wp:inline>
        </w:drawing>
      </w:r>
    </w:p>
    <w:p w:rsidR="00353353" w:rsidRDefault="00353353" w:rsidP="00353353">
      <w:pPr>
        <w:jc w:val="right"/>
      </w:pPr>
      <w:r>
        <w:t>Source:</w:t>
      </w:r>
      <w:r w:rsidRPr="00353353">
        <w:t xml:space="preserve"> </w:t>
      </w:r>
      <w:hyperlink r:id="rId30" w:history="1">
        <w:r w:rsidRPr="00705EF0">
          <w:rPr>
            <w:rStyle w:val="Hyperlink"/>
          </w:rPr>
          <w:t>http://training.gov.au/Training/Details/FNSINC401</w:t>
        </w:r>
      </w:hyperlink>
      <w:r>
        <w:t xml:space="preserve"> (accessed 22/08/17)</w:t>
      </w:r>
    </w:p>
    <w:p w:rsidR="00353353" w:rsidRDefault="00353353" w:rsidP="00353353">
      <w:r>
        <w:t>When designing and developing assessment tools, these criteria would need to be interpreted. What are the requirements for the learner to demonstrate competence? How can these criteria be broken down? What do they mean? Are any terminologies unclear or vague? Anything that is not understood should be further researched and clarified.</w:t>
      </w:r>
    </w:p>
    <w:p w:rsidR="00353353" w:rsidRDefault="00353353" w:rsidP="00353353">
      <w:pPr>
        <w:pStyle w:val="BoldBulTight0"/>
        <w:rPr>
          <w:u w:val="single"/>
        </w:rPr>
      </w:pPr>
      <w:r w:rsidRPr="00353353">
        <w:rPr>
          <w:u w:val="single"/>
        </w:rPr>
        <w:t>Range statement/range of conditions</w:t>
      </w:r>
    </w:p>
    <w:p w:rsidR="00353353" w:rsidRDefault="00353353" w:rsidP="00353353">
      <w:r>
        <w:t>Some units of competency will include a range statement or range of conditions.</w:t>
      </w:r>
    </w:p>
    <w:p w:rsidR="00353353" w:rsidRPr="00353353" w:rsidRDefault="00353353" w:rsidP="00353353">
      <w:r>
        <w:t>This section will break down key words or phrases with further definitions, examples, or context. Where applicable, a range statement or range of conditions can help benchmarks to be interpreted.</w:t>
      </w:r>
    </w:p>
    <w:p w:rsidR="00353353" w:rsidRDefault="00353353" w:rsidP="00353353">
      <w:pPr>
        <w:pStyle w:val="Heading3"/>
      </w:pPr>
      <w:bookmarkStart w:id="82" w:name="_Toc491429412"/>
      <w:r>
        <w:t>Contextualising</w:t>
      </w:r>
      <w:bookmarkEnd w:id="82"/>
    </w:p>
    <w:p w:rsidR="00353353" w:rsidRDefault="00353353" w:rsidP="00353353">
      <w:r>
        <w:t>As part of the process of interpreting benchmarks, aspects of given criteria may need to be contextualised.</w:t>
      </w:r>
    </w:p>
    <w:p w:rsidR="00353353" w:rsidRDefault="00353353" w:rsidP="00353353">
      <w:r w:rsidRPr="00D83BBF">
        <w:rPr>
          <w:noProof/>
        </w:rPr>
        <w:t>Contextualisation</w:t>
      </w:r>
      <w:r>
        <w:t xml:space="preserve"> is the process of tailoring a unit of competency to be specific to a target group or particular work context. </w:t>
      </w:r>
    </w:p>
    <w:p w:rsidR="00353353" w:rsidRDefault="00353353" w:rsidP="00353353">
      <w:r>
        <w:t>For example, terminologies within the unit of competency may be adjusted to be more specific. For example, the word ‘machinery’ could be replaced with ‘forklift’ to be specific to a particular context.</w:t>
      </w:r>
    </w:p>
    <w:p w:rsidR="00353353" w:rsidRPr="00353353" w:rsidRDefault="00353353" w:rsidP="00353353">
      <w:r>
        <w:t xml:space="preserve">Note, that there are strict rules governing the extent to which units of competency can be changed. Some aspects of the unit of competency must never be altered. Rules for </w:t>
      </w:r>
      <w:r w:rsidRPr="00D83BBF">
        <w:rPr>
          <w:noProof/>
        </w:rPr>
        <w:t>contextualisation</w:t>
      </w:r>
      <w:r>
        <w:t xml:space="preserve"> can be found in the relevant </w:t>
      </w:r>
      <w:r w:rsidRPr="00D83BBF">
        <w:rPr>
          <w:noProof/>
        </w:rPr>
        <w:t>contextualisation</w:t>
      </w:r>
      <w:r>
        <w:t xml:space="preserve"> guide for a unit of competency.</w:t>
      </w:r>
    </w:p>
    <w:p w:rsidR="001273D2" w:rsidRDefault="001273D2" w:rsidP="001273D2">
      <w:pPr>
        <w:pStyle w:val="Heading3"/>
      </w:pPr>
      <w:bookmarkStart w:id="83" w:name="_Toc491429413"/>
      <w:r>
        <w:t>Evidence criteria/’assessment decision-making rules’</w:t>
      </w:r>
      <w:bookmarkEnd w:id="83"/>
    </w:p>
    <w:p w:rsidR="001273D2" w:rsidRDefault="001273D2" w:rsidP="001273D2">
      <w:r>
        <w:t>The evidence criteria, or assessment decision-making rules, are rules that are in place to assist with making competency judgements. The purpose of evidence criteria is to ensure that judgements are consistent and fair. Evidence criteria should ensure that multiple/different assessors would come to the same decision on a competency judgement based on the evidence available.</w:t>
      </w:r>
    </w:p>
    <w:p w:rsidR="001273D2" w:rsidRDefault="001273D2" w:rsidP="001273D2">
      <w:pPr>
        <w:pStyle w:val="BoldBulTight0"/>
      </w:pPr>
      <w:r>
        <w:t>Examples of evidence criteria include:</w:t>
      </w:r>
    </w:p>
    <w:p w:rsidR="001273D2" w:rsidRDefault="001273D2" w:rsidP="001273D2">
      <w:pPr>
        <w:pStyle w:val="Bullets"/>
      </w:pPr>
      <w:r w:rsidRPr="001273D2">
        <w:t xml:space="preserve">Checking evidence quality (i.e. The rules of evidence) </w:t>
      </w:r>
    </w:p>
    <w:p w:rsidR="00BB3815" w:rsidRDefault="00BB3815" w:rsidP="001273D2">
      <w:pPr>
        <w:pStyle w:val="Bullets"/>
      </w:pPr>
      <w:r>
        <w:t xml:space="preserve">Making use of model answers </w:t>
      </w:r>
      <w:r w:rsidR="00EB6528">
        <w:t xml:space="preserve">or other </w:t>
      </w:r>
      <w:r w:rsidR="00D45C78">
        <w:t>assessment guides</w:t>
      </w:r>
    </w:p>
    <w:p w:rsidR="001273D2" w:rsidRDefault="001273D2" w:rsidP="001273D2">
      <w:pPr>
        <w:pStyle w:val="Bullets"/>
      </w:pPr>
      <w:r w:rsidRPr="001273D2">
        <w:t>Judging how well the learner performed acco</w:t>
      </w:r>
      <w:r>
        <w:t>rding to the standard expected</w:t>
      </w:r>
    </w:p>
    <w:p w:rsidR="001273D2" w:rsidRDefault="001273D2" w:rsidP="001273D2">
      <w:pPr>
        <w:pStyle w:val="Bullets"/>
      </w:pPr>
      <w:r w:rsidRPr="001273D2">
        <w:t xml:space="preserve">Collating evidence from multiple sources to make an overall judgement. </w:t>
      </w:r>
    </w:p>
    <w:p w:rsidR="004B2133" w:rsidRDefault="001273D2" w:rsidP="001273D2">
      <w:pPr>
        <w:jc w:val="right"/>
      </w:pPr>
      <w:r>
        <w:t xml:space="preserve">Source: ‘Guide to developing assessment tools’, ASQA, </w:t>
      </w:r>
      <w:hyperlink r:id="rId31" w:history="1">
        <w:r w:rsidRPr="00705EF0">
          <w:rPr>
            <w:rStyle w:val="Hyperlink"/>
          </w:rPr>
          <w:t>https://www.asqa.gov.au/sites/g/files/net2166/f/Guide_to_developing_assessment_tools.pdf</w:t>
        </w:r>
      </w:hyperlink>
      <w:r>
        <w:t xml:space="preserve"> (accessed 22/08/17).</w:t>
      </w:r>
    </w:p>
    <w:p w:rsidR="006172FF" w:rsidRDefault="006172FF">
      <w:pPr>
        <w:spacing w:after="0" w:line="240" w:lineRule="auto"/>
        <w:rPr>
          <w:rFonts w:cs="Calibri"/>
          <w:b/>
          <w:bCs/>
          <w:color w:val="C00000"/>
          <w:sz w:val="28"/>
          <w:szCs w:val="28"/>
        </w:rPr>
      </w:pPr>
      <w:r>
        <w:br w:type="page"/>
      </w:r>
    </w:p>
    <w:p w:rsidR="006A65A6" w:rsidRPr="00DD4DC3" w:rsidRDefault="006A65A6" w:rsidP="006A65A6">
      <w:pPr>
        <w:pStyle w:val="Heading3"/>
      </w:pPr>
      <w:bookmarkStart w:id="84" w:name="_Toc491429414"/>
      <w:r w:rsidRPr="00DD4DC3">
        <w:t>Activity 1</w:t>
      </w:r>
      <w:r>
        <w:t>B</w:t>
      </w:r>
      <w:bookmarkEnd w:id="84"/>
    </w:p>
    <w:p w:rsidR="006A65A6" w:rsidRPr="00F8210D" w:rsidRDefault="006A65A6" w:rsidP="006A65A6">
      <w:r>
        <w:rPr>
          <w:rFonts w:cs="Calibri"/>
          <w:noProof/>
          <w:sz w:val="23"/>
          <w:szCs w:val="23"/>
          <w:lang w:val="en-GB"/>
        </w:rPr>
        <w:drawing>
          <wp:anchor distT="0" distB="0" distL="114300" distR="114300" simplePos="0" relativeHeight="251740160" behindDoc="1" locked="0" layoutInCell="1" allowOverlap="1" wp14:anchorId="610F09F6" wp14:editId="18FDFE28">
            <wp:simplePos x="0" y="0"/>
            <wp:positionH relativeFrom="column">
              <wp:posOffset>28575</wp:posOffset>
            </wp:positionH>
            <wp:positionV relativeFrom="paragraph">
              <wp:posOffset>92075</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7"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6A65A6" w:rsidRPr="006172FF" w:rsidRDefault="006A65A6" w:rsidP="006A65A6"/>
    <w:p w:rsidR="006A65A6" w:rsidRDefault="006A65A6">
      <w:pPr>
        <w:spacing w:after="0" w:line="240" w:lineRule="auto"/>
        <w:rPr>
          <w:rFonts w:cs="Calibri"/>
          <w:b/>
          <w:bCs/>
          <w:color w:val="C00000"/>
          <w:sz w:val="28"/>
          <w:szCs w:val="28"/>
        </w:rPr>
      </w:pPr>
      <w:r>
        <w:br w:type="page"/>
      </w:r>
    </w:p>
    <w:p w:rsidR="00725375" w:rsidRDefault="00725375" w:rsidP="004B2133">
      <w:pPr>
        <w:pStyle w:val="Heading2"/>
        <w:spacing w:after="240"/>
      </w:pPr>
      <w:bookmarkStart w:id="85" w:name="_Toc491429415"/>
      <w:r>
        <w:t>1.3 –</w:t>
      </w:r>
      <w:r w:rsidRPr="00725375">
        <w:t xml:space="preserve"> Identify, access and interpret industry requirements and relevant </w:t>
      </w:r>
      <w:r w:rsidRPr="00D83BBF">
        <w:rPr>
          <w:noProof/>
        </w:rPr>
        <w:t>contextualisation</w:t>
      </w:r>
      <w:r w:rsidRPr="00725375">
        <w:t xml:space="preserve"> guidelines</w:t>
      </w:r>
      <w:bookmarkEnd w:id="85"/>
    </w:p>
    <w:p w:rsidR="00CF43A1" w:rsidRDefault="00CF43A1" w:rsidP="00CF43A1">
      <w:pPr>
        <w:pStyle w:val="Heading3"/>
      </w:pPr>
      <w:bookmarkStart w:id="86" w:name="_Toc491429416"/>
      <w:r w:rsidRPr="00D83BBF">
        <w:rPr>
          <w:noProof/>
        </w:rPr>
        <w:t>Contextualisation</w:t>
      </w:r>
      <w:bookmarkEnd w:id="86"/>
    </w:p>
    <w:p w:rsidR="00CF43A1" w:rsidRPr="00CF43A1" w:rsidRDefault="00CF43A1" w:rsidP="00CF43A1">
      <w:r w:rsidRPr="00D83BBF">
        <w:rPr>
          <w:noProof/>
        </w:rPr>
        <w:t>Contextualisation</w:t>
      </w:r>
      <w:r w:rsidRPr="00CF43A1">
        <w:t xml:space="preserve"> is the process of tailoring a unit of competency to be specific to a target group or particular work context. </w:t>
      </w:r>
    </w:p>
    <w:p w:rsidR="00CF43A1" w:rsidRDefault="00CF43A1" w:rsidP="00CF43A1">
      <w:pPr>
        <w:pStyle w:val="BoldBulTight0"/>
      </w:pPr>
      <w:r>
        <w:t>The rules for contextualising are:</w:t>
      </w:r>
    </w:p>
    <w:p w:rsidR="00CF43A1" w:rsidRDefault="00CF43A1" w:rsidP="00CF43A1">
      <w:pPr>
        <w:pStyle w:val="Bullets"/>
      </w:pPr>
      <w:r>
        <w:t>The elements and performance criteria cannot be changed</w:t>
      </w:r>
    </w:p>
    <w:p w:rsidR="00CF43A1" w:rsidRDefault="00CF43A1" w:rsidP="00CF43A1">
      <w:pPr>
        <w:pStyle w:val="Bullets"/>
      </w:pPr>
      <w:r>
        <w:t>Specific</w:t>
      </w:r>
      <w:r w:rsidRPr="00CF43A1">
        <w:t xml:space="preserve"> industry terminology can be substituted for generic terms in the performance criteria as long as it does not</w:t>
      </w:r>
      <w:r>
        <w:t xml:space="preserve"> change the competency outcomes</w:t>
      </w:r>
    </w:p>
    <w:p w:rsidR="00CF43A1" w:rsidRDefault="00CF43A1" w:rsidP="00CF43A1">
      <w:pPr>
        <w:pStyle w:val="Bullets"/>
      </w:pPr>
      <w:r w:rsidRPr="00CF43A1">
        <w:t>Amendments to the range statement can be made to reflect local or organisational needs as long as they do not diminish the breadth or portability of the competency</w:t>
      </w:r>
      <w:r>
        <w:t>.</w:t>
      </w:r>
    </w:p>
    <w:p w:rsidR="00CF43A1" w:rsidRDefault="00CF43A1" w:rsidP="00CF43A1">
      <w:pPr>
        <w:jc w:val="right"/>
      </w:pPr>
      <w:r>
        <w:t xml:space="preserve">Source: </w:t>
      </w:r>
      <w:r w:rsidRPr="00CF43A1">
        <w:rPr>
          <w:i/>
        </w:rPr>
        <w:t>Contextualising teaching and learning: A guide for VET teachers</w:t>
      </w:r>
      <w:r>
        <w:t>, Australian Government Department of Education, Science and Training, 2005.</w:t>
      </w:r>
    </w:p>
    <w:p w:rsidR="00CF43A1" w:rsidRDefault="00CF43A1" w:rsidP="00CF43A1">
      <w:r>
        <w:t>General rules and guidance for contextualising training materials can be found in the document ‘</w:t>
      </w:r>
      <w:r w:rsidRPr="00CF43A1">
        <w:t>Contextualising teaching and learning: A guide for VET teachers</w:t>
      </w:r>
      <w:r>
        <w:t xml:space="preserve">’ released by the </w:t>
      </w:r>
      <w:r w:rsidRPr="00CF43A1">
        <w:t>Australian Government Department of Education, Science and Training</w:t>
      </w:r>
      <w:r>
        <w:t xml:space="preserve"> (2005).</w:t>
      </w:r>
    </w:p>
    <w:p w:rsidR="00CF43A1" w:rsidRDefault="00CF43A1" w:rsidP="00CF43A1">
      <w:r>
        <w:t>The full document can be viewed here by clicking ‘view’ or ‘download’:</w:t>
      </w:r>
      <w:r w:rsidRPr="00CF43A1">
        <w:t xml:space="preserve"> </w:t>
      </w:r>
      <w:hyperlink r:id="rId32" w:history="1">
        <w:r w:rsidRPr="004B7325">
          <w:rPr>
            <w:rStyle w:val="Hyperlink"/>
          </w:rPr>
          <w:t>http://www.voced.edu.au/content/ngv%3A8289</w:t>
        </w:r>
      </w:hyperlink>
      <w:r>
        <w:t xml:space="preserve">  (accessed 23/08/17).</w:t>
      </w:r>
    </w:p>
    <w:p w:rsidR="00CF43A1" w:rsidRDefault="00CF43A1" w:rsidP="00CF43A1">
      <w:pPr>
        <w:pStyle w:val="BoldBulTight0"/>
        <w:rPr>
          <w:u w:val="single"/>
        </w:rPr>
      </w:pPr>
      <w:r w:rsidRPr="00CF43A1">
        <w:rPr>
          <w:u w:val="single"/>
        </w:rPr>
        <w:t>Contextualisation guidelines</w:t>
      </w:r>
    </w:p>
    <w:p w:rsidR="00CF43A1" w:rsidRDefault="00A902B7" w:rsidP="00CF43A1">
      <w:r>
        <w:rPr>
          <w:noProof/>
          <w:lang w:val="en-GB"/>
        </w:rPr>
        <w:drawing>
          <wp:anchor distT="0" distB="0" distL="114300" distR="114300" simplePos="0" relativeHeight="251742208" behindDoc="1" locked="0" layoutInCell="1" allowOverlap="1" wp14:anchorId="51F32808" wp14:editId="7853ACF2">
            <wp:simplePos x="0" y="0"/>
            <wp:positionH relativeFrom="column">
              <wp:posOffset>3733800</wp:posOffset>
            </wp:positionH>
            <wp:positionV relativeFrom="paragraph">
              <wp:posOffset>636905</wp:posOffset>
            </wp:positionV>
            <wp:extent cx="2209800" cy="2209800"/>
            <wp:effectExtent l="0" t="0" r="0" b="0"/>
            <wp:wrapTight wrapText="bothSides">
              <wp:wrapPolygon edited="0">
                <wp:start x="0" y="0"/>
                <wp:lineTo x="0" y="21414"/>
                <wp:lineTo x="21414" y="21414"/>
                <wp:lineTo x="21414" y="0"/>
                <wp:lineTo x="0" y="0"/>
              </wp:wrapPolygon>
            </wp:wrapTight>
            <wp:docPr id="196" name="Picture 196" descr="Fotolia_338401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Fotolia_3384017_XS"/>
                    <pic:cNvPicPr>
                      <a:picLocks noChangeAspect="1" noChangeArrowheads="1"/>
                    </pic:cNvPicPr>
                  </pic:nvPicPr>
                  <pic:blipFill>
                    <a:blip r:embed="rId33" cstate="print"/>
                    <a:srcRect/>
                    <a:stretch>
                      <a:fillRect/>
                    </a:stretch>
                  </pic:blipFill>
                  <pic:spPr bwMode="auto">
                    <a:xfrm>
                      <a:off x="0" y="0"/>
                      <a:ext cx="2209800" cy="2209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F43A1">
        <w:t xml:space="preserve">In addition to the general rules of contextualisation, each </w:t>
      </w:r>
      <w:r>
        <w:t>training package</w:t>
      </w:r>
      <w:r w:rsidR="00CF43A1">
        <w:t xml:space="preserve"> will have contextualisation guidelines that can be accessed to provide further guidance on how to contextualise that unit of competency.</w:t>
      </w:r>
    </w:p>
    <w:p w:rsidR="00A902B7" w:rsidRPr="007F77B4" w:rsidRDefault="00A902B7" w:rsidP="00A902B7">
      <w:pPr>
        <w:pStyle w:val="BoldBulTight0"/>
      </w:pPr>
      <w:r w:rsidRPr="007F77B4">
        <w:t>Contextualisation of an assessment refers to:</w:t>
      </w:r>
    </w:p>
    <w:p w:rsidR="00A902B7" w:rsidRPr="00DD4DC3" w:rsidRDefault="00A902B7" w:rsidP="00A902B7">
      <w:pPr>
        <w:pStyle w:val="Bullets"/>
        <w:numPr>
          <w:ilvl w:val="0"/>
          <w:numId w:val="5"/>
        </w:numPr>
      </w:pPr>
      <w:r w:rsidRPr="00DD4DC3">
        <w:t>Modifying the assessment instrument to make it meaningful to the learner or their workplace</w:t>
      </w:r>
    </w:p>
    <w:p w:rsidR="00A902B7" w:rsidRPr="00DD4DC3" w:rsidRDefault="00A902B7" w:rsidP="00A902B7">
      <w:pPr>
        <w:pStyle w:val="Bullets"/>
        <w:numPr>
          <w:ilvl w:val="0"/>
          <w:numId w:val="5"/>
        </w:numPr>
      </w:pPr>
      <w:r w:rsidRPr="00DD4DC3">
        <w:t>Understanding how the competency standard applies to the assessment in a practical manner and back to the learner</w:t>
      </w:r>
      <w:r>
        <w:t>’</w:t>
      </w:r>
      <w:r w:rsidRPr="00DD4DC3">
        <w:t>s workplace</w:t>
      </w:r>
    </w:p>
    <w:p w:rsidR="00A902B7" w:rsidRPr="00DD4DC3" w:rsidRDefault="00A902B7" w:rsidP="00A902B7">
      <w:pPr>
        <w:pStyle w:val="Bullets"/>
        <w:numPr>
          <w:ilvl w:val="0"/>
          <w:numId w:val="5"/>
        </w:numPr>
      </w:pPr>
      <w:r w:rsidRPr="00DD4DC3">
        <w:t>Linking the competency to the assessment by making the assessment and resources within the assessment relevant to the learner</w:t>
      </w:r>
      <w:r w:rsidR="00DE6790">
        <w:t>.</w:t>
      </w:r>
    </w:p>
    <w:p w:rsidR="00A902B7" w:rsidRPr="00DD4DC3" w:rsidRDefault="00A902B7" w:rsidP="00A902B7">
      <w:r w:rsidRPr="00DD4DC3">
        <w:t xml:space="preserve">The assessment instrument should be contextualised if possible for the learners, in particular for learners with special needs. </w:t>
      </w:r>
    </w:p>
    <w:p w:rsidR="00A902B7" w:rsidRPr="00DD4DC3" w:rsidRDefault="00A902B7" w:rsidP="00A902B7">
      <w:r w:rsidRPr="00DD4DC3">
        <w:t>Assessment instruments will often require adjustments and therefore need to be customised to fit in to the particular circumstances of the learners.</w:t>
      </w:r>
    </w:p>
    <w:p w:rsidR="00A902B7" w:rsidRPr="00DD4DC3" w:rsidRDefault="00A902B7" w:rsidP="00A902B7">
      <w:pPr>
        <w:pStyle w:val="BoldBulTight0"/>
      </w:pPr>
      <w:r w:rsidRPr="00DD4DC3">
        <w:t>Contex</w:t>
      </w:r>
      <w:r>
        <w:t>tualisation can be modified for:</w:t>
      </w:r>
    </w:p>
    <w:p w:rsidR="00A902B7" w:rsidRPr="00DD4DC3" w:rsidRDefault="00A902B7" w:rsidP="00A902B7">
      <w:pPr>
        <w:pStyle w:val="Bullets"/>
        <w:numPr>
          <w:ilvl w:val="0"/>
          <w:numId w:val="5"/>
        </w:numPr>
      </w:pPr>
      <w:r w:rsidRPr="00DD4DC3">
        <w:t>Individual adult learning styles</w:t>
      </w:r>
    </w:p>
    <w:p w:rsidR="00A902B7" w:rsidRPr="00DD4DC3" w:rsidRDefault="00A902B7" w:rsidP="00A902B7">
      <w:pPr>
        <w:pStyle w:val="Bullets"/>
        <w:numPr>
          <w:ilvl w:val="0"/>
          <w:numId w:val="5"/>
        </w:numPr>
      </w:pPr>
      <w:r w:rsidRPr="00DD4DC3">
        <w:t>Groups of learners that may have LLN requirements</w:t>
      </w:r>
    </w:p>
    <w:p w:rsidR="00A902B7" w:rsidRPr="00DD4DC3" w:rsidRDefault="00A902B7" w:rsidP="00A902B7">
      <w:pPr>
        <w:pStyle w:val="Bullets"/>
        <w:numPr>
          <w:ilvl w:val="0"/>
          <w:numId w:val="5"/>
        </w:numPr>
      </w:pPr>
      <w:r w:rsidRPr="00DD4DC3">
        <w:t>Learners with disabilities</w:t>
      </w:r>
    </w:p>
    <w:p w:rsidR="00A902B7" w:rsidRPr="00DD4DC3" w:rsidRDefault="00A902B7" w:rsidP="00A902B7">
      <w:pPr>
        <w:pStyle w:val="Bullets"/>
        <w:numPr>
          <w:ilvl w:val="0"/>
          <w:numId w:val="5"/>
        </w:numPr>
      </w:pPr>
      <w:r w:rsidRPr="00DD4DC3">
        <w:t>Learners with previous experience</w:t>
      </w:r>
    </w:p>
    <w:p w:rsidR="00A902B7" w:rsidRPr="00DD4DC3" w:rsidRDefault="00A902B7" w:rsidP="00A902B7">
      <w:pPr>
        <w:pStyle w:val="Bullets"/>
        <w:numPr>
          <w:ilvl w:val="0"/>
          <w:numId w:val="5"/>
        </w:numPr>
      </w:pPr>
      <w:r w:rsidRPr="00DD4DC3">
        <w:t>Learners with limited experience</w:t>
      </w:r>
    </w:p>
    <w:p w:rsidR="00A902B7" w:rsidRPr="00DD4DC3" w:rsidRDefault="00A902B7" w:rsidP="00A902B7">
      <w:pPr>
        <w:pStyle w:val="Bullets"/>
        <w:numPr>
          <w:ilvl w:val="0"/>
          <w:numId w:val="5"/>
        </w:numPr>
      </w:pPr>
      <w:r w:rsidRPr="00DD4DC3">
        <w:t>Learners and their individual learning styles</w:t>
      </w:r>
      <w:r w:rsidR="00DE6790">
        <w:t>.</w:t>
      </w:r>
    </w:p>
    <w:p w:rsidR="00A902B7" w:rsidRPr="00CF43A1" w:rsidRDefault="00A902B7" w:rsidP="00A902B7">
      <w:pPr>
        <w:pStyle w:val="Heading3"/>
      </w:pPr>
      <w:bookmarkStart w:id="87" w:name="_Toc491429417"/>
      <w:r>
        <w:t>Industry requirements</w:t>
      </w:r>
      <w:bookmarkEnd w:id="87"/>
    </w:p>
    <w:p w:rsidR="006172FF" w:rsidRDefault="00CB0BEC" w:rsidP="00CB0BEC">
      <w:r>
        <w:t>Industry requirements must also be taken into account when contextualising units of competency. Industry requirements may govern how items are contextualised, or may indicate which aspects should not be changed.</w:t>
      </w:r>
    </w:p>
    <w:p w:rsidR="00CB0BEC" w:rsidRDefault="00CB0BEC" w:rsidP="00CB0BEC">
      <w:r>
        <w:rPr>
          <w:noProof/>
          <w:lang w:val="en-GB"/>
        </w:rPr>
        <w:drawing>
          <wp:anchor distT="0" distB="0" distL="114300" distR="114300" simplePos="0" relativeHeight="251650560" behindDoc="1" locked="0" layoutInCell="1" allowOverlap="1" wp14:anchorId="3138A341" wp14:editId="64DBC9E2">
            <wp:simplePos x="0" y="0"/>
            <wp:positionH relativeFrom="column">
              <wp:posOffset>3329305</wp:posOffset>
            </wp:positionH>
            <wp:positionV relativeFrom="paragraph">
              <wp:posOffset>407670</wp:posOffset>
            </wp:positionV>
            <wp:extent cx="2543175" cy="2543175"/>
            <wp:effectExtent l="0" t="0" r="9525" b="9525"/>
            <wp:wrapTight wrapText="bothSides">
              <wp:wrapPolygon edited="0">
                <wp:start x="647" y="0"/>
                <wp:lineTo x="0" y="324"/>
                <wp:lineTo x="0" y="21034"/>
                <wp:lineTo x="324" y="21519"/>
                <wp:lineTo x="647" y="21519"/>
                <wp:lineTo x="20872" y="21519"/>
                <wp:lineTo x="21196" y="21519"/>
                <wp:lineTo x="21519" y="21034"/>
                <wp:lineTo x="21519" y="324"/>
                <wp:lineTo x="20872" y="0"/>
                <wp:lineTo x="647" y="0"/>
              </wp:wrapPolygon>
            </wp:wrapTight>
            <wp:docPr id="195" name="Picture 195" descr="MG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MGab"/>
                    <pic:cNvPicPr>
                      <a:picLocks noChangeAspect="1" noChangeArrowheads="1"/>
                    </pic:cNvPicPr>
                  </pic:nvPicPr>
                  <pic:blipFill>
                    <a:blip r:embed="rId34" cstate="print"/>
                    <a:srcRect/>
                    <a:stretch>
                      <a:fillRect/>
                    </a:stretch>
                  </pic:blipFill>
                  <pic:spPr bwMode="auto">
                    <a:xfrm>
                      <a:off x="0" y="0"/>
                      <a:ext cx="2543175" cy="25431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t>Industry requirements may include licensing and other regulatory requirements, WHS considerations, and other factors.</w:t>
      </w:r>
    </w:p>
    <w:p w:rsidR="00CB0BEC" w:rsidRDefault="00CB0BEC" w:rsidP="00CB0BEC">
      <w:pPr>
        <w:pStyle w:val="BoldBulTight0"/>
      </w:pPr>
      <w:r>
        <w:t>The may be outlined in, or obtained through:</w:t>
      </w:r>
    </w:p>
    <w:p w:rsidR="00CB0BEC" w:rsidRDefault="00CB0BEC" w:rsidP="00CB0BEC">
      <w:pPr>
        <w:pStyle w:val="Bullets"/>
      </w:pPr>
      <w:r>
        <w:t>Organisational policies and procedures</w:t>
      </w:r>
    </w:p>
    <w:p w:rsidR="00CB0BEC" w:rsidRDefault="00CB0BEC" w:rsidP="00CB0BEC">
      <w:pPr>
        <w:pStyle w:val="Bullets"/>
      </w:pPr>
      <w:r>
        <w:t>Codes of practice</w:t>
      </w:r>
    </w:p>
    <w:p w:rsidR="00CB0BEC" w:rsidRDefault="00CB0BEC" w:rsidP="00CB0BEC">
      <w:pPr>
        <w:pStyle w:val="Bullets"/>
      </w:pPr>
      <w:r>
        <w:t>Relevant items of legislation</w:t>
      </w:r>
    </w:p>
    <w:p w:rsidR="00CB0BEC" w:rsidRDefault="00CB0BEC" w:rsidP="00CB0BEC">
      <w:pPr>
        <w:pStyle w:val="Bullets"/>
      </w:pPr>
      <w:r>
        <w:t>Model WHS Acts</w:t>
      </w:r>
    </w:p>
    <w:p w:rsidR="00CB0BEC" w:rsidRDefault="00CB0BEC" w:rsidP="00CB0BEC">
      <w:pPr>
        <w:pStyle w:val="Bullets"/>
      </w:pPr>
      <w:r>
        <w:t xml:space="preserve">Consultation with industry experts or </w:t>
      </w:r>
      <w:r w:rsidR="00DD1053">
        <w:t xml:space="preserve">industry </w:t>
      </w:r>
      <w:r>
        <w:t>skills cou</w:t>
      </w:r>
      <w:r w:rsidR="009976C2">
        <w:t>ncils</w:t>
      </w:r>
    </w:p>
    <w:p w:rsidR="009976C2" w:rsidRPr="00CB0BEC" w:rsidRDefault="009976C2" w:rsidP="00CB0BEC">
      <w:pPr>
        <w:pStyle w:val="Bullets"/>
      </w:pPr>
      <w:r>
        <w:t>Consideration of the conditions and context of the industry.</w:t>
      </w:r>
    </w:p>
    <w:p w:rsidR="008F6DFE" w:rsidRDefault="008F6DFE">
      <w:pPr>
        <w:spacing w:after="0" w:line="240" w:lineRule="auto"/>
        <w:rPr>
          <w:b/>
        </w:rPr>
      </w:pPr>
      <w:r>
        <w:br w:type="page"/>
      </w:r>
    </w:p>
    <w:p w:rsidR="000A78B5" w:rsidRPr="00DD4DC3" w:rsidRDefault="000A78B5" w:rsidP="000A78B5">
      <w:pPr>
        <w:pStyle w:val="Heading3"/>
      </w:pPr>
      <w:bookmarkStart w:id="88" w:name="_Toc445713796"/>
      <w:bookmarkStart w:id="89" w:name="_Toc491429418"/>
      <w:r w:rsidRPr="00DD4DC3">
        <w:t>Activity 1</w:t>
      </w:r>
      <w:r>
        <w:t>C</w:t>
      </w:r>
      <w:bookmarkEnd w:id="89"/>
    </w:p>
    <w:p w:rsidR="000A78B5" w:rsidRPr="00F8210D" w:rsidRDefault="000A78B5" w:rsidP="000A78B5">
      <w:r>
        <w:rPr>
          <w:rFonts w:cs="Calibri"/>
          <w:noProof/>
          <w:sz w:val="23"/>
          <w:szCs w:val="23"/>
          <w:lang w:val="en-GB"/>
        </w:rPr>
        <w:drawing>
          <wp:anchor distT="0" distB="0" distL="114300" distR="114300" simplePos="0" relativeHeight="251744256" behindDoc="1" locked="0" layoutInCell="1" allowOverlap="1" wp14:anchorId="757B6071" wp14:editId="192FC537">
            <wp:simplePos x="0" y="0"/>
            <wp:positionH relativeFrom="column">
              <wp:posOffset>28575</wp:posOffset>
            </wp:positionH>
            <wp:positionV relativeFrom="paragraph">
              <wp:posOffset>92075</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11"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0A78B5" w:rsidRPr="006172FF" w:rsidRDefault="000A78B5" w:rsidP="000A78B5"/>
    <w:p w:rsidR="007F77B4" w:rsidRPr="007F77B4" w:rsidRDefault="007F77B4" w:rsidP="007F77B4">
      <w:r>
        <w:br w:type="page"/>
      </w:r>
    </w:p>
    <w:p w:rsidR="00725375" w:rsidRDefault="00725375" w:rsidP="007F77B4">
      <w:pPr>
        <w:pStyle w:val="Heading2"/>
        <w:spacing w:after="240"/>
      </w:pPr>
      <w:bookmarkStart w:id="90" w:name="_Toc491429419"/>
      <w:bookmarkEnd w:id="88"/>
      <w:r>
        <w:t>1.4 –</w:t>
      </w:r>
      <w:r w:rsidRPr="00725375">
        <w:t xml:space="preserve"> Identify other related documentation to inform assessment tool development</w:t>
      </w:r>
      <w:bookmarkEnd w:id="90"/>
    </w:p>
    <w:p w:rsidR="000A78B5" w:rsidRDefault="000A78B5" w:rsidP="000A78B5">
      <w:pPr>
        <w:pStyle w:val="Heading3"/>
      </w:pPr>
      <w:bookmarkStart w:id="91" w:name="_Toc491429420"/>
      <w:r>
        <w:t>Related documentation</w:t>
      </w:r>
      <w:bookmarkEnd w:id="91"/>
    </w:p>
    <w:p w:rsidR="000A78B5" w:rsidRDefault="000A78B5" w:rsidP="000A78B5">
      <w:r>
        <w:t>Documentation related to the development of assessment tools will be any that informs or shapes the components of the assessment tool.</w:t>
      </w:r>
    </w:p>
    <w:p w:rsidR="000A78B5" w:rsidRDefault="000A78B5" w:rsidP="000A78B5">
      <w:pPr>
        <w:pStyle w:val="BoldBulTight0"/>
      </w:pPr>
      <w:r>
        <w:t>These are:</w:t>
      </w:r>
    </w:p>
    <w:p w:rsidR="000A78B5" w:rsidRPr="000A78B5" w:rsidRDefault="000A78B5" w:rsidP="000A78B5">
      <w:pPr>
        <w:numPr>
          <w:ilvl w:val="0"/>
          <w:numId w:val="10"/>
        </w:numPr>
      </w:pPr>
      <w:r w:rsidRPr="000A78B5">
        <w:t>Context and conditions of assessment</w:t>
      </w:r>
    </w:p>
    <w:p w:rsidR="000A78B5" w:rsidRPr="000A78B5" w:rsidRDefault="000A78B5" w:rsidP="000A78B5">
      <w:pPr>
        <w:numPr>
          <w:ilvl w:val="0"/>
          <w:numId w:val="10"/>
        </w:numPr>
      </w:pPr>
      <w:r w:rsidRPr="000A78B5">
        <w:t>Tasks to be administered to the student</w:t>
      </w:r>
    </w:p>
    <w:p w:rsidR="000A78B5" w:rsidRPr="000A78B5" w:rsidRDefault="000A78B5" w:rsidP="000A78B5">
      <w:pPr>
        <w:numPr>
          <w:ilvl w:val="0"/>
          <w:numId w:val="10"/>
        </w:numPr>
      </w:pPr>
      <w:r w:rsidRPr="000A78B5">
        <w:t>An outline of the evidence to be gathered from the candidate and the evidence criteria used to judge the quality of performance (the assessment decision-making rules)</w:t>
      </w:r>
    </w:p>
    <w:p w:rsidR="000A78B5" w:rsidRPr="000A78B5" w:rsidRDefault="000A78B5" w:rsidP="000A78B5">
      <w:pPr>
        <w:numPr>
          <w:ilvl w:val="0"/>
          <w:numId w:val="10"/>
        </w:numPr>
      </w:pPr>
      <w:r w:rsidRPr="000A78B5">
        <w:t>Administration, recording and reporting requirements.</w:t>
      </w:r>
    </w:p>
    <w:p w:rsidR="000A78B5" w:rsidRDefault="000A78B5" w:rsidP="000A78B5">
      <w:pPr>
        <w:jc w:val="right"/>
      </w:pPr>
      <w:r w:rsidRPr="000A78B5">
        <w:t xml:space="preserve">Source: ‘Guide to developing assessment tools’, ASQA, </w:t>
      </w:r>
      <w:hyperlink r:id="rId35" w:history="1">
        <w:r w:rsidRPr="004B7325">
          <w:rPr>
            <w:rStyle w:val="Hyperlink"/>
          </w:rPr>
          <w:t>https://www.asqa.gov.au/sites/g/files/net2166/f/Guide_to_developing_assessment_tools.pdf</w:t>
        </w:r>
      </w:hyperlink>
      <w:r>
        <w:t xml:space="preserve"> </w:t>
      </w:r>
      <w:r w:rsidRPr="000A78B5">
        <w:t>(accessed 22/08/17).</w:t>
      </w:r>
    </w:p>
    <w:p w:rsidR="000A78B5" w:rsidRPr="000A78B5" w:rsidRDefault="000A78B5" w:rsidP="000A78B5">
      <w:pPr>
        <w:pStyle w:val="BoldBulTight0"/>
      </w:pPr>
      <w:r>
        <w:rPr>
          <w:noProof/>
          <w:lang w:val="en-GB"/>
        </w:rPr>
        <w:drawing>
          <wp:anchor distT="0" distB="0" distL="114300" distR="114300" simplePos="0" relativeHeight="251745280" behindDoc="0" locked="0" layoutInCell="1" allowOverlap="1" wp14:anchorId="49BBB2A8" wp14:editId="40C1C45A">
            <wp:simplePos x="0" y="0"/>
            <wp:positionH relativeFrom="column">
              <wp:posOffset>4321175</wp:posOffset>
            </wp:positionH>
            <wp:positionV relativeFrom="paragraph">
              <wp:posOffset>20320</wp:posOffset>
            </wp:positionV>
            <wp:extent cx="1628775" cy="38100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woman_silhouette_clipboard_400_clr_15028.png"/>
                    <pic:cNvPicPr/>
                  </pic:nvPicPr>
                  <pic:blipFill>
                    <a:blip r:embed="rId36">
                      <a:extLst>
                        <a:ext uri="{28A0092B-C50C-407E-A947-70E740481C1C}">
                          <a14:useLocalDpi xmlns:a14="http://schemas.microsoft.com/office/drawing/2010/main" val="0"/>
                        </a:ext>
                      </a:extLst>
                    </a:blip>
                    <a:stretch>
                      <a:fillRect/>
                    </a:stretch>
                  </pic:blipFill>
                  <pic:spPr>
                    <a:xfrm>
                      <a:off x="0" y="0"/>
                      <a:ext cx="1628775" cy="3810000"/>
                    </a:xfrm>
                    <a:prstGeom prst="rect">
                      <a:avLst/>
                    </a:prstGeom>
                  </pic:spPr>
                </pic:pic>
              </a:graphicData>
            </a:graphic>
            <wp14:sizeRelH relativeFrom="page">
              <wp14:pctWidth>0</wp14:pctWidth>
            </wp14:sizeRelH>
            <wp14:sizeRelV relativeFrom="page">
              <wp14:pctHeight>0</wp14:pctHeight>
            </wp14:sizeRelV>
          </wp:anchor>
        </w:drawing>
      </w:r>
      <w:r>
        <w:t>Examples of related documentation include:</w:t>
      </w:r>
    </w:p>
    <w:p w:rsidR="000A78B5" w:rsidRDefault="000A78B5" w:rsidP="000A78B5">
      <w:pPr>
        <w:pStyle w:val="Bullets"/>
      </w:pPr>
      <w:r>
        <w:t>Legal and regulatory documentation</w:t>
      </w:r>
    </w:p>
    <w:p w:rsidR="000A78B5" w:rsidRDefault="000A78B5" w:rsidP="000A78B5">
      <w:pPr>
        <w:pStyle w:val="Bullets2"/>
      </w:pPr>
      <w:r>
        <w:t>AQTF Essential Standards for Registration</w:t>
      </w:r>
    </w:p>
    <w:p w:rsidR="000A78B5" w:rsidRDefault="000A78B5" w:rsidP="000A78B5">
      <w:pPr>
        <w:pStyle w:val="Bullets2"/>
      </w:pPr>
      <w:r>
        <w:t>VET Quality Framework</w:t>
      </w:r>
    </w:p>
    <w:p w:rsidR="000A78B5" w:rsidRDefault="000A78B5" w:rsidP="000A78B5">
      <w:pPr>
        <w:pStyle w:val="Bullet3"/>
      </w:pPr>
      <w:r w:rsidRPr="000A78B5">
        <w:t>Standards for Registered Training Organisations 2015</w:t>
      </w:r>
    </w:p>
    <w:p w:rsidR="000A78B5" w:rsidRDefault="000A78B5" w:rsidP="000A78B5">
      <w:pPr>
        <w:pStyle w:val="Bullet3"/>
      </w:pPr>
      <w:r>
        <w:t>Australian Qualifications Framework</w:t>
      </w:r>
    </w:p>
    <w:p w:rsidR="000A78B5" w:rsidRDefault="000A78B5" w:rsidP="000A78B5">
      <w:pPr>
        <w:pStyle w:val="Bullet3"/>
      </w:pPr>
      <w:r>
        <w:t>Fit and Proper Person Requirements</w:t>
      </w:r>
    </w:p>
    <w:p w:rsidR="000A78B5" w:rsidRDefault="000A78B5" w:rsidP="000A78B5">
      <w:pPr>
        <w:pStyle w:val="Bullet3"/>
      </w:pPr>
      <w:r>
        <w:t>Financial Viability Risk Assessment Requirements, and</w:t>
      </w:r>
    </w:p>
    <w:p w:rsidR="000A78B5" w:rsidRDefault="000A78B5" w:rsidP="000A78B5">
      <w:pPr>
        <w:pStyle w:val="Bullet3"/>
      </w:pPr>
      <w:r>
        <w:t>Data Provision Requirements</w:t>
      </w:r>
    </w:p>
    <w:p w:rsidR="000A78B5" w:rsidRDefault="000A78B5" w:rsidP="000A78B5">
      <w:pPr>
        <w:pStyle w:val="Bullets2"/>
      </w:pPr>
      <w:r>
        <w:t>other standards</w:t>
      </w:r>
    </w:p>
    <w:p w:rsidR="000A78B5" w:rsidRDefault="000A78B5" w:rsidP="000A78B5">
      <w:pPr>
        <w:pStyle w:val="Bullet3"/>
      </w:pPr>
      <w:r>
        <w:t>Standards for Training Packages</w:t>
      </w:r>
    </w:p>
    <w:p w:rsidR="000A78B5" w:rsidRDefault="000A78B5" w:rsidP="000A78B5">
      <w:pPr>
        <w:pStyle w:val="Bullet3"/>
      </w:pPr>
      <w:r>
        <w:t>Standards for VET Accredited Courses, and</w:t>
      </w:r>
    </w:p>
    <w:p w:rsidR="000A78B5" w:rsidRPr="000A78B5" w:rsidRDefault="000A78B5" w:rsidP="000A78B5">
      <w:pPr>
        <w:pStyle w:val="Bullet3"/>
      </w:pPr>
      <w:r>
        <w:t>Standards for VET Regulators</w:t>
      </w:r>
    </w:p>
    <w:p w:rsidR="000A78B5" w:rsidRDefault="000A78B5" w:rsidP="000A78B5">
      <w:pPr>
        <w:pStyle w:val="Bullets"/>
      </w:pPr>
      <w:r>
        <w:t>Guides from relevant bodies/industry skills councils, etc. e.g. ‘</w:t>
      </w:r>
      <w:r w:rsidRPr="000A78B5">
        <w:rPr>
          <w:i/>
        </w:rPr>
        <w:t>Guide to developing assessment tools’</w:t>
      </w:r>
      <w:r>
        <w:t>, ASQA</w:t>
      </w:r>
    </w:p>
    <w:p w:rsidR="000A78B5" w:rsidRDefault="000A78B5" w:rsidP="000A78B5">
      <w:pPr>
        <w:pStyle w:val="Bullets"/>
      </w:pPr>
      <w:r>
        <w:t>All aspects of the unit of competency, including:</w:t>
      </w:r>
    </w:p>
    <w:p w:rsidR="000A78B5" w:rsidRDefault="000A78B5" w:rsidP="000A78B5">
      <w:pPr>
        <w:pStyle w:val="Bullets2"/>
      </w:pPr>
      <w:r>
        <w:t>elements and criteria</w:t>
      </w:r>
    </w:p>
    <w:p w:rsidR="000A78B5" w:rsidRDefault="000A78B5" w:rsidP="000A78B5">
      <w:pPr>
        <w:pStyle w:val="Bullets2"/>
      </w:pPr>
      <w:r>
        <w:t>assessment conditions</w:t>
      </w:r>
    </w:p>
    <w:p w:rsidR="000A78B5" w:rsidRDefault="000A78B5" w:rsidP="000A78B5">
      <w:pPr>
        <w:pStyle w:val="Bullets2"/>
      </w:pPr>
      <w:r>
        <w:t>evidence guide</w:t>
      </w:r>
    </w:p>
    <w:p w:rsidR="000A78B5" w:rsidRDefault="000A78B5" w:rsidP="000A78B5">
      <w:pPr>
        <w:pStyle w:val="Bullets2"/>
      </w:pPr>
      <w:r>
        <w:t>range statement/range of conditions</w:t>
      </w:r>
    </w:p>
    <w:p w:rsidR="000A78B5" w:rsidRDefault="000A78B5" w:rsidP="000A78B5">
      <w:pPr>
        <w:pStyle w:val="Bullets"/>
      </w:pPr>
      <w:r>
        <w:t>Enrolment forms/information</w:t>
      </w:r>
    </w:p>
    <w:p w:rsidR="000A78B5" w:rsidRDefault="000A78B5" w:rsidP="000A78B5">
      <w:pPr>
        <w:pStyle w:val="Bullets"/>
      </w:pPr>
      <w:r>
        <w:t>Results of pre-enrolment tests or other information to determine learners’ current level</w:t>
      </w:r>
    </w:p>
    <w:p w:rsidR="000A78B5" w:rsidRDefault="000A78B5" w:rsidP="000A78B5">
      <w:pPr>
        <w:pStyle w:val="Bullets"/>
      </w:pPr>
      <w:r>
        <w:t>Organisational templates, checklists, etc.</w:t>
      </w:r>
    </w:p>
    <w:p w:rsidR="000A78B5" w:rsidRDefault="000A78B5" w:rsidP="000A78B5">
      <w:pPr>
        <w:pStyle w:val="Bullets"/>
      </w:pPr>
      <w:r>
        <w:t>Regulations for a</w:t>
      </w:r>
      <w:r w:rsidRPr="000A78B5">
        <w:t>dministration, recording and reporting requirements</w:t>
      </w:r>
    </w:p>
    <w:p w:rsidR="000A78B5" w:rsidRDefault="000A78B5" w:rsidP="000A78B5">
      <w:pPr>
        <w:pStyle w:val="Bullets2"/>
      </w:pPr>
      <w:r>
        <w:t>organisational</w:t>
      </w:r>
    </w:p>
    <w:p w:rsidR="000A78B5" w:rsidRDefault="000A78B5" w:rsidP="000A78B5">
      <w:pPr>
        <w:pStyle w:val="Bullets2"/>
        <w:rPr>
          <w:bCs/>
          <w:lang w:val="en-GB"/>
        </w:rPr>
      </w:pPr>
      <w:r>
        <w:t xml:space="preserve">legal, e.g. General Direction - </w:t>
      </w:r>
      <w:r w:rsidRPr="000A78B5">
        <w:t xml:space="preserve"> </w:t>
      </w:r>
      <w:r w:rsidRPr="000A78B5">
        <w:rPr>
          <w:bCs/>
          <w:lang w:val="en-GB"/>
        </w:rPr>
        <w:t>Retention requirements for completed student assessment items</w:t>
      </w:r>
    </w:p>
    <w:p w:rsidR="000A78B5" w:rsidRPr="000A78B5" w:rsidRDefault="000A78B5" w:rsidP="000A78B5">
      <w:pPr>
        <w:pStyle w:val="Bullets"/>
        <w:rPr>
          <w:b/>
          <w:bCs/>
          <w:lang w:val="en-GB"/>
        </w:rPr>
      </w:pPr>
      <w:r>
        <w:rPr>
          <w:bCs/>
          <w:lang w:val="en-GB"/>
        </w:rPr>
        <w:t>RPL documentation</w:t>
      </w:r>
    </w:p>
    <w:p w:rsidR="000A78B5" w:rsidRPr="000A78B5" w:rsidRDefault="000A78B5" w:rsidP="000A78B5">
      <w:pPr>
        <w:pStyle w:val="Bullets"/>
        <w:rPr>
          <w:b/>
          <w:bCs/>
          <w:lang w:val="en-GB"/>
        </w:rPr>
      </w:pPr>
      <w:r>
        <w:rPr>
          <w:bCs/>
          <w:lang w:val="en-GB"/>
        </w:rPr>
        <w:t>Organisational policy and procedure.</w:t>
      </w:r>
    </w:p>
    <w:p w:rsidR="000A78B5" w:rsidRDefault="000A78B5" w:rsidP="000A78B5">
      <w:pPr>
        <w:pStyle w:val="Heading3"/>
        <w:rPr>
          <w:b w:val="0"/>
        </w:rPr>
      </w:pPr>
      <w:bookmarkStart w:id="92" w:name="_Toc491429421"/>
      <w:r>
        <w:t>Assessment tools, validation and further information about documentation</w:t>
      </w:r>
      <w:bookmarkEnd w:id="92"/>
    </w:p>
    <w:p w:rsidR="006172FF" w:rsidRPr="00DD4DC3" w:rsidRDefault="008F6DFE" w:rsidP="007F77B4">
      <w:pPr>
        <w:pStyle w:val="BoldBulTight0"/>
      </w:pPr>
      <w:r>
        <w:t>Assessment tools/</w:t>
      </w:r>
      <w:r w:rsidR="006172FF" w:rsidRPr="007F77B4">
        <w:t>instruments</w:t>
      </w:r>
      <w:r>
        <w:t xml:space="preserve"> are developed by the trainer/</w:t>
      </w:r>
      <w:r w:rsidR="006172FF">
        <w:t>assessor based on the following:</w:t>
      </w:r>
    </w:p>
    <w:p w:rsidR="006172FF" w:rsidRPr="00DD4DC3" w:rsidRDefault="006172FF" w:rsidP="00CF67C9">
      <w:pPr>
        <w:pStyle w:val="Bullets"/>
        <w:numPr>
          <w:ilvl w:val="0"/>
          <w:numId w:val="5"/>
        </w:numPr>
      </w:pPr>
      <w:r w:rsidRPr="00DD4DC3">
        <w:t>The learning objectives</w:t>
      </w:r>
    </w:p>
    <w:p w:rsidR="006172FF" w:rsidRPr="00DD4DC3" w:rsidRDefault="006172FF" w:rsidP="00CF67C9">
      <w:pPr>
        <w:pStyle w:val="Bullets"/>
        <w:numPr>
          <w:ilvl w:val="0"/>
          <w:numId w:val="5"/>
        </w:numPr>
      </w:pPr>
      <w:r>
        <w:rPr>
          <w:noProof/>
          <w:lang w:val="en-GB"/>
        </w:rPr>
        <w:drawing>
          <wp:anchor distT="0" distB="0" distL="114300" distR="114300" simplePos="0" relativeHeight="251653632" behindDoc="1" locked="0" layoutInCell="1" allowOverlap="1" wp14:anchorId="05E58DC4" wp14:editId="527C3C18">
            <wp:simplePos x="0" y="0"/>
            <wp:positionH relativeFrom="column">
              <wp:posOffset>3670935</wp:posOffset>
            </wp:positionH>
            <wp:positionV relativeFrom="paragraph">
              <wp:posOffset>267970</wp:posOffset>
            </wp:positionV>
            <wp:extent cx="2538730" cy="1588770"/>
            <wp:effectExtent l="0" t="0" r="0" b="0"/>
            <wp:wrapTight wrapText="bothSides">
              <wp:wrapPolygon edited="0">
                <wp:start x="0" y="0"/>
                <wp:lineTo x="0" y="21237"/>
                <wp:lineTo x="21395" y="21237"/>
                <wp:lineTo x="21395" y="0"/>
                <wp:lineTo x="0" y="0"/>
              </wp:wrapPolygon>
            </wp:wrapTight>
            <wp:docPr id="197" name="Picture 197" descr="Fotolia_4812281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Fotolia_4812281_XS"/>
                    <pic:cNvPicPr>
                      <a:picLocks noChangeAspect="1" noChangeArrowheads="1"/>
                    </pic:cNvPicPr>
                  </pic:nvPicPr>
                  <pic:blipFill>
                    <a:blip r:embed="rId37" cstate="print"/>
                    <a:srcRect/>
                    <a:stretch>
                      <a:fillRect/>
                    </a:stretch>
                  </pic:blipFill>
                  <pic:spPr bwMode="auto">
                    <a:xfrm>
                      <a:off x="0" y="0"/>
                      <a:ext cx="2538730" cy="1588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D4DC3">
        <w:t>The requirements of the learners</w:t>
      </w:r>
    </w:p>
    <w:p w:rsidR="006172FF" w:rsidRPr="00DD4DC3" w:rsidRDefault="006172FF" w:rsidP="00CF67C9">
      <w:pPr>
        <w:pStyle w:val="Bullets"/>
        <w:numPr>
          <w:ilvl w:val="0"/>
          <w:numId w:val="5"/>
        </w:numPr>
      </w:pPr>
      <w:r w:rsidRPr="00DD4DC3">
        <w:t>The time available to conduct the assessment</w:t>
      </w:r>
    </w:p>
    <w:p w:rsidR="006172FF" w:rsidRPr="00DD4DC3" w:rsidRDefault="006172FF" w:rsidP="00CF67C9">
      <w:pPr>
        <w:pStyle w:val="Bullets"/>
        <w:numPr>
          <w:ilvl w:val="0"/>
          <w:numId w:val="5"/>
        </w:numPr>
      </w:pPr>
      <w:r w:rsidRPr="00DD4DC3">
        <w:t>The location of the assessment</w:t>
      </w:r>
    </w:p>
    <w:p w:rsidR="006172FF" w:rsidRPr="00DD4DC3" w:rsidRDefault="006172FF" w:rsidP="00CF67C9">
      <w:pPr>
        <w:pStyle w:val="Bullets"/>
        <w:numPr>
          <w:ilvl w:val="0"/>
          <w:numId w:val="5"/>
        </w:numPr>
      </w:pPr>
      <w:r w:rsidRPr="00DD4DC3">
        <w:t>Who will be present at the assessment</w:t>
      </w:r>
    </w:p>
    <w:p w:rsidR="006172FF" w:rsidRPr="00DD4DC3" w:rsidRDefault="006172FF" w:rsidP="00CF67C9">
      <w:pPr>
        <w:pStyle w:val="Bullets"/>
        <w:numPr>
          <w:ilvl w:val="0"/>
          <w:numId w:val="5"/>
        </w:numPr>
      </w:pPr>
      <w:r w:rsidRPr="00DD4DC3">
        <w:t>Who is conducting the assessment</w:t>
      </w:r>
    </w:p>
    <w:p w:rsidR="006172FF" w:rsidRPr="00DD4DC3" w:rsidRDefault="006172FF" w:rsidP="00CF67C9">
      <w:pPr>
        <w:pStyle w:val="Bullets"/>
        <w:numPr>
          <w:ilvl w:val="0"/>
          <w:numId w:val="5"/>
        </w:numPr>
      </w:pPr>
      <w:r w:rsidRPr="00DD4DC3">
        <w:t>What the assessment is trying to achieve</w:t>
      </w:r>
    </w:p>
    <w:p w:rsidR="006172FF" w:rsidRPr="00DD4DC3" w:rsidRDefault="006172FF" w:rsidP="00CF67C9">
      <w:pPr>
        <w:pStyle w:val="Bullets"/>
        <w:numPr>
          <w:ilvl w:val="0"/>
          <w:numId w:val="5"/>
        </w:numPr>
      </w:pPr>
      <w:r w:rsidRPr="00DD4DC3">
        <w:t>Which tools, instruments and methods will be used</w:t>
      </w:r>
    </w:p>
    <w:p w:rsidR="006172FF" w:rsidRPr="00DD4DC3" w:rsidRDefault="006172FF" w:rsidP="00CF67C9">
      <w:pPr>
        <w:pStyle w:val="Bullets"/>
        <w:numPr>
          <w:ilvl w:val="0"/>
          <w:numId w:val="5"/>
        </w:numPr>
      </w:pPr>
      <w:r w:rsidRPr="00DD4DC3">
        <w:t>What resources are available to be used during the assessment</w:t>
      </w:r>
      <w:r w:rsidR="00DE6790">
        <w:t>.</w:t>
      </w:r>
    </w:p>
    <w:p w:rsidR="006172FF" w:rsidRPr="00DD4DC3" w:rsidRDefault="006172FF" w:rsidP="006172FF">
      <w:r w:rsidRPr="00DD4DC3">
        <w:t>Once the tool or instrument has been developed, it is important to have a validation meeting to ensure the tool is meeting the required objectives.</w:t>
      </w:r>
    </w:p>
    <w:p w:rsidR="000A78B5" w:rsidRDefault="000A78B5">
      <w:pPr>
        <w:spacing w:after="0" w:line="240" w:lineRule="auto"/>
        <w:rPr>
          <w:b/>
        </w:rPr>
      </w:pPr>
      <w:r>
        <w:br w:type="page"/>
      </w:r>
    </w:p>
    <w:p w:rsidR="006172FF" w:rsidRDefault="006172FF" w:rsidP="007F77B4">
      <w:pPr>
        <w:pStyle w:val="BoldBulTight0"/>
      </w:pPr>
      <w:r w:rsidRPr="00DD4DC3">
        <w:t>A validation meeting can be held with</w:t>
      </w:r>
      <w:r>
        <w:t xml:space="preserve"> any of the </w:t>
      </w:r>
      <w:r w:rsidRPr="007F77B4">
        <w:t>following</w:t>
      </w:r>
      <w:r>
        <w:t xml:space="preserve"> personnel:</w:t>
      </w:r>
    </w:p>
    <w:p w:rsidR="007F77B4" w:rsidRPr="007F77B4" w:rsidRDefault="007F77B4" w:rsidP="007F77B4">
      <w:pPr>
        <w:pStyle w:val="Bullets"/>
      </w:pPr>
      <w:r w:rsidRPr="007F77B4">
        <w:t>The learners</w:t>
      </w:r>
    </w:p>
    <w:p w:rsidR="007F77B4" w:rsidRPr="007F77B4" w:rsidRDefault="007F77B4" w:rsidP="007F77B4">
      <w:pPr>
        <w:pStyle w:val="Bullets"/>
      </w:pPr>
      <w:r w:rsidRPr="007F77B4">
        <w:t>Supervisors and managers</w:t>
      </w:r>
    </w:p>
    <w:p w:rsidR="007F77B4" w:rsidRPr="007F77B4" w:rsidRDefault="007F77B4" w:rsidP="007F77B4">
      <w:pPr>
        <w:pStyle w:val="Bullets"/>
      </w:pPr>
      <w:r w:rsidRPr="007F77B4">
        <w:t>Team leaders</w:t>
      </w:r>
    </w:p>
    <w:p w:rsidR="007F77B4" w:rsidRPr="007F77B4" w:rsidRDefault="007F77B4" w:rsidP="007F77B4">
      <w:pPr>
        <w:pStyle w:val="Bullets"/>
      </w:pPr>
      <w:r w:rsidRPr="007F77B4">
        <w:t>Industry experts</w:t>
      </w:r>
    </w:p>
    <w:p w:rsidR="007F77B4" w:rsidRPr="007F77B4" w:rsidRDefault="007F77B4" w:rsidP="007F77B4">
      <w:pPr>
        <w:pStyle w:val="Bullets"/>
      </w:pPr>
      <w:r w:rsidRPr="007F77B4">
        <w:t>Colleagues</w:t>
      </w:r>
    </w:p>
    <w:p w:rsidR="007F77B4" w:rsidRPr="007F77B4" w:rsidRDefault="007F77B4" w:rsidP="007F77B4">
      <w:pPr>
        <w:pStyle w:val="Bullets"/>
      </w:pPr>
      <w:r w:rsidRPr="007F77B4">
        <w:t>Other trainers and assessors</w:t>
      </w:r>
    </w:p>
    <w:p w:rsidR="007F77B4" w:rsidRPr="007F77B4" w:rsidRDefault="007F77B4" w:rsidP="007F77B4">
      <w:pPr>
        <w:pStyle w:val="Bullets"/>
      </w:pPr>
      <w:r w:rsidRPr="007F77B4">
        <w:t>Governing bodies</w:t>
      </w:r>
    </w:p>
    <w:p w:rsidR="007F77B4" w:rsidRPr="007F77B4" w:rsidRDefault="007F77B4" w:rsidP="007F77B4">
      <w:pPr>
        <w:pStyle w:val="Bullets"/>
      </w:pPr>
      <w:r w:rsidRPr="007F77B4">
        <w:t>Employer representatives</w:t>
      </w:r>
      <w:r w:rsidR="00DE6790">
        <w:t>.</w:t>
      </w:r>
    </w:p>
    <w:p w:rsidR="006172FF" w:rsidRPr="00DD4DC3" w:rsidRDefault="006172FF" w:rsidP="006172FF">
      <w:r w:rsidRPr="00DD4DC3">
        <w:t>The validation meetings will provide a good opportunity for assessment instruments to be scrutinised, ch</w:t>
      </w:r>
      <w:r w:rsidR="008F6DFE">
        <w:t xml:space="preserve">ecked and validated, and determine whether they are </w:t>
      </w:r>
      <w:r w:rsidRPr="00DD4DC3">
        <w:t>achieving the goals they are supposed to be achieving.</w:t>
      </w:r>
    </w:p>
    <w:p w:rsidR="006172FF" w:rsidRPr="00DD4DC3" w:rsidRDefault="007F77B4" w:rsidP="006172FF">
      <w:r>
        <w:rPr>
          <w:noProof/>
          <w:lang w:val="en-GB"/>
        </w:rPr>
        <w:drawing>
          <wp:anchor distT="0" distB="0" distL="114300" distR="114300" simplePos="0" relativeHeight="251654656" behindDoc="1" locked="0" layoutInCell="1" allowOverlap="1" wp14:anchorId="38580E11" wp14:editId="2520611E">
            <wp:simplePos x="0" y="0"/>
            <wp:positionH relativeFrom="column">
              <wp:posOffset>4404995</wp:posOffset>
            </wp:positionH>
            <wp:positionV relativeFrom="paragraph">
              <wp:posOffset>-250190</wp:posOffset>
            </wp:positionV>
            <wp:extent cx="1947545" cy="1947545"/>
            <wp:effectExtent l="0" t="0" r="0" b="0"/>
            <wp:wrapTight wrapText="bothSides">
              <wp:wrapPolygon edited="0">
                <wp:start x="845" y="0"/>
                <wp:lineTo x="0" y="423"/>
                <wp:lineTo x="0" y="20706"/>
                <wp:lineTo x="423" y="21339"/>
                <wp:lineTo x="845" y="21339"/>
                <wp:lineTo x="20494" y="21339"/>
                <wp:lineTo x="20917" y="21339"/>
                <wp:lineTo x="21339" y="20706"/>
                <wp:lineTo x="21339" y="423"/>
                <wp:lineTo x="20494" y="0"/>
                <wp:lineTo x="845" y="0"/>
              </wp:wrapPolygon>
            </wp:wrapTight>
            <wp:docPr id="198" name="Picture 198" descr="Fotolia_11720109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Fotolia_11720109_S"/>
                    <pic:cNvPicPr>
                      <a:picLocks noChangeAspect="1" noChangeArrowheads="1"/>
                    </pic:cNvPicPr>
                  </pic:nvPicPr>
                  <pic:blipFill>
                    <a:blip r:embed="rId38" cstate="print"/>
                    <a:srcRect/>
                    <a:stretch>
                      <a:fillRect/>
                    </a:stretch>
                  </pic:blipFill>
                  <pic:spPr bwMode="auto">
                    <a:xfrm>
                      <a:off x="0" y="0"/>
                      <a:ext cx="1947545" cy="19475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172FF" w:rsidRPr="00DD4DC3">
        <w:t xml:space="preserve">There will be other documentation that needs to form part of the assessment process </w:t>
      </w:r>
      <w:r w:rsidR="00A60EB7">
        <w:t>–for example,</w:t>
      </w:r>
      <w:r w:rsidR="006172FF" w:rsidRPr="00DD4DC3">
        <w:t xml:space="preserve"> during the validation meetings</w:t>
      </w:r>
      <w:r w:rsidR="00A60EB7">
        <w:t>,</w:t>
      </w:r>
      <w:r w:rsidR="006172FF" w:rsidRPr="00DD4DC3">
        <w:t xml:space="preserve"> there could be minutes or other documents such as transcripts of suggested improvements that can be kept.</w:t>
      </w:r>
    </w:p>
    <w:p w:rsidR="006172FF" w:rsidRPr="00DD4DC3" w:rsidRDefault="006172FF" w:rsidP="006172FF">
      <w:r w:rsidRPr="00DD4DC3">
        <w:t>Resources can also be developed as part of the additional documentation.</w:t>
      </w:r>
      <w:r>
        <w:t xml:space="preserve"> </w:t>
      </w:r>
      <w:r w:rsidRPr="00DD4DC3">
        <w:t>Resources should be suitable to achieve the objectives of the course and should make an addition to the assessment process that can be contextualised and utilised again by different trainers and assessors.</w:t>
      </w:r>
    </w:p>
    <w:p w:rsidR="006172FF" w:rsidRPr="00DD4DC3" w:rsidRDefault="006172FF" w:rsidP="006172FF">
      <w:r w:rsidRPr="00DD4DC3">
        <w:t>Other documentation will include supporting documentation to ensure the learners are meeting the required criteria, the rules of evidence are justified</w:t>
      </w:r>
      <w:r w:rsidR="00A60EB7">
        <w:t>,</w:t>
      </w:r>
      <w:r w:rsidRPr="00DD4DC3">
        <w:t xml:space="preserve"> and that the principles of assessment have been achieved.</w:t>
      </w:r>
      <w:r>
        <w:t xml:space="preserve"> </w:t>
      </w:r>
    </w:p>
    <w:p w:rsidR="006172FF" w:rsidRPr="00DD4DC3" w:rsidRDefault="006172FF" w:rsidP="006172FF">
      <w:r w:rsidRPr="00DD4DC3">
        <w:t>There could be documentation relating to Recognition of Prior Learning or Recognition of Current Competency to support the learner and their application for RPL or RCC for the training program being delivered.</w:t>
      </w:r>
    </w:p>
    <w:p w:rsidR="006172FF" w:rsidRPr="00DD4DC3" w:rsidRDefault="006172FF" w:rsidP="006172FF">
      <w:r w:rsidRPr="00DD4DC3">
        <w:t>All documentation relating to each learner must be filed in a secure and central location</w:t>
      </w:r>
      <w:r w:rsidR="00A60EB7">
        <w:t>,</w:t>
      </w:r>
      <w:r w:rsidRPr="00DD4DC3">
        <w:t xml:space="preserve"> so that the relevant staff have access to this information when they need it.</w:t>
      </w:r>
    </w:p>
    <w:p w:rsidR="006172FF" w:rsidRPr="00DD4DC3" w:rsidRDefault="006172FF" w:rsidP="006172FF">
      <w:r w:rsidRPr="00DD4DC3">
        <w:t xml:space="preserve">For legislative reasons, the staff </w:t>
      </w:r>
      <w:r w:rsidR="003B5A2C" w:rsidRPr="00DD4DC3">
        <w:t>that</w:t>
      </w:r>
      <w:r w:rsidRPr="00DD4DC3">
        <w:t xml:space="preserve"> have access to the information need to have clearance and there should be a system in place that records who has accessed which documents and records, when the information was accessed, and why it was accessed.</w:t>
      </w:r>
    </w:p>
    <w:p w:rsidR="006172FF" w:rsidRPr="00DD4DC3" w:rsidRDefault="006172FF" w:rsidP="006172FF">
      <w:r w:rsidRPr="00DD4DC3">
        <w:t>Another consideration when keeping records is version control.</w:t>
      </w:r>
      <w:r>
        <w:t xml:space="preserve"> </w:t>
      </w:r>
      <w:r w:rsidRPr="00DD4DC3">
        <w:t>This is required so that anyone who accesses the records or documentation is aware of which version they are viewing.</w:t>
      </w:r>
      <w:r>
        <w:t xml:space="preserve"> </w:t>
      </w:r>
      <w:r w:rsidRPr="00DD4DC3">
        <w:t>For example, an assessment instrument could be superseded by a newer version</w:t>
      </w:r>
      <w:r w:rsidR="00A60EB7">
        <w:t>,</w:t>
      </w:r>
      <w:r w:rsidRPr="00DD4DC3">
        <w:t xml:space="preserve"> and the trainer or assessor </w:t>
      </w:r>
      <w:r>
        <w:t xml:space="preserve">will </w:t>
      </w:r>
      <w:r w:rsidRPr="00DD4DC3">
        <w:t>need to ensure they are using the latest one.</w:t>
      </w:r>
    </w:p>
    <w:p w:rsidR="006172FF" w:rsidRPr="00DD4DC3" w:rsidRDefault="006172FF" w:rsidP="007F77B4">
      <w:pPr>
        <w:pStyle w:val="BoldBulTight0"/>
      </w:pPr>
      <w:r w:rsidRPr="00DD4DC3">
        <w:t>Version control is important to ensure the latest documents are being viewed.</w:t>
      </w:r>
      <w:r>
        <w:t xml:space="preserve"> </w:t>
      </w:r>
      <w:r w:rsidRPr="00DD4DC3">
        <w:t>Most companies will have their own procedu</w:t>
      </w:r>
      <w:r w:rsidR="00A60EB7">
        <w:t>res relating to version control;</w:t>
      </w:r>
      <w:r w:rsidRPr="00DD4DC3">
        <w:t xml:space="preserve"> however, t</w:t>
      </w:r>
      <w:r>
        <w:t>he following should be observed:</w:t>
      </w:r>
    </w:p>
    <w:p w:rsidR="006172FF" w:rsidRPr="00DD4DC3" w:rsidRDefault="006172FF" w:rsidP="00CF67C9">
      <w:pPr>
        <w:pStyle w:val="Bullets"/>
        <w:numPr>
          <w:ilvl w:val="0"/>
          <w:numId w:val="5"/>
        </w:numPr>
      </w:pPr>
      <w:r w:rsidRPr="00DD4DC3">
        <w:t>Latest versions should be kept where they can be accessed</w:t>
      </w:r>
    </w:p>
    <w:p w:rsidR="006172FF" w:rsidRPr="00DD4DC3" w:rsidRDefault="006172FF" w:rsidP="00CF67C9">
      <w:pPr>
        <w:pStyle w:val="Bullets"/>
        <w:numPr>
          <w:ilvl w:val="0"/>
          <w:numId w:val="5"/>
        </w:numPr>
      </w:pPr>
      <w:r w:rsidRPr="00DD4DC3">
        <w:t>Old versions should be archived somewhere secure in case the need to revisit them arises</w:t>
      </w:r>
    </w:p>
    <w:p w:rsidR="006172FF" w:rsidRPr="00DD4DC3" w:rsidRDefault="006172FF" w:rsidP="00CF67C9">
      <w:pPr>
        <w:pStyle w:val="Bullets"/>
        <w:numPr>
          <w:ilvl w:val="0"/>
          <w:numId w:val="5"/>
        </w:numPr>
      </w:pPr>
      <w:r w:rsidRPr="00DD4DC3">
        <w:t>Staff should be fully aware of and familiar with the latest versions</w:t>
      </w:r>
      <w:r w:rsidR="00DE6790">
        <w:t>.</w:t>
      </w:r>
    </w:p>
    <w:p w:rsidR="006172FF" w:rsidRDefault="006172FF" w:rsidP="007F77B4">
      <w:pPr>
        <w:pStyle w:val="BoldBulTight0"/>
      </w:pPr>
      <w:r w:rsidRPr="00DD4DC3">
        <w:t>An example o</w:t>
      </w:r>
      <w:r>
        <w:t>f version control is as follows:</w:t>
      </w:r>
    </w:p>
    <w:p w:rsidR="007F77B4" w:rsidRPr="007F77B4" w:rsidRDefault="007F77B4" w:rsidP="007F77B4">
      <w:pPr>
        <w:pStyle w:val="Bullets"/>
      </w:pPr>
      <w:r w:rsidRPr="007F77B4">
        <w:t>The very first draft of a document could be named;</w:t>
      </w:r>
    </w:p>
    <w:p w:rsidR="007F77B4" w:rsidRPr="007F77B4" w:rsidRDefault="007F77B4" w:rsidP="007F77B4">
      <w:pPr>
        <w:pStyle w:val="Bullets2"/>
      </w:pPr>
      <w:r w:rsidRPr="007F77B4">
        <w:t>DraftDocumentV1.doc</w:t>
      </w:r>
    </w:p>
    <w:p w:rsidR="007F77B4" w:rsidRPr="007F77B4" w:rsidRDefault="007F77B4" w:rsidP="007F77B4">
      <w:pPr>
        <w:pStyle w:val="Bullets"/>
      </w:pPr>
      <w:r w:rsidRPr="007F77B4">
        <w:t>Someone could make amendments to the document and it would now be named;</w:t>
      </w:r>
    </w:p>
    <w:p w:rsidR="007F77B4" w:rsidRPr="007F77B4" w:rsidRDefault="007F77B4" w:rsidP="007F77B4">
      <w:pPr>
        <w:pStyle w:val="Bullets2"/>
      </w:pPr>
      <w:r w:rsidRPr="007F77B4">
        <w:t>DraftDocumentV1.1.doc</w:t>
      </w:r>
    </w:p>
    <w:p w:rsidR="007F77B4" w:rsidRPr="007F77B4" w:rsidRDefault="007F77B4" w:rsidP="007F77B4">
      <w:pPr>
        <w:pStyle w:val="Bullets"/>
      </w:pPr>
      <w:r w:rsidRPr="007F77B4">
        <w:t>By the time the document is finalised, it could be named;</w:t>
      </w:r>
    </w:p>
    <w:p w:rsidR="007F77B4" w:rsidRPr="007F77B4" w:rsidRDefault="007F77B4" w:rsidP="007F77B4">
      <w:pPr>
        <w:pStyle w:val="Bullets2"/>
      </w:pPr>
      <w:r w:rsidRPr="007F77B4">
        <w:t>DraftDocumentFinal.doc</w:t>
      </w:r>
    </w:p>
    <w:p w:rsidR="007F77B4" w:rsidRPr="007F77B4" w:rsidRDefault="007F77B4" w:rsidP="007F77B4">
      <w:pPr>
        <w:pStyle w:val="Bullets"/>
      </w:pPr>
      <w:r w:rsidRPr="007F77B4">
        <w:t>Or alternatively it can be named;</w:t>
      </w:r>
    </w:p>
    <w:p w:rsidR="007F77B4" w:rsidRPr="007F77B4" w:rsidRDefault="007F77B4" w:rsidP="007F77B4">
      <w:pPr>
        <w:pStyle w:val="Bullets2"/>
      </w:pPr>
      <w:r w:rsidRPr="007F77B4">
        <w:t>DraftDocumentV2.doc</w:t>
      </w:r>
      <w:r w:rsidR="00DE6790">
        <w:t>.</w:t>
      </w:r>
    </w:p>
    <w:p w:rsidR="006172FF" w:rsidRPr="00DD4DC3" w:rsidRDefault="006172FF" w:rsidP="007F77B4">
      <w:r w:rsidRPr="00DD4DC3">
        <w:t>If there are plans to update the document on a continual basis or further down the track</w:t>
      </w:r>
      <w:r w:rsidR="00A60EB7">
        <w:t>,</w:t>
      </w:r>
      <w:r w:rsidRPr="00DD4DC3">
        <w:t xml:space="preserve"> it would be a better option to name it V2 to keep options open, or have the date as the version number.</w:t>
      </w:r>
    </w:p>
    <w:p w:rsidR="00354671" w:rsidRPr="00D37F96" w:rsidRDefault="00354671" w:rsidP="00D37F96">
      <w:r w:rsidRPr="00D37F96">
        <w:br w:type="page"/>
      </w:r>
    </w:p>
    <w:p w:rsidR="0035414D" w:rsidRDefault="000A3826" w:rsidP="000A3826">
      <w:pPr>
        <w:pStyle w:val="Heading3"/>
      </w:pPr>
      <w:bookmarkStart w:id="93" w:name="_Toc491429422"/>
      <w:r>
        <w:rPr>
          <w:noProof/>
        </w:rPr>
        <w:drawing>
          <wp:anchor distT="0" distB="0" distL="114300" distR="114300" simplePos="0" relativeHeight="251645440" behindDoc="1" locked="0" layoutInCell="1" allowOverlap="1" wp14:anchorId="1E39ECE0" wp14:editId="2F411E39">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6172FF">
        <w:t>1</w:t>
      </w:r>
      <w:r w:rsidR="000A78B5">
        <w:t>D</w:t>
      </w:r>
      <w:bookmarkEnd w:id="93"/>
    </w:p>
    <w:p w:rsidR="00274265" w:rsidRDefault="00274265" w:rsidP="000A3826">
      <w:r>
        <w:br w:type="page"/>
      </w:r>
    </w:p>
    <w:p w:rsidR="00804162" w:rsidRPr="00E31E4D" w:rsidRDefault="007B2BD3" w:rsidP="00E31E4D">
      <w:pPr>
        <w:pStyle w:val="Heading1"/>
        <w:spacing w:after="240"/>
      </w:pPr>
      <w:bookmarkStart w:id="94" w:name="_Toc491429423"/>
      <w:r w:rsidRPr="007B2BD3">
        <w:t xml:space="preserve">2. </w:t>
      </w:r>
      <w:r w:rsidR="00E31E4D" w:rsidRPr="0080456D">
        <w:t>Design the assessment tool</w:t>
      </w:r>
      <w:bookmarkEnd w:id="94"/>
    </w:p>
    <w:p w:rsidR="001E01A2" w:rsidRDefault="001E01A2" w:rsidP="00E31E4D">
      <w:pPr>
        <w:ind w:left="720" w:hanging="720"/>
        <w:rPr>
          <w:rFonts w:asciiTheme="minorHAnsi" w:hAnsiTheme="minorHAnsi"/>
        </w:rPr>
      </w:pPr>
      <w:r w:rsidRPr="007B2BD3">
        <w:rPr>
          <w:b/>
          <w:sz w:val="28"/>
        </w:rPr>
        <w:t>2.1.</w:t>
      </w:r>
      <w:r w:rsidRPr="007B2BD3">
        <w:rPr>
          <w:sz w:val="28"/>
        </w:rPr>
        <w:t xml:space="preserve"> </w:t>
      </w:r>
      <w:r w:rsidR="007B2BD3">
        <w:tab/>
      </w:r>
      <w:r w:rsidR="00E31E4D" w:rsidRPr="0080456D">
        <w:rPr>
          <w:rFonts w:asciiTheme="minorHAnsi" w:hAnsiTheme="minorHAnsi"/>
        </w:rPr>
        <w:t>Select assessment methods that support the collection of defined evidence, taking into account the context in which the assessment will take place, and meeting the principles of assessment</w:t>
      </w:r>
    </w:p>
    <w:p w:rsidR="00CD5946" w:rsidRPr="00C732C5" w:rsidRDefault="00DB5EB1" w:rsidP="00E31E4D">
      <w:pPr>
        <w:ind w:left="720" w:hanging="720"/>
      </w:pPr>
      <w:r w:rsidRPr="00DB5EB1">
        <w:rPr>
          <w:rFonts w:asciiTheme="minorHAnsi" w:hAnsiTheme="minorHAnsi"/>
          <w:b/>
          <w:sz w:val="28"/>
          <w:szCs w:val="28"/>
        </w:rPr>
        <w:t>2.2.</w:t>
      </w:r>
      <w:r w:rsidRPr="00DB5EB1">
        <w:rPr>
          <w:rFonts w:asciiTheme="minorHAnsi" w:hAnsiTheme="minorHAnsi"/>
          <w:b/>
          <w:sz w:val="28"/>
          <w:szCs w:val="28"/>
        </w:rPr>
        <w:tab/>
      </w:r>
      <w:r w:rsidR="00E31E4D" w:rsidRPr="0080456D">
        <w:rPr>
          <w:rFonts w:asciiTheme="minorHAnsi" w:hAnsiTheme="minorHAnsi"/>
        </w:rPr>
        <w:t>Enable candidates to show or support their claim for recognition of current competency through selected assessment methods</w:t>
      </w:r>
    </w:p>
    <w:p w:rsidR="00DB5EB1" w:rsidRPr="00C732C5" w:rsidRDefault="00DB5EB1" w:rsidP="00E31E4D">
      <w:pPr>
        <w:ind w:left="720" w:hanging="720"/>
      </w:pPr>
      <w:r w:rsidRPr="00DB5EB1">
        <w:rPr>
          <w:rFonts w:asciiTheme="minorHAnsi" w:hAnsiTheme="minorHAnsi"/>
          <w:b/>
          <w:sz w:val="28"/>
          <w:szCs w:val="28"/>
        </w:rPr>
        <w:t>2.3.</w:t>
      </w:r>
      <w:r w:rsidRPr="00DB5EB1">
        <w:rPr>
          <w:rFonts w:asciiTheme="minorHAnsi" w:hAnsiTheme="minorHAnsi"/>
          <w:b/>
          <w:sz w:val="28"/>
          <w:szCs w:val="28"/>
        </w:rPr>
        <w:tab/>
      </w:r>
      <w:r w:rsidR="00E31E4D" w:rsidRPr="0080456D">
        <w:rPr>
          <w:rFonts w:asciiTheme="minorHAnsi" w:hAnsiTheme="minorHAnsi"/>
        </w:rPr>
        <w:t>Consider different assessment instruments for the selected assessment methods to generate options for collection of evidence</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E31E4D" w:rsidRPr="0080456D">
        <w:rPr>
          <w:rFonts w:asciiTheme="minorHAnsi" w:hAnsiTheme="minorHAnsi"/>
        </w:rPr>
        <w:t>Consider how the assessment instruments will be administered</w:t>
      </w:r>
    </w:p>
    <w:p w:rsidR="00274265" w:rsidRDefault="000A3826" w:rsidP="000A3826">
      <w:r>
        <w:rPr>
          <w:noProof/>
          <w:lang w:val="en-GB"/>
        </w:rPr>
        <w:drawing>
          <wp:anchor distT="0" distB="0" distL="114300" distR="114300" simplePos="0" relativeHeight="251643392" behindDoc="1" locked="0" layoutInCell="1" allowOverlap="1" wp14:anchorId="37FA4EE3" wp14:editId="18B12492">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2"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E31E4D" w:rsidRDefault="00E31E4D" w:rsidP="00C732C5">
      <w:pPr>
        <w:pStyle w:val="Heading2"/>
        <w:spacing w:after="240"/>
      </w:pPr>
      <w:bookmarkStart w:id="95" w:name="_Toc491429424"/>
      <w:r w:rsidRPr="00E31E4D">
        <w:t>2.1 – Select assessment methods that support the collection of defined evidence, taking into account the context in which the assessment will take place, and meeting the principles of assessment</w:t>
      </w:r>
      <w:bookmarkEnd w:id="95"/>
    </w:p>
    <w:p w:rsidR="00AF372A" w:rsidRPr="00DD4DC3" w:rsidRDefault="00AF372A" w:rsidP="00AF372A">
      <w:r w:rsidRPr="00DD4DC3">
        <w:t>There are a number of assessment methods that can be used to assess a learner, and the methods used will depend on learner needs, learner characteristics, what methods the learner has already been exposed to</w:t>
      </w:r>
      <w:r w:rsidR="00B56FC6">
        <w:t>,</w:t>
      </w:r>
      <w:r w:rsidRPr="00DD4DC3">
        <w:t xml:space="preserve"> and various other factors which relate directly to the learner meeting the objective as set out by the training program.</w:t>
      </w:r>
    </w:p>
    <w:p w:rsidR="00AF372A" w:rsidRPr="00C732C5" w:rsidRDefault="00AF372A" w:rsidP="00C732C5">
      <w:pPr>
        <w:pStyle w:val="BoldBulTight0"/>
      </w:pPr>
      <w:r w:rsidRPr="00DD4DC3">
        <w:t>Assessment methods that support the collection of evidence include, but are not limited to</w:t>
      </w:r>
      <w:r w:rsidR="00C732C5">
        <w:t>:</w:t>
      </w:r>
    </w:p>
    <w:p w:rsidR="00C732C5" w:rsidRPr="00C732C5" w:rsidRDefault="00C732C5" w:rsidP="00C732C5">
      <w:pPr>
        <w:pStyle w:val="BoldBulTight0"/>
        <w:rPr>
          <w:u w:val="single"/>
        </w:rPr>
      </w:pPr>
      <w:r w:rsidRPr="00C732C5">
        <w:rPr>
          <w:u w:val="single"/>
        </w:rPr>
        <w:t>Portfolios of evidence</w:t>
      </w:r>
    </w:p>
    <w:p w:rsidR="00AF372A" w:rsidRPr="00DD4DC3" w:rsidRDefault="00AF372A" w:rsidP="00AF372A">
      <w:r w:rsidRPr="00DD4DC3">
        <w:t>This assessment method requires the learner to provide samples of their work, which includes specific evidence relating to prior qualifications, or various other supporting documents to include as a portfolio of the evidence.</w:t>
      </w:r>
      <w:r>
        <w:t xml:space="preserve"> </w:t>
      </w:r>
      <w:r w:rsidRPr="00DD4DC3">
        <w:t>This can also include learner work</w:t>
      </w:r>
      <w:r w:rsidR="00B56FC6">
        <w:t>books or projects based on work-</w:t>
      </w:r>
      <w:r w:rsidRPr="00DD4DC3">
        <w:t>related issues.</w:t>
      </w:r>
      <w:r w:rsidR="00A60EB7">
        <w:t xml:space="preserve"> </w:t>
      </w:r>
      <w:r w:rsidRPr="00DD4DC3">
        <w:t>A portfolio can also include photographic evidence of work completed, musical samples, swatches, paintings, materials and other evidence that indicates the learner has completed the task required</w:t>
      </w:r>
      <w:r w:rsidR="00B56FC6">
        <w:t>,</w:t>
      </w:r>
      <w:r w:rsidRPr="00DD4DC3">
        <w:t xml:space="preserve"> and what media they used to complete it, for example.</w:t>
      </w:r>
    </w:p>
    <w:p w:rsidR="00C732C5" w:rsidRPr="00C732C5" w:rsidRDefault="00AF372A" w:rsidP="00C732C5">
      <w:pPr>
        <w:pStyle w:val="BoldBulTight0"/>
        <w:rPr>
          <w:u w:val="single"/>
        </w:rPr>
      </w:pPr>
      <w:r w:rsidRPr="00C732C5">
        <w:rPr>
          <w:u w:val="single"/>
        </w:rPr>
        <w:t>Questions – written, verbal, activity sh</w:t>
      </w:r>
      <w:r w:rsidR="00C732C5" w:rsidRPr="00C732C5">
        <w:rPr>
          <w:u w:val="single"/>
        </w:rPr>
        <w:t>eets, multiple choice, essays</w:t>
      </w:r>
    </w:p>
    <w:p w:rsidR="00AF372A" w:rsidRPr="00DD4DC3" w:rsidRDefault="003B5A2C" w:rsidP="00AF372A">
      <w:r>
        <w:t xml:space="preserve">Questions – </w:t>
      </w:r>
      <w:r w:rsidR="00AF372A" w:rsidRPr="00DD4DC3">
        <w:t>whether verbal, writt</w:t>
      </w:r>
      <w:r>
        <w:t>en or in multiple choice format –</w:t>
      </w:r>
      <w:r w:rsidR="00AF372A" w:rsidRPr="00DD4DC3">
        <w:t xml:space="preserve"> indicate the learner can understand the theory behind the assessment.</w:t>
      </w:r>
      <w:r w:rsidR="00AF372A">
        <w:t xml:space="preserve"> </w:t>
      </w:r>
      <w:r w:rsidR="00AF372A" w:rsidRPr="00DD4DC3">
        <w:t>It provides the trainer or assessor an opportunity to get specific about the learner</w:t>
      </w:r>
      <w:r w:rsidR="00B56FC6">
        <w:t>’</w:t>
      </w:r>
      <w:r w:rsidR="00AF372A" w:rsidRPr="00DD4DC3">
        <w:t>s knowledge and helps them to assess their skills directly.</w:t>
      </w:r>
      <w:r w:rsidR="00AF372A">
        <w:t xml:space="preserve"> </w:t>
      </w:r>
      <w:r w:rsidR="00AF372A" w:rsidRPr="00DD4DC3">
        <w:t>Ideally</w:t>
      </w:r>
      <w:r w:rsidR="00B56FC6">
        <w:t>,</w:t>
      </w:r>
      <w:r w:rsidR="00AF372A" w:rsidRPr="00DD4DC3">
        <w:t xml:space="preserve"> the assessment process could include a combination of multiple choice, short answers, essays and other questioning techniques.</w:t>
      </w:r>
      <w:r w:rsidR="00AF372A">
        <w:t xml:space="preserve"> </w:t>
      </w:r>
      <w:r w:rsidR="00AF372A" w:rsidRPr="00DD4DC3">
        <w:t>The trainer may be able to ask verbal questions also</w:t>
      </w:r>
      <w:r w:rsidR="00B56FC6">
        <w:t>,</w:t>
      </w:r>
      <w:r w:rsidR="00AF372A" w:rsidRPr="00DD4DC3">
        <w:t xml:space="preserve"> and this is particularly relevant to international learners, learners with reading difficulties or other learning difficulties.</w:t>
      </w:r>
      <w:r w:rsidR="00A60EB7">
        <w:t xml:space="preserve"> </w:t>
      </w:r>
      <w:r w:rsidR="00AF372A" w:rsidRPr="00DD4DC3">
        <w:t>Questioning techniques provide a distinct opportunity to assess the learner</w:t>
      </w:r>
      <w:r w:rsidR="00B56FC6">
        <w:t>,</w:t>
      </w:r>
      <w:r w:rsidR="00AF372A" w:rsidRPr="00DD4DC3">
        <w:t xml:space="preserve"> as the trainer can incorporate simple Yes/No questions, multiple choice and short answer questions to fully gauge and understand what the learner knows and what they need to study further. </w:t>
      </w:r>
    </w:p>
    <w:p w:rsidR="00C732C5" w:rsidRPr="00C732C5" w:rsidRDefault="00AF372A" w:rsidP="00C732C5">
      <w:pPr>
        <w:pStyle w:val="BoldBulTight0"/>
        <w:rPr>
          <w:u w:val="single"/>
        </w:rPr>
      </w:pPr>
      <w:r w:rsidRPr="00C732C5">
        <w:rPr>
          <w:u w:val="single"/>
        </w:rPr>
        <w:t>Historical evidence indicating previous work history, previous le</w:t>
      </w:r>
      <w:r w:rsidR="00C732C5" w:rsidRPr="00C732C5">
        <w:rPr>
          <w:u w:val="single"/>
        </w:rPr>
        <w:t xml:space="preserve">arning and general experience </w:t>
      </w:r>
    </w:p>
    <w:p w:rsidR="00AF372A" w:rsidRPr="00DD4DC3" w:rsidRDefault="00AF372A" w:rsidP="00AF372A">
      <w:r w:rsidRPr="00DD4DC3">
        <w:t>This evidence is useful and can be presented as written references from paid or voluntary employment, hobbies, general interest, reading, associations</w:t>
      </w:r>
      <w:r w:rsidR="00B74771">
        <w:t>,</w:t>
      </w:r>
      <w:r w:rsidRPr="00DD4DC3">
        <w:t xml:space="preserve"> and other evidence that supports the above.</w:t>
      </w:r>
      <w:r>
        <w:t xml:space="preserve"> </w:t>
      </w:r>
    </w:p>
    <w:p w:rsidR="00C732C5" w:rsidRPr="00C732C5" w:rsidRDefault="00AF372A" w:rsidP="00C732C5">
      <w:pPr>
        <w:pStyle w:val="BoldBulTight0"/>
        <w:rPr>
          <w:u w:val="single"/>
        </w:rPr>
      </w:pPr>
      <w:r w:rsidRPr="00C732C5">
        <w:rPr>
          <w:u w:val="single"/>
        </w:rPr>
        <w:t xml:space="preserve">Structured activities such as </w:t>
      </w:r>
      <w:r w:rsidR="00C732C5" w:rsidRPr="00C732C5">
        <w:rPr>
          <w:u w:val="single"/>
        </w:rPr>
        <w:t>simulations or demonstrations</w:t>
      </w:r>
    </w:p>
    <w:p w:rsidR="00AF372A" w:rsidRPr="00DD4DC3" w:rsidRDefault="00AF372A" w:rsidP="00AF372A">
      <w:r w:rsidRPr="00DD4DC3">
        <w:t>This evidence supports the learner’s ability to perform the tasks or duties required as part of their actual job or may be required as direct evidence of competence.</w:t>
      </w:r>
      <w:r>
        <w:t xml:space="preserve"> </w:t>
      </w:r>
      <w:r w:rsidRPr="00DD4DC3">
        <w:t>For example, it is necessary to actually observe a driver in their car to know they can drive – theory alone is not enough.</w:t>
      </w:r>
      <w:r>
        <w:t xml:space="preserve"> </w:t>
      </w:r>
      <w:r w:rsidRPr="00DD4DC3">
        <w:t>Simulations and demonstrations give a clear indication on whether or not the learner can perform the required task.</w:t>
      </w:r>
      <w:r>
        <w:t xml:space="preserve"> </w:t>
      </w:r>
      <w:r w:rsidRPr="00DD4DC3">
        <w:t>A si</w:t>
      </w:r>
      <w:r w:rsidR="00B74771">
        <w:t>mulation is often the most cost-</w:t>
      </w:r>
      <w:r w:rsidRPr="00DD4DC3">
        <w:t>effective method to assess a learner</w:t>
      </w:r>
      <w:r w:rsidR="00B74771">
        <w:t xml:space="preserve"> –</w:t>
      </w:r>
      <w:r w:rsidRPr="00DD4DC3">
        <w:t xml:space="preserve"> in particular</w:t>
      </w:r>
      <w:r w:rsidR="00B74771">
        <w:t>,</w:t>
      </w:r>
      <w:r w:rsidRPr="00DD4DC3">
        <w:t xml:space="preserve"> when it can be quite costly if they make a mistake.</w:t>
      </w:r>
      <w:r>
        <w:t xml:space="preserve"> </w:t>
      </w:r>
      <w:r w:rsidRPr="00DD4DC3">
        <w:t>A good example of this is for pilot training.</w:t>
      </w:r>
    </w:p>
    <w:p w:rsidR="00C732C5" w:rsidRPr="00C732C5" w:rsidRDefault="00C732C5" w:rsidP="00C732C5">
      <w:pPr>
        <w:pStyle w:val="BoldBulTight0"/>
        <w:rPr>
          <w:u w:val="single"/>
        </w:rPr>
      </w:pPr>
      <w:r w:rsidRPr="00C732C5">
        <w:rPr>
          <w:u w:val="single"/>
        </w:rPr>
        <w:t>Projects</w:t>
      </w:r>
    </w:p>
    <w:p w:rsidR="00AF372A" w:rsidRPr="00DD4DC3" w:rsidRDefault="00AF372A" w:rsidP="00AF372A">
      <w:r w:rsidRPr="00DD4DC3">
        <w:rPr>
          <w:color w:val="000000"/>
        </w:rPr>
        <w:t>This involves the learner completing work-based or other projects that relate to the assessment process and can be submitted in support of their assessment.</w:t>
      </w:r>
    </w:p>
    <w:p w:rsidR="00C732C5" w:rsidRDefault="00C732C5">
      <w:pPr>
        <w:spacing w:after="0" w:line="240" w:lineRule="auto"/>
        <w:rPr>
          <w:b/>
          <w:u w:val="single"/>
        </w:rPr>
      </w:pPr>
      <w:r>
        <w:rPr>
          <w:u w:val="single"/>
        </w:rPr>
        <w:br w:type="page"/>
      </w:r>
    </w:p>
    <w:p w:rsidR="00C732C5" w:rsidRPr="00C732C5" w:rsidRDefault="00C732C5" w:rsidP="00C732C5">
      <w:pPr>
        <w:pStyle w:val="BoldBulTight0"/>
        <w:rPr>
          <w:u w:val="single"/>
        </w:rPr>
      </w:pPr>
      <w:r w:rsidRPr="00C732C5">
        <w:rPr>
          <w:u w:val="single"/>
        </w:rPr>
        <w:t>Third party reports</w:t>
      </w:r>
    </w:p>
    <w:p w:rsidR="00AF372A" w:rsidRPr="00DD4DC3" w:rsidRDefault="00AF372A" w:rsidP="00AF372A">
      <w:r w:rsidRPr="00DD4DC3">
        <w:t>This can be from supervisors, managers, the organisation the learner works for, or other reports to support the evidence required.</w:t>
      </w:r>
      <w:r>
        <w:t xml:space="preserve"> </w:t>
      </w:r>
      <w:r w:rsidRPr="00DD4DC3">
        <w:t>A third party report can include references, newspaper articles or other information that is considered beneficial to the learner and can support their claim for assessment.</w:t>
      </w:r>
    </w:p>
    <w:p w:rsidR="00C732C5" w:rsidRPr="00C732C5" w:rsidRDefault="00AF372A" w:rsidP="00C732C5">
      <w:pPr>
        <w:pStyle w:val="BoldBulTight0"/>
        <w:rPr>
          <w:u w:val="single"/>
        </w:rPr>
      </w:pPr>
      <w:r w:rsidRPr="00C732C5">
        <w:rPr>
          <w:u w:val="single"/>
        </w:rPr>
        <w:t>Direct observati</w:t>
      </w:r>
      <w:r w:rsidR="00C732C5" w:rsidRPr="00C732C5">
        <w:rPr>
          <w:u w:val="single"/>
        </w:rPr>
        <w:t>on by the trainer or assessor</w:t>
      </w:r>
    </w:p>
    <w:p w:rsidR="00AF372A" w:rsidRPr="00DD4DC3" w:rsidRDefault="00AF372A" w:rsidP="00AF372A">
      <w:r w:rsidRPr="00DD4DC3">
        <w:t>The trainer or assessor can actually watch the learner and verify they can complete the required tasks.</w:t>
      </w:r>
      <w:r>
        <w:t xml:space="preserve"> </w:t>
      </w:r>
      <w:r w:rsidRPr="00DD4DC3">
        <w:t>An observation checklist should be used to ensure the trainer or assessor captures all the required information</w:t>
      </w:r>
      <w:r w:rsidR="00D31164">
        <w:t>,</w:t>
      </w:r>
      <w:r w:rsidRPr="00DD4DC3">
        <w:t xml:space="preserve"> and so that the trainer can justify that the learner has completed the tasks to the standards required.</w:t>
      </w:r>
    </w:p>
    <w:p w:rsidR="00AF372A" w:rsidRPr="00DD4DC3" w:rsidRDefault="00AF372A" w:rsidP="00AF372A">
      <w:pPr>
        <w:tabs>
          <w:tab w:val="left" w:pos="992"/>
          <w:tab w:val="left" w:pos="7930"/>
          <w:tab w:val="left" w:pos="8838"/>
        </w:tabs>
        <w:spacing w:after="120"/>
        <w:ind w:right="57"/>
      </w:pPr>
      <w:r w:rsidRPr="00DD4DC3">
        <w:t>The context under which the assessment will take place should be taken into account when determining which methods to use for assessment.</w:t>
      </w:r>
    </w:p>
    <w:p w:rsidR="00AF372A" w:rsidRPr="00DD4DC3" w:rsidRDefault="00AF372A" w:rsidP="00D31164">
      <w:pPr>
        <w:pStyle w:val="BoldBulTight0"/>
      </w:pPr>
      <w:r w:rsidRPr="00DD4DC3">
        <w:t xml:space="preserve">The best way to determine this is to answer whether the assessment will </w:t>
      </w:r>
      <w:r>
        <w:t>be delivered or conducted:</w:t>
      </w:r>
    </w:p>
    <w:p w:rsidR="00AF372A" w:rsidRPr="00DD4DC3" w:rsidRDefault="00AF372A" w:rsidP="00CF67C9">
      <w:pPr>
        <w:pStyle w:val="Bullets"/>
        <w:numPr>
          <w:ilvl w:val="0"/>
          <w:numId w:val="5"/>
        </w:numPr>
      </w:pPr>
      <w:r w:rsidRPr="00DD4DC3">
        <w:t>On the job</w:t>
      </w:r>
    </w:p>
    <w:p w:rsidR="00AF372A" w:rsidRPr="00DD4DC3" w:rsidRDefault="00AF372A" w:rsidP="00CF67C9">
      <w:pPr>
        <w:pStyle w:val="Bullets"/>
        <w:numPr>
          <w:ilvl w:val="0"/>
          <w:numId w:val="5"/>
        </w:numPr>
      </w:pPr>
      <w:r w:rsidRPr="00DD4DC3">
        <w:t>Off the job</w:t>
      </w:r>
    </w:p>
    <w:p w:rsidR="00AF372A" w:rsidRPr="00DD4DC3" w:rsidRDefault="00AF372A" w:rsidP="00CF67C9">
      <w:pPr>
        <w:pStyle w:val="Bullets"/>
        <w:numPr>
          <w:ilvl w:val="0"/>
          <w:numId w:val="5"/>
        </w:numPr>
      </w:pPr>
      <w:r w:rsidRPr="00DD4DC3">
        <w:t>Via distance (</w:t>
      </w:r>
      <w:r w:rsidR="00D31164">
        <w:t>e.g</w:t>
      </w:r>
      <w:r>
        <w:t>.</w:t>
      </w:r>
      <w:r w:rsidRPr="00DD4DC3">
        <w:t xml:space="preserve"> on the internet or on a computer at home)</w:t>
      </w:r>
    </w:p>
    <w:p w:rsidR="00AF372A" w:rsidRPr="00DD4DC3" w:rsidRDefault="00AF372A" w:rsidP="00CF67C9">
      <w:pPr>
        <w:pStyle w:val="Bullets"/>
        <w:numPr>
          <w:ilvl w:val="0"/>
          <w:numId w:val="5"/>
        </w:numPr>
      </w:pPr>
      <w:r w:rsidRPr="00DD4DC3">
        <w:t>In a simulated environment</w:t>
      </w:r>
    </w:p>
    <w:p w:rsidR="00AF372A" w:rsidRPr="00DD4DC3" w:rsidRDefault="00D31164" w:rsidP="00CF67C9">
      <w:pPr>
        <w:pStyle w:val="Bullets"/>
        <w:numPr>
          <w:ilvl w:val="0"/>
          <w:numId w:val="5"/>
        </w:numPr>
      </w:pPr>
      <w:r>
        <w:t>In a formal, sit-</w:t>
      </w:r>
      <w:r w:rsidR="00AF372A" w:rsidRPr="00DD4DC3">
        <w:t>down situation with supervision</w:t>
      </w:r>
    </w:p>
    <w:p w:rsidR="00AF372A" w:rsidRPr="00DD4DC3" w:rsidRDefault="00AF372A" w:rsidP="00CF67C9">
      <w:pPr>
        <w:pStyle w:val="Bullets"/>
        <w:numPr>
          <w:ilvl w:val="0"/>
          <w:numId w:val="5"/>
        </w:numPr>
      </w:pPr>
      <w:r w:rsidRPr="00DD4DC3">
        <w:t xml:space="preserve">In an informal setting, relaxed and just talking </w:t>
      </w:r>
    </w:p>
    <w:p w:rsidR="00AF372A" w:rsidRPr="00DD4DC3" w:rsidRDefault="00AF372A" w:rsidP="00CF67C9">
      <w:pPr>
        <w:pStyle w:val="Bullets"/>
        <w:numPr>
          <w:ilvl w:val="0"/>
          <w:numId w:val="5"/>
        </w:numPr>
      </w:pPr>
      <w:r w:rsidRPr="00DD4DC3">
        <w:t xml:space="preserve">In an open book manner where learners can refer to notes </w:t>
      </w:r>
      <w:r w:rsidR="00C732C5" w:rsidRPr="00DD4DC3">
        <w:t>etc.</w:t>
      </w:r>
    </w:p>
    <w:p w:rsidR="00AF372A" w:rsidRPr="00DD4DC3" w:rsidRDefault="00AF372A" w:rsidP="00CF67C9">
      <w:pPr>
        <w:pStyle w:val="Bullets"/>
        <w:numPr>
          <w:ilvl w:val="0"/>
          <w:numId w:val="5"/>
        </w:numPr>
      </w:pPr>
      <w:r w:rsidRPr="00DD4DC3">
        <w:t>Over teleconference</w:t>
      </w:r>
    </w:p>
    <w:p w:rsidR="00AF372A" w:rsidRPr="00DD4DC3" w:rsidRDefault="00AF372A" w:rsidP="00CF67C9">
      <w:pPr>
        <w:pStyle w:val="Bullets"/>
        <w:numPr>
          <w:ilvl w:val="0"/>
          <w:numId w:val="5"/>
        </w:numPr>
      </w:pPr>
      <w:r w:rsidRPr="00DD4DC3">
        <w:t>Over videoconference</w:t>
      </w:r>
      <w:r w:rsidR="00DE6790">
        <w:t>.</w:t>
      </w:r>
    </w:p>
    <w:p w:rsidR="00AF372A" w:rsidRPr="00DD4DC3" w:rsidRDefault="00AF372A" w:rsidP="00AF372A">
      <w:pPr>
        <w:tabs>
          <w:tab w:val="left" w:pos="992"/>
          <w:tab w:val="left" w:pos="7930"/>
          <w:tab w:val="left" w:pos="8838"/>
        </w:tabs>
        <w:spacing w:after="120"/>
        <w:ind w:right="57"/>
      </w:pPr>
      <w:r w:rsidRPr="00DD4DC3">
        <w:t>Once the trainer or assessor has decided the manner in which the assessment will be conducted, the methods can be selected accordingly.</w:t>
      </w:r>
    </w:p>
    <w:p w:rsidR="00AF372A" w:rsidRPr="00DD4DC3" w:rsidRDefault="00AF372A" w:rsidP="00AF372A">
      <w:pPr>
        <w:tabs>
          <w:tab w:val="left" w:pos="992"/>
          <w:tab w:val="left" w:pos="7930"/>
          <w:tab w:val="left" w:pos="8838"/>
        </w:tabs>
        <w:spacing w:after="120"/>
        <w:ind w:right="57"/>
      </w:pPr>
      <w:r w:rsidRPr="00DD4DC3">
        <w:t>The learners should be made aware of the assessment methods that will be used, as well as the type of evidence they are expected to submit as part of their assessment.</w:t>
      </w:r>
    </w:p>
    <w:p w:rsidR="00AF372A" w:rsidRPr="00DD4DC3" w:rsidRDefault="00AF372A" w:rsidP="00AF372A">
      <w:pPr>
        <w:tabs>
          <w:tab w:val="left" w:pos="992"/>
          <w:tab w:val="left" w:pos="7930"/>
          <w:tab w:val="left" w:pos="8838"/>
        </w:tabs>
        <w:spacing w:after="120"/>
        <w:ind w:right="57"/>
      </w:pPr>
      <w:r w:rsidRPr="00DD4DC3">
        <w:t>The next critical aspect is to ensure that these assessment methods meet the principles of assessment.</w:t>
      </w:r>
      <w:r>
        <w:t xml:space="preserve"> </w:t>
      </w:r>
      <w:r w:rsidRPr="00DD4DC3">
        <w:t>If reasonable adjustment needs to be made to an assessment method, the trainer or assessor has the discretion to do this</w:t>
      </w:r>
      <w:r w:rsidR="00D31164">
        <w:t>,</w:t>
      </w:r>
      <w:r w:rsidRPr="00DD4DC3">
        <w:t xml:space="preserve"> but they must then be able to justify the methods used will meet the principles below.</w:t>
      </w:r>
    </w:p>
    <w:p w:rsidR="00AF372A" w:rsidRPr="00C732C5" w:rsidRDefault="00AF372A" w:rsidP="00C732C5">
      <w:bookmarkStart w:id="96" w:name="_Toc267399597"/>
      <w:bookmarkStart w:id="97" w:name="_Toc445713801"/>
      <w:r>
        <w:br w:type="page"/>
      </w:r>
    </w:p>
    <w:p w:rsidR="00AF372A" w:rsidRPr="00DD4DC3" w:rsidRDefault="00AF372A" w:rsidP="00AF372A">
      <w:pPr>
        <w:pStyle w:val="Heading3"/>
      </w:pPr>
      <w:bookmarkStart w:id="98" w:name="_Toc491429425"/>
      <w:r w:rsidRPr="00DD4DC3">
        <w:t>Four principles of assessment</w:t>
      </w:r>
      <w:bookmarkEnd w:id="96"/>
      <w:bookmarkEnd w:id="97"/>
      <w:bookmarkEnd w:id="98"/>
    </w:p>
    <w:p w:rsidR="00AF372A" w:rsidRPr="00DD4DC3" w:rsidRDefault="00AF372A" w:rsidP="004F415A">
      <w:r w:rsidRPr="00DD4DC3">
        <w:t xml:space="preserve">There are four principles of assessment that need to be adhered to at all times to ensure that the evidence collected is </w:t>
      </w:r>
      <w:r w:rsidRPr="004F415A">
        <w:t>appropriate</w:t>
      </w:r>
      <w:r w:rsidRPr="00DD4DC3">
        <w:t xml:space="preserve"> and meets the required criteria of the </w:t>
      </w:r>
      <w:r w:rsidRPr="009A3FBB">
        <w:t>assessment method</w:t>
      </w:r>
      <w:r w:rsidRPr="00DD4DC3">
        <w:t>.</w:t>
      </w:r>
      <w:r>
        <w:t xml:space="preserve"> </w:t>
      </w:r>
    </w:p>
    <w:p w:rsidR="00AF372A" w:rsidRDefault="00AF372A" w:rsidP="00D31164">
      <w:pPr>
        <w:pStyle w:val="BoldBulTight0"/>
      </w:pPr>
      <w:r>
        <w:t>Assessments must be:</w:t>
      </w:r>
    </w:p>
    <w:p w:rsidR="004F415A" w:rsidRDefault="004F415A" w:rsidP="004F415A">
      <w:pPr>
        <w:pStyle w:val="Bullets"/>
      </w:pPr>
      <w:r>
        <w:t>Valid</w:t>
      </w:r>
    </w:p>
    <w:p w:rsidR="004F415A" w:rsidRDefault="004F415A" w:rsidP="004F415A">
      <w:pPr>
        <w:pStyle w:val="Bullets"/>
      </w:pPr>
      <w:r>
        <w:t>Fair</w:t>
      </w:r>
    </w:p>
    <w:p w:rsidR="004F415A" w:rsidRDefault="004F415A" w:rsidP="004F415A">
      <w:pPr>
        <w:pStyle w:val="Bullets"/>
      </w:pPr>
      <w:r>
        <w:t>Reliable</w:t>
      </w:r>
    </w:p>
    <w:p w:rsidR="004F415A" w:rsidRPr="004F415A" w:rsidRDefault="004F415A" w:rsidP="004F415A">
      <w:pPr>
        <w:pStyle w:val="Bullets"/>
      </w:pPr>
      <w:r>
        <w:t>Flexible</w:t>
      </w:r>
      <w:r w:rsidR="00DE6790">
        <w:t>.</w:t>
      </w:r>
    </w:p>
    <w:p w:rsidR="00AF372A" w:rsidRPr="00DD4DC3" w:rsidRDefault="00AF372A" w:rsidP="00D31164">
      <w:r w:rsidRPr="00DD4DC3">
        <w:t xml:space="preserve">Assessment must also comply with the </w:t>
      </w:r>
      <w:r>
        <w:t>NVR Standards for RTO</w:t>
      </w:r>
      <w:r w:rsidRPr="00DD4DC3">
        <w:t>s.</w:t>
      </w:r>
      <w:r>
        <w:t xml:space="preserve"> </w:t>
      </w:r>
      <w:r w:rsidRPr="00DD4DC3">
        <w:t>These principles are critical to the effective assessment of the learners.</w:t>
      </w:r>
    </w:p>
    <w:p w:rsidR="003D6D68" w:rsidRDefault="003D6D68" w:rsidP="003D6D68">
      <w:r>
        <w:t>ASQA defines the principles as:</w:t>
      </w:r>
    </w:p>
    <w:p w:rsidR="003D6D68" w:rsidRPr="00695EF2" w:rsidRDefault="003D6D68" w:rsidP="003D6D68">
      <w:pPr>
        <w:pStyle w:val="BoldBulTight0"/>
        <w:rPr>
          <w:u w:val="single"/>
        </w:rPr>
      </w:pPr>
      <w:r w:rsidRPr="00695EF2">
        <w:rPr>
          <w:u w:val="single"/>
        </w:rPr>
        <w:t>Fairness</w:t>
      </w:r>
    </w:p>
    <w:p w:rsidR="003D6D68" w:rsidRPr="00695EF2" w:rsidRDefault="003D6D68" w:rsidP="003D6D68">
      <w:r w:rsidRPr="00695EF2">
        <w:t>At enrolment or prior to commencement of training, make recognition of prior learning available to all learners. Ensure any required adjustments are made to the training and assessment program for each learner.</w:t>
      </w:r>
    </w:p>
    <w:p w:rsidR="003D6D68" w:rsidRPr="00695EF2" w:rsidRDefault="003D6D68" w:rsidP="003D6D68">
      <w:r w:rsidRPr="00695EF2">
        <w:t>Consider the learner’s needs in the assessment process and make reasonable adjustments to accommodate the learner (such as providing oral rather than written assessment). However, don’t compromise the rigour of the assessment process (e.g. if there is a requirement to complete documentation in a unit of competency, oral assessment would not be appropriate).</w:t>
      </w:r>
    </w:p>
    <w:p w:rsidR="003D6D68" w:rsidRPr="00695EF2" w:rsidRDefault="003D6D68" w:rsidP="003D6D68">
      <w:r w:rsidRPr="00695EF2">
        <w:t>Ensure the learner is fully informed of the assessment process and performance expectations before undertaking assessment. </w:t>
      </w:r>
    </w:p>
    <w:p w:rsidR="003D6D68" w:rsidRPr="00695EF2" w:rsidRDefault="003D6D68" w:rsidP="003D6D68">
      <w:r w:rsidRPr="00695EF2">
        <w:t>If a learner is unable to complete the required task to the level described in the assessment requirements, consider whether they need further training before being reassessed. Sound enrolment processes will help to identify the needs of learners and avoid learners being enrolled in a course that they will not be able to complete. </w:t>
      </w:r>
    </w:p>
    <w:p w:rsidR="003D6D68" w:rsidRPr="00695EF2" w:rsidRDefault="003D6D68" w:rsidP="003D6D68">
      <w:r w:rsidRPr="00695EF2">
        <w:t>Have an appeals process to provide an avenue for learners to challenge an assessment decision and to have it reviewed objectively.</w:t>
      </w:r>
    </w:p>
    <w:p w:rsidR="003D6D68" w:rsidRPr="00695EF2" w:rsidRDefault="003D6D68" w:rsidP="003D6D68">
      <w:pPr>
        <w:pStyle w:val="BoldBulTight0"/>
        <w:rPr>
          <w:u w:val="single"/>
        </w:rPr>
      </w:pPr>
      <w:r w:rsidRPr="00695EF2">
        <w:rPr>
          <w:u w:val="single"/>
        </w:rPr>
        <w:t>Flexibility</w:t>
      </w:r>
    </w:p>
    <w:p w:rsidR="003D6D68" w:rsidRPr="00695EF2" w:rsidRDefault="003D6D68" w:rsidP="003D6D68">
      <w:r w:rsidRPr="00695EF2">
        <w:t>At enrolment or prior to commencement of training, make recognition of prior learning available to all learners. Ensure any required adjustments are made to the training and assessment program for that learner.</w:t>
      </w:r>
    </w:p>
    <w:p w:rsidR="003D6D68" w:rsidRPr="00695EF2" w:rsidRDefault="003D6D68" w:rsidP="003D6D68">
      <w:r w:rsidRPr="00695EF2">
        <w:t>Take the learner into account in the assessment process, and recognise that they may already have demonstrated some aspects of the unit through other means. If individual learners have demonstrated current skills and knowledge, they should not be required to be reassessed in those areas, unless the previous demonstration of skills or knowledge is in a significantly different context or environment. </w:t>
      </w:r>
    </w:p>
    <w:p w:rsidR="003D6D68" w:rsidRPr="00695EF2" w:rsidRDefault="003D6D68" w:rsidP="003D6D68">
      <w:r w:rsidRPr="00695EF2">
        <w:t>Use a range of assessment methods to help produce valid decisions and recognise that learners demonstrate competence in a variety of ways.</w:t>
      </w:r>
    </w:p>
    <w:p w:rsidR="003D6D68" w:rsidRPr="00695EF2" w:rsidRDefault="003D6D68" w:rsidP="003D6D68">
      <w:pPr>
        <w:pStyle w:val="BoldBulTight0"/>
        <w:rPr>
          <w:u w:val="single"/>
        </w:rPr>
      </w:pPr>
      <w:r w:rsidRPr="00695EF2">
        <w:rPr>
          <w:u w:val="single"/>
        </w:rPr>
        <w:t>Validity</w:t>
      </w:r>
    </w:p>
    <w:p w:rsidR="003D6D68" w:rsidRPr="00695EF2" w:rsidRDefault="003D6D68" w:rsidP="003D6D68">
      <w:r w:rsidRPr="00695EF2">
        <w:t>As part of your assessment, require learners to demonstrate skills and knowledge across a range of environments and contexts relevant to the unit or module. Assessing in a variety of contexts shows that the learner is able to apply the skills and knowledge in other situations, and can apply their knowledge in a practical way.</w:t>
      </w:r>
    </w:p>
    <w:p w:rsidR="003D6D68" w:rsidRPr="00695EF2" w:rsidRDefault="003D6D68" w:rsidP="003D6D68">
      <w:r w:rsidRPr="00695EF2">
        <w:t>Ensure that assessment tasks and methods match assessment requirements. For example, if assessing a practical skill such as keyboarding, questions about how a keyboard operates may not be valid as this knowledge is not required in order to carry out the task. Instead, use questions that demonstrate knowledge of why the learner is doing the task in a particular way.</w:t>
      </w:r>
    </w:p>
    <w:p w:rsidR="003D6D68" w:rsidRPr="00695EF2" w:rsidRDefault="003D6D68" w:rsidP="003D6D68">
      <w:pPr>
        <w:pStyle w:val="BoldBulTight0"/>
        <w:rPr>
          <w:u w:val="single"/>
        </w:rPr>
      </w:pPr>
      <w:r w:rsidRPr="00695EF2">
        <w:rPr>
          <w:u w:val="single"/>
        </w:rPr>
        <w:t>Reliability</w:t>
      </w:r>
    </w:p>
    <w:p w:rsidR="003D6D68" w:rsidRPr="00695EF2" w:rsidRDefault="003D6D68" w:rsidP="003D6D68">
      <w:r w:rsidRPr="00695EF2">
        <w:t>Make assessment decisions consistently across different learners and different assessors in the same unit or module.</w:t>
      </w:r>
    </w:p>
    <w:p w:rsidR="003D6D68" w:rsidRPr="00695EF2" w:rsidRDefault="003D6D68" w:rsidP="003D6D68">
      <w:r w:rsidRPr="00695EF2">
        <w:t>Have a well-designed assessment system that includes measures to minimise variation between assessors. The same evidence presented by different learners or to different assessors should result in the same decision. </w:t>
      </w:r>
    </w:p>
    <w:p w:rsidR="00DE6790" w:rsidRDefault="003D6D68" w:rsidP="003D6D68">
      <w:r w:rsidRPr="00695EF2">
        <w:t xml:space="preserve">Develop evidence criteria (i.e. decision-making rules) to judge the quality of performance. This will help assessors make consistent judgements about competence. </w:t>
      </w:r>
    </w:p>
    <w:p w:rsidR="003D6D68" w:rsidRPr="00695EF2" w:rsidRDefault="003D6D68" w:rsidP="00DE6790">
      <w:pPr>
        <w:pStyle w:val="BoldBulTight0"/>
      </w:pPr>
      <w:r w:rsidRPr="00695EF2">
        <w:t>Evidence criteria could include:</w:t>
      </w:r>
    </w:p>
    <w:p w:rsidR="003D6D68" w:rsidRPr="00695EF2" w:rsidRDefault="00DE6790" w:rsidP="003D6D68">
      <w:pPr>
        <w:pStyle w:val="Bullets"/>
      </w:pPr>
      <w:r w:rsidRPr="00695EF2">
        <w:t>Model answers (where appropriate)</w:t>
      </w:r>
    </w:p>
    <w:p w:rsidR="003D6D68" w:rsidRPr="00695EF2" w:rsidRDefault="00DE6790" w:rsidP="003D6D68">
      <w:pPr>
        <w:pStyle w:val="Bullets"/>
      </w:pPr>
      <w:r w:rsidRPr="00695EF2">
        <w:t>Descriptions of observations needed to assess skills and applicat</w:t>
      </w:r>
      <w:r w:rsidR="003D6D68" w:rsidRPr="00695EF2">
        <w:t>ion of knowledge in a practical activity. </w:t>
      </w:r>
    </w:p>
    <w:p w:rsidR="003D6D68" w:rsidRDefault="003D6D68" w:rsidP="003D6D68">
      <w:r w:rsidRPr="00695EF2">
        <w:t>Benchmarks for practical activities must necessarily be broad enough to allow for variations in the precise task being undertaken and any variations in the context, but must include ‘observable behaviours’—the behaviours which must be exhibited by the learner when carrying out the task.</w:t>
      </w:r>
    </w:p>
    <w:p w:rsidR="003D6D68" w:rsidRPr="001E6BEE" w:rsidRDefault="003D6D68" w:rsidP="003D6D68">
      <w:r>
        <w:t xml:space="preserve">Source: </w:t>
      </w:r>
      <w:hyperlink r:id="rId39" w:history="1">
        <w:r w:rsidRPr="00177B64">
          <w:rPr>
            <w:rStyle w:val="Hyperlink"/>
          </w:rPr>
          <w:t>http://www.asqa.gov.au/users-guide-to-the-standards-for-registered-training-organisations-2015/about-the-standards-for-rtos/standard-one/clauses/clauses-1.8--1.12.html</w:t>
        </w:r>
      </w:hyperlink>
      <w:r>
        <w:t xml:space="preserve"> </w:t>
      </w:r>
    </w:p>
    <w:p w:rsidR="00AF372A" w:rsidRPr="00AF372A" w:rsidRDefault="00AF372A" w:rsidP="00AF372A">
      <w:r>
        <w:br w:type="page"/>
      </w:r>
    </w:p>
    <w:p w:rsidR="000A78B5" w:rsidRDefault="000A78B5" w:rsidP="000A78B5">
      <w:pPr>
        <w:pStyle w:val="Heading3"/>
      </w:pPr>
      <w:bookmarkStart w:id="99" w:name="_Toc491429426"/>
      <w:r>
        <w:rPr>
          <w:noProof/>
        </w:rPr>
        <w:drawing>
          <wp:anchor distT="0" distB="0" distL="114300" distR="114300" simplePos="0" relativeHeight="251747328" behindDoc="1" locked="0" layoutInCell="1" allowOverlap="1" wp14:anchorId="3E7BBACD" wp14:editId="2BBA2583">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2A</w:t>
      </w:r>
      <w:bookmarkEnd w:id="99"/>
    </w:p>
    <w:p w:rsidR="000A78B5" w:rsidRDefault="000A78B5">
      <w:pPr>
        <w:spacing w:after="0" w:line="240" w:lineRule="auto"/>
        <w:rPr>
          <w:rFonts w:cs="Calibri"/>
          <w:b/>
          <w:bCs/>
          <w:color w:val="C00000"/>
          <w:sz w:val="28"/>
          <w:szCs w:val="28"/>
        </w:rPr>
      </w:pPr>
      <w:r>
        <w:br w:type="page"/>
      </w:r>
    </w:p>
    <w:p w:rsidR="00E31E4D" w:rsidRDefault="00E31E4D" w:rsidP="004F415A">
      <w:pPr>
        <w:pStyle w:val="Heading2"/>
        <w:spacing w:after="240"/>
      </w:pPr>
      <w:bookmarkStart w:id="100" w:name="_Toc491429427"/>
      <w:r w:rsidRPr="00E31E4D">
        <w:t>2.2 – Enable candidates to show or support their claim for recognition of current competency through selected assessment methods</w:t>
      </w:r>
      <w:bookmarkEnd w:id="100"/>
    </w:p>
    <w:p w:rsidR="001E7D5F" w:rsidRDefault="001E7D5F" w:rsidP="001E7D5F">
      <w:pPr>
        <w:pStyle w:val="Heading3"/>
      </w:pPr>
      <w:bookmarkStart w:id="101" w:name="_Toc491429428"/>
      <w:r>
        <w:t>Recognising current competency</w:t>
      </w:r>
      <w:bookmarkEnd w:id="101"/>
    </w:p>
    <w:p w:rsidR="001E7D5F" w:rsidRDefault="001E7D5F" w:rsidP="001E7D5F">
      <w:r>
        <w:t>Learners who already possess current competency in partial aspects of the training program may have their current competency recognised by the RTO.</w:t>
      </w:r>
    </w:p>
    <w:p w:rsidR="001E7D5F" w:rsidRDefault="001E7D5F" w:rsidP="001E7D5F">
      <w:r>
        <w:t>Recognition may be obtained through the process of RPL (Recognition of Prior Learning), RCC (Recognition of Current Competency), or Skills Recognition.</w:t>
      </w:r>
    </w:p>
    <w:p w:rsidR="001E7D5F" w:rsidRDefault="001E7D5F" w:rsidP="001E7D5F">
      <w:r>
        <w:t>In order to award RCC, RPL or Skills Recognition to a candidate, the RTO must ensure that the candidate meets the required benchmarks (i.e. unit of competency criteria) or AQF outcomes.</w:t>
      </w:r>
    </w:p>
    <w:p w:rsidR="001E7D5F" w:rsidRDefault="001E7D5F" w:rsidP="001E7D5F">
      <w:pPr>
        <w:pStyle w:val="BoldBulTight0"/>
      </w:pPr>
      <w:r>
        <w:t>Different forms of evidence may be used for this purpose, including:</w:t>
      </w:r>
    </w:p>
    <w:p w:rsidR="001E7D5F" w:rsidRDefault="001E7D5F" w:rsidP="001E7D5F">
      <w:pPr>
        <w:pStyle w:val="Bullets"/>
      </w:pPr>
      <w:r>
        <w:t>Certification</w:t>
      </w:r>
    </w:p>
    <w:p w:rsidR="001E7D5F" w:rsidRDefault="001E7D5F" w:rsidP="001E7D5F">
      <w:pPr>
        <w:pStyle w:val="Bullets"/>
      </w:pPr>
      <w:r>
        <w:t>References from past employers</w:t>
      </w:r>
    </w:p>
    <w:p w:rsidR="001E7D5F" w:rsidRDefault="001E7D5F" w:rsidP="001E7D5F">
      <w:pPr>
        <w:pStyle w:val="Bullets"/>
      </w:pPr>
      <w:r>
        <w:t>Testimonials from clients</w:t>
      </w:r>
    </w:p>
    <w:p w:rsidR="001E7D5F" w:rsidRDefault="001E7D5F" w:rsidP="001E7D5F">
      <w:pPr>
        <w:pStyle w:val="Bullets"/>
      </w:pPr>
      <w:r>
        <w:t>Work samples.</w:t>
      </w:r>
    </w:p>
    <w:p w:rsidR="001E7D5F" w:rsidRDefault="001E7D5F" w:rsidP="001E7D5F">
      <w:r>
        <w:t>Your organisation will have recognition policies and procedures in place for processing RPL, RCC and Skills Recognition.</w:t>
      </w:r>
    </w:p>
    <w:p w:rsidR="001E7D5F" w:rsidRDefault="001E7D5F" w:rsidP="001E7D5F">
      <w:pPr>
        <w:jc w:val="right"/>
      </w:pPr>
      <w:r>
        <w:t xml:space="preserve">Modified from source: ‘Skills Recognition: A Guide for Registered Training Organisations’, NSW Department of Education and Communities 2012, </w:t>
      </w:r>
      <w:hyperlink r:id="rId40" w:history="1">
        <w:r w:rsidRPr="004B7325">
          <w:rPr>
            <w:rStyle w:val="Hyperlink"/>
          </w:rPr>
          <w:t>https://www.training.nsw.gov.au/forms_documents/industry_programs/skillsonline/rpl_rto_guide.pdf</w:t>
        </w:r>
      </w:hyperlink>
      <w:r>
        <w:t xml:space="preserve"> (accessed 23/08/17).</w:t>
      </w:r>
    </w:p>
    <w:p w:rsidR="001E7D5F" w:rsidRPr="001E7D5F" w:rsidRDefault="001E7D5F" w:rsidP="001E7D5F">
      <w:r>
        <w:t>Recognition of current competency or prior learning is just one pathway towards completing a training program. RCC, RPL or Skills Recognition may substitute part, or in some cases, all, of the assessment.</w:t>
      </w:r>
    </w:p>
    <w:p w:rsidR="001E7D5F" w:rsidRDefault="001E7D5F" w:rsidP="001E7D5F">
      <w:pPr>
        <w:pStyle w:val="Heading3"/>
      </w:pPr>
      <w:bookmarkStart w:id="102" w:name="_Toc491429429"/>
      <w:r>
        <w:t>Recognition assessment methods</w:t>
      </w:r>
      <w:bookmarkEnd w:id="102"/>
    </w:p>
    <w:p w:rsidR="003F4933" w:rsidRDefault="003F4933" w:rsidP="003F4933">
      <w:r>
        <w:t>There are a number of methods that can be used to validate a learner’s claim for RCC, RPL, or Skills Recognition.</w:t>
      </w:r>
    </w:p>
    <w:p w:rsidR="003F4933" w:rsidRPr="003F4933" w:rsidRDefault="003F4933" w:rsidP="003F4933">
      <w:r>
        <w:t>Documentary evidence can be provided for this purpose, but other forms of evidence may also be accepted, such as direct observation or verbal questioning.</w:t>
      </w:r>
    </w:p>
    <w:p w:rsidR="00AF372A" w:rsidRDefault="003F4933" w:rsidP="00BA3A58">
      <w:pPr>
        <w:pStyle w:val="BoldBulTight0"/>
      </w:pPr>
      <w:r>
        <w:t>Assessment methods/forms of evidence may include:</w:t>
      </w:r>
    </w:p>
    <w:p w:rsidR="00BA3A58" w:rsidRPr="00BA3A58" w:rsidRDefault="00BA3A58" w:rsidP="00BA3A58">
      <w:pPr>
        <w:pStyle w:val="Bullets"/>
      </w:pPr>
      <w:r>
        <w:t>Portfolio of e</w:t>
      </w:r>
      <w:r w:rsidRPr="00BA3A58">
        <w:t>vidence</w:t>
      </w:r>
    </w:p>
    <w:p w:rsidR="00BA3A58" w:rsidRPr="00BA3A58" w:rsidRDefault="00BA3A58" w:rsidP="00BA3A58">
      <w:pPr>
        <w:pStyle w:val="Bullets"/>
      </w:pPr>
      <w:r w:rsidRPr="00BA3A58">
        <w:t>Reports including third party reports</w:t>
      </w:r>
    </w:p>
    <w:p w:rsidR="00BA3A58" w:rsidRPr="00BA3A58" w:rsidRDefault="00BA3A58" w:rsidP="00BA3A58">
      <w:pPr>
        <w:pStyle w:val="Bullets"/>
      </w:pPr>
      <w:r w:rsidRPr="00BA3A58">
        <w:t>Previous qualifications</w:t>
      </w:r>
    </w:p>
    <w:p w:rsidR="00BA3A58" w:rsidRPr="00BA3A58" w:rsidRDefault="00BA3A58" w:rsidP="00BA3A58">
      <w:pPr>
        <w:pStyle w:val="Bullets"/>
      </w:pPr>
      <w:r w:rsidRPr="00BA3A58">
        <w:t>A resume</w:t>
      </w:r>
    </w:p>
    <w:p w:rsidR="00BA3A58" w:rsidRPr="00BA3A58" w:rsidRDefault="00BA3A58" w:rsidP="00BA3A58">
      <w:pPr>
        <w:pStyle w:val="Bullets"/>
      </w:pPr>
      <w:r w:rsidRPr="00BA3A58">
        <w:t>References</w:t>
      </w:r>
    </w:p>
    <w:p w:rsidR="00BA3A58" w:rsidRPr="00BA3A58" w:rsidRDefault="00BA3A58" w:rsidP="00BA3A58">
      <w:pPr>
        <w:pStyle w:val="Bullets"/>
      </w:pPr>
      <w:r w:rsidRPr="00BA3A58">
        <w:t>Indication of volunteer work including references</w:t>
      </w:r>
    </w:p>
    <w:p w:rsidR="00BA3A58" w:rsidRPr="00BA3A58" w:rsidRDefault="00BA3A58" w:rsidP="00BA3A58">
      <w:pPr>
        <w:pStyle w:val="Bullets"/>
      </w:pPr>
      <w:r w:rsidRPr="00BA3A58">
        <w:t>Samples of their work</w:t>
      </w:r>
    </w:p>
    <w:p w:rsidR="00AF372A" w:rsidRPr="00DD4DC3" w:rsidRDefault="00BA3A58" w:rsidP="00BA3A58">
      <w:pPr>
        <w:pStyle w:val="Bullets"/>
      </w:pPr>
      <w:r w:rsidRPr="00BA3A58">
        <w:t>Anything else to support their claim</w:t>
      </w:r>
      <w:r w:rsidR="003F4933">
        <w:t>.</w:t>
      </w:r>
    </w:p>
    <w:p w:rsidR="00AF372A" w:rsidRPr="00DD4DC3" w:rsidRDefault="00AF372A" w:rsidP="00AF372A">
      <w:pPr>
        <w:tabs>
          <w:tab w:val="left" w:pos="992"/>
          <w:tab w:val="left" w:pos="7930"/>
          <w:tab w:val="left" w:pos="8838"/>
        </w:tabs>
        <w:spacing w:after="120"/>
        <w:ind w:right="57"/>
      </w:pPr>
      <w:r w:rsidRPr="00DD4DC3">
        <w:t>As the trainer knows the course and the required outcomes, they can guide the learner in terms of what would be expected from them in terms of gaining recognition of prior learning for the training program.</w:t>
      </w:r>
    </w:p>
    <w:p w:rsidR="00AF372A" w:rsidRPr="00DD4DC3" w:rsidRDefault="00AF372A" w:rsidP="00AF372A">
      <w:pPr>
        <w:tabs>
          <w:tab w:val="left" w:pos="992"/>
          <w:tab w:val="left" w:pos="7930"/>
          <w:tab w:val="left" w:pos="8838"/>
        </w:tabs>
        <w:spacing w:after="120"/>
        <w:ind w:right="57"/>
      </w:pPr>
      <w:r w:rsidRPr="00DD4DC3">
        <w:t>The trainer can determine what the objectives are for the course and see if the prior learning of the learner can justify and support some or all of the objectives relating to each unit.</w:t>
      </w:r>
    </w:p>
    <w:p w:rsidR="00AF372A" w:rsidRPr="00DD4DC3" w:rsidRDefault="00AF372A" w:rsidP="00AF372A">
      <w:pPr>
        <w:tabs>
          <w:tab w:val="left" w:pos="992"/>
          <w:tab w:val="left" w:pos="7930"/>
          <w:tab w:val="left" w:pos="8838"/>
        </w:tabs>
        <w:spacing w:after="120"/>
        <w:ind w:right="57"/>
        <w:rPr>
          <w:b/>
        </w:rPr>
      </w:pPr>
      <w:r>
        <w:rPr>
          <w:b/>
          <w:noProof/>
          <w:lang w:val="en-GB"/>
        </w:rPr>
        <w:drawing>
          <wp:anchor distT="0" distB="0" distL="114300" distR="114300" simplePos="0" relativeHeight="251656704" behindDoc="1" locked="0" layoutInCell="1" allowOverlap="1" wp14:anchorId="45B226F5" wp14:editId="5E8D6F1A">
            <wp:simplePos x="0" y="0"/>
            <wp:positionH relativeFrom="column">
              <wp:posOffset>3930650</wp:posOffset>
            </wp:positionH>
            <wp:positionV relativeFrom="paragraph">
              <wp:posOffset>3175</wp:posOffset>
            </wp:positionV>
            <wp:extent cx="2190750" cy="2190750"/>
            <wp:effectExtent l="0" t="0" r="0" b="0"/>
            <wp:wrapTight wrapText="bothSides">
              <wp:wrapPolygon edited="0">
                <wp:start x="751" y="0"/>
                <wp:lineTo x="0" y="376"/>
                <wp:lineTo x="0" y="21037"/>
                <wp:lineTo x="563" y="21412"/>
                <wp:lineTo x="751" y="21412"/>
                <wp:lineTo x="20661" y="21412"/>
                <wp:lineTo x="20849" y="21412"/>
                <wp:lineTo x="21412" y="21037"/>
                <wp:lineTo x="21412" y="376"/>
                <wp:lineTo x="20661" y="0"/>
                <wp:lineTo x="751" y="0"/>
              </wp:wrapPolygon>
            </wp:wrapTight>
            <wp:docPr id="200" name="Picture 200" descr="MBlind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MBlindJustice"/>
                    <pic:cNvPicPr>
                      <a:picLocks noChangeAspect="1" noChangeArrowheads="1"/>
                    </pic:cNvPicPr>
                  </pic:nvPicPr>
                  <pic:blipFill>
                    <a:blip r:embed="rId41" cstate="print"/>
                    <a:srcRect/>
                    <a:stretch>
                      <a:fillRect/>
                    </a:stretch>
                  </pic:blipFill>
                  <pic:spPr bwMode="auto">
                    <a:xfrm>
                      <a:off x="0" y="0"/>
                      <a:ext cx="2190750" cy="2190750"/>
                    </a:xfrm>
                    <a:prstGeom prst="rect">
                      <a:avLst/>
                    </a:prstGeom>
                    <a:ln>
                      <a:noFill/>
                    </a:ln>
                    <a:effectLst>
                      <a:softEdge rad="112500"/>
                    </a:effectLst>
                  </pic:spPr>
                </pic:pic>
              </a:graphicData>
            </a:graphic>
          </wp:anchor>
        </w:drawing>
      </w:r>
      <w:r w:rsidRPr="00DD4DC3">
        <w:rPr>
          <w:b/>
        </w:rPr>
        <w:t xml:space="preserve">Any supporting information </w:t>
      </w:r>
      <w:r>
        <w:rPr>
          <w:b/>
        </w:rPr>
        <w:t>provided by the learner must be:</w:t>
      </w:r>
    </w:p>
    <w:p w:rsidR="00AF372A" w:rsidRPr="00DD4DC3" w:rsidRDefault="00AF372A" w:rsidP="00CF67C9">
      <w:pPr>
        <w:pStyle w:val="Bullets"/>
        <w:numPr>
          <w:ilvl w:val="0"/>
          <w:numId w:val="5"/>
        </w:numPr>
      </w:pPr>
      <w:r w:rsidRPr="00DD4DC3">
        <w:t>Genuine</w:t>
      </w:r>
    </w:p>
    <w:p w:rsidR="00AF372A" w:rsidRPr="00DD4DC3" w:rsidRDefault="00AF372A" w:rsidP="00CF67C9">
      <w:pPr>
        <w:pStyle w:val="Bullets"/>
        <w:numPr>
          <w:ilvl w:val="0"/>
          <w:numId w:val="5"/>
        </w:numPr>
      </w:pPr>
      <w:r w:rsidRPr="00DD4DC3">
        <w:t>Authentic</w:t>
      </w:r>
    </w:p>
    <w:p w:rsidR="00AF372A" w:rsidRPr="00DD4DC3" w:rsidRDefault="00AF372A" w:rsidP="00CF67C9">
      <w:pPr>
        <w:pStyle w:val="Bullets"/>
        <w:numPr>
          <w:ilvl w:val="0"/>
          <w:numId w:val="5"/>
        </w:numPr>
      </w:pPr>
      <w:r w:rsidRPr="00DD4DC3">
        <w:t>Relevant</w:t>
      </w:r>
    </w:p>
    <w:p w:rsidR="00AF372A" w:rsidRPr="00DD4DC3" w:rsidRDefault="00AF372A" w:rsidP="00CF67C9">
      <w:pPr>
        <w:pStyle w:val="Bullets"/>
        <w:numPr>
          <w:ilvl w:val="0"/>
          <w:numId w:val="5"/>
        </w:numPr>
      </w:pPr>
      <w:r w:rsidRPr="00DD4DC3">
        <w:t>Valid</w:t>
      </w:r>
    </w:p>
    <w:p w:rsidR="00AF372A" w:rsidRPr="00DD4DC3" w:rsidRDefault="00AF372A" w:rsidP="00CF67C9">
      <w:pPr>
        <w:pStyle w:val="Bullets"/>
        <w:numPr>
          <w:ilvl w:val="0"/>
          <w:numId w:val="5"/>
        </w:numPr>
      </w:pPr>
      <w:r w:rsidRPr="00DD4DC3">
        <w:t>Appropriate</w:t>
      </w:r>
    </w:p>
    <w:p w:rsidR="00AF372A" w:rsidRPr="00DD4DC3" w:rsidRDefault="00AF372A" w:rsidP="00CF67C9">
      <w:pPr>
        <w:pStyle w:val="Bullets"/>
        <w:numPr>
          <w:ilvl w:val="0"/>
          <w:numId w:val="5"/>
        </w:numPr>
      </w:pPr>
      <w:r w:rsidRPr="00DD4DC3">
        <w:t>Verified</w:t>
      </w:r>
      <w:r w:rsidR="001E7D5F">
        <w:t>.</w:t>
      </w:r>
    </w:p>
    <w:p w:rsidR="00AF372A" w:rsidRPr="00DD4DC3" w:rsidRDefault="00AF372A" w:rsidP="00AF372A">
      <w:pPr>
        <w:tabs>
          <w:tab w:val="left" w:pos="992"/>
          <w:tab w:val="left" w:pos="7930"/>
          <w:tab w:val="left" w:pos="8838"/>
        </w:tabs>
        <w:spacing w:after="120"/>
        <w:ind w:right="57"/>
      </w:pPr>
      <w:r w:rsidRPr="00DD4DC3">
        <w:t xml:space="preserve">Often, even though the learner may be entitled to receive </w:t>
      </w:r>
      <w:r>
        <w:t>Recognition of Prior L</w:t>
      </w:r>
      <w:r w:rsidRPr="00DD4DC3">
        <w:t>earning, they may want to complete the entire course for their own benefit and to reinforce prior learning and knowledge.</w:t>
      </w:r>
    </w:p>
    <w:p w:rsidR="00AF372A" w:rsidRPr="00DD4DC3" w:rsidRDefault="00AF372A" w:rsidP="00AF372A">
      <w:pPr>
        <w:tabs>
          <w:tab w:val="left" w:pos="992"/>
          <w:tab w:val="left" w:pos="7930"/>
          <w:tab w:val="left" w:pos="8838"/>
        </w:tabs>
        <w:spacing w:before="120" w:after="120"/>
        <w:ind w:right="57"/>
        <w:rPr>
          <w:rFonts w:cs="Calibri"/>
        </w:rPr>
      </w:pPr>
      <w:r w:rsidRPr="00DD4DC3">
        <w:rPr>
          <w:rFonts w:cs="Calibri"/>
        </w:rPr>
        <w:t>Recognition of Current Competence (RCC) means the learner can get direct credits for any units they may have already completed and passed with another RTO</w:t>
      </w:r>
      <w:r w:rsidR="00E7516D">
        <w:rPr>
          <w:rFonts w:cs="Calibri"/>
        </w:rPr>
        <w:t>,</w:t>
      </w:r>
      <w:r w:rsidRPr="00DD4DC3">
        <w:rPr>
          <w:rFonts w:cs="Calibri"/>
        </w:rPr>
        <w:t xml:space="preserve"> for example.</w:t>
      </w:r>
    </w:p>
    <w:p w:rsidR="00AF372A" w:rsidRPr="00FA2731" w:rsidRDefault="00AF372A" w:rsidP="00AF372A">
      <w:pPr>
        <w:tabs>
          <w:tab w:val="left" w:pos="992"/>
          <w:tab w:val="left" w:pos="7930"/>
          <w:tab w:val="left" w:pos="8838"/>
        </w:tabs>
        <w:spacing w:before="120" w:after="120"/>
        <w:ind w:right="57"/>
        <w:rPr>
          <w:rFonts w:cs="Calibri"/>
        </w:rPr>
      </w:pPr>
      <w:r w:rsidRPr="00DD4DC3">
        <w:rPr>
          <w:rFonts w:cs="Calibri"/>
        </w:rPr>
        <w:t xml:space="preserve">Some units from one course may </w:t>
      </w:r>
      <w:r w:rsidR="003B5A2C">
        <w:rPr>
          <w:rFonts w:cs="Calibri"/>
        </w:rPr>
        <w:t>be imported into another course;</w:t>
      </w:r>
      <w:r w:rsidRPr="00DD4DC3">
        <w:rPr>
          <w:rFonts w:cs="Calibri"/>
        </w:rPr>
        <w:t xml:space="preserve"> therefore</w:t>
      </w:r>
      <w:r w:rsidR="003B5A2C">
        <w:rPr>
          <w:rFonts w:cs="Calibri"/>
        </w:rPr>
        <w:t>,</w:t>
      </w:r>
      <w:r w:rsidRPr="00DD4DC3">
        <w:rPr>
          <w:rFonts w:cs="Calibri"/>
        </w:rPr>
        <w:t xml:space="preserve"> the learner can get RCC based on their completion of the subjects.</w:t>
      </w:r>
      <w:r>
        <w:rPr>
          <w:rFonts w:cs="Calibri"/>
        </w:rPr>
        <w:t xml:space="preserve"> </w:t>
      </w:r>
      <w:r w:rsidRPr="00DD4DC3">
        <w:rPr>
          <w:rFonts w:cs="Calibri"/>
        </w:rPr>
        <w:t xml:space="preserve">Another example of this is if a learner has completed a nationally recognised training course that has now been superseded </w:t>
      </w:r>
      <w:r w:rsidR="00E7516D">
        <w:rPr>
          <w:rFonts w:cs="Calibri"/>
        </w:rPr>
        <w:t>–</w:t>
      </w:r>
      <w:r w:rsidRPr="00DD4DC3">
        <w:rPr>
          <w:rFonts w:cs="Calibri"/>
        </w:rPr>
        <w:t xml:space="preserve"> they can therefore get credit on the subjects that are still the same for the new course.</w:t>
      </w:r>
    </w:p>
    <w:p w:rsidR="00AF372A" w:rsidRPr="00BA3A58" w:rsidRDefault="00AF372A" w:rsidP="00BA3A58">
      <w:pPr>
        <w:rPr>
          <w:i/>
        </w:rPr>
      </w:pPr>
      <w:r w:rsidRPr="00BA3A58">
        <w:rPr>
          <w:i/>
        </w:rPr>
        <w:t xml:space="preserve">The best way to assess RPL or RCC is to have a list of units required to complete the course then check off what evidence has been submitted to support the learner’s completion of those units. </w:t>
      </w:r>
    </w:p>
    <w:p w:rsidR="00AF372A" w:rsidRPr="00DD4DC3" w:rsidRDefault="00AF372A" w:rsidP="00AF372A">
      <w:pPr>
        <w:tabs>
          <w:tab w:val="left" w:pos="992"/>
          <w:tab w:val="left" w:pos="7930"/>
          <w:tab w:val="left" w:pos="8838"/>
        </w:tabs>
        <w:spacing w:before="120" w:after="120"/>
        <w:ind w:right="57"/>
        <w:rPr>
          <w:rFonts w:cs="Calibri"/>
        </w:rPr>
      </w:pPr>
      <w:r w:rsidRPr="00DD4DC3">
        <w:rPr>
          <w:rFonts w:cs="Calibri"/>
        </w:rPr>
        <w:t>An evidence checklist is a great way to keep track of this informati</w:t>
      </w:r>
      <w:r>
        <w:rPr>
          <w:rFonts w:cs="Calibri"/>
        </w:rPr>
        <w:t xml:space="preserve">on. </w:t>
      </w:r>
      <w:r w:rsidRPr="00DD4DC3">
        <w:rPr>
          <w:rFonts w:cs="Calibri"/>
        </w:rPr>
        <w:t>See sample on next page.</w:t>
      </w:r>
    </w:p>
    <w:p w:rsidR="00AF372A" w:rsidRPr="00AF372A" w:rsidRDefault="00AF372A" w:rsidP="00AF372A">
      <w:bookmarkStart w:id="103" w:name="_Toc445713803"/>
      <w:r>
        <w:br w:type="page"/>
      </w:r>
    </w:p>
    <w:p w:rsidR="00AF372A" w:rsidRPr="00E70DC0" w:rsidRDefault="00816958" w:rsidP="00AF372A">
      <w:pPr>
        <w:pStyle w:val="Heading3"/>
      </w:pPr>
      <w:bookmarkStart w:id="104" w:name="_Toc491429430"/>
      <w:r>
        <w:t>Sample evidence c</w:t>
      </w:r>
      <w:r w:rsidR="00AF372A" w:rsidRPr="00DD4DC3">
        <w:t>hecklist</w:t>
      </w:r>
      <w:bookmarkEnd w:id="103"/>
      <w:bookmarkEnd w:id="10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369"/>
        <w:gridCol w:w="1251"/>
        <w:gridCol w:w="2718"/>
        <w:gridCol w:w="1902"/>
      </w:tblGrid>
      <w:tr w:rsidR="00AF372A" w:rsidRPr="00DD4DC3" w:rsidTr="00A27EF0">
        <w:tc>
          <w:tcPr>
            <w:tcW w:w="4620" w:type="dxa"/>
            <w:gridSpan w:val="2"/>
            <w:tcBorders>
              <w:top w:val="single" w:sz="8" w:space="0" w:color="C0504D"/>
              <w:left w:val="single" w:sz="8" w:space="0" w:color="C0504D"/>
              <w:bottom w:val="single" w:sz="1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rPr>
            </w:pPr>
            <w:r w:rsidRPr="00DD4DC3">
              <w:rPr>
                <w:rFonts w:eastAsia="Times New Roman" w:cs="Calibri"/>
                <w:b/>
                <w:bCs/>
              </w:rPr>
              <w:t>Learner Name:</w:t>
            </w:r>
          </w:p>
        </w:tc>
        <w:tc>
          <w:tcPr>
            <w:tcW w:w="4620" w:type="dxa"/>
            <w:gridSpan w:val="2"/>
            <w:tcBorders>
              <w:top w:val="single" w:sz="8" w:space="0" w:color="C0504D"/>
              <w:left w:val="single" w:sz="8" w:space="0" w:color="C0504D"/>
              <w:bottom w:val="single" w:sz="1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rPr>
            </w:pPr>
            <w:r w:rsidRPr="00DD4DC3">
              <w:rPr>
                <w:rFonts w:eastAsia="Times New Roman" w:cs="Calibri"/>
                <w:b/>
                <w:bCs/>
              </w:rPr>
              <w:t>Course:</w:t>
            </w: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rPr>
            </w:pPr>
            <w:r w:rsidRPr="00DD4DC3">
              <w:rPr>
                <w:rFonts w:eastAsia="Times New Roman" w:cs="Calibri"/>
                <w:b/>
                <w:bCs/>
              </w:rPr>
              <w:t xml:space="preserve">Unit </w:t>
            </w: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rPr>
            </w:pPr>
            <w:r w:rsidRPr="00DD4DC3">
              <w:rPr>
                <w:rFonts w:cs="Calibri"/>
                <w:b/>
              </w:rPr>
              <w:t>RPL Granted</w:t>
            </w: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rPr>
            </w:pPr>
            <w:r w:rsidRPr="00DD4DC3">
              <w:rPr>
                <w:rFonts w:cs="Calibri"/>
                <w:b/>
              </w:rPr>
              <w:t>Evidence Provided</w:t>
            </w: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rPr>
            </w:pPr>
            <w:r w:rsidRPr="00DD4DC3">
              <w:rPr>
                <w:rFonts w:cs="Calibri"/>
                <w:b/>
              </w:rPr>
              <w:t>Reasons for Allowance</w:t>
            </w: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r w:rsidR="00AF372A" w:rsidRPr="00DD4DC3" w:rsidTr="00A27EF0">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AF372A" w:rsidRPr="00DD4DC3" w:rsidRDefault="00AF372A" w:rsidP="00A27EF0">
            <w:pPr>
              <w:tabs>
                <w:tab w:val="left" w:pos="992"/>
                <w:tab w:val="left" w:pos="7930"/>
                <w:tab w:val="left" w:pos="8838"/>
              </w:tabs>
              <w:spacing w:before="120" w:after="120" w:line="240" w:lineRule="auto"/>
              <w:ind w:right="57"/>
              <w:rPr>
                <w:rFonts w:cs="Calibri"/>
                <w:b/>
                <w:sz w:val="28"/>
                <w:szCs w:val="28"/>
              </w:rPr>
            </w:pPr>
          </w:p>
        </w:tc>
      </w:tr>
    </w:tbl>
    <w:p w:rsidR="00AF372A" w:rsidRDefault="00AF372A" w:rsidP="00AF372A"/>
    <w:p w:rsidR="00AF372A" w:rsidRDefault="00AF372A">
      <w:pPr>
        <w:spacing w:after="0" w:line="240" w:lineRule="auto"/>
      </w:pPr>
      <w:r>
        <w:br w:type="page"/>
      </w:r>
    </w:p>
    <w:p w:rsidR="00997D9A" w:rsidRDefault="00997D9A" w:rsidP="00997D9A">
      <w:pPr>
        <w:pStyle w:val="Heading3"/>
      </w:pPr>
      <w:bookmarkStart w:id="105" w:name="_Toc491429431"/>
      <w:r>
        <w:rPr>
          <w:noProof/>
        </w:rPr>
        <w:drawing>
          <wp:anchor distT="0" distB="0" distL="114300" distR="114300" simplePos="0" relativeHeight="251749376" behindDoc="1" locked="0" layoutInCell="1" allowOverlap="1" wp14:anchorId="3753DFDE" wp14:editId="27C02097">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w:t>
      </w:r>
      <w:r w:rsidR="008A383E">
        <w:t>B</w:t>
      </w:r>
      <w:bookmarkEnd w:id="105"/>
    </w:p>
    <w:p w:rsidR="00997D9A" w:rsidRDefault="00997D9A">
      <w:pPr>
        <w:spacing w:after="0" w:line="240" w:lineRule="auto"/>
        <w:rPr>
          <w:rFonts w:cs="Calibri"/>
          <w:b/>
          <w:bCs/>
          <w:color w:val="C00000"/>
          <w:sz w:val="28"/>
          <w:szCs w:val="28"/>
        </w:rPr>
      </w:pPr>
      <w:r>
        <w:br w:type="page"/>
      </w:r>
    </w:p>
    <w:p w:rsidR="00E31E4D" w:rsidRDefault="00E31E4D" w:rsidP="00FE7B4D">
      <w:pPr>
        <w:pStyle w:val="Heading2"/>
        <w:spacing w:after="240"/>
      </w:pPr>
      <w:bookmarkStart w:id="106" w:name="_Toc491429432"/>
      <w:r w:rsidRPr="00E31E4D">
        <w:t>2.3 – Consider different assessment instruments for the selected assessment methods to generate options for collection of evidence</w:t>
      </w:r>
      <w:bookmarkEnd w:id="106"/>
    </w:p>
    <w:p w:rsidR="00DB1EAB" w:rsidRPr="00FE7B4D" w:rsidRDefault="00DB1EAB" w:rsidP="00FE7B4D">
      <w:pPr>
        <w:rPr>
          <w:i/>
        </w:rPr>
      </w:pPr>
      <w:r w:rsidRPr="00FE7B4D">
        <w:rPr>
          <w:i/>
          <w:noProof/>
          <w:lang w:val="en-GB"/>
        </w:rPr>
        <w:drawing>
          <wp:anchor distT="0" distB="0" distL="114300" distR="114300" simplePos="0" relativeHeight="251657728" behindDoc="1" locked="0" layoutInCell="1" allowOverlap="1" wp14:anchorId="72EC1A13" wp14:editId="66B13EBD">
            <wp:simplePos x="0" y="0"/>
            <wp:positionH relativeFrom="column">
              <wp:posOffset>3724275</wp:posOffset>
            </wp:positionH>
            <wp:positionV relativeFrom="paragraph">
              <wp:posOffset>449580</wp:posOffset>
            </wp:positionV>
            <wp:extent cx="2314575" cy="2314575"/>
            <wp:effectExtent l="0" t="0" r="9525" b="9525"/>
            <wp:wrapTight wrapText="bothSides">
              <wp:wrapPolygon edited="0">
                <wp:start x="711" y="0"/>
                <wp:lineTo x="0" y="356"/>
                <wp:lineTo x="0" y="21333"/>
                <wp:lineTo x="711" y="21511"/>
                <wp:lineTo x="20800" y="21511"/>
                <wp:lineTo x="21511" y="21333"/>
                <wp:lineTo x="21511" y="356"/>
                <wp:lineTo x="20800" y="0"/>
                <wp:lineTo x="711" y="0"/>
              </wp:wrapPolygon>
            </wp:wrapTight>
            <wp:docPr id="201" name="Picture 201" descr="Fotolia_15998535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Fotolia_15998535_XS"/>
                    <pic:cNvPicPr>
                      <a:picLocks noChangeAspect="1" noChangeArrowheads="1"/>
                    </pic:cNvPicPr>
                  </pic:nvPicPr>
                  <pic:blipFill>
                    <a:blip r:embed="rId42" cstate="print"/>
                    <a:srcRect/>
                    <a:stretch>
                      <a:fillRect/>
                    </a:stretch>
                  </pic:blipFill>
                  <pic:spPr bwMode="auto">
                    <a:xfrm>
                      <a:off x="0" y="0"/>
                      <a:ext cx="2314575" cy="2314575"/>
                    </a:xfrm>
                    <a:prstGeom prst="rect">
                      <a:avLst/>
                    </a:prstGeom>
                    <a:ln>
                      <a:noFill/>
                    </a:ln>
                    <a:effectLst>
                      <a:softEdge rad="112500"/>
                    </a:effectLst>
                  </pic:spPr>
                </pic:pic>
              </a:graphicData>
            </a:graphic>
          </wp:anchor>
        </w:drawing>
      </w:r>
      <w:r w:rsidRPr="00FE7B4D">
        <w:rPr>
          <w:i/>
        </w:rPr>
        <w:t xml:space="preserve">There are a number of different assessment instruments the trainer or assessor can use in the assessment process. </w:t>
      </w:r>
    </w:p>
    <w:p w:rsidR="00DB1EAB" w:rsidRPr="00DD4DC3" w:rsidRDefault="00DB1EAB" w:rsidP="00DB1EAB">
      <w:r w:rsidRPr="00DD4DC3">
        <w:t>Depending on the needs of the learner and the course outcomes, the instruments can be complex or simple.</w:t>
      </w:r>
    </w:p>
    <w:p w:rsidR="00DB1EAB" w:rsidRPr="00DD4DC3" w:rsidRDefault="00DB1EAB" w:rsidP="00DB1EAB">
      <w:r w:rsidRPr="00DD4DC3">
        <w:t>It is important that the assessment instruments have clear instructions for both the learner and the trainer or assessor</w:t>
      </w:r>
      <w:r w:rsidR="002B6B79">
        <w:t>,</w:t>
      </w:r>
      <w:r w:rsidRPr="00DD4DC3">
        <w:t xml:space="preserve"> so that requirements are clear and succinct.</w:t>
      </w:r>
    </w:p>
    <w:p w:rsidR="00DB1EAB" w:rsidRPr="00DD4DC3" w:rsidRDefault="00DB1EAB" w:rsidP="00DB1EAB">
      <w:r w:rsidRPr="00DD4DC3">
        <w:t>An assessment instrument is simply something that supports the ability to collect evidence to prove the learner can complete the required task.</w:t>
      </w:r>
    </w:p>
    <w:p w:rsidR="00DB1EAB" w:rsidRPr="00DD4DC3" w:rsidRDefault="00DB1EAB" w:rsidP="00DB1EAB">
      <w:r w:rsidRPr="00DD4DC3">
        <w:t>By carefully selecting the right assessment instruments, evidence can be collected that meets both the rules of evidence and the principles of assessment.</w:t>
      </w:r>
    </w:p>
    <w:p w:rsidR="00DB1EAB" w:rsidRPr="00DD4DC3" w:rsidRDefault="00DB1EAB" w:rsidP="00FE7B4D">
      <w:pPr>
        <w:pStyle w:val="BoldBulTight0"/>
      </w:pPr>
      <w:r w:rsidRPr="00DD4DC3">
        <w:t>Some of the instruments or</w:t>
      </w:r>
      <w:r>
        <w:t xml:space="preserve"> tools that can be used include:</w:t>
      </w:r>
    </w:p>
    <w:p w:rsidR="00DB1EAB" w:rsidRPr="00DD4DC3" w:rsidRDefault="00DB1EAB" w:rsidP="00CF67C9">
      <w:pPr>
        <w:pStyle w:val="Bullets"/>
        <w:numPr>
          <w:ilvl w:val="0"/>
          <w:numId w:val="5"/>
        </w:numPr>
      </w:pPr>
      <w:r w:rsidRPr="00DD4DC3">
        <w:t>Observation checklists – this gives the trainer or assessor an opportunity to observe the learner and detail their performance while they perform a task</w:t>
      </w:r>
      <w:r w:rsidR="002B6B79">
        <w:t>,</w:t>
      </w:r>
      <w:r w:rsidRPr="00DD4DC3">
        <w:t xml:space="preserve"> either on the job or in a simulated environment.</w:t>
      </w:r>
    </w:p>
    <w:p w:rsidR="00DB1EAB" w:rsidRPr="00DD4DC3" w:rsidRDefault="00DB1EAB" w:rsidP="00CF67C9">
      <w:pPr>
        <w:pStyle w:val="Bullets"/>
        <w:numPr>
          <w:ilvl w:val="0"/>
          <w:numId w:val="5"/>
        </w:numPr>
      </w:pPr>
      <w:r w:rsidRPr="00DD4DC3">
        <w:t>Questioning techniques – this involves the learner being questioned on their knowledge.</w:t>
      </w:r>
      <w:r>
        <w:t xml:space="preserve"> </w:t>
      </w:r>
      <w:r w:rsidRPr="00DD4DC3">
        <w:t>Questions can be open book (where the learner can look up the answer as they are being assessed) or more formal where the learner must complete the questions in a quiet environment and not refer to notes.</w:t>
      </w:r>
    </w:p>
    <w:p w:rsidR="00DB1EAB" w:rsidRPr="00DD4DC3" w:rsidRDefault="00DB1EAB" w:rsidP="00CF67C9">
      <w:pPr>
        <w:pStyle w:val="Bullets"/>
        <w:numPr>
          <w:ilvl w:val="0"/>
          <w:numId w:val="5"/>
        </w:numPr>
      </w:pPr>
      <w:r w:rsidRPr="00DD4DC3">
        <w:t>Demonstrations – the learner may be required to demonstrate their competence in the skill</w:t>
      </w:r>
    </w:p>
    <w:p w:rsidR="00DB1EAB" w:rsidRPr="00DD4DC3" w:rsidRDefault="00DB1EAB" w:rsidP="00CF67C9">
      <w:pPr>
        <w:pStyle w:val="Bullets"/>
        <w:numPr>
          <w:ilvl w:val="0"/>
          <w:numId w:val="5"/>
        </w:numPr>
      </w:pPr>
      <w:r w:rsidRPr="00DD4DC3">
        <w:t>Anything designed by the trainer or assessor to support the learner being able to perform a task or skill</w:t>
      </w:r>
      <w:r w:rsidR="00DE6790">
        <w:t>.</w:t>
      </w:r>
    </w:p>
    <w:p w:rsidR="00DB1EAB" w:rsidRPr="00DD4DC3" w:rsidRDefault="00DB1EAB" w:rsidP="00DB1EAB">
      <w:r w:rsidRPr="00DD4DC3">
        <w:t xml:space="preserve">Instructions must always </w:t>
      </w:r>
      <w:r w:rsidR="002B6B79">
        <w:t xml:space="preserve">be clear about what </w:t>
      </w:r>
      <w:r w:rsidRPr="00DD4DC3">
        <w:t xml:space="preserve">the learner </w:t>
      </w:r>
      <w:r w:rsidR="002B6B79">
        <w:t>is expected to</w:t>
      </w:r>
      <w:r w:rsidRPr="00DD4DC3">
        <w:t xml:space="preserve"> complete as part of the assessment.</w:t>
      </w:r>
      <w:r>
        <w:t xml:space="preserve"> </w:t>
      </w:r>
      <w:r w:rsidRPr="00DD4DC3">
        <w:t>A checklist for instructions can be provided, or the learner can simply be given the instructions at the beginning of the assessment if required.</w:t>
      </w:r>
    </w:p>
    <w:p w:rsidR="00FE7B4D" w:rsidRPr="00FE7B4D" w:rsidRDefault="00FE7B4D" w:rsidP="00FE7B4D">
      <w:r>
        <w:br w:type="page"/>
      </w:r>
    </w:p>
    <w:p w:rsidR="00DB1EAB" w:rsidRPr="00DD4DC3" w:rsidRDefault="00DB1EAB" w:rsidP="00FE7B4D">
      <w:pPr>
        <w:pStyle w:val="BoldBulTight0"/>
      </w:pPr>
      <w:r w:rsidRPr="00DD4DC3">
        <w:t>Instructio</w:t>
      </w:r>
      <w:r>
        <w:t xml:space="preserve">ns should include </w:t>
      </w:r>
      <w:r w:rsidRPr="00FE7B4D">
        <w:t>the</w:t>
      </w:r>
      <w:r>
        <w:t xml:space="preserve"> following:</w:t>
      </w:r>
    </w:p>
    <w:p w:rsidR="00DB1EAB" w:rsidRPr="00DD4DC3" w:rsidRDefault="00DB1EAB" w:rsidP="00CF67C9">
      <w:pPr>
        <w:pStyle w:val="Bullets"/>
        <w:numPr>
          <w:ilvl w:val="0"/>
          <w:numId w:val="5"/>
        </w:numPr>
      </w:pPr>
      <w:r w:rsidRPr="00DD4DC3">
        <w:t>What is required for the learner to pass the assessment</w:t>
      </w:r>
    </w:p>
    <w:p w:rsidR="00DB1EAB" w:rsidRPr="00DD4DC3" w:rsidRDefault="00DB1EAB" w:rsidP="00CF67C9">
      <w:pPr>
        <w:pStyle w:val="Bullets"/>
        <w:numPr>
          <w:ilvl w:val="0"/>
          <w:numId w:val="5"/>
        </w:numPr>
      </w:pPr>
      <w:r w:rsidRPr="00DD4DC3">
        <w:t>Where the assessment is taking place</w:t>
      </w:r>
    </w:p>
    <w:p w:rsidR="00DB1EAB" w:rsidRPr="00DD4DC3" w:rsidRDefault="00DB1EAB" w:rsidP="00CF67C9">
      <w:pPr>
        <w:pStyle w:val="Bullets"/>
        <w:numPr>
          <w:ilvl w:val="0"/>
          <w:numId w:val="5"/>
        </w:numPr>
      </w:pPr>
      <w:r>
        <w:rPr>
          <w:noProof/>
          <w:lang w:val="en-GB"/>
        </w:rPr>
        <w:drawing>
          <wp:anchor distT="0" distB="0" distL="114300" distR="114300" simplePos="0" relativeHeight="251658752" behindDoc="1" locked="0" layoutInCell="1" allowOverlap="1" wp14:anchorId="38C0D1D2" wp14:editId="583E341D">
            <wp:simplePos x="0" y="0"/>
            <wp:positionH relativeFrom="column">
              <wp:posOffset>3604895</wp:posOffset>
            </wp:positionH>
            <wp:positionV relativeFrom="paragraph">
              <wp:posOffset>87630</wp:posOffset>
            </wp:positionV>
            <wp:extent cx="2609850" cy="1743075"/>
            <wp:effectExtent l="0" t="0" r="0" b="9525"/>
            <wp:wrapTight wrapText="bothSides">
              <wp:wrapPolygon edited="0">
                <wp:start x="631" y="0"/>
                <wp:lineTo x="0" y="472"/>
                <wp:lineTo x="0" y="21246"/>
                <wp:lineTo x="631" y="21482"/>
                <wp:lineTo x="20812" y="21482"/>
                <wp:lineTo x="21442" y="21246"/>
                <wp:lineTo x="21442" y="472"/>
                <wp:lineTo x="20812" y="0"/>
                <wp:lineTo x="631" y="0"/>
              </wp:wrapPolygon>
            </wp:wrapTight>
            <wp:docPr id="202" name="Picture 202" descr="Fotolia_6135146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Fotolia_6135146_S"/>
                    <pic:cNvPicPr>
                      <a:picLocks noChangeAspect="1" noChangeArrowheads="1"/>
                    </pic:cNvPicPr>
                  </pic:nvPicPr>
                  <pic:blipFill>
                    <a:blip r:embed="rId43" cstate="print"/>
                    <a:srcRect/>
                    <a:stretch>
                      <a:fillRect/>
                    </a:stretch>
                  </pic:blipFill>
                  <pic:spPr bwMode="auto">
                    <a:xfrm>
                      <a:off x="0" y="0"/>
                      <a:ext cx="2609850" cy="1743075"/>
                    </a:xfrm>
                    <a:prstGeom prst="rect">
                      <a:avLst/>
                    </a:prstGeom>
                    <a:ln>
                      <a:noFill/>
                    </a:ln>
                    <a:effectLst>
                      <a:softEdge rad="112500"/>
                    </a:effectLst>
                  </pic:spPr>
                </pic:pic>
              </a:graphicData>
            </a:graphic>
          </wp:anchor>
        </w:drawing>
      </w:r>
      <w:r w:rsidRPr="00DD4DC3">
        <w:t>The actual task involved</w:t>
      </w:r>
    </w:p>
    <w:p w:rsidR="00DB1EAB" w:rsidRPr="00DD4DC3" w:rsidRDefault="00DB1EAB" w:rsidP="00CF67C9">
      <w:pPr>
        <w:pStyle w:val="Bullets"/>
        <w:numPr>
          <w:ilvl w:val="0"/>
          <w:numId w:val="5"/>
        </w:numPr>
      </w:pPr>
      <w:r w:rsidRPr="00DD4DC3">
        <w:t>Duration of assessment</w:t>
      </w:r>
    </w:p>
    <w:p w:rsidR="00DB1EAB" w:rsidRPr="00DD4DC3" w:rsidRDefault="00DB1EAB" w:rsidP="00CF67C9">
      <w:pPr>
        <w:pStyle w:val="Bullets"/>
        <w:numPr>
          <w:ilvl w:val="0"/>
          <w:numId w:val="5"/>
        </w:numPr>
      </w:pPr>
      <w:r w:rsidRPr="00DD4DC3">
        <w:t>What evidence is required</w:t>
      </w:r>
    </w:p>
    <w:p w:rsidR="00DB1EAB" w:rsidRPr="00DD4DC3" w:rsidRDefault="00DB1EAB" w:rsidP="00CF67C9">
      <w:pPr>
        <w:pStyle w:val="Bullets"/>
        <w:numPr>
          <w:ilvl w:val="0"/>
          <w:numId w:val="5"/>
        </w:numPr>
      </w:pPr>
      <w:r w:rsidRPr="00DD4DC3">
        <w:t>What the learner should do if they wish to claim RPL or RCC</w:t>
      </w:r>
    </w:p>
    <w:p w:rsidR="00DB1EAB" w:rsidRPr="00DD4DC3" w:rsidRDefault="00DB1EAB" w:rsidP="00CF67C9">
      <w:pPr>
        <w:pStyle w:val="Bullets"/>
        <w:numPr>
          <w:ilvl w:val="0"/>
          <w:numId w:val="5"/>
        </w:numPr>
      </w:pPr>
      <w:r w:rsidRPr="00DD4DC3">
        <w:t>What resources are needed</w:t>
      </w:r>
    </w:p>
    <w:p w:rsidR="00DB1EAB" w:rsidRPr="00DD4DC3" w:rsidRDefault="00DB1EAB" w:rsidP="00CF67C9">
      <w:pPr>
        <w:pStyle w:val="Bullets"/>
        <w:numPr>
          <w:ilvl w:val="0"/>
          <w:numId w:val="5"/>
        </w:numPr>
      </w:pPr>
      <w:r w:rsidRPr="00DD4DC3">
        <w:t>When the assessment will take place</w:t>
      </w:r>
    </w:p>
    <w:p w:rsidR="00DB1EAB" w:rsidRPr="00DD4DC3" w:rsidRDefault="00DB1EAB" w:rsidP="00CF67C9">
      <w:pPr>
        <w:pStyle w:val="Bullets"/>
        <w:numPr>
          <w:ilvl w:val="0"/>
          <w:numId w:val="5"/>
        </w:numPr>
      </w:pPr>
      <w:r w:rsidRPr="00DD4DC3">
        <w:t>General instructions</w:t>
      </w:r>
      <w:r w:rsidR="00DE6790">
        <w:t>.</w:t>
      </w:r>
    </w:p>
    <w:p w:rsidR="00DB1EAB" w:rsidRPr="00DD4DC3" w:rsidRDefault="00DB1EAB" w:rsidP="00DB1EAB">
      <w:r w:rsidRPr="00DD4DC3">
        <w:t>The trainer or assessor should also have clear instructions and guidelines on what they are expected to ask the learners to do, as well as what is required for them to deem the learners competent in the assessment.</w:t>
      </w:r>
    </w:p>
    <w:p w:rsidR="00DB1EAB" w:rsidRPr="00DD4DC3" w:rsidRDefault="00DB1EAB" w:rsidP="00DB1EAB">
      <w:r w:rsidRPr="00DD4DC3">
        <w:t>Once selected, the assessment instruments need to be validated to ensure they meet the principles of assessment and rules of evidence.</w:t>
      </w:r>
    </w:p>
    <w:p w:rsidR="00DB1EAB" w:rsidRPr="00DD4DC3" w:rsidRDefault="00DB1EAB" w:rsidP="00DB1EAB">
      <w:r w:rsidRPr="00DD4DC3">
        <w:t>This can be done with a group of trainers or assessors, colleagues, peers, other learners or anyone who would be considered a stakeholder in the learning process.</w:t>
      </w:r>
    </w:p>
    <w:p w:rsidR="00DB1EAB" w:rsidRPr="00DD4DC3" w:rsidRDefault="00DB1EAB" w:rsidP="00DB1EAB">
      <w:r w:rsidRPr="00DD4DC3">
        <w:t>There could be an option to do a test or pilot run of the assessment instrument to get valuable feedback for the actual training program.</w:t>
      </w:r>
    </w:p>
    <w:p w:rsidR="00DB1EAB" w:rsidRDefault="00DB1EAB">
      <w:pPr>
        <w:spacing w:after="0" w:line="240" w:lineRule="auto"/>
      </w:pPr>
      <w:r>
        <w:br w:type="page"/>
      </w:r>
    </w:p>
    <w:p w:rsidR="008A383E" w:rsidRDefault="008A383E" w:rsidP="008A383E">
      <w:pPr>
        <w:pStyle w:val="Heading3"/>
      </w:pPr>
      <w:bookmarkStart w:id="107" w:name="_Toc491429433"/>
      <w:r>
        <w:rPr>
          <w:noProof/>
        </w:rPr>
        <w:drawing>
          <wp:anchor distT="0" distB="0" distL="114300" distR="114300" simplePos="0" relativeHeight="251751424" behindDoc="1" locked="0" layoutInCell="1" allowOverlap="1" wp14:anchorId="6A59507E" wp14:editId="7F71E383">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2C</w:t>
      </w:r>
      <w:bookmarkEnd w:id="107"/>
    </w:p>
    <w:p w:rsidR="008A383E" w:rsidRDefault="008A383E">
      <w:pPr>
        <w:spacing w:after="0" w:line="240" w:lineRule="auto"/>
        <w:rPr>
          <w:rFonts w:cs="Calibri"/>
          <w:b/>
          <w:bCs/>
          <w:color w:val="C00000"/>
          <w:sz w:val="28"/>
          <w:szCs w:val="28"/>
        </w:rPr>
      </w:pPr>
      <w:r>
        <w:br w:type="page"/>
      </w:r>
    </w:p>
    <w:p w:rsidR="00E31E4D" w:rsidRPr="00E31E4D" w:rsidRDefault="00E31E4D" w:rsidP="00FE7B4D">
      <w:pPr>
        <w:pStyle w:val="Heading2"/>
        <w:spacing w:after="240"/>
      </w:pPr>
      <w:bookmarkStart w:id="108" w:name="_Toc491429434"/>
      <w:r w:rsidRPr="00E31E4D">
        <w:t>2.4 – Consider how the assessment instruments will be administered</w:t>
      </w:r>
      <w:bookmarkEnd w:id="108"/>
    </w:p>
    <w:p w:rsidR="00DB1EAB" w:rsidRPr="00FE7B4D" w:rsidRDefault="00DB1EAB" w:rsidP="00FE7B4D">
      <w:pPr>
        <w:rPr>
          <w:i/>
        </w:rPr>
      </w:pPr>
      <w:r w:rsidRPr="00FE7B4D">
        <w:rPr>
          <w:i/>
        </w:rPr>
        <w:t>The manner in which the assessment instruments are administered will have a huge impact on the assessment itself.</w:t>
      </w:r>
    </w:p>
    <w:p w:rsidR="00DB1EAB" w:rsidRPr="00DD4DC3" w:rsidRDefault="00DB1EAB" w:rsidP="00DB1EAB">
      <w:r w:rsidRPr="00DD4DC3">
        <w:t>The trainer should be aware of how to administer the instrument and clear instructions should be provided to ensure they understand how this will happen.</w:t>
      </w:r>
    </w:p>
    <w:p w:rsidR="00DB1EAB" w:rsidRPr="00DD4DC3" w:rsidRDefault="00DB1EAB" w:rsidP="00FE7B4D">
      <w:pPr>
        <w:pStyle w:val="BoldBulTight0"/>
      </w:pPr>
      <w:r w:rsidRPr="00DD4DC3">
        <w:t>The tr</w:t>
      </w:r>
      <w:r>
        <w:t xml:space="preserve">ainer </w:t>
      </w:r>
      <w:r w:rsidRPr="00FE7B4D">
        <w:t>or</w:t>
      </w:r>
      <w:r>
        <w:t xml:space="preserve"> assessor needs to know:</w:t>
      </w:r>
    </w:p>
    <w:p w:rsidR="00DB1EAB" w:rsidRPr="00DD4DC3" w:rsidRDefault="00DB1EAB" w:rsidP="00CF67C9">
      <w:pPr>
        <w:pStyle w:val="Bullets"/>
        <w:numPr>
          <w:ilvl w:val="0"/>
          <w:numId w:val="5"/>
        </w:numPr>
      </w:pPr>
      <w:r w:rsidRPr="00DD4DC3">
        <w:t>What the evidence requirements are</w:t>
      </w:r>
    </w:p>
    <w:p w:rsidR="00DB1EAB" w:rsidRPr="00DD4DC3" w:rsidRDefault="00DB1EAB" w:rsidP="00CF67C9">
      <w:pPr>
        <w:pStyle w:val="Bullets"/>
        <w:numPr>
          <w:ilvl w:val="0"/>
          <w:numId w:val="5"/>
        </w:numPr>
      </w:pPr>
      <w:r w:rsidRPr="00DD4DC3">
        <w:t>How to complete the checklist</w:t>
      </w:r>
    </w:p>
    <w:p w:rsidR="00DB1EAB" w:rsidRPr="00DD4DC3" w:rsidRDefault="00DB1EAB" w:rsidP="00CF67C9">
      <w:pPr>
        <w:pStyle w:val="Bullets"/>
        <w:numPr>
          <w:ilvl w:val="0"/>
          <w:numId w:val="5"/>
        </w:numPr>
      </w:pPr>
      <w:r w:rsidRPr="00DD4DC3">
        <w:t>Where the assessment is taking place</w:t>
      </w:r>
    </w:p>
    <w:p w:rsidR="00DB1EAB" w:rsidRPr="00DD4DC3" w:rsidRDefault="00DB1EAB" w:rsidP="00CF67C9">
      <w:pPr>
        <w:pStyle w:val="Bullets"/>
        <w:numPr>
          <w:ilvl w:val="0"/>
          <w:numId w:val="5"/>
        </w:numPr>
      </w:pPr>
      <w:r w:rsidRPr="00DD4DC3">
        <w:t>The duration of the assessment</w:t>
      </w:r>
    </w:p>
    <w:p w:rsidR="00DB1EAB" w:rsidRPr="00DD4DC3" w:rsidRDefault="00DB1EAB" w:rsidP="00CF67C9">
      <w:pPr>
        <w:pStyle w:val="Bullets"/>
        <w:numPr>
          <w:ilvl w:val="0"/>
          <w:numId w:val="5"/>
        </w:numPr>
      </w:pPr>
      <w:r w:rsidRPr="00DD4DC3">
        <w:t>How to administer the assessment instrument</w:t>
      </w:r>
    </w:p>
    <w:p w:rsidR="00DB1EAB" w:rsidRPr="00DD4DC3" w:rsidRDefault="00DB1EAB" w:rsidP="00CF67C9">
      <w:pPr>
        <w:pStyle w:val="Bullets"/>
        <w:numPr>
          <w:ilvl w:val="0"/>
          <w:numId w:val="5"/>
        </w:numPr>
      </w:pPr>
      <w:r w:rsidRPr="00DD4DC3">
        <w:t xml:space="preserve">What resources they will need to conduct the assessment </w:t>
      </w:r>
    </w:p>
    <w:p w:rsidR="00DB1EAB" w:rsidRPr="00DD4DC3" w:rsidRDefault="00DB1EAB" w:rsidP="00CF67C9">
      <w:pPr>
        <w:pStyle w:val="Bullets"/>
        <w:numPr>
          <w:ilvl w:val="0"/>
          <w:numId w:val="5"/>
        </w:numPr>
      </w:pPr>
      <w:r w:rsidRPr="00DD4DC3">
        <w:t>Ideal responses</w:t>
      </w:r>
    </w:p>
    <w:p w:rsidR="00DB1EAB" w:rsidRPr="00DD4DC3" w:rsidRDefault="00DB1EAB" w:rsidP="00CF67C9">
      <w:pPr>
        <w:pStyle w:val="Bullets"/>
        <w:numPr>
          <w:ilvl w:val="0"/>
          <w:numId w:val="5"/>
        </w:numPr>
      </w:pPr>
      <w:r w:rsidRPr="00DD4DC3">
        <w:t>What reports they are required to write</w:t>
      </w:r>
    </w:p>
    <w:p w:rsidR="00DB1EAB" w:rsidRPr="00DD4DC3" w:rsidRDefault="00DB1EAB" w:rsidP="00CF67C9">
      <w:pPr>
        <w:pStyle w:val="Bullets"/>
        <w:numPr>
          <w:ilvl w:val="0"/>
          <w:numId w:val="5"/>
        </w:numPr>
      </w:pPr>
      <w:r w:rsidRPr="00DD4DC3">
        <w:t>How they can record the results</w:t>
      </w:r>
    </w:p>
    <w:p w:rsidR="00DB1EAB" w:rsidRPr="00DD4DC3" w:rsidRDefault="00DB1EAB" w:rsidP="00CF67C9">
      <w:pPr>
        <w:pStyle w:val="Bullets"/>
        <w:numPr>
          <w:ilvl w:val="0"/>
          <w:numId w:val="5"/>
        </w:numPr>
      </w:pPr>
      <w:r w:rsidRPr="00DD4DC3">
        <w:t>Who should be advised of the results</w:t>
      </w:r>
      <w:r w:rsidR="00DE6790">
        <w:t>.</w:t>
      </w:r>
    </w:p>
    <w:p w:rsidR="00DB1EAB" w:rsidRPr="00FE7B4D" w:rsidRDefault="00DB1EAB" w:rsidP="00FE7B4D">
      <w:bookmarkStart w:id="109" w:name="_Toc445713806"/>
      <w:r w:rsidRPr="00DD4DC3">
        <w:t>A checklist is provided below to check assessment instruments for relevance, validity and authentication.</w:t>
      </w:r>
      <w:bookmarkStart w:id="110" w:name="_Toc445713807"/>
      <w:bookmarkEnd w:id="109"/>
    </w:p>
    <w:p w:rsidR="00DB1EAB" w:rsidRPr="00DB1EAB" w:rsidRDefault="00DB1EAB" w:rsidP="00DB1EAB">
      <w:r>
        <w:rPr>
          <w:noProof/>
          <w:lang w:val="en-GB"/>
        </w:rPr>
        <w:drawing>
          <wp:anchor distT="0" distB="0" distL="114300" distR="114300" simplePos="0" relativeHeight="251659776" behindDoc="1" locked="0" layoutInCell="1" allowOverlap="1" wp14:anchorId="07368C71" wp14:editId="52B67888">
            <wp:simplePos x="0" y="0"/>
            <wp:positionH relativeFrom="column">
              <wp:posOffset>1803400</wp:posOffset>
            </wp:positionH>
            <wp:positionV relativeFrom="paragraph">
              <wp:posOffset>62230</wp:posOffset>
            </wp:positionV>
            <wp:extent cx="3431540" cy="3431540"/>
            <wp:effectExtent l="0" t="0" r="0" b="0"/>
            <wp:wrapTight wrapText="bothSides">
              <wp:wrapPolygon edited="0">
                <wp:start x="0" y="0"/>
                <wp:lineTo x="0" y="21464"/>
                <wp:lineTo x="21464" y="21464"/>
                <wp:lineTo x="21464" y="0"/>
                <wp:lineTo x="0" y="0"/>
              </wp:wrapPolygon>
            </wp:wrapTight>
            <wp:docPr id="203" name="Picture 203" descr="Mquestno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Mquestnoshadow"/>
                    <pic:cNvPicPr>
                      <a:picLocks noChangeAspect="1" noChangeArrowheads="1"/>
                    </pic:cNvPicPr>
                  </pic:nvPicPr>
                  <pic:blipFill>
                    <a:blip r:embed="rId44" cstate="print"/>
                    <a:srcRect/>
                    <a:stretch>
                      <a:fillRect/>
                    </a:stretch>
                  </pic:blipFill>
                  <pic:spPr bwMode="auto">
                    <a:xfrm>
                      <a:off x="0" y="0"/>
                      <a:ext cx="3431540" cy="3431540"/>
                    </a:xfrm>
                    <a:prstGeom prst="rect">
                      <a:avLst/>
                    </a:prstGeom>
                    <a:noFill/>
                    <a:ln w="9525">
                      <a:noFill/>
                      <a:miter lim="800000"/>
                      <a:headEnd/>
                      <a:tailEnd/>
                    </a:ln>
                  </pic:spPr>
                </pic:pic>
              </a:graphicData>
            </a:graphic>
          </wp:anchor>
        </w:drawing>
      </w:r>
    </w:p>
    <w:p w:rsidR="00DB1EAB" w:rsidRDefault="00DB1EAB">
      <w:pPr>
        <w:spacing w:after="0" w:line="240" w:lineRule="auto"/>
        <w:rPr>
          <w:rFonts w:cstheme="majorBidi"/>
          <w:b/>
          <w:bCs/>
          <w:sz w:val="26"/>
          <w:szCs w:val="26"/>
          <w:lang w:val="en-GB"/>
        </w:rPr>
      </w:pPr>
      <w:r>
        <w:br w:type="page"/>
      </w:r>
    </w:p>
    <w:p w:rsidR="00DB1EAB" w:rsidRPr="00DB1EAB" w:rsidRDefault="00DB1EAB" w:rsidP="00DB1EAB">
      <w:pPr>
        <w:pStyle w:val="Heading3"/>
        <w:adjustRightInd w:val="0"/>
        <w:snapToGrid w:val="0"/>
        <w:rPr>
          <w:sz w:val="22"/>
          <w:szCs w:val="22"/>
        </w:rPr>
      </w:pPr>
      <w:bookmarkStart w:id="111" w:name="_Toc491429435"/>
      <w:r w:rsidRPr="00DD4DC3">
        <w:t xml:space="preserve">Sample </w:t>
      </w:r>
      <w:r w:rsidR="00816958" w:rsidRPr="00DD4DC3">
        <w:t>assessment instrument checklist</w:t>
      </w:r>
      <w:bookmarkEnd w:id="110"/>
      <w:bookmarkEnd w:id="1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6629"/>
        <w:gridCol w:w="2611"/>
      </w:tblGrid>
      <w:tr w:rsidR="00DB1EAB" w:rsidRPr="00DD4DC3" w:rsidTr="00A27EF0">
        <w:tc>
          <w:tcPr>
            <w:tcW w:w="6629" w:type="dxa"/>
            <w:tcBorders>
              <w:top w:val="single" w:sz="8" w:space="0" w:color="C0504D"/>
              <w:left w:val="single" w:sz="8" w:space="0" w:color="C0504D"/>
              <w:bottom w:val="single" w:sz="18" w:space="0" w:color="C0504D"/>
              <w:right w:val="single" w:sz="8" w:space="0" w:color="C0504D"/>
            </w:tcBorders>
          </w:tcPr>
          <w:p w:rsidR="00DB1EAB" w:rsidRPr="00DD4DC3" w:rsidRDefault="00DB1EAB" w:rsidP="00A27EF0">
            <w:pPr>
              <w:spacing w:before="120" w:after="120" w:line="240" w:lineRule="auto"/>
              <w:rPr>
                <w:rFonts w:eastAsia="Times New Roman"/>
                <w:b/>
                <w:bCs/>
              </w:rPr>
            </w:pPr>
            <w:r w:rsidRPr="00DD4DC3">
              <w:rPr>
                <w:rFonts w:eastAsia="Times New Roman"/>
                <w:b/>
                <w:bCs/>
              </w:rPr>
              <w:t>Does the assessment instrument meet the learning objectives?</w:t>
            </w:r>
          </w:p>
        </w:tc>
        <w:tc>
          <w:tcPr>
            <w:tcW w:w="2611" w:type="dxa"/>
            <w:tcBorders>
              <w:top w:val="single" w:sz="8" w:space="0" w:color="C0504D"/>
              <w:left w:val="single" w:sz="8" w:space="0" w:color="C0504D"/>
              <w:bottom w:val="single" w:sz="18" w:space="0" w:color="C0504D"/>
              <w:right w:val="single" w:sz="8" w:space="0" w:color="C0504D"/>
            </w:tcBorders>
          </w:tcPr>
          <w:p w:rsidR="00DB1EAB" w:rsidRPr="00FE7B4D" w:rsidRDefault="00DB1EAB" w:rsidP="00A27EF0">
            <w:pPr>
              <w:spacing w:before="120" w:after="120" w:line="240" w:lineRule="auto"/>
              <w:rPr>
                <w:rFonts w:eastAsia="Times New Roman"/>
                <w:b/>
                <w:bCs/>
              </w:rPr>
            </w:pPr>
            <w:r w:rsidRPr="00FE7B4D">
              <w:rPr>
                <w:rFonts w:eastAsia="Times New Roman"/>
                <w:b/>
                <w:bCs/>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DB1EAB" w:rsidRPr="00DD4DC3" w:rsidRDefault="00DB1EAB" w:rsidP="00A27EF0">
            <w:pPr>
              <w:spacing w:before="120" w:after="120" w:line="240" w:lineRule="auto"/>
              <w:rPr>
                <w:rFonts w:eastAsia="Times New Roman"/>
                <w:b/>
                <w:bCs/>
              </w:rPr>
            </w:pPr>
            <w:r w:rsidRPr="00DD4DC3">
              <w:rPr>
                <w:rFonts w:eastAsia="Times New Roman"/>
                <w:b/>
                <w:bCs/>
              </w:rPr>
              <w:t>Does the instrument comply with organisational requirements?</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tcPr>
          <w:p w:rsidR="00DB1EAB" w:rsidRPr="00DD4DC3" w:rsidRDefault="00DB1EAB" w:rsidP="00A27EF0">
            <w:pPr>
              <w:spacing w:before="120" w:after="120" w:line="240" w:lineRule="auto"/>
              <w:rPr>
                <w:rFonts w:eastAsia="Times New Roman"/>
                <w:b/>
                <w:bCs/>
              </w:rPr>
            </w:pPr>
            <w:r w:rsidRPr="00DD4DC3">
              <w:rPr>
                <w:rFonts w:eastAsia="Times New Roman"/>
                <w:b/>
                <w:bCs/>
              </w:rPr>
              <w:t>Does it meet relevant legislative requirements?</w:t>
            </w:r>
          </w:p>
        </w:tc>
        <w:tc>
          <w:tcPr>
            <w:tcW w:w="2611" w:type="dxa"/>
            <w:tcBorders>
              <w:top w:val="single" w:sz="8" w:space="0" w:color="C0504D"/>
              <w:left w:val="single" w:sz="8" w:space="0" w:color="C0504D"/>
              <w:bottom w:val="single" w:sz="8" w:space="0" w:color="C0504D"/>
              <w:right w:val="single" w:sz="8" w:space="0" w:color="C0504D"/>
            </w:tcBorders>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DB1EAB" w:rsidRPr="00DD4DC3" w:rsidRDefault="00FE7B4D" w:rsidP="00A27EF0">
            <w:pPr>
              <w:spacing w:before="120" w:after="120" w:line="240" w:lineRule="auto"/>
              <w:rPr>
                <w:rFonts w:eastAsia="Times New Roman"/>
                <w:b/>
                <w:bCs/>
              </w:rPr>
            </w:pPr>
            <w:r>
              <w:rPr>
                <w:rFonts w:eastAsia="Times New Roman"/>
                <w:b/>
                <w:bCs/>
              </w:rPr>
              <w:t>Does it meet relevant W</w:t>
            </w:r>
            <w:r w:rsidR="00DB1EAB" w:rsidRPr="00DD4DC3">
              <w:rPr>
                <w:rFonts w:eastAsia="Times New Roman"/>
                <w:b/>
                <w:bCs/>
              </w:rPr>
              <w:t>HS requirements?</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tcPr>
          <w:p w:rsidR="00DB1EAB" w:rsidRPr="00DD4DC3" w:rsidRDefault="00DB1EAB" w:rsidP="00A27EF0">
            <w:pPr>
              <w:spacing w:before="120" w:after="120" w:line="240" w:lineRule="auto"/>
              <w:rPr>
                <w:rFonts w:eastAsia="Times New Roman"/>
                <w:b/>
                <w:bCs/>
              </w:rPr>
            </w:pPr>
            <w:r w:rsidRPr="00DD4DC3">
              <w:rPr>
                <w:rFonts w:eastAsia="Times New Roman"/>
                <w:b/>
                <w:bCs/>
              </w:rPr>
              <w:t>Has the trainer or assessor been given instructions on how to administer the assessment instrument?</w:t>
            </w:r>
          </w:p>
        </w:tc>
        <w:tc>
          <w:tcPr>
            <w:tcW w:w="2611" w:type="dxa"/>
            <w:tcBorders>
              <w:top w:val="single" w:sz="8" w:space="0" w:color="C0504D"/>
              <w:left w:val="single" w:sz="8" w:space="0" w:color="C0504D"/>
              <w:bottom w:val="single" w:sz="8" w:space="0" w:color="C0504D"/>
              <w:right w:val="single" w:sz="8" w:space="0" w:color="C0504D"/>
            </w:tcBorders>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DB1EAB" w:rsidRPr="00DD4DC3" w:rsidRDefault="00DB1EAB" w:rsidP="00A27EF0">
            <w:pPr>
              <w:spacing w:before="120" w:after="120" w:line="240" w:lineRule="auto"/>
              <w:rPr>
                <w:rFonts w:eastAsia="Times New Roman"/>
                <w:b/>
                <w:bCs/>
              </w:rPr>
            </w:pPr>
            <w:r w:rsidRPr="00DD4DC3">
              <w:rPr>
                <w:rFonts w:eastAsia="Times New Roman"/>
                <w:b/>
                <w:bCs/>
              </w:rPr>
              <w:t>Is the assessment instrument easy to use and understand?</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tcPr>
          <w:p w:rsidR="00DB1EAB" w:rsidRPr="00DD4DC3" w:rsidRDefault="00DB1EAB" w:rsidP="00A27EF0">
            <w:pPr>
              <w:spacing w:before="120" w:after="120" w:line="240" w:lineRule="auto"/>
              <w:rPr>
                <w:rFonts w:eastAsia="Times New Roman"/>
                <w:b/>
                <w:bCs/>
              </w:rPr>
            </w:pPr>
            <w:r w:rsidRPr="00DD4DC3">
              <w:rPr>
                <w:rFonts w:eastAsia="Times New Roman"/>
                <w:b/>
                <w:bCs/>
              </w:rPr>
              <w:t>Has enough time been allocated to the assessment process?</w:t>
            </w:r>
          </w:p>
        </w:tc>
        <w:tc>
          <w:tcPr>
            <w:tcW w:w="2611" w:type="dxa"/>
            <w:tcBorders>
              <w:top w:val="single" w:sz="8" w:space="0" w:color="C0504D"/>
              <w:left w:val="single" w:sz="8" w:space="0" w:color="C0504D"/>
              <w:bottom w:val="single" w:sz="8" w:space="0" w:color="C0504D"/>
              <w:right w:val="single" w:sz="8" w:space="0" w:color="C0504D"/>
            </w:tcBorders>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DB1EAB" w:rsidRPr="00DD4DC3" w:rsidRDefault="00DB1EAB" w:rsidP="00A27EF0">
            <w:pPr>
              <w:spacing w:before="120" w:after="120" w:line="240" w:lineRule="auto"/>
              <w:rPr>
                <w:rFonts w:eastAsia="Times New Roman"/>
                <w:b/>
                <w:bCs/>
              </w:rPr>
            </w:pPr>
            <w:r w:rsidRPr="00DD4DC3">
              <w:rPr>
                <w:rFonts w:eastAsia="Times New Roman"/>
                <w:b/>
                <w:bCs/>
              </w:rPr>
              <w:t>Is the layout clear and easy to follow?</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tcPr>
          <w:p w:rsidR="00DB1EAB" w:rsidRPr="00DD4DC3" w:rsidRDefault="00DB1EAB" w:rsidP="00A27EF0">
            <w:pPr>
              <w:spacing w:before="120" w:after="120" w:line="240" w:lineRule="auto"/>
              <w:rPr>
                <w:rFonts w:eastAsia="Times New Roman"/>
                <w:b/>
                <w:bCs/>
              </w:rPr>
            </w:pPr>
            <w:r w:rsidRPr="00DD4DC3">
              <w:rPr>
                <w:rFonts w:eastAsia="Times New Roman"/>
                <w:b/>
                <w:bCs/>
              </w:rPr>
              <w:t>Does the assessment instrument reflect the tasks required?</w:t>
            </w:r>
          </w:p>
        </w:tc>
        <w:tc>
          <w:tcPr>
            <w:tcW w:w="2611" w:type="dxa"/>
            <w:tcBorders>
              <w:top w:val="single" w:sz="8" w:space="0" w:color="C0504D"/>
              <w:left w:val="single" w:sz="8" w:space="0" w:color="C0504D"/>
              <w:bottom w:val="single" w:sz="8" w:space="0" w:color="C0504D"/>
              <w:right w:val="single" w:sz="8" w:space="0" w:color="C0504D"/>
            </w:tcBorders>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DB1EAB" w:rsidRPr="00DD4DC3" w:rsidRDefault="00DB1EAB" w:rsidP="00A27EF0">
            <w:pPr>
              <w:spacing w:before="120" w:after="120" w:line="240" w:lineRule="auto"/>
              <w:rPr>
                <w:rFonts w:eastAsia="Times New Roman"/>
                <w:b/>
                <w:bCs/>
              </w:rPr>
            </w:pPr>
            <w:r w:rsidRPr="00DD4DC3">
              <w:rPr>
                <w:rFonts w:eastAsia="Times New Roman"/>
                <w:b/>
                <w:bCs/>
              </w:rPr>
              <w:t>Are there any obvious weaknesses in the instrument?</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tcPr>
          <w:p w:rsidR="00DB1EAB" w:rsidRPr="00DD4DC3" w:rsidRDefault="00DB1EAB" w:rsidP="00A27EF0">
            <w:pPr>
              <w:spacing w:before="120" w:after="120" w:line="240" w:lineRule="auto"/>
              <w:rPr>
                <w:rFonts w:eastAsia="Times New Roman"/>
                <w:b/>
                <w:bCs/>
              </w:rPr>
            </w:pPr>
            <w:r w:rsidRPr="00DD4DC3">
              <w:rPr>
                <w:rFonts w:eastAsia="Times New Roman"/>
                <w:b/>
                <w:bCs/>
              </w:rPr>
              <w:t>Are the assessment instruments able to be contextualised?</w:t>
            </w:r>
          </w:p>
        </w:tc>
        <w:tc>
          <w:tcPr>
            <w:tcW w:w="2611" w:type="dxa"/>
            <w:tcBorders>
              <w:top w:val="single" w:sz="8" w:space="0" w:color="C0504D"/>
              <w:left w:val="single" w:sz="8" w:space="0" w:color="C0504D"/>
              <w:bottom w:val="single" w:sz="8" w:space="0" w:color="C0504D"/>
              <w:right w:val="single" w:sz="8" w:space="0" w:color="C0504D"/>
            </w:tcBorders>
          </w:tcPr>
          <w:p w:rsidR="00DB1EAB" w:rsidRPr="00FE7B4D" w:rsidRDefault="00DB1EAB" w:rsidP="00A27EF0">
            <w:pPr>
              <w:spacing w:before="120" w:after="120" w:line="240" w:lineRule="auto"/>
              <w:rPr>
                <w:b/>
              </w:rPr>
            </w:pPr>
            <w:r w:rsidRPr="00FE7B4D">
              <w:rPr>
                <w:b/>
              </w:rPr>
              <w:t>Yes / No</w:t>
            </w:r>
          </w:p>
        </w:tc>
      </w:tr>
      <w:tr w:rsidR="00DB1EAB" w:rsidRPr="00DD4DC3" w:rsidTr="00A27EF0">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DB1EAB" w:rsidRPr="00DD4DC3" w:rsidRDefault="00DB1EAB" w:rsidP="00A27EF0">
            <w:pPr>
              <w:spacing w:before="120" w:after="120" w:line="240" w:lineRule="auto"/>
              <w:rPr>
                <w:rFonts w:eastAsia="Times New Roman"/>
                <w:b/>
                <w:bCs/>
              </w:rPr>
            </w:pPr>
            <w:r w:rsidRPr="00DD4DC3">
              <w:rPr>
                <w:rFonts w:eastAsia="Times New Roman"/>
                <w:b/>
                <w:bCs/>
              </w:rPr>
              <w:t>Are the instruments able to be reasonably adjusted for special needs?</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DB1EAB" w:rsidRPr="00FE7B4D" w:rsidRDefault="00DB1EAB" w:rsidP="00A27EF0">
            <w:pPr>
              <w:spacing w:before="120" w:after="120" w:line="240" w:lineRule="auto"/>
              <w:rPr>
                <w:b/>
              </w:rPr>
            </w:pPr>
            <w:r w:rsidRPr="00FE7B4D">
              <w:rPr>
                <w:b/>
              </w:rPr>
              <w:t>Yes / No</w:t>
            </w:r>
          </w:p>
        </w:tc>
      </w:tr>
    </w:tbl>
    <w:p w:rsidR="00DB1EAB" w:rsidRPr="00DD4DC3" w:rsidRDefault="00DB1EAB" w:rsidP="00DB1EAB"/>
    <w:p w:rsidR="00FE7B4D" w:rsidRPr="00FE7B4D" w:rsidRDefault="00FE7B4D" w:rsidP="00FE7B4D">
      <w:bookmarkStart w:id="112" w:name="_Toc445713808"/>
      <w:r>
        <w:br w:type="page"/>
      </w:r>
    </w:p>
    <w:p w:rsidR="00DB1EAB" w:rsidRPr="00DD4DC3" w:rsidRDefault="00DB1EAB" w:rsidP="00DB1EAB">
      <w:pPr>
        <w:pStyle w:val="Heading3"/>
      </w:pPr>
      <w:bookmarkStart w:id="113" w:name="_Toc491429436"/>
      <w:r w:rsidRPr="00DD4DC3">
        <w:t>Activity 2</w:t>
      </w:r>
      <w:bookmarkEnd w:id="112"/>
      <w:r w:rsidR="00AB5D6C">
        <w:t>D</w:t>
      </w:r>
      <w:bookmarkEnd w:id="113"/>
    </w:p>
    <w:p w:rsidR="00DB1EAB" w:rsidRPr="00F8210D" w:rsidRDefault="00DB1EAB" w:rsidP="00DB1EAB">
      <w:r>
        <w:rPr>
          <w:rFonts w:cs="Calibri"/>
          <w:noProof/>
          <w:sz w:val="23"/>
          <w:szCs w:val="23"/>
          <w:lang w:val="en-GB"/>
        </w:rPr>
        <w:drawing>
          <wp:anchor distT="0" distB="0" distL="114300" distR="114300" simplePos="0" relativeHeight="251660800" behindDoc="1" locked="0" layoutInCell="1" allowOverlap="1" wp14:anchorId="60173170" wp14:editId="74D07478">
            <wp:simplePos x="0" y="0"/>
            <wp:positionH relativeFrom="column">
              <wp:posOffset>47625</wp:posOffset>
            </wp:positionH>
            <wp:positionV relativeFrom="paragraph">
              <wp:posOffset>25400</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12"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DB5EB1" w:rsidRDefault="00DB5EB1">
      <w:pPr>
        <w:spacing w:after="0" w:line="240" w:lineRule="auto"/>
        <w:rPr>
          <w:rFonts w:cstheme="majorBidi"/>
          <w:b/>
          <w:bCs/>
          <w:sz w:val="26"/>
          <w:szCs w:val="26"/>
          <w:lang w:val="en-GB"/>
        </w:rPr>
      </w:pPr>
      <w:r>
        <w:br w:type="page"/>
      </w:r>
    </w:p>
    <w:p w:rsidR="006E5817" w:rsidRPr="00953F6C" w:rsidRDefault="00683DD9" w:rsidP="00953F6C">
      <w:pPr>
        <w:pStyle w:val="Heading1"/>
        <w:spacing w:after="240"/>
      </w:pPr>
      <w:bookmarkStart w:id="114" w:name="_Toc491429437"/>
      <w:r w:rsidRPr="00683DD9">
        <w:t xml:space="preserve">3. </w:t>
      </w:r>
      <w:r w:rsidR="00953F6C" w:rsidRPr="0080456D">
        <w:t>Develop the assessment tool</w:t>
      </w:r>
      <w:bookmarkEnd w:id="114"/>
    </w:p>
    <w:p w:rsidR="00057DD4" w:rsidRPr="00945C92" w:rsidRDefault="00CD5295" w:rsidP="00953F6C">
      <w:pPr>
        <w:ind w:left="720" w:hanging="720"/>
      </w:pPr>
      <w:r w:rsidRPr="008E070B">
        <w:rPr>
          <w:b/>
          <w:sz w:val="28"/>
        </w:rPr>
        <w:t>3.1.</w:t>
      </w:r>
      <w:r w:rsidRPr="008E070B">
        <w:rPr>
          <w:sz w:val="28"/>
        </w:rPr>
        <w:t xml:space="preserve"> </w:t>
      </w:r>
      <w:r w:rsidR="008E070B">
        <w:tab/>
      </w:r>
      <w:r w:rsidR="00953F6C" w:rsidRPr="0080456D">
        <w:rPr>
          <w:rFonts w:asciiTheme="minorHAnsi" w:hAnsiTheme="minorHAnsi"/>
        </w:rPr>
        <w:t>Develop specific assessment instruments that support the collection of evidence that meets the rules of evidence</w:t>
      </w:r>
    </w:p>
    <w:p w:rsidR="00640FCF" w:rsidRDefault="00CD5295" w:rsidP="00953F6C">
      <w:pPr>
        <w:ind w:left="720" w:hanging="720"/>
        <w:rPr>
          <w:rFonts w:asciiTheme="minorHAnsi" w:hAnsiTheme="minorHAnsi"/>
        </w:rPr>
      </w:pPr>
      <w:r w:rsidRPr="008E070B">
        <w:rPr>
          <w:b/>
          <w:sz w:val="28"/>
        </w:rPr>
        <w:t>3.2.</w:t>
      </w:r>
      <w:r w:rsidRPr="008E070B">
        <w:rPr>
          <w:sz w:val="28"/>
        </w:rPr>
        <w:t xml:space="preserve"> </w:t>
      </w:r>
      <w:r w:rsidR="008E070B">
        <w:tab/>
      </w:r>
      <w:r w:rsidR="00953F6C" w:rsidRPr="0080456D">
        <w:rPr>
          <w:rFonts w:asciiTheme="minorHAnsi" w:hAnsiTheme="minorHAnsi"/>
        </w:rPr>
        <w:t>Define and document clear and specific procedures instructing assessor and candidate on the administration and use of assessment instruments</w:t>
      </w:r>
    </w:p>
    <w:p w:rsidR="00D163F0" w:rsidRPr="00945C92" w:rsidRDefault="00D163F0" w:rsidP="00953F6C">
      <w:pPr>
        <w:ind w:left="720" w:hanging="720"/>
      </w:pPr>
      <w:r w:rsidRPr="00C31F98">
        <w:rPr>
          <w:rFonts w:asciiTheme="minorHAnsi" w:hAnsiTheme="minorHAnsi"/>
          <w:b/>
          <w:sz w:val="28"/>
          <w:szCs w:val="28"/>
        </w:rPr>
        <w:t>3.3.</w:t>
      </w:r>
      <w:r w:rsidRPr="00C31F98">
        <w:rPr>
          <w:rFonts w:asciiTheme="minorHAnsi" w:hAnsiTheme="minorHAnsi"/>
          <w:b/>
          <w:sz w:val="28"/>
          <w:szCs w:val="28"/>
        </w:rPr>
        <w:tab/>
      </w:r>
      <w:r w:rsidR="00953F6C" w:rsidRPr="0080456D">
        <w:rPr>
          <w:rFonts w:asciiTheme="minorHAnsi" w:hAnsiTheme="minorHAnsi"/>
        </w:rPr>
        <w:t>Consider the requirements of assessment system policies and procedures, and address storage and retrieval needs, and review, evaluation and version control procedures as part of this process</w:t>
      </w:r>
    </w:p>
    <w:p w:rsidR="00A84AE8" w:rsidRPr="00945C92" w:rsidRDefault="00A84AE8" w:rsidP="00945C92"/>
    <w:p w:rsidR="008E070B" w:rsidRDefault="00C77844">
      <w:pPr>
        <w:spacing w:after="0" w:line="240" w:lineRule="auto"/>
        <w:rPr>
          <w:u w:val="single"/>
        </w:rPr>
      </w:pPr>
      <w:r>
        <w:rPr>
          <w:noProof/>
          <w:u w:val="single"/>
          <w:lang w:val="en-GB"/>
        </w:rPr>
        <w:drawing>
          <wp:anchor distT="0" distB="0" distL="114300" distR="114300" simplePos="0" relativeHeight="251644416" behindDoc="1" locked="0" layoutInCell="1" allowOverlap="1" wp14:anchorId="7C11172D" wp14:editId="36B315A8">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2"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953F6C" w:rsidRDefault="00953F6C" w:rsidP="00783844">
      <w:pPr>
        <w:pStyle w:val="Heading2"/>
        <w:spacing w:after="240"/>
      </w:pPr>
      <w:bookmarkStart w:id="115" w:name="_Toc491429438"/>
      <w:r w:rsidRPr="00953F6C">
        <w:t>3.1 – Develop specific assessment instruments that support the collection of evidence that meets the rules of evidence</w:t>
      </w:r>
      <w:bookmarkEnd w:id="115"/>
    </w:p>
    <w:p w:rsidR="00945C92" w:rsidRPr="00783844" w:rsidRDefault="00945C92" w:rsidP="00783844">
      <w:pPr>
        <w:rPr>
          <w:i/>
        </w:rPr>
      </w:pPr>
      <w:r w:rsidRPr="00783844">
        <w:rPr>
          <w:i/>
        </w:rPr>
        <w:t>Depending on needs, there are a number of assessment instruments that can be designed and developed to cater to the learning outcomes, the performance criteria and the needs of the learners.</w:t>
      </w:r>
    </w:p>
    <w:p w:rsidR="00945C92" w:rsidRPr="00DD4DC3" w:rsidRDefault="00945C92" w:rsidP="00945C92">
      <w:r w:rsidRPr="00DD4DC3">
        <w:t>Assessment instruments provide clarity around what will be used to assess the learner to ensure that the required evidence has been considered and can be justified by the trainer or assessor.</w:t>
      </w:r>
    </w:p>
    <w:p w:rsidR="00945C92" w:rsidRPr="00783844" w:rsidRDefault="00945C92" w:rsidP="00783844">
      <w:pPr>
        <w:pStyle w:val="BoldBulTight0"/>
      </w:pPr>
      <w:r w:rsidRPr="00DD4DC3">
        <w:t xml:space="preserve">The following will play a part in determining which instruments or tools can be developed </w:t>
      </w:r>
      <w:r>
        <w:t>to meet the required objectives:</w:t>
      </w:r>
    </w:p>
    <w:p w:rsidR="00945C92" w:rsidRPr="00DD4DC3" w:rsidRDefault="00945C92" w:rsidP="00CF67C9">
      <w:pPr>
        <w:pStyle w:val="Bullets"/>
        <w:numPr>
          <w:ilvl w:val="0"/>
          <w:numId w:val="5"/>
        </w:numPr>
      </w:pPr>
      <w:r w:rsidRPr="00DD4DC3">
        <w:t>Timeframe for delivery of assessment</w:t>
      </w:r>
    </w:p>
    <w:p w:rsidR="00945C92" w:rsidRPr="00DD4DC3" w:rsidRDefault="00945C92" w:rsidP="00CF67C9">
      <w:pPr>
        <w:pStyle w:val="Bullets"/>
        <w:numPr>
          <w:ilvl w:val="0"/>
          <w:numId w:val="5"/>
        </w:numPr>
      </w:pPr>
      <w:r w:rsidRPr="00DD4DC3">
        <w:t>Resources at the disposal of the learners and the trainer</w:t>
      </w:r>
    </w:p>
    <w:p w:rsidR="00945C92" w:rsidRPr="00DD4DC3" w:rsidRDefault="00783844" w:rsidP="00CF67C9">
      <w:pPr>
        <w:pStyle w:val="Bullets"/>
        <w:numPr>
          <w:ilvl w:val="0"/>
          <w:numId w:val="5"/>
        </w:numPr>
      </w:pPr>
      <w:r>
        <w:rPr>
          <w:noProof/>
          <w:lang w:val="en-GB"/>
        </w:rPr>
        <w:drawing>
          <wp:anchor distT="0" distB="0" distL="114300" distR="114300" simplePos="0" relativeHeight="251661824" behindDoc="1" locked="0" layoutInCell="1" allowOverlap="1" wp14:anchorId="0F528EB3" wp14:editId="6D391322">
            <wp:simplePos x="0" y="0"/>
            <wp:positionH relativeFrom="column">
              <wp:posOffset>3567430</wp:posOffset>
            </wp:positionH>
            <wp:positionV relativeFrom="paragraph">
              <wp:posOffset>110490</wp:posOffset>
            </wp:positionV>
            <wp:extent cx="2892425" cy="2533650"/>
            <wp:effectExtent l="0" t="0" r="3175" b="0"/>
            <wp:wrapTight wrapText="bothSides">
              <wp:wrapPolygon edited="0">
                <wp:start x="569" y="0"/>
                <wp:lineTo x="0" y="325"/>
                <wp:lineTo x="0" y="20950"/>
                <wp:lineTo x="427" y="21438"/>
                <wp:lineTo x="569" y="21438"/>
                <wp:lineTo x="20912" y="21438"/>
                <wp:lineTo x="21055" y="21438"/>
                <wp:lineTo x="21481" y="20950"/>
                <wp:lineTo x="21481" y="325"/>
                <wp:lineTo x="20912" y="0"/>
                <wp:lineTo x="569" y="0"/>
              </wp:wrapPolygon>
            </wp:wrapTight>
            <wp:docPr id="204" name="Picture 204" descr="Fotolia_6135224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Fotolia_6135224_XS"/>
                    <pic:cNvPicPr>
                      <a:picLocks noChangeAspect="1" noChangeArrowheads="1"/>
                    </pic:cNvPicPr>
                  </pic:nvPicPr>
                  <pic:blipFill>
                    <a:blip r:embed="rId45" cstate="print"/>
                    <a:srcRect/>
                    <a:stretch>
                      <a:fillRect/>
                    </a:stretch>
                  </pic:blipFill>
                  <pic:spPr bwMode="auto">
                    <a:xfrm>
                      <a:off x="0" y="0"/>
                      <a:ext cx="2892425" cy="2533650"/>
                    </a:xfrm>
                    <a:prstGeom prst="rect">
                      <a:avLst/>
                    </a:prstGeom>
                    <a:ln>
                      <a:noFill/>
                    </a:ln>
                    <a:effectLst>
                      <a:softEdge rad="112500"/>
                    </a:effectLst>
                  </pic:spPr>
                </pic:pic>
              </a:graphicData>
            </a:graphic>
          </wp:anchor>
        </w:drawing>
      </w:r>
      <w:r w:rsidR="00945C92" w:rsidRPr="00DD4DC3">
        <w:t>Venue</w:t>
      </w:r>
    </w:p>
    <w:p w:rsidR="00945C92" w:rsidRPr="00DD4DC3" w:rsidRDefault="00945C92" w:rsidP="00CF67C9">
      <w:pPr>
        <w:pStyle w:val="Bullets"/>
        <w:numPr>
          <w:ilvl w:val="0"/>
          <w:numId w:val="5"/>
        </w:numPr>
      </w:pPr>
      <w:r w:rsidRPr="00DD4DC3">
        <w:t>Equipment needed and available</w:t>
      </w:r>
    </w:p>
    <w:p w:rsidR="00945C92" w:rsidRPr="00DD4DC3" w:rsidRDefault="00945C92" w:rsidP="00CF67C9">
      <w:pPr>
        <w:pStyle w:val="Bullets"/>
        <w:numPr>
          <w:ilvl w:val="0"/>
          <w:numId w:val="5"/>
        </w:numPr>
      </w:pPr>
      <w:r w:rsidRPr="00DD4DC3">
        <w:t>Technology</w:t>
      </w:r>
    </w:p>
    <w:p w:rsidR="00945C92" w:rsidRPr="00DD4DC3" w:rsidRDefault="00945C92" w:rsidP="00CF67C9">
      <w:pPr>
        <w:pStyle w:val="Bullets"/>
        <w:numPr>
          <w:ilvl w:val="0"/>
          <w:numId w:val="5"/>
        </w:numPr>
      </w:pPr>
      <w:r w:rsidRPr="00DD4DC3">
        <w:t>Documents such as policies, procedures, systems</w:t>
      </w:r>
    </w:p>
    <w:p w:rsidR="00945C92" w:rsidRPr="00DD4DC3" w:rsidRDefault="00945C92" w:rsidP="00CF67C9">
      <w:pPr>
        <w:pStyle w:val="Bullets"/>
        <w:numPr>
          <w:ilvl w:val="0"/>
          <w:numId w:val="5"/>
        </w:numPr>
      </w:pPr>
      <w:r w:rsidRPr="00DD4DC3">
        <w:t>Additional staff required</w:t>
      </w:r>
    </w:p>
    <w:p w:rsidR="00945C92" w:rsidRPr="00DD4DC3" w:rsidRDefault="00945C92" w:rsidP="00CF67C9">
      <w:pPr>
        <w:pStyle w:val="Bullets"/>
        <w:numPr>
          <w:ilvl w:val="0"/>
          <w:numId w:val="5"/>
        </w:numPr>
      </w:pPr>
      <w:r w:rsidRPr="00DD4DC3">
        <w:t>Legal requirements</w:t>
      </w:r>
    </w:p>
    <w:p w:rsidR="00945C92" w:rsidRPr="00DD4DC3" w:rsidRDefault="00F3603E" w:rsidP="00CF67C9">
      <w:pPr>
        <w:pStyle w:val="Bullets"/>
        <w:numPr>
          <w:ilvl w:val="0"/>
          <w:numId w:val="5"/>
        </w:numPr>
      </w:pPr>
      <w:r>
        <w:t>W</w:t>
      </w:r>
      <w:r w:rsidR="00945C92" w:rsidRPr="00DD4DC3">
        <w:t>HS considerations</w:t>
      </w:r>
    </w:p>
    <w:p w:rsidR="00945C92" w:rsidRPr="00DD4DC3" w:rsidRDefault="00945C92" w:rsidP="00CF67C9">
      <w:pPr>
        <w:pStyle w:val="Bullets"/>
        <w:numPr>
          <w:ilvl w:val="0"/>
          <w:numId w:val="5"/>
        </w:numPr>
      </w:pPr>
      <w:r w:rsidRPr="00DD4DC3">
        <w:t>The actual assessment process</w:t>
      </w:r>
      <w:r w:rsidR="00DE6790">
        <w:t>.</w:t>
      </w:r>
    </w:p>
    <w:p w:rsidR="00945C92" w:rsidRDefault="00945C92" w:rsidP="00783844">
      <w:pPr>
        <w:pStyle w:val="BoldBulTight0"/>
      </w:pPr>
      <w:r w:rsidRPr="00DD4DC3">
        <w:t>The evidence required must be</w:t>
      </w:r>
      <w:r>
        <w:t>:</w:t>
      </w:r>
    </w:p>
    <w:p w:rsidR="00945C92" w:rsidRPr="00FA373B" w:rsidRDefault="00945C92" w:rsidP="00CF67C9">
      <w:pPr>
        <w:pStyle w:val="Bullets"/>
        <w:numPr>
          <w:ilvl w:val="0"/>
          <w:numId w:val="5"/>
        </w:numPr>
      </w:pPr>
      <w:r>
        <w:rPr>
          <w:b/>
        </w:rPr>
        <w:t>Valid</w:t>
      </w:r>
      <w:r w:rsidRPr="00FA373B">
        <w:rPr>
          <w:b/>
        </w:rPr>
        <w:t xml:space="preserve">: </w:t>
      </w:r>
      <w:r w:rsidRPr="00FA373B">
        <w:t>A valid assessment requires that</w:t>
      </w:r>
      <w:r>
        <w:t>:</w:t>
      </w:r>
    </w:p>
    <w:p w:rsidR="00945C92" w:rsidRPr="00FA373B" w:rsidRDefault="000465AB" w:rsidP="00CF67C9">
      <w:pPr>
        <w:pStyle w:val="Bullets2"/>
        <w:numPr>
          <w:ilvl w:val="1"/>
          <w:numId w:val="5"/>
        </w:numPr>
      </w:pPr>
      <w:r w:rsidRPr="00FA373B">
        <w:t>assessment against the unites of competence and the associated assessment requirements covers the broad range of skills and knowledge that are essential to competent performance</w:t>
      </w:r>
    </w:p>
    <w:p w:rsidR="00945C92" w:rsidRPr="00FA373B" w:rsidRDefault="000465AB" w:rsidP="00CF67C9">
      <w:pPr>
        <w:pStyle w:val="Bullets2"/>
        <w:numPr>
          <w:ilvl w:val="1"/>
          <w:numId w:val="5"/>
        </w:numPr>
      </w:pPr>
      <w:r w:rsidRPr="00FA373B">
        <w:t xml:space="preserve">the assessment is based on evidence that demonstrates that the learner could demonstrate the an integrated application of knowledge and skills in other situations </w:t>
      </w:r>
    </w:p>
    <w:p w:rsidR="00945C92" w:rsidRPr="00FA373B" w:rsidRDefault="000465AB" w:rsidP="00CF67C9">
      <w:pPr>
        <w:pStyle w:val="Bullets2"/>
        <w:numPr>
          <w:ilvl w:val="1"/>
          <w:numId w:val="5"/>
        </w:numPr>
      </w:pPr>
      <w:r w:rsidRPr="00FA373B">
        <w:t>judgement of confidence is based on evidence from the learner’s performance that is aligned to units of competence and associated assessment requirements.</w:t>
      </w:r>
    </w:p>
    <w:p w:rsidR="00945C92" w:rsidRPr="00FA373B" w:rsidRDefault="000465AB" w:rsidP="00CF67C9">
      <w:pPr>
        <w:pStyle w:val="Bullets2"/>
        <w:numPr>
          <w:ilvl w:val="1"/>
          <w:numId w:val="5"/>
        </w:numPr>
      </w:pPr>
      <w:r w:rsidRPr="00FA373B">
        <w:t>this means that the learner must consistently demonstrate that they can perform tasks in a consistent manner.</w:t>
      </w:r>
      <w:r>
        <w:t xml:space="preserve"> </w:t>
      </w:r>
      <w:r w:rsidRPr="00FA373B">
        <w:t xml:space="preserve">you would be required to gather evidence so that the </w:t>
      </w:r>
      <w:r w:rsidR="00BA70E9" w:rsidRPr="00FA373B">
        <w:t>RTO</w:t>
      </w:r>
      <w:r w:rsidRPr="00FA373B">
        <w:t xml:space="preserve"> can provide</w:t>
      </w:r>
      <w:r>
        <w:t xml:space="preserve"> </w:t>
      </w:r>
      <w:r w:rsidRPr="00FA373B">
        <w:t>evidence of performance.</w:t>
      </w:r>
    </w:p>
    <w:p w:rsidR="00945C92" w:rsidRDefault="003D6D68" w:rsidP="00CF67C9">
      <w:pPr>
        <w:pStyle w:val="Bullets"/>
        <w:numPr>
          <w:ilvl w:val="0"/>
          <w:numId w:val="5"/>
        </w:numPr>
      </w:pPr>
      <w:r>
        <w:rPr>
          <w:b/>
        </w:rPr>
        <w:t>Sufficient</w:t>
      </w:r>
      <w:r w:rsidR="00783844">
        <w:rPr>
          <w:b/>
        </w:rPr>
        <w:t xml:space="preserve"> –</w:t>
      </w:r>
      <w:r w:rsidR="00945C92" w:rsidRPr="00FA373B">
        <w:t xml:space="preserve"> </w:t>
      </w:r>
      <w:r>
        <w:t>The evidence allows the assessor to make a judgment of a learner’s competency by being sufficient in quality, quantity and relevant to the criteria being assessed.</w:t>
      </w:r>
    </w:p>
    <w:p w:rsidR="003D6D68" w:rsidRPr="00FA373B" w:rsidRDefault="003D6D68" w:rsidP="003D6D68">
      <w:pPr>
        <w:pStyle w:val="Bullets"/>
        <w:numPr>
          <w:ilvl w:val="0"/>
          <w:numId w:val="5"/>
        </w:numPr>
      </w:pPr>
      <w:r>
        <w:rPr>
          <w:b/>
        </w:rPr>
        <w:t xml:space="preserve">Authentic – </w:t>
      </w:r>
      <w:r w:rsidRPr="00FA373B">
        <w:t>The evidence presented</w:t>
      </w:r>
      <w:r>
        <w:t xml:space="preserve"> must the learner’s own work. T</w:t>
      </w:r>
      <w:r w:rsidRPr="00FA373B">
        <w:t>hey can sign a statement stating that it is, or the trainer or assessor can observe them completing the task</w:t>
      </w:r>
      <w:r w:rsidRPr="00DD4DC3">
        <w:t>.</w:t>
      </w:r>
    </w:p>
    <w:p w:rsidR="00945C92" w:rsidRPr="00FA373B" w:rsidRDefault="00783844" w:rsidP="00CF67C9">
      <w:pPr>
        <w:pStyle w:val="Bullets"/>
        <w:numPr>
          <w:ilvl w:val="0"/>
          <w:numId w:val="5"/>
        </w:numPr>
      </w:pPr>
      <w:r>
        <w:rPr>
          <w:b/>
        </w:rPr>
        <w:t>Current –</w:t>
      </w:r>
      <w:r w:rsidR="00945C92" w:rsidRPr="00FA373B">
        <w:rPr>
          <w:b/>
        </w:rPr>
        <w:t xml:space="preserve"> </w:t>
      </w:r>
      <w:r w:rsidR="00945C92" w:rsidRPr="00FA373B">
        <w:t>Evidence must be current and recent to indicate the learner can do the required task now and not that they could do it 20 years ago, for example.</w:t>
      </w:r>
    </w:p>
    <w:p w:rsidR="00945C92" w:rsidRPr="00DD4DC3" w:rsidRDefault="00945C92" w:rsidP="00945C92">
      <w:r w:rsidRPr="00DD4DC3">
        <w:t>Instruments to assess, therefore, need to be able to meet the rules of evidence in order to provide the trainer or assessor with valid reason to complete the assessment, and for them to sign off that the learner is competent based on the abovementioned criteria.</w:t>
      </w:r>
    </w:p>
    <w:p w:rsidR="00945C92" w:rsidRPr="00783844" w:rsidRDefault="00945C92" w:rsidP="00783844">
      <w:pPr>
        <w:pStyle w:val="BoldBulTight0"/>
      </w:pPr>
      <w:r w:rsidRPr="00783844">
        <w:t>Instruments that can be used for assessment purposes include, but are not limited to:</w:t>
      </w:r>
    </w:p>
    <w:p w:rsidR="00945C92" w:rsidRPr="00783844" w:rsidRDefault="00945C92" w:rsidP="00783844">
      <w:pPr>
        <w:pStyle w:val="Bullets"/>
      </w:pPr>
      <w:r w:rsidRPr="00783844">
        <w:rPr>
          <w:b/>
        </w:rPr>
        <w:t xml:space="preserve">Observation </w:t>
      </w:r>
      <w:r w:rsidR="00783844" w:rsidRPr="00783844">
        <w:rPr>
          <w:b/>
        </w:rPr>
        <w:t>c</w:t>
      </w:r>
      <w:r w:rsidRPr="00783844">
        <w:rPr>
          <w:b/>
        </w:rPr>
        <w:t>hecklists</w:t>
      </w:r>
      <w:r w:rsidRPr="00783844">
        <w:t xml:space="preserve"> </w:t>
      </w:r>
      <w:r w:rsidR="00783844">
        <w:t xml:space="preserve">– </w:t>
      </w:r>
      <w:r w:rsidRPr="00783844">
        <w:t>An observation checklist is a clear and concise instrument where the trainer or assessor simply marks off that the learner can or cannot complete the required task. There may be areas for comments, but the main consideration is that the trainer or assessor has witnessed the learner completing the task, and therefore can vouch for the fact that they are Competent in this area.</w:t>
      </w:r>
    </w:p>
    <w:p w:rsidR="00945C92" w:rsidRPr="00783844" w:rsidRDefault="00945C92" w:rsidP="00783844">
      <w:pPr>
        <w:pStyle w:val="Bullets"/>
      </w:pPr>
      <w:r w:rsidRPr="00783844">
        <w:rPr>
          <w:b/>
        </w:rPr>
        <w:t>Questionnaires</w:t>
      </w:r>
      <w:r w:rsidR="00783844">
        <w:t xml:space="preserve"> – </w:t>
      </w:r>
      <w:r w:rsidRPr="00783844">
        <w:t>Questionnaires provide a good opportunity for flexibility from the assessment perspective as it can include multiple choice, yes/no answers, essays and more detailed responses if required.</w:t>
      </w:r>
    </w:p>
    <w:p w:rsidR="00945C92" w:rsidRPr="00783844" w:rsidRDefault="00945C92" w:rsidP="00783844">
      <w:pPr>
        <w:pStyle w:val="Bullets"/>
      </w:pPr>
      <w:r w:rsidRPr="00783844">
        <w:rPr>
          <w:b/>
        </w:rPr>
        <w:t>Required demonstrations</w:t>
      </w:r>
      <w:r w:rsidR="00783844">
        <w:t xml:space="preserve"> – </w:t>
      </w:r>
      <w:r w:rsidRPr="00783844">
        <w:t>A demonstration to indicate the learner can complete the task can be completed in conjunction with the checklist.</w:t>
      </w:r>
    </w:p>
    <w:p w:rsidR="00945C92" w:rsidRPr="00783844" w:rsidRDefault="00945C92" w:rsidP="00783844">
      <w:pPr>
        <w:pStyle w:val="Bullets"/>
      </w:pPr>
      <w:r w:rsidRPr="00783844">
        <w:rPr>
          <w:b/>
        </w:rPr>
        <w:t>Simulated demonstrations</w:t>
      </w:r>
      <w:r w:rsidR="00783844">
        <w:t xml:space="preserve"> – </w:t>
      </w:r>
      <w:r w:rsidRPr="00783844">
        <w:t>The learner could perform the required duties or tasks in a simulated environment.</w:t>
      </w:r>
    </w:p>
    <w:p w:rsidR="00945C92" w:rsidRDefault="00945C92">
      <w:pPr>
        <w:spacing w:after="0" w:line="240" w:lineRule="auto"/>
      </w:pPr>
      <w:r>
        <w:br w:type="page"/>
      </w:r>
    </w:p>
    <w:p w:rsidR="000459DE" w:rsidRPr="00DD4DC3" w:rsidRDefault="000459DE" w:rsidP="000459DE">
      <w:pPr>
        <w:pStyle w:val="Heading3"/>
      </w:pPr>
      <w:bookmarkStart w:id="116" w:name="_Toc491429439"/>
      <w:r>
        <w:t>Activity 3A</w:t>
      </w:r>
      <w:bookmarkEnd w:id="116"/>
    </w:p>
    <w:p w:rsidR="000459DE" w:rsidRPr="00F8210D" w:rsidRDefault="000459DE" w:rsidP="000459DE">
      <w:r>
        <w:rPr>
          <w:rFonts w:cs="Calibri"/>
          <w:noProof/>
          <w:sz w:val="23"/>
          <w:szCs w:val="23"/>
          <w:lang w:val="en-GB"/>
        </w:rPr>
        <w:drawing>
          <wp:anchor distT="0" distB="0" distL="114300" distR="114300" simplePos="0" relativeHeight="251753472" behindDoc="1" locked="0" layoutInCell="1" allowOverlap="1" wp14:anchorId="3BAA7049" wp14:editId="14A27A96">
            <wp:simplePos x="0" y="0"/>
            <wp:positionH relativeFrom="column">
              <wp:posOffset>47625</wp:posOffset>
            </wp:positionH>
            <wp:positionV relativeFrom="paragraph">
              <wp:posOffset>25400</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20"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0459DE" w:rsidRDefault="000459DE">
      <w:pPr>
        <w:spacing w:after="0" w:line="240" w:lineRule="auto"/>
        <w:rPr>
          <w:rFonts w:cs="Calibri"/>
          <w:b/>
          <w:bCs/>
          <w:color w:val="C00000"/>
          <w:sz w:val="28"/>
          <w:szCs w:val="28"/>
        </w:rPr>
      </w:pPr>
      <w:r>
        <w:br w:type="page"/>
      </w:r>
    </w:p>
    <w:p w:rsidR="00953F6C" w:rsidRDefault="00953F6C" w:rsidP="00783844">
      <w:pPr>
        <w:pStyle w:val="Heading2"/>
        <w:spacing w:after="240"/>
      </w:pPr>
      <w:bookmarkStart w:id="117" w:name="_Toc491429440"/>
      <w:r w:rsidRPr="00953F6C">
        <w:t>3.2 – Define and document clear and specific procedures instructing assessor and candidate on the administration and use of assessment instruments</w:t>
      </w:r>
      <w:bookmarkEnd w:id="117"/>
    </w:p>
    <w:p w:rsidR="00945C92" w:rsidRPr="00783844" w:rsidRDefault="00783844" w:rsidP="00783844">
      <w:pPr>
        <w:rPr>
          <w:i/>
        </w:rPr>
      </w:pPr>
      <w:r>
        <w:rPr>
          <w:i/>
        </w:rPr>
        <w:t>Both the trainer/</w:t>
      </w:r>
      <w:r w:rsidR="00945C92" w:rsidRPr="00783844">
        <w:rPr>
          <w:i/>
        </w:rPr>
        <w:t>assessor and learner need to understand what is required of them in relation to the assessment process and the use of the assessment instruments.</w:t>
      </w:r>
    </w:p>
    <w:p w:rsidR="00945C92" w:rsidRPr="00DD4DC3" w:rsidRDefault="00945C92" w:rsidP="00945C92">
      <w:r w:rsidRPr="00DD4DC3">
        <w:t>There should be clear communication, instruction and information on the procedures required in the use of the assessment tools and instruments to avoid confusion, ambiguity and negative feelings in the assessment process.</w:t>
      </w:r>
    </w:p>
    <w:p w:rsidR="00945C92" w:rsidRPr="00DD4DC3" w:rsidRDefault="00945C92" w:rsidP="00945C92">
      <w:r w:rsidRPr="00DD4DC3">
        <w:t>It should be noted that a learner can sometimes feel nervous already when they are going through the assessment process (for example, who hasn’t been nervous during their driving test?)</w:t>
      </w:r>
      <w:r w:rsidR="003B5A2C">
        <w:t>.</w:t>
      </w:r>
    </w:p>
    <w:p w:rsidR="00945C92" w:rsidRPr="00783844" w:rsidRDefault="00945C92" w:rsidP="00783844">
      <w:pPr>
        <w:pStyle w:val="BoldBulTight0"/>
      </w:pPr>
      <w:r w:rsidRPr="00DD4DC3">
        <w:t>Therefore, the anxiety in the assessment process should be minimised by making sure that the as</w:t>
      </w:r>
      <w:r>
        <w:t>sessor or trainer:</w:t>
      </w:r>
    </w:p>
    <w:p w:rsidR="00945C92" w:rsidRPr="00DD4DC3" w:rsidRDefault="00945C92" w:rsidP="00CF67C9">
      <w:pPr>
        <w:pStyle w:val="Bullets"/>
        <w:numPr>
          <w:ilvl w:val="0"/>
          <w:numId w:val="5"/>
        </w:numPr>
      </w:pPr>
      <w:r w:rsidRPr="00DD4DC3">
        <w:t>Explain</w:t>
      </w:r>
      <w:r w:rsidR="0097655C">
        <w:t>s</w:t>
      </w:r>
      <w:r w:rsidRPr="00DD4DC3">
        <w:t xml:space="preserve"> what the learner is required to do</w:t>
      </w:r>
    </w:p>
    <w:p w:rsidR="00945C92" w:rsidRPr="00DD4DC3" w:rsidRDefault="00945C92" w:rsidP="00CF67C9">
      <w:pPr>
        <w:pStyle w:val="Bullets"/>
        <w:numPr>
          <w:ilvl w:val="0"/>
          <w:numId w:val="5"/>
        </w:numPr>
      </w:pPr>
      <w:r w:rsidRPr="00DD4DC3">
        <w:t>Ensures the learner is fully aware of the expectations during the assessment</w:t>
      </w:r>
    </w:p>
    <w:p w:rsidR="00945C92" w:rsidRPr="00DD4DC3" w:rsidRDefault="00945C92" w:rsidP="00CF67C9">
      <w:pPr>
        <w:pStyle w:val="Bullets"/>
        <w:numPr>
          <w:ilvl w:val="0"/>
          <w:numId w:val="5"/>
        </w:numPr>
      </w:pPr>
      <w:r w:rsidRPr="00DD4DC3">
        <w:t>Ensure</w:t>
      </w:r>
      <w:r w:rsidR="0097655C">
        <w:t>s</w:t>
      </w:r>
      <w:r w:rsidRPr="00DD4DC3">
        <w:t xml:space="preserve"> the learner understands the instructions</w:t>
      </w:r>
    </w:p>
    <w:p w:rsidR="00945C92" w:rsidRPr="00DD4DC3" w:rsidRDefault="00F3603E" w:rsidP="00CF67C9">
      <w:pPr>
        <w:pStyle w:val="Bullets"/>
        <w:numPr>
          <w:ilvl w:val="0"/>
          <w:numId w:val="5"/>
        </w:numPr>
      </w:pPr>
      <w:r>
        <w:t>Advises the learner of any W</w:t>
      </w:r>
      <w:r w:rsidR="00945C92" w:rsidRPr="00DD4DC3">
        <w:t>HS issues relating to the assessment</w:t>
      </w:r>
    </w:p>
    <w:p w:rsidR="00945C92" w:rsidRPr="00DD4DC3" w:rsidRDefault="00945C92" w:rsidP="00CF67C9">
      <w:pPr>
        <w:pStyle w:val="Bullets"/>
        <w:numPr>
          <w:ilvl w:val="0"/>
          <w:numId w:val="5"/>
        </w:numPr>
      </w:pPr>
      <w:r w:rsidRPr="00DD4DC3">
        <w:t>Is available for the learner to ask questions if they are not clear on the expectations</w:t>
      </w:r>
    </w:p>
    <w:p w:rsidR="00945C92" w:rsidRPr="00DD4DC3" w:rsidRDefault="00945C92" w:rsidP="00CF67C9">
      <w:pPr>
        <w:pStyle w:val="Bullets"/>
        <w:numPr>
          <w:ilvl w:val="0"/>
          <w:numId w:val="5"/>
        </w:numPr>
      </w:pPr>
      <w:r w:rsidRPr="00DD4DC3">
        <w:t>Is willing to explain the assessment until everyone understands</w:t>
      </w:r>
    </w:p>
    <w:p w:rsidR="00945C92" w:rsidRPr="00DD4DC3" w:rsidRDefault="00945C92" w:rsidP="00CF67C9">
      <w:pPr>
        <w:pStyle w:val="Bullets"/>
        <w:numPr>
          <w:ilvl w:val="0"/>
          <w:numId w:val="5"/>
        </w:numPr>
      </w:pPr>
      <w:r w:rsidRPr="00DD4DC3">
        <w:t>Is able to explain the questions in a different way if the learner does not underst</w:t>
      </w:r>
      <w:r w:rsidR="00DE6790">
        <w:t>and the context of the question.</w:t>
      </w:r>
    </w:p>
    <w:p w:rsidR="00CA0D11" w:rsidRDefault="00945C92" w:rsidP="00783844">
      <w:r w:rsidRPr="00783844">
        <w:t>There will be a number of different procedures relating to how this information is conveyed between one training provid</w:t>
      </w:r>
      <w:r w:rsidR="00CA0D11">
        <w:t>er and another.</w:t>
      </w:r>
    </w:p>
    <w:p w:rsidR="00945C92" w:rsidRPr="00783844" w:rsidRDefault="00CA0D11" w:rsidP="00CA0D11">
      <w:pPr>
        <w:pStyle w:val="BoldBulTight0"/>
      </w:pPr>
      <w:r>
        <w:t>H</w:t>
      </w:r>
      <w:r w:rsidR="00945C92" w:rsidRPr="00783844">
        <w:t>owever, as an indication of the communication process, some examples are given below:</w:t>
      </w:r>
    </w:p>
    <w:p w:rsidR="00CA0D11" w:rsidRPr="00CA0D11" w:rsidRDefault="00CA0D11" w:rsidP="00CA0D11">
      <w:pPr>
        <w:pStyle w:val="Bullets"/>
      </w:pPr>
      <w:r w:rsidRPr="00CA0D11">
        <w:t>Some RTOs or training providers give information on assessment during the enrolment phase</w:t>
      </w:r>
    </w:p>
    <w:p w:rsidR="00CA0D11" w:rsidRPr="00CA0D11" w:rsidRDefault="00CA0D11" w:rsidP="00CA0D11">
      <w:pPr>
        <w:pStyle w:val="Bullets"/>
      </w:pPr>
      <w:r w:rsidRPr="00CA0D11">
        <w:t>Trainers can provide details a few days or weeks prior to the assessment</w:t>
      </w:r>
    </w:p>
    <w:p w:rsidR="006862F8" w:rsidRPr="00CA0D11" w:rsidRDefault="00CA0D11" w:rsidP="00CA0D11">
      <w:pPr>
        <w:pStyle w:val="Bullets"/>
      </w:pPr>
      <w:r w:rsidRPr="00CA0D11">
        <w:t>Trainers can organise for the assessor to give details of the assessment prior to the assessment taking place</w:t>
      </w:r>
    </w:p>
    <w:p w:rsidR="00CA0D11" w:rsidRPr="00CA0D11" w:rsidRDefault="00CA0D11" w:rsidP="00CA0D11">
      <w:pPr>
        <w:pStyle w:val="Bullets"/>
      </w:pPr>
      <w:r w:rsidRPr="00CA0D11">
        <w:t>Information can be given to the learners on the day</w:t>
      </w:r>
      <w:r w:rsidR="00DE6790">
        <w:t>.</w:t>
      </w:r>
    </w:p>
    <w:p w:rsidR="00945C92" w:rsidRPr="00783844" w:rsidRDefault="00945C92" w:rsidP="00783844">
      <w:r w:rsidRPr="00783844">
        <w:br w:type="page"/>
      </w:r>
    </w:p>
    <w:p w:rsidR="00945C92" w:rsidRPr="00DD4DC3" w:rsidRDefault="00945C92" w:rsidP="00945C92">
      <w:r w:rsidRPr="00DD4DC3">
        <w:t>Once the assessment has been completed, there will also be procedures relating to the completion of reports and documentation of the records for the trainer or assessor to maintain.</w:t>
      </w:r>
    </w:p>
    <w:p w:rsidR="00945C92" w:rsidRPr="00DD4DC3" w:rsidRDefault="00945C92" w:rsidP="00945C92">
      <w:r w:rsidRPr="00DD4DC3">
        <w:t>This will also be based on the organisation’s policies and procedures</w:t>
      </w:r>
      <w:r w:rsidR="00446DBC">
        <w:t>,</w:t>
      </w:r>
      <w:r w:rsidRPr="00DD4DC3">
        <w:t xml:space="preserve"> and will be dependent on the trainers to ensure they meet the required documentation obligations. </w:t>
      </w:r>
    </w:p>
    <w:p w:rsidR="00945C92" w:rsidRPr="00DD4DC3" w:rsidRDefault="00945C92" w:rsidP="00945C92">
      <w:r w:rsidRPr="00DD4DC3">
        <w:t>The trainer should have well developed written communication skills in order to keep accurate and appropriate documents in relation to the assessment process.</w:t>
      </w:r>
    </w:p>
    <w:p w:rsidR="00945C92" w:rsidRPr="00DD4DC3" w:rsidRDefault="00945C92" w:rsidP="00945C92">
      <w:r w:rsidRPr="00DD4DC3">
        <w:t>They must be able to articulate and document reasons for marking a learner as Competent or Not Yet Competent</w:t>
      </w:r>
      <w:r w:rsidR="00446DBC">
        <w:t>,</w:t>
      </w:r>
      <w:r w:rsidRPr="00DD4DC3">
        <w:t xml:space="preserve"> and justify these reasons.</w:t>
      </w:r>
      <w:r>
        <w:t xml:space="preserve"> </w:t>
      </w:r>
      <w:r w:rsidRPr="00DD4DC3">
        <w:t>A well</w:t>
      </w:r>
      <w:r w:rsidR="00446DBC">
        <w:t>-</w:t>
      </w:r>
      <w:r w:rsidRPr="00DD4DC3">
        <w:t>written assessment instrument will capture all the required information.</w:t>
      </w:r>
    </w:p>
    <w:p w:rsidR="00945C92" w:rsidRPr="00DD4DC3" w:rsidRDefault="00945C92" w:rsidP="00CA0D11">
      <w:pPr>
        <w:pStyle w:val="BoldBulTight0"/>
      </w:pPr>
      <w:r w:rsidRPr="00DD4DC3">
        <w:t xml:space="preserve">To ensure that the assessment process is fair and just, has met the requirements and can be justified to ensure the </w:t>
      </w:r>
      <w:r w:rsidRPr="00CA0D11">
        <w:t>learner</w:t>
      </w:r>
      <w:r w:rsidRPr="00DD4DC3">
        <w:t xml:space="preserve"> has met the required criteria,</w:t>
      </w:r>
      <w:r>
        <w:t xml:space="preserve"> the assessor or trainer should:</w:t>
      </w:r>
    </w:p>
    <w:p w:rsidR="00945C92" w:rsidRPr="00DD4DC3" w:rsidRDefault="00945C92" w:rsidP="00CF67C9">
      <w:pPr>
        <w:pStyle w:val="Bullets"/>
        <w:numPr>
          <w:ilvl w:val="0"/>
          <w:numId w:val="5"/>
        </w:numPr>
      </w:pPr>
      <w:r w:rsidRPr="00DD4DC3">
        <w:t>Record everything discussed between themselves and the learner</w:t>
      </w:r>
    </w:p>
    <w:p w:rsidR="00945C92" w:rsidRPr="00DD4DC3" w:rsidRDefault="00945C92" w:rsidP="00CF67C9">
      <w:pPr>
        <w:pStyle w:val="Bullets"/>
        <w:numPr>
          <w:ilvl w:val="0"/>
          <w:numId w:val="5"/>
        </w:numPr>
      </w:pPr>
      <w:r w:rsidRPr="00DD4DC3">
        <w:t>Provide examples of instruments being used for assessment</w:t>
      </w:r>
    </w:p>
    <w:p w:rsidR="00945C92" w:rsidRPr="00DD4DC3" w:rsidRDefault="00945C92" w:rsidP="00CF67C9">
      <w:pPr>
        <w:pStyle w:val="Bullets"/>
        <w:numPr>
          <w:ilvl w:val="0"/>
          <w:numId w:val="5"/>
        </w:numPr>
      </w:pPr>
      <w:r w:rsidRPr="00DD4DC3">
        <w:t>Include relevant feedback from learners and other trainers to improve the assessments</w:t>
      </w:r>
    </w:p>
    <w:p w:rsidR="00945C92" w:rsidRPr="00DD4DC3" w:rsidRDefault="00945C92" w:rsidP="00CF67C9">
      <w:pPr>
        <w:pStyle w:val="Bullets"/>
        <w:numPr>
          <w:ilvl w:val="0"/>
          <w:numId w:val="5"/>
        </w:numPr>
      </w:pPr>
      <w:r w:rsidRPr="00DD4DC3">
        <w:t>Compare assessment instruments with earlier versions to check for improvements</w:t>
      </w:r>
    </w:p>
    <w:p w:rsidR="00945C92" w:rsidRPr="00DD4DC3" w:rsidRDefault="00945C92" w:rsidP="00CF67C9">
      <w:pPr>
        <w:pStyle w:val="Bullets"/>
        <w:numPr>
          <w:ilvl w:val="0"/>
          <w:numId w:val="5"/>
        </w:numPr>
      </w:pPr>
      <w:r w:rsidRPr="00DD4DC3">
        <w:t>Document the procedures for ongoing review of assessment</w:t>
      </w:r>
    </w:p>
    <w:p w:rsidR="00945C92" w:rsidRPr="00DD4DC3" w:rsidRDefault="00945C92" w:rsidP="00CF67C9">
      <w:pPr>
        <w:pStyle w:val="Bullets"/>
        <w:numPr>
          <w:ilvl w:val="0"/>
          <w:numId w:val="5"/>
        </w:numPr>
      </w:pPr>
      <w:r w:rsidRPr="00DD4DC3">
        <w:t>Create an action plan that documents the improvements made</w:t>
      </w:r>
      <w:r w:rsidR="00DE6790">
        <w:t>.</w:t>
      </w:r>
    </w:p>
    <w:p w:rsidR="00945C92" w:rsidRPr="00945C92" w:rsidRDefault="00945C92" w:rsidP="00945C92">
      <w:bookmarkStart w:id="118" w:name="_Toc445713812"/>
      <w:r>
        <w:br w:type="page"/>
      </w:r>
    </w:p>
    <w:p w:rsidR="00945C92" w:rsidRPr="00DD4DC3" w:rsidRDefault="00945C92" w:rsidP="00945C92">
      <w:pPr>
        <w:pStyle w:val="Heading3"/>
      </w:pPr>
      <w:bookmarkStart w:id="119" w:name="_Toc491429441"/>
      <w:r w:rsidRPr="00DD4DC3">
        <w:t>Activity 3</w:t>
      </w:r>
      <w:bookmarkEnd w:id="118"/>
      <w:r w:rsidR="000459DE">
        <w:t>B</w:t>
      </w:r>
      <w:bookmarkEnd w:id="119"/>
    </w:p>
    <w:p w:rsidR="00945C92" w:rsidRPr="00F8210D" w:rsidRDefault="00945C92" w:rsidP="00945C92">
      <w:r>
        <w:rPr>
          <w:rFonts w:cs="Calibri"/>
          <w:noProof/>
          <w:sz w:val="23"/>
          <w:szCs w:val="23"/>
          <w:lang w:val="en-GB"/>
        </w:rPr>
        <w:drawing>
          <wp:anchor distT="0" distB="0" distL="114300" distR="114300" simplePos="0" relativeHeight="251662848" behindDoc="1" locked="0" layoutInCell="1" allowOverlap="1" wp14:anchorId="570A2274" wp14:editId="3AD8A318">
            <wp:simplePos x="0" y="0"/>
            <wp:positionH relativeFrom="column">
              <wp:posOffset>47625</wp:posOffset>
            </wp:positionH>
            <wp:positionV relativeFrom="paragraph">
              <wp:posOffset>53975</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9"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945C92" w:rsidRPr="00945C92" w:rsidRDefault="00945C92" w:rsidP="00945C92"/>
    <w:p w:rsidR="00945C92" w:rsidRDefault="00945C92">
      <w:pPr>
        <w:spacing w:after="0" w:line="240" w:lineRule="auto"/>
        <w:rPr>
          <w:rFonts w:cs="Calibri"/>
          <w:b/>
          <w:bCs/>
          <w:color w:val="C00000"/>
          <w:sz w:val="28"/>
          <w:szCs w:val="28"/>
        </w:rPr>
      </w:pPr>
      <w:r>
        <w:br w:type="page"/>
      </w:r>
    </w:p>
    <w:p w:rsidR="00953F6C" w:rsidRPr="00953F6C" w:rsidRDefault="00953F6C" w:rsidP="00CA0D11">
      <w:pPr>
        <w:pStyle w:val="Heading2"/>
        <w:spacing w:after="240"/>
      </w:pPr>
      <w:bookmarkStart w:id="120" w:name="_Toc491429442"/>
      <w:r w:rsidRPr="00953F6C">
        <w:t>3.3 – Consider the requirements of assessment system policies and procedures, and address storage and retrieval needs, and review, evaluation and version control procedures as part of this process</w:t>
      </w:r>
      <w:bookmarkEnd w:id="120"/>
    </w:p>
    <w:p w:rsidR="000459DE" w:rsidRDefault="000459DE" w:rsidP="00945C92">
      <w:pPr>
        <w:pStyle w:val="Heading3"/>
      </w:pPr>
      <w:bookmarkStart w:id="121" w:name="_Toc445713814"/>
      <w:bookmarkStart w:id="122" w:name="_Toc491429443"/>
      <w:r>
        <w:t>Assessment system policies and procedures</w:t>
      </w:r>
      <w:bookmarkEnd w:id="122"/>
    </w:p>
    <w:p w:rsidR="000459DE" w:rsidRDefault="005E1FBF" w:rsidP="005E1FBF">
      <w:pPr>
        <w:pStyle w:val="BoldBulTight0"/>
      </w:pPr>
      <w:r>
        <w:t>An assessment system is:</w:t>
      </w:r>
    </w:p>
    <w:p w:rsidR="005E1FBF" w:rsidRDefault="003F1936" w:rsidP="000459DE">
      <w:pPr>
        <w:rPr>
          <w:i/>
        </w:rPr>
      </w:pPr>
      <w:r>
        <w:rPr>
          <w:noProof/>
          <w:lang w:val="en-GB"/>
        </w:rPr>
        <w:drawing>
          <wp:anchor distT="0" distB="0" distL="114300" distR="114300" simplePos="0" relativeHeight="251754496" behindDoc="0" locked="0" layoutInCell="1" allowOverlap="1" wp14:anchorId="3BD15EAE" wp14:editId="6A2A1A9E">
            <wp:simplePos x="0" y="0"/>
            <wp:positionH relativeFrom="column">
              <wp:posOffset>3941445</wp:posOffset>
            </wp:positionH>
            <wp:positionV relativeFrom="paragraph">
              <wp:posOffset>852170</wp:posOffset>
            </wp:positionV>
            <wp:extent cx="2181225"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rying_box_of_files_pc_400_clr_3629.png"/>
                    <pic:cNvPicPr/>
                  </pic:nvPicPr>
                  <pic:blipFill>
                    <a:blip r:embed="rId46">
                      <a:extLst>
                        <a:ext uri="{28A0092B-C50C-407E-A947-70E740481C1C}">
                          <a14:useLocalDpi xmlns:a14="http://schemas.microsoft.com/office/drawing/2010/main" val="0"/>
                        </a:ext>
                      </a:extLst>
                    </a:blip>
                    <a:stretch>
                      <a:fillRect/>
                    </a:stretch>
                  </pic:blipFill>
                  <pic:spPr>
                    <a:xfrm>
                      <a:off x="0" y="0"/>
                      <a:ext cx="2181225" cy="3810000"/>
                    </a:xfrm>
                    <a:prstGeom prst="rect">
                      <a:avLst/>
                    </a:prstGeom>
                  </pic:spPr>
                </pic:pic>
              </a:graphicData>
            </a:graphic>
            <wp14:sizeRelH relativeFrom="page">
              <wp14:pctWidth>0</wp14:pctWidth>
            </wp14:sizeRelH>
            <wp14:sizeRelV relativeFrom="page">
              <wp14:pctHeight>0</wp14:pctHeight>
            </wp14:sizeRelV>
          </wp:anchor>
        </w:drawing>
      </w:r>
      <w:r w:rsidR="005E1FBF" w:rsidRPr="005E1FBF">
        <w:rPr>
          <w:i/>
        </w:rPr>
        <w:t>‘…a coordinated set of documented policies and procedures (including assessment materials and tools) that ensures assessments are consistent and are based on the Principles of Assessment contained in Table 1.8-1 and the Rules of Evidence contained in Table 1.8-2 [of the Standards for Registered Training Organisations 2015).’</w:t>
      </w:r>
    </w:p>
    <w:p w:rsidR="005E1FBF" w:rsidRPr="005E1FBF" w:rsidRDefault="005E1FBF" w:rsidP="005E1FBF">
      <w:pPr>
        <w:jc w:val="right"/>
      </w:pPr>
      <w:r>
        <w:t xml:space="preserve">Source: </w:t>
      </w:r>
      <w:r w:rsidRPr="005E1FBF">
        <w:rPr>
          <w:i/>
        </w:rPr>
        <w:t>‘Glossary - Users’ Guide Standards for Registered Training Organisations (RTOs) 2015’</w:t>
      </w:r>
      <w:r>
        <w:t xml:space="preserve">, ASQA, </w:t>
      </w:r>
      <w:hyperlink r:id="rId47" w:history="1">
        <w:r w:rsidRPr="004B7325">
          <w:rPr>
            <w:rStyle w:val="Hyperlink"/>
          </w:rPr>
          <w:t>https://www.asqa.gov.au/sites/g/files/net2166/f/Users_Guide_to_the_Standards_for_Registered_Training_Organisations_RTOs_2015.pdf</w:t>
        </w:r>
      </w:hyperlink>
      <w:r>
        <w:t xml:space="preserve"> (accessed 23/08/17).</w:t>
      </w:r>
    </w:p>
    <w:p w:rsidR="000459DE" w:rsidRDefault="000459DE" w:rsidP="000459DE">
      <w:pPr>
        <w:pStyle w:val="Heading3"/>
      </w:pPr>
      <w:bookmarkStart w:id="123" w:name="_Toc491429444"/>
      <w:r>
        <w:t>Storage and retrieval needs</w:t>
      </w:r>
      <w:bookmarkEnd w:id="123"/>
    </w:p>
    <w:p w:rsidR="005E1FBF" w:rsidRDefault="005E1FBF" w:rsidP="005E1FBF">
      <w:pPr>
        <w:rPr>
          <w:bCs/>
          <w:lang w:val="en-GB"/>
        </w:rPr>
      </w:pPr>
      <w:r>
        <w:t xml:space="preserve">RTOs are required, by law, to retain records of assessment. The full requirements are outlined in ASQA’s </w:t>
      </w:r>
      <w:r w:rsidR="000A78B5" w:rsidRPr="005E1FBF">
        <w:rPr>
          <w:i/>
        </w:rPr>
        <w:t xml:space="preserve">General Direction -  </w:t>
      </w:r>
      <w:r w:rsidR="000A78B5" w:rsidRPr="005E1FBF">
        <w:rPr>
          <w:bCs/>
          <w:i/>
          <w:lang w:val="en-GB"/>
        </w:rPr>
        <w:t>Retention requirements for completed student assessment items</w:t>
      </w:r>
      <w:r>
        <w:rPr>
          <w:bCs/>
          <w:lang w:val="en-GB"/>
        </w:rPr>
        <w:t xml:space="preserve">, which can be accessed here: </w:t>
      </w:r>
      <w:hyperlink r:id="rId48" w:history="1">
        <w:r w:rsidRPr="004B7325">
          <w:rPr>
            <w:rStyle w:val="Hyperlink"/>
            <w:bCs/>
            <w:lang w:val="en-GB"/>
          </w:rPr>
          <w:t>https://www.asqa.gov.au/news-publications/publications/general-direction-retention-requirements-completed-student-assessment</w:t>
        </w:r>
      </w:hyperlink>
      <w:r>
        <w:rPr>
          <w:bCs/>
          <w:lang w:val="en-GB"/>
        </w:rPr>
        <w:t xml:space="preserve"> (accessed 23/08/17).</w:t>
      </w:r>
    </w:p>
    <w:p w:rsidR="005E1FBF" w:rsidRDefault="005E1FBF" w:rsidP="005E1FBF">
      <w:pPr>
        <w:pStyle w:val="BoldBulTight0"/>
      </w:pPr>
      <w:r>
        <w:t>The General Direction stipulates that:</w:t>
      </w:r>
    </w:p>
    <w:p w:rsidR="005E1FBF" w:rsidRPr="005E1FBF" w:rsidRDefault="005E1FBF" w:rsidP="005E1FBF">
      <w:pPr>
        <w:rPr>
          <w:i/>
          <w:lang w:val="en-GB"/>
        </w:rPr>
      </w:pPr>
      <w:r>
        <w:rPr>
          <w:i/>
          <w:lang w:val="en-GB"/>
        </w:rPr>
        <w:t>“</w:t>
      </w:r>
      <w:r w:rsidRPr="005E1FBF">
        <w:rPr>
          <w:i/>
          <w:lang w:val="en-GB"/>
        </w:rPr>
        <w:t>An RTO is required to </w:t>
      </w:r>
      <w:r w:rsidRPr="005E1FBF">
        <w:rPr>
          <w:b/>
          <w:bCs/>
          <w:i/>
          <w:lang w:val="en-GB"/>
        </w:rPr>
        <w:t>securely retain</w:t>
      </w:r>
      <w:r w:rsidRPr="005E1FBF">
        <w:rPr>
          <w:i/>
          <w:lang w:val="en-GB"/>
        </w:rPr>
        <w:t>, and be able to produce in full at audit if requested to do so, all completed student assessment items for each student, as per the definition above, for a period of six months from the date on which the judgement of competence for the student was made</w:t>
      </w:r>
      <w:r w:rsidR="00251D9C">
        <w:rPr>
          <w:i/>
          <w:lang w:val="en-GB"/>
        </w:rPr>
        <w:t>.</w:t>
      </w:r>
    </w:p>
    <w:p w:rsidR="005E1FBF" w:rsidRPr="005E1FBF" w:rsidRDefault="005E1FBF" w:rsidP="005E1FBF">
      <w:pPr>
        <w:rPr>
          <w:b/>
          <w:bCs/>
          <w:i/>
          <w:lang w:val="en-GB"/>
        </w:rPr>
      </w:pPr>
      <w:r w:rsidRPr="005E1FBF">
        <w:rPr>
          <w:b/>
          <w:bCs/>
          <w:i/>
          <w:lang w:val="en-GB"/>
        </w:rPr>
        <w:t>Note:</w:t>
      </w:r>
    </w:p>
    <w:p w:rsidR="005E1FBF" w:rsidRPr="005E1FBF" w:rsidRDefault="005E1FBF" w:rsidP="005E1FBF">
      <w:pPr>
        <w:rPr>
          <w:i/>
          <w:lang w:val="en-GB"/>
        </w:rPr>
      </w:pPr>
      <w:r w:rsidRPr="005E1FBF">
        <w:rPr>
          <w:i/>
          <w:lang w:val="en-GB"/>
        </w:rPr>
        <w:t>Other record-keeping requirements may apply if an RTO participates in some training and assessment activities. For example, where training and assessment is conducted under a government-funded agreement or contract, RTOs must consider the record-keeping requirements of that agreement or contract.</w:t>
      </w:r>
    </w:p>
    <w:p w:rsidR="005E1FBF" w:rsidRDefault="005E1FBF" w:rsidP="005E1FBF">
      <w:pPr>
        <w:rPr>
          <w:i/>
          <w:lang w:val="en-GB"/>
        </w:rPr>
      </w:pPr>
      <w:r w:rsidRPr="005E1FBF">
        <w:rPr>
          <w:i/>
          <w:lang w:val="en-GB"/>
        </w:rPr>
        <w:t>Qualifications, courses or units of competency that lead to regulated/licensed outcomes may also impose specific records retention requirements. RTOs should refer to specific regulatory requirements relating to that delivery area to ensure compliance.</w:t>
      </w:r>
      <w:r>
        <w:rPr>
          <w:i/>
          <w:lang w:val="en-GB"/>
        </w:rPr>
        <w:t>”</w:t>
      </w:r>
    </w:p>
    <w:p w:rsidR="005E1FBF" w:rsidRDefault="005E1FBF" w:rsidP="005E1FBF">
      <w:pPr>
        <w:jc w:val="right"/>
      </w:pPr>
      <w:r>
        <w:t xml:space="preserve">Source: </w:t>
      </w:r>
      <w:hyperlink r:id="rId49" w:history="1">
        <w:r w:rsidRPr="004B7325">
          <w:rPr>
            <w:rStyle w:val="Hyperlink"/>
          </w:rPr>
          <w:t>https://www.asqa.gov.au/news-publications/publications/general-direction-retention-requirements-completed-student-assessment</w:t>
        </w:r>
      </w:hyperlink>
      <w:r>
        <w:t xml:space="preserve"> (accessed 23/08/17).</w:t>
      </w:r>
    </w:p>
    <w:p w:rsidR="005E1FBF" w:rsidRPr="005E1FBF" w:rsidRDefault="005E1FBF" w:rsidP="005E1FBF">
      <w:r>
        <w:t>Each RTO will have its own policies and procedures in place to ensure compliance with these regulations, which may include policies and procedures about how to record and store assessment information.</w:t>
      </w:r>
    </w:p>
    <w:p w:rsidR="000459DE" w:rsidRDefault="000459DE" w:rsidP="000459DE">
      <w:pPr>
        <w:pStyle w:val="Heading3"/>
      </w:pPr>
      <w:bookmarkStart w:id="124" w:name="_Toc491429445"/>
      <w:r w:rsidRPr="003F1936">
        <w:t>Review and evaluation procedures</w:t>
      </w:r>
      <w:bookmarkEnd w:id="124"/>
    </w:p>
    <w:p w:rsidR="003F1936" w:rsidRDefault="003F1936" w:rsidP="003F1936">
      <w:pPr>
        <w:rPr>
          <w:lang w:val="en-GB"/>
        </w:rPr>
      </w:pPr>
      <w:r>
        <w:rPr>
          <w:lang w:val="en-GB"/>
        </w:rPr>
        <w:t>The RTO is responsible for quality assuring all its assessment. To make sure that their assessment is also compliant and satisfactory to all parties, the RTO should undertake a systematic cycle of review and evaluation of their assessment processes and outcomes/</w:t>
      </w:r>
    </w:p>
    <w:p w:rsidR="003F1936" w:rsidRDefault="003F1936" w:rsidP="003F1936">
      <w:pPr>
        <w:pStyle w:val="BoldBulTight0"/>
        <w:rPr>
          <w:lang w:val="en-GB"/>
        </w:rPr>
      </w:pPr>
      <w:r>
        <w:rPr>
          <w:lang w:val="en-GB"/>
        </w:rPr>
        <w:t>They should review their training and assessment regularly, using a range of information, such as:</w:t>
      </w:r>
    </w:p>
    <w:p w:rsidR="003F1936" w:rsidRPr="003F1936" w:rsidRDefault="003F1936" w:rsidP="003F1936">
      <w:pPr>
        <w:pStyle w:val="Bullets"/>
        <w:rPr>
          <w:lang w:val="en-GB"/>
        </w:rPr>
      </w:pPr>
      <w:r w:rsidRPr="003F1936">
        <w:rPr>
          <w:lang w:val="en-GB"/>
        </w:rPr>
        <w:t>Quality indicator data</w:t>
      </w:r>
    </w:p>
    <w:p w:rsidR="003F1936" w:rsidRPr="003F1936" w:rsidRDefault="003F1936" w:rsidP="003F1936">
      <w:pPr>
        <w:pStyle w:val="Bullets"/>
        <w:rPr>
          <w:lang w:val="en-GB"/>
        </w:rPr>
      </w:pPr>
      <w:r w:rsidRPr="003F1936">
        <w:rPr>
          <w:lang w:val="en-GB"/>
        </w:rPr>
        <w:t>Validation outcomes</w:t>
      </w:r>
    </w:p>
    <w:p w:rsidR="003F1936" w:rsidRPr="003F1936" w:rsidRDefault="003F1936" w:rsidP="003F1936">
      <w:pPr>
        <w:pStyle w:val="Bullets"/>
        <w:rPr>
          <w:lang w:val="en-GB"/>
        </w:rPr>
      </w:pPr>
      <w:r w:rsidRPr="003F1936">
        <w:rPr>
          <w:lang w:val="en-GB"/>
        </w:rPr>
        <w:t>Client feedback</w:t>
      </w:r>
    </w:p>
    <w:p w:rsidR="003F1936" w:rsidRPr="003F1936" w:rsidRDefault="003F1936" w:rsidP="003F1936">
      <w:pPr>
        <w:pStyle w:val="Bullets"/>
        <w:rPr>
          <w:lang w:val="en-GB"/>
        </w:rPr>
      </w:pPr>
      <w:r w:rsidRPr="003F1936">
        <w:rPr>
          <w:lang w:val="en-GB"/>
        </w:rPr>
        <w:t>Trainer and assessor feedback, and</w:t>
      </w:r>
    </w:p>
    <w:p w:rsidR="003F1936" w:rsidRDefault="003F1936" w:rsidP="003F1936">
      <w:pPr>
        <w:pStyle w:val="Bullets"/>
        <w:rPr>
          <w:lang w:val="en-GB"/>
        </w:rPr>
      </w:pPr>
      <w:r w:rsidRPr="003F1936">
        <w:rPr>
          <w:lang w:val="en-GB"/>
        </w:rPr>
        <w:t>Complaints and appeals.</w:t>
      </w:r>
    </w:p>
    <w:p w:rsidR="003F1936" w:rsidRDefault="003F1936" w:rsidP="003F1936">
      <w:r>
        <w:t>By law, RTOs are required to retain evidence of their review and evaluation processes, and the steps they take to continually improve based on their findings.</w:t>
      </w:r>
    </w:p>
    <w:p w:rsidR="003F1936" w:rsidRPr="003F1936" w:rsidRDefault="003F1936" w:rsidP="003F1936">
      <w:pPr>
        <w:jc w:val="right"/>
        <w:rPr>
          <w:lang w:val="en-GB"/>
        </w:rPr>
      </w:pPr>
      <w:r>
        <w:t xml:space="preserve">Modified from source: Users’ Guide to the Standards for RTOs 2015: Clauses 2.1-2.2, </w:t>
      </w:r>
      <w:hyperlink r:id="rId50" w:history="1">
        <w:r w:rsidRPr="003D37E0">
          <w:rPr>
            <w:rStyle w:val="Hyperlink"/>
          </w:rPr>
          <w:t>https://www.asqa.gov.au/standards/about-standards-rtos-2015/standard-two/clauses-2.1-2.2</w:t>
        </w:r>
      </w:hyperlink>
      <w:r>
        <w:t xml:space="preserve"> (accessed 24/08/17).</w:t>
      </w:r>
    </w:p>
    <w:p w:rsidR="00945C92" w:rsidRPr="00DD4DC3" w:rsidRDefault="00945C92" w:rsidP="00945C92">
      <w:pPr>
        <w:pStyle w:val="Heading3"/>
      </w:pPr>
      <w:bookmarkStart w:id="125" w:name="_Toc491429446"/>
      <w:r>
        <w:t>V</w:t>
      </w:r>
      <w:r w:rsidRPr="00DD4DC3">
        <w:t xml:space="preserve">ersion </w:t>
      </w:r>
      <w:r>
        <w:t>c</w:t>
      </w:r>
      <w:r w:rsidRPr="00DD4DC3">
        <w:t>ontrol</w:t>
      </w:r>
      <w:bookmarkEnd w:id="121"/>
      <w:bookmarkEnd w:id="125"/>
    </w:p>
    <w:p w:rsidR="00945C92" w:rsidRPr="00DD4DC3" w:rsidRDefault="00945C92" w:rsidP="00945C92">
      <w:pPr>
        <w:rPr>
          <w:rFonts w:cs="Calibri"/>
        </w:rPr>
      </w:pPr>
      <w:r w:rsidRPr="00DD4DC3">
        <w:rPr>
          <w:rFonts w:cs="Calibri"/>
        </w:rPr>
        <w:t>Version control is imperative to ensure that once an assessment instrument has been changed or upgraded, the latest version is kept on file.</w:t>
      </w:r>
      <w:r>
        <w:rPr>
          <w:rFonts w:cs="Calibri"/>
        </w:rPr>
        <w:t xml:space="preserve"> </w:t>
      </w:r>
      <w:r w:rsidRPr="00DD4DC3">
        <w:rPr>
          <w:rFonts w:cs="Calibri"/>
        </w:rPr>
        <w:t>The reason why version control is important is so that the changes that have been made can be tracked</w:t>
      </w:r>
      <w:r w:rsidR="009600C1">
        <w:rPr>
          <w:rFonts w:cs="Calibri"/>
        </w:rPr>
        <w:t>,</w:t>
      </w:r>
      <w:r w:rsidRPr="00DD4DC3">
        <w:rPr>
          <w:rFonts w:cs="Calibri"/>
        </w:rPr>
        <w:t xml:space="preserve"> to understand progress of the document from inception right through to the latest version.</w:t>
      </w:r>
    </w:p>
    <w:p w:rsidR="00945C92" w:rsidRDefault="003F1936" w:rsidP="00CA0D11">
      <w:pPr>
        <w:pStyle w:val="BoldBulTight0"/>
      </w:pPr>
      <w:r>
        <w:rPr>
          <w:noProof/>
          <w:lang w:val="en-GB"/>
        </w:rPr>
        <w:drawing>
          <wp:anchor distT="0" distB="0" distL="114300" distR="114300" simplePos="0" relativeHeight="251755520" behindDoc="0" locked="0" layoutInCell="1" allowOverlap="1" wp14:anchorId="0FFBBA0B" wp14:editId="471CEBB2">
            <wp:simplePos x="0" y="0"/>
            <wp:positionH relativeFrom="column">
              <wp:posOffset>3204210</wp:posOffset>
            </wp:positionH>
            <wp:positionV relativeFrom="paragraph">
              <wp:posOffset>110490</wp:posOffset>
            </wp:positionV>
            <wp:extent cx="2523490" cy="2208530"/>
            <wp:effectExtent l="0" t="0" r="0" b="127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italfile.png"/>
                    <pic:cNvPicPr/>
                  </pic:nvPicPr>
                  <pic:blipFill>
                    <a:blip r:embed="rId51">
                      <a:extLst>
                        <a:ext uri="{28A0092B-C50C-407E-A947-70E740481C1C}">
                          <a14:useLocalDpi xmlns:a14="http://schemas.microsoft.com/office/drawing/2010/main" val="0"/>
                        </a:ext>
                      </a:extLst>
                    </a:blip>
                    <a:stretch>
                      <a:fillRect/>
                    </a:stretch>
                  </pic:blipFill>
                  <pic:spPr>
                    <a:xfrm>
                      <a:off x="0" y="0"/>
                      <a:ext cx="2523490" cy="2208530"/>
                    </a:xfrm>
                    <a:prstGeom prst="rect">
                      <a:avLst/>
                    </a:prstGeom>
                  </pic:spPr>
                </pic:pic>
              </a:graphicData>
            </a:graphic>
            <wp14:sizeRelH relativeFrom="page">
              <wp14:pctWidth>0</wp14:pctWidth>
            </wp14:sizeRelH>
            <wp14:sizeRelV relativeFrom="page">
              <wp14:pctHeight>0</wp14:pctHeight>
            </wp14:sizeRelV>
          </wp:anchor>
        </w:drawing>
      </w:r>
      <w:r w:rsidR="00945C92" w:rsidRPr="00DD4DC3">
        <w:t>Version control</w:t>
      </w:r>
      <w:r w:rsidR="00945C92">
        <w:t xml:space="preserve"> is best managed by:</w:t>
      </w:r>
    </w:p>
    <w:p w:rsidR="00CA0D11" w:rsidRPr="00CA0D11" w:rsidRDefault="00CA0D11" w:rsidP="00CA0D11">
      <w:pPr>
        <w:pStyle w:val="Bullets"/>
      </w:pPr>
      <w:r w:rsidRPr="00CA0D11">
        <w:t>Ensuring old versions are clearly labelled</w:t>
      </w:r>
    </w:p>
    <w:p w:rsidR="00CA0D11" w:rsidRPr="00CA0D11" w:rsidRDefault="00CA0D11" w:rsidP="00CA0D11">
      <w:pPr>
        <w:pStyle w:val="Bullets"/>
      </w:pPr>
      <w:r w:rsidRPr="00CA0D11">
        <w:t>Making sure that the latest version is clearly labelled as being the latest</w:t>
      </w:r>
    </w:p>
    <w:p w:rsidR="00CA0D11" w:rsidRPr="00CA0D11" w:rsidRDefault="00CA0D11" w:rsidP="00CA0D11">
      <w:pPr>
        <w:pStyle w:val="Bullets"/>
      </w:pPr>
      <w:r w:rsidRPr="00CA0D11">
        <w:t>Storing older versions separately</w:t>
      </w:r>
    </w:p>
    <w:p w:rsidR="00CA0D11" w:rsidRDefault="00CA0D11" w:rsidP="00945C92">
      <w:pPr>
        <w:pStyle w:val="Bullets"/>
      </w:pPr>
      <w:r w:rsidRPr="00CA0D11">
        <w:t>Ensuring there is a policy in place for all staff to be aware of the version control system that applies</w:t>
      </w:r>
      <w:r w:rsidR="00DE6790">
        <w:t>.</w:t>
      </w:r>
    </w:p>
    <w:p w:rsidR="003F1936" w:rsidRDefault="003F1936">
      <w:pPr>
        <w:spacing w:after="0" w:line="240" w:lineRule="auto"/>
        <w:rPr>
          <w:b/>
        </w:rPr>
      </w:pPr>
      <w:r>
        <w:br w:type="page"/>
      </w:r>
    </w:p>
    <w:p w:rsidR="00945C92" w:rsidRPr="00CA0D11" w:rsidRDefault="00945C92" w:rsidP="00CA0D11">
      <w:pPr>
        <w:pStyle w:val="BoldBulTight0"/>
      </w:pPr>
      <w:r w:rsidRPr="00CA0D11">
        <w:t>Following the above mentioned steps means that the trainer and assessor will:</w:t>
      </w:r>
    </w:p>
    <w:p w:rsidR="00945C92" w:rsidRPr="00DD4DC3" w:rsidRDefault="00945C92" w:rsidP="00CF67C9">
      <w:pPr>
        <w:pStyle w:val="Bullets"/>
        <w:numPr>
          <w:ilvl w:val="0"/>
          <w:numId w:val="5"/>
        </w:numPr>
      </w:pPr>
      <w:r w:rsidRPr="00DD4DC3">
        <w:t>Always have access to the latest and most accurate records</w:t>
      </w:r>
    </w:p>
    <w:p w:rsidR="00945C92" w:rsidRPr="00DD4DC3" w:rsidRDefault="00945C92" w:rsidP="00CF67C9">
      <w:pPr>
        <w:pStyle w:val="Bullets"/>
        <w:numPr>
          <w:ilvl w:val="0"/>
          <w:numId w:val="5"/>
        </w:numPr>
      </w:pPr>
      <w:r w:rsidRPr="00DD4DC3">
        <w:t>Be able to utilise resources effectively</w:t>
      </w:r>
    </w:p>
    <w:p w:rsidR="00945C92" w:rsidRPr="00DD4DC3" w:rsidRDefault="00945C92" w:rsidP="00CF67C9">
      <w:pPr>
        <w:pStyle w:val="Bullets"/>
        <w:numPr>
          <w:ilvl w:val="0"/>
          <w:numId w:val="5"/>
        </w:numPr>
      </w:pPr>
      <w:r w:rsidRPr="00DD4DC3">
        <w:t>Save time, money and energy</w:t>
      </w:r>
    </w:p>
    <w:p w:rsidR="00945C92" w:rsidRPr="00DD4DC3" w:rsidRDefault="00945C92" w:rsidP="00CF67C9">
      <w:pPr>
        <w:pStyle w:val="Bullets"/>
        <w:numPr>
          <w:ilvl w:val="0"/>
          <w:numId w:val="5"/>
        </w:numPr>
      </w:pPr>
      <w:r w:rsidRPr="00DD4DC3">
        <w:t>Be able to compare results with other trainers and assessors</w:t>
      </w:r>
    </w:p>
    <w:p w:rsidR="00945C92" w:rsidRPr="00DD4DC3" w:rsidRDefault="00945C92" w:rsidP="00CF67C9">
      <w:pPr>
        <w:pStyle w:val="Bullets"/>
        <w:numPr>
          <w:ilvl w:val="0"/>
          <w:numId w:val="5"/>
        </w:numPr>
      </w:pPr>
      <w:r w:rsidRPr="00DD4DC3">
        <w:t>Utilise the system for the benefit of all parties involved</w:t>
      </w:r>
      <w:r w:rsidR="000459DE">
        <w:t>.</w:t>
      </w:r>
    </w:p>
    <w:p w:rsidR="00945C92" w:rsidRPr="00DD4DC3" w:rsidRDefault="00945C92" w:rsidP="00945C92">
      <w:r w:rsidRPr="00DD4DC3">
        <w:t>.</w:t>
      </w:r>
    </w:p>
    <w:p w:rsidR="00F22176" w:rsidRPr="00CA0D11" w:rsidRDefault="00F22176" w:rsidP="00CA0D11">
      <w:r>
        <w:br w:type="page"/>
      </w:r>
    </w:p>
    <w:p w:rsidR="003F1936" w:rsidRPr="00DD4DC3" w:rsidRDefault="003F1936" w:rsidP="003F1936">
      <w:pPr>
        <w:pStyle w:val="Heading3"/>
      </w:pPr>
      <w:bookmarkStart w:id="126" w:name="_Toc491429447"/>
      <w:r w:rsidRPr="00DD4DC3">
        <w:t>Activity 3</w:t>
      </w:r>
      <w:r>
        <w:t>C</w:t>
      </w:r>
      <w:bookmarkEnd w:id="126"/>
    </w:p>
    <w:p w:rsidR="003F1936" w:rsidRPr="00F8210D" w:rsidRDefault="003F1936" w:rsidP="003F1936">
      <w:r>
        <w:rPr>
          <w:rFonts w:cs="Calibri"/>
          <w:noProof/>
          <w:sz w:val="23"/>
          <w:szCs w:val="23"/>
          <w:lang w:val="en-GB"/>
        </w:rPr>
        <w:drawing>
          <wp:anchor distT="0" distB="0" distL="114300" distR="114300" simplePos="0" relativeHeight="251757568" behindDoc="1" locked="0" layoutInCell="1" allowOverlap="1" wp14:anchorId="49A3EA17" wp14:editId="3058437B">
            <wp:simplePos x="0" y="0"/>
            <wp:positionH relativeFrom="column">
              <wp:posOffset>47625</wp:posOffset>
            </wp:positionH>
            <wp:positionV relativeFrom="paragraph">
              <wp:posOffset>53975</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23"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3F1936" w:rsidRPr="00945C92" w:rsidRDefault="003F1936" w:rsidP="003F1936"/>
    <w:p w:rsidR="003F1936" w:rsidRDefault="003F1936">
      <w:pPr>
        <w:spacing w:after="0" w:line="240" w:lineRule="auto"/>
        <w:rPr>
          <w:rFonts w:cstheme="majorBidi"/>
          <w:b/>
          <w:bCs/>
          <w:color w:val="C00000"/>
          <w:sz w:val="36"/>
          <w:szCs w:val="28"/>
          <w:lang w:val="en-GB"/>
        </w:rPr>
      </w:pPr>
      <w:r>
        <w:br w:type="page"/>
      </w:r>
    </w:p>
    <w:p w:rsidR="006E5817" w:rsidRPr="00953F6C" w:rsidRDefault="00DB5EB1" w:rsidP="00953F6C">
      <w:pPr>
        <w:pStyle w:val="Heading1"/>
        <w:spacing w:after="240"/>
      </w:pPr>
      <w:bookmarkStart w:id="127" w:name="_Toc491429448"/>
      <w:r w:rsidRPr="00953F6C">
        <w:t xml:space="preserve">4. </w:t>
      </w:r>
      <w:r w:rsidR="00953F6C" w:rsidRPr="00953F6C">
        <w:t>Review and trial the assessment tool</w:t>
      </w:r>
      <w:bookmarkEnd w:id="127"/>
    </w:p>
    <w:p w:rsidR="00DB5EB1" w:rsidRPr="00CD5295" w:rsidRDefault="00DB5EB1" w:rsidP="00DB5EB1">
      <w:r>
        <w:rPr>
          <w:b/>
          <w:sz w:val="28"/>
        </w:rPr>
        <w:t>4</w:t>
      </w:r>
      <w:r w:rsidRPr="008E070B">
        <w:rPr>
          <w:b/>
          <w:sz w:val="28"/>
        </w:rPr>
        <w:t>.1.</w:t>
      </w:r>
      <w:r w:rsidRPr="008E070B">
        <w:rPr>
          <w:sz w:val="28"/>
        </w:rPr>
        <w:t xml:space="preserve"> </w:t>
      </w:r>
      <w:r>
        <w:tab/>
      </w:r>
      <w:r w:rsidR="00953F6C" w:rsidRPr="0080456D">
        <w:rPr>
          <w:rFonts w:asciiTheme="minorHAnsi" w:hAnsiTheme="minorHAnsi"/>
        </w:rPr>
        <w:t>Check draft assessment tools against evaluation criteria and amend as required</w:t>
      </w:r>
    </w:p>
    <w:p w:rsidR="00DB5EB1" w:rsidRPr="00A27EF0" w:rsidRDefault="00DB5EB1" w:rsidP="00DB5EB1">
      <w:r>
        <w:rPr>
          <w:b/>
          <w:sz w:val="28"/>
        </w:rPr>
        <w:t>4</w:t>
      </w:r>
      <w:r w:rsidRPr="008E070B">
        <w:rPr>
          <w:b/>
          <w:sz w:val="28"/>
        </w:rPr>
        <w:t>.2.</w:t>
      </w:r>
      <w:r w:rsidRPr="008E070B">
        <w:rPr>
          <w:sz w:val="28"/>
        </w:rPr>
        <w:t xml:space="preserve"> </w:t>
      </w:r>
      <w:r>
        <w:tab/>
      </w:r>
      <w:r w:rsidR="00953F6C" w:rsidRPr="0080456D">
        <w:rPr>
          <w:rFonts w:asciiTheme="minorHAnsi" w:hAnsiTheme="minorHAnsi"/>
        </w:rPr>
        <w:t>Trial assessment tools to validate content and applicability</w:t>
      </w:r>
    </w:p>
    <w:p w:rsidR="00DB5EB1" w:rsidRPr="00A27EF0" w:rsidRDefault="00DB5EB1" w:rsidP="00DB5EB1">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953F6C" w:rsidRPr="0080456D">
        <w:rPr>
          <w:rFonts w:asciiTheme="minorHAnsi" w:hAnsiTheme="minorHAnsi"/>
        </w:rPr>
        <w:t>Collect and document feedback from relevant people involved in trialling</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953F6C" w:rsidRPr="0080456D">
        <w:rPr>
          <w:rFonts w:asciiTheme="minorHAnsi" w:hAnsiTheme="minorHAnsi"/>
        </w:rPr>
        <w:t>Make amendments to the final tool based on the analysis of feedback</w:t>
      </w:r>
    </w:p>
    <w:p w:rsidR="00A84AE8" w:rsidRPr="00A27EF0" w:rsidRDefault="00A84AE8" w:rsidP="00953F6C">
      <w:pPr>
        <w:ind w:left="720" w:hanging="720"/>
      </w:pPr>
      <w:r w:rsidRPr="00A84AE8">
        <w:rPr>
          <w:rFonts w:asciiTheme="minorHAnsi" w:hAnsiTheme="minorHAnsi"/>
          <w:b/>
          <w:sz w:val="28"/>
          <w:szCs w:val="28"/>
        </w:rPr>
        <w:t>4.5.</w:t>
      </w:r>
      <w:r w:rsidRPr="00A84AE8">
        <w:rPr>
          <w:rFonts w:asciiTheme="minorHAnsi" w:hAnsiTheme="minorHAnsi"/>
          <w:b/>
          <w:sz w:val="28"/>
          <w:szCs w:val="28"/>
        </w:rPr>
        <w:tab/>
      </w:r>
      <w:r w:rsidR="00953F6C" w:rsidRPr="0080456D">
        <w:rPr>
          <w:rFonts w:asciiTheme="minorHAnsi" w:hAnsiTheme="minorHAnsi"/>
        </w:rPr>
        <w:t>Appropriately format, and file, finalised assessment tool according to assessment system policies and procedures</w:t>
      </w:r>
    </w:p>
    <w:p w:rsidR="00DB5EB1" w:rsidRDefault="00057DD4" w:rsidP="00057DD4">
      <w:pPr>
        <w:rPr>
          <w:u w:val="single"/>
        </w:rPr>
      </w:pPr>
      <w:r w:rsidRPr="00057DD4">
        <w:rPr>
          <w:b/>
          <w:noProof/>
          <w:sz w:val="28"/>
          <w:szCs w:val="28"/>
          <w:lang w:val="en-GB"/>
        </w:rPr>
        <w:drawing>
          <wp:anchor distT="0" distB="0" distL="114300" distR="114300" simplePos="0" relativeHeight="251646464"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2"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953F6C" w:rsidRDefault="00953F6C" w:rsidP="00B30914">
      <w:pPr>
        <w:pStyle w:val="Heading2"/>
        <w:spacing w:after="240"/>
      </w:pPr>
      <w:bookmarkStart w:id="128" w:name="_Toc491429449"/>
      <w:r w:rsidRPr="00953F6C">
        <w:t>4.1 – Check draft assessment tools against evaluation criteria and amend as required</w:t>
      </w:r>
      <w:bookmarkEnd w:id="128"/>
    </w:p>
    <w:p w:rsidR="00A27EF0" w:rsidRPr="00B30914" w:rsidRDefault="00B30914" w:rsidP="00B30914">
      <w:pPr>
        <w:rPr>
          <w:i/>
        </w:rPr>
      </w:pPr>
      <w:r w:rsidRPr="00B30914">
        <w:rPr>
          <w:i/>
          <w:noProof/>
          <w:lang w:val="en-GB"/>
        </w:rPr>
        <w:drawing>
          <wp:anchor distT="0" distB="0" distL="114300" distR="114300" simplePos="0" relativeHeight="251664896" behindDoc="1" locked="0" layoutInCell="1" allowOverlap="1" wp14:anchorId="469B112A" wp14:editId="45EE4EA6">
            <wp:simplePos x="0" y="0"/>
            <wp:positionH relativeFrom="column">
              <wp:posOffset>4274185</wp:posOffset>
            </wp:positionH>
            <wp:positionV relativeFrom="paragraph">
              <wp:posOffset>457200</wp:posOffset>
            </wp:positionV>
            <wp:extent cx="2209165" cy="2474595"/>
            <wp:effectExtent l="0" t="0" r="635" b="1905"/>
            <wp:wrapTight wrapText="bothSides">
              <wp:wrapPolygon edited="0">
                <wp:start x="745" y="0"/>
                <wp:lineTo x="0" y="333"/>
                <wp:lineTo x="0" y="20619"/>
                <wp:lineTo x="186" y="21284"/>
                <wp:lineTo x="745" y="21450"/>
                <wp:lineTo x="20675" y="21450"/>
                <wp:lineTo x="21234" y="21284"/>
                <wp:lineTo x="21420" y="20619"/>
                <wp:lineTo x="21420" y="333"/>
                <wp:lineTo x="20675" y="0"/>
                <wp:lineTo x="745" y="0"/>
              </wp:wrapPolygon>
            </wp:wrapTight>
            <wp:docPr id="207" name="Picture 207" descr="Fotolia_4812280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Fotolia_4812280_XS"/>
                    <pic:cNvPicPr>
                      <a:picLocks noChangeAspect="1" noChangeArrowheads="1"/>
                    </pic:cNvPicPr>
                  </pic:nvPicPr>
                  <pic:blipFill>
                    <a:blip r:embed="rId52" cstate="print"/>
                    <a:srcRect/>
                    <a:stretch>
                      <a:fillRect/>
                    </a:stretch>
                  </pic:blipFill>
                  <pic:spPr bwMode="auto">
                    <a:xfrm>
                      <a:off x="0" y="0"/>
                      <a:ext cx="2209165" cy="247459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27EF0" w:rsidRPr="00B30914">
        <w:rPr>
          <w:i/>
        </w:rPr>
        <w:t>The draft assessment tool or instrument should be checked and cross-checked against the evaluation criteria to determine the suitability of the instrument to achieving the outcomes for the assessment, and in determining if the outcomes were achieved.</w:t>
      </w:r>
    </w:p>
    <w:p w:rsidR="00A27EF0" w:rsidRPr="00DD4DC3" w:rsidRDefault="00A27EF0" w:rsidP="00A27EF0">
      <w:r w:rsidRPr="00DD4DC3">
        <w:t>When the tool or instrument is in draft mode, it should have a clear name to indicate it is not the final version.</w:t>
      </w:r>
      <w:r>
        <w:t xml:space="preserve"> </w:t>
      </w:r>
      <w:r w:rsidRPr="00DD4DC3">
        <w:t>This is where version control comes in.</w:t>
      </w:r>
      <w:r>
        <w:t xml:space="preserve"> </w:t>
      </w:r>
      <w:r w:rsidR="00621153">
        <w:t>It can also be named “draft</w:t>
      </w:r>
      <w:r w:rsidRPr="00DD4DC3">
        <w:t xml:space="preserve"> document</w:t>
      </w:r>
      <w:r w:rsidR="00621153">
        <w:t>”</w:t>
      </w:r>
      <w:r w:rsidRPr="00DD4DC3">
        <w:t xml:space="preserve"> for clarity.</w:t>
      </w:r>
      <w:r>
        <w:t xml:space="preserve"> </w:t>
      </w:r>
    </w:p>
    <w:p w:rsidR="00A27EF0" w:rsidRPr="00DD4DC3" w:rsidRDefault="00A27EF0" w:rsidP="00A27EF0">
      <w:r w:rsidRPr="00DD4DC3">
        <w:t>The manner in which the instrument is reviewed should be documented as proof that the tool was evaluated and reviewed.</w:t>
      </w:r>
      <w:r>
        <w:t xml:space="preserve"> </w:t>
      </w:r>
      <w:r w:rsidRPr="00DD4DC3">
        <w:t>It should be able to provide evidence to a</w:t>
      </w:r>
      <w:r w:rsidR="00621153">
        <w:t xml:space="preserve">ll the stakeholders – </w:t>
      </w:r>
      <w:r w:rsidR="00F3603E">
        <w:t>including W</w:t>
      </w:r>
      <w:r w:rsidRPr="00DD4DC3">
        <w:t>HS staff, cl</w:t>
      </w:r>
      <w:r w:rsidR="00621153">
        <w:t>ients, managers and supervisors –</w:t>
      </w:r>
      <w:r w:rsidRPr="00DD4DC3">
        <w:t xml:space="preserve"> that it was reviewed according to the legislative requirements.</w:t>
      </w:r>
    </w:p>
    <w:p w:rsidR="00A27EF0" w:rsidRDefault="00A27EF0" w:rsidP="00B30914">
      <w:pPr>
        <w:pStyle w:val="BoldBulTight0"/>
      </w:pPr>
      <w:r>
        <w:t>This evidence should include:</w:t>
      </w:r>
    </w:p>
    <w:p w:rsidR="00B30914" w:rsidRPr="00B30914" w:rsidRDefault="00B30914" w:rsidP="00B30914">
      <w:pPr>
        <w:pStyle w:val="Bullets"/>
      </w:pPr>
      <w:r w:rsidRPr="00B30914">
        <w:t>A system for checking the results of the review</w:t>
      </w:r>
    </w:p>
    <w:p w:rsidR="00B30914" w:rsidRPr="00B30914" w:rsidRDefault="00B30914" w:rsidP="00B30914">
      <w:pPr>
        <w:pStyle w:val="Bullets"/>
      </w:pPr>
      <w:r w:rsidRPr="00B30914">
        <w:t>Proof that the instruments were reviewed, by whom, when and how they were reviewed</w:t>
      </w:r>
    </w:p>
    <w:p w:rsidR="00B30914" w:rsidRPr="00B30914" w:rsidRDefault="00B30914" w:rsidP="00B30914">
      <w:pPr>
        <w:pStyle w:val="Bullets"/>
      </w:pPr>
      <w:r w:rsidRPr="00B30914">
        <w:t>A guide to indicate the review process for future reviews</w:t>
      </w:r>
      <w:r w:rsidR="00DE6790">
        <w:t>.</w:t>
      </w:r>
    </w:p>
    <w:p w:rsidR="00A27EF0" w:rsidRPr="00DD4DC3" w:rsidRDefault="00A27EF0" w:rsidP="00A27EF0">
      <w:r w:rsidRPr="00DD4DC3">
        <w:t>It is possible to use an assessment review checklist such as the one below to help document this requirement.</w:t>
      </w:r>
    </w:p>
    <w:p w:rsidR="00A27EF0" w:rsidRPr="00DD4DC3" w:rsidRDefault="00A27EF0" w:rsidP="00A27EF0">
      <w:pPr>
        <w:pStyle w:val="Heading3"/>
      </w:pPr>
      <w:bookmarkStart w:id="129" w:name="_Toc445713818"/>
      <w:bookmarkStart w:id="130" w:name="_Toc491429450"/>
      <w:r w:rsidRPr="00DD4DC3">
        <w:t xml:space="preserve">Assessment </w:t>
      </w:r>
      <w:bookmarkEnd w:id="129"/>
      <w:r w:rsidR="00B6388E">
        <w:t>Tool Evaluation Form</w:t>
      </w:r>
      <w:bookmarkEnd w:id="1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620"/>
        <w:gridCol w:w="4620"/>
      </w:tblGrid>
      <w:tr w:rsidR="00A27EF0" w:rsidRPr="00DD4DC3" w:rsidTr="00B6388E">
        <w:trPr>
          <w:trHeight w:val="520"/>
        </w:trPr>
        <w:tc>
          <w:tcPr>
            <w:tcW w:w="4620" w:type="dxa"/>
            <w:tcBorders>
              <w:top w:val="single" w:sz="8" w:space="0" w:color="C0504D"/>
              <w:left w:val="single" w:sz="8" w:space="0" w:color="C0504D"/>
              <w:bottom w:val="single" w:sz="18" w:space="0" w:color="C0504D"/>
              <w:right w:val="single" w:sz="8" w:space="0" w:color="C0504D"/>
            </w:tcBorders>
            <w:shd w:val="clear" w:color="auto" w:fill="D99594" w:themeFill="accent2" w:themeFillTint="99"/>
          </w:tcPr>
          <w:p w:rsidR="00A27EF0" w:rsidRPr="00DD4DC3" w:rsidRDefault="00B6388E" w:rsidP="00A27EF0">
            <w:pPr>
              <w:spacing w:before="120" w:after="120" w:line="240" w:lineRule="auto"/>
              <w:rPr>
                <w:rFonts w:eastAsia="Times New Roman"/>
                <w:b/>
                <w:bCs/>
              </w:rPr>
            </w:pPr>
            <w:r>
              <w:rPr>
                <w:rFonts w:eastAsia="Times New Roman"/>
                <w:b/>
                <w:bCs/>
              </w:rPr>
              <w:t>Course code:</w:t>
            </w:r>
          </w:p>
        </w:tc>
        <w:tc>
          <w:tcPr>
            <w:tcW w:w="4620" w:type="dxa"/>
            <w:tcBorders>
              <w:top w:val="single" w:sz="8" w:space="0" w:color="C0504D"/>
              <w:left w:val="single" w:sz="8" w:space="0" w:color="C0504D"/>
              <w:bottom w:val="single" w:sz="18" w:space="0" w:color="C0504D"/>
              <w:right w:val="single" w:sz="8" w:space="0" w:color="C0504D"/>
            </w:tcBorders>
            <w:shd w:val="clear" w:color="auto" w:fill="D99594" w:themeFill="accent2" w:themeFillTint="99"/>
          </w:tcPr>
          <w:p w:rsidR="00A27EF0" w:rsidRPr="00DD4DC3" w:rsidRDefault="00B6388E" w:rsidP="00A27EF0">
            <w:pPr>
              <w:spacing w:before="120" w:after="120" w:line="240" w:lineRule="auto"/>
              <w:rPr>
                <w:rFonts w:eastAsia="Times New Roman"/>
                <w:b/>
                <w:bCs/>
              </w:rPr>
            </w:pPr>
            <w:r>
              <w:rPr>
                <w:rFonts w:eastAsia="Times New Roman"/>
                <w:b/>
                <w:bCs/>
              </w:rPr>
              <w:t>Date:</w:t>
            </w:r>
          </w:p>
        </w:tc>
      </w:tr>
      <w:tr w:rsidR="00A27EF0" w:rsidRPr="00DD4DC3" w:rsidTr="00B6388E">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auto"/>
          </w:tcPr>
          <w:p w:rsidR="00A27EF0" w:rsidRPr="00DD4DC3" w:rsidRDefault="00A27EF0" w:rsidP="00A27EF0">
            <w:pPr>
              <w:spacing w:before="120" w:after="120" w:line="240" w:lineRule="auto"/>
              <w:rPr>
                <w:rFonts w:eastAsia="Times New Roman"/>
                <w:b/>
                <w:bCs/>
              </w:rPr>
            </w:pPr>
            <w:r w:rsidRPr="00DD4DC3">
              <w:rPr>
                <w:rFonts w:eastAsia="Times New Roman"/>
                <w:b/>
                <w:bCs/>
              </w:rPr>
              <w:t>Assessor:</w:t>
            </w:r>
          </w:p>
        </w:tc>
        <w:tc>
          <w:tcPr>
            <w:tcW w:w="4620" w:type="dxa"/>
            <w:tcBorders>
              <w:top w:val="single" w:sz="8" w:space="0" w:color="C0504D"/>
              <w:left w:val="single" w:sz="8" w:space="0" w:color="C0504D"/>
              <w:bottom w:val="single" w:sz="8" w:space="0" w:color="C0504D"/>
              <w:right w:val="single" w:sz="8" w:space="0" w:color="C0504D"/>
            </w:tcBorders>
            <w:shd w:val="clear" w:color="auto" w:fill="auto"/>
          </w:tcPr>
          <w:p w:rsidR="00A27EF0" w:rsidRPr="00DD4DC3" w:rsidRDefault="00B6388E" w:rsidP="00A27EF0">
            <w:pPr>
              <w:spacing w:before="120" w:after="120" w:line="240" w:lineRule="auto"/>
              <w:rPr>
                <w:b/>
              </w:rPr>
            </w:pPr>
            <w:r>
              <w:rPr>
                <w:b/>
              </w:rPr>
              <w:t>Signed:</w:t>
            </w:r>
          </w:p>
        </w:tc>
      </w:tr>
      <w:tr w:rsidR="00B6388E"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B6388E" w:rsidRPr="00B6388E" w:rsidRDefault="00B6388E" w:rsidP="00A27EF0">
            <w:pPr>
              <w:spacing w:before="120" w:after="120" w:line="240" w:lineRule="auto"/>
              <w:rPr>
                <w:rFonts w:eastAsia="Times New Roman"/>
                <w:b/>
                <w:bCs/>
              </w:rPr>
            </w:pPr>
            <w:r>
              <w:rPr>
                <w:rFonts w:eastAsia="Times New Roman"/>
                <w:b/>
                <w:bCs/>
              </w:rPr>
              <w:t>The context</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B6388E" w:rsidRPr="00B6388E" w:rsidRDefault="00B6388E" w:rsidP="00A27EF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B6388E"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B6388E" w:rsidRPr="00B6388E" w:rsidRDefault="00B6388E" w:rsidP="00A27EF0">
            <w:pPr>
              <w:spacing w:before="120" w:after="120" w:line="240" w:lineRule="auto"/>
              <w:rPr>
                <w:rFonts w:eastAsia="Times New Roman"/>
                <w:bCs/>
              </w:rPr>
            </w:pPr>
            <w:r w:rsidRPr="00B6388E">
              <w:rPr>
                <w:rFonts w:eastAsia="Times New Roman"/>
                <w:bCs/>
              </w:rPr>
              <w:t>Target group of the assessment tool has been defined</w:t>
            </w:r>
          </w:p>
        </w:tc>
        <w:tc>
          <w:tcPr>
            <w:tcW w:w="4620" w:type="dxa"/>
            <w:tcBorders>
              <w:top w:val="single" w:sz="8" w:space="0" w:color="C0504D"/>
              <w:left w:val="single" w:sz="8" w:space="0" w:color="C0504D"/>
              <w:bottom w:val="single" w:sz="8" w:space="0" w:color="C0504D"/>
              <w:right w:val="single" w:sz="8" w:space="0" w:color="C0504D"/>
            </w:tcBorders>
          </w:tcPr>
          <w:p w:rsidR="00B6388E" w:rsidRPr="00DD4DC3" w:rsidRDefault="00B6388E" w:rsidP="00A27EF0">
            <w:pPr>
              <w:spacing w:before="120" w:after="120" w:line="240" w:lineRule="auto"/>
              <w:rPr>
                <w:rFonts w:eastAsia="Times New Roman"/>
                <w:b/>
                <w:bCs/>
              </w:rPr>
            </w:pPr>
          </w:p>
        </w:tc>
      </w:tr>
      <w:tr w:rsidR="00B6388E"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B6388E" w:rsidRPr="00B6388E" w:rsidRDefault="00B6388E" w:rsidP="00A27EF0">
            <w:pPr>
              <w:spacing w:before="120" w:after="120" w:line="240" w:lineRule="auto"/>
              <w:rPr>
                <w:rFonts w:eastAsia="Times New Roman"/>
                <w:bCs/>
              </w:rPr>
            </w:pPr>
            <w:r w:rsidRPr="00B6388E">
              <w:rPr>
                <w:rFonts w:eastAsia="Times New Roman"/>
                <w:bCs/>
              </w:rPr>
              <w:t>Background characteristics of target group summarised, e.g. LLN requirements, workplace experience, etc.</w:t>
            </w:r>
          </w:p>
        </w:tc>
        <w:tc>
          <w:tcPr>
            <w:tcW w:w="4620" w:type="dxa"/>
            <w:tcBorders>
              <w:top w:val="single" w:sz="8" w:space="0" w:color="C0504D"/>
              <w:left w:val="single" w:sz="8" w:space="0" w:color="C0504D"/>
              <w:bottom w:val="single" w:sz="8" w:space="0" w:color="C0504D"/>
              <w:right w:val="single" w:sz="8" w:space="0" w:color="C0504D"/>
            </w:tcBorders>
          </w:tcPr>
          <w:p w:rsidR="00B6388E" w:rsidRPr="00DD4DC3" w:rsidRDefault="00B6388E" w:rsidP="00A27EF0">
            <w:pPr>
              <w:spacing w:before="120" w:after="120" w:line="240" w:lineRule="auto"/>
              <w:rPr>
                <w:rFonts w:eastAsia="Times New Roman"/>
                <w:b/>
                <w:bCs/>
              </w:rPr>
            </w:pPr>
          </w:p>
        </w:tc>
      </w:tr>
      <w:tr w:rsidR="00B6388E"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B6388E" w:rsidRPr="00B6388E" w:rsidRDefault="00B6388E" w:rsidP="00A27EF0">
            <w:pPr>
              <w:spacing w:before="120" w:after="120" w:line="240" w:lineRule="auto"/>
              <w:rPr>
                <w:rFonts w:eastAsia="Times New Roman"/>
                <w:bCs/>
              </w:rPr>
            </w:pPr>
            <w:r w:rsidRPr="00B6388E">
              <w:rPr>
                <w:rFonts w:eastAsia="Times New Roman"/>
                <w:bCs/>
              </w:rPr>
              <w:t>Purpose of the assessment tool has been outlined</w:t>
            </w:r>
          </w:p>
        </w:tc>
        <w:tc>
          <w:tcPr>
            <w:tcW w:w="4620" w:type="dxa"/>
            <w:tcBorders>
              <w:top w:val="single" w:sz="8" w:space="0" w:color="C0504D"/>
              <w:left w:val="single" w:sz="8" w:space="0" w:color="C0504D"/>
              <w:bottom w:val="single" w:sz="8" w:space="0" w:color="C0504D"/>
              <w:right w:val="single" w:sz="8" w:space="0" w:color="C0504D"/>
            </w:tcBorders>
          </w:tcPr>
          <w:p w:rsidR="00B6388E" w:rsidRPr="00DD4DC3" w:rsidRDefault="00B6388E" w:rsidP="00A27EF0">
            <w:pPr>
              <w:spacing w:before="120" w:after="120" w:line="240" w:lineRule="auto"/>
              <w:rPr>
                <w:rFonts w:eastAsia="Times New Roman"/>
                <w:b/>
                <w:bCs/>
              </w:rPr>
            </w:pPr>
          </w:p>
        </w:tc>
      </w:tr>
    </w:tbl>
    <w:p w:rsidR="00166966" w:rsidRDefault="00166966">
      <w:r>
        <w:br w:type="page"/>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620"/>
        <w:gridCol w:w="4620"/>
      </w:tblGrid>
      <w:tr w:rsidR="00B6388E" w:rsidRPr="00B6388E"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B6388E" w:rsidRPr="00B6388E" w:rsidRDefault="00B6388E" w:rsidP="00BA70E9">
            <w:pPr>
              <w:spacing w:before="120" w:after="120" w:line="240" w:lineRule="auto"/>
              <w:rPr>
                <w:rFonts w:eastAsia="Times New Roman"/>
                <w:b/>
                <w:bCs/>
              </w:rPr>
            </w:pPr>
            <w:r>
              <w:rPr>
                <w:rFonts w:eastAsia="Times New Roman"/>
                <w:b/>
                <w:bCs/>
              </w:rPr>
              <w:t>Competency mapping</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B6388E" w:rsidRPr="00B6388E" w:rsidRDefault="00B6388E" w:rsidP="00BA70E9">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B6388E"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B6388E" w:rsidRPr="00B6388E" w:rsidRDefault="00B6388E" w:rsidP="00BA70E9">
            <w:pPr>
              <w:spacing w:before="120" w:after="120" w:line="240" w:lineRule="auto"/>
              <w:rPr>
                <w:rFonts w:eastAsia="Times New Roman"/>
                <w:bCs/>
              </w:rPr>
            </w:pPr>
            <w:r>
              <w:rPr>
                <w:rFonts w:eastAsia="Times New Roman"/>
                <w:bCs/>
              </w:rPr>
              <w:t>The components of the Unit of Competency the course covers are described</w:t>
            </w:r>
          </w:p>
        </w:tc>
        <w:tc>
          <w:tcPr>
            <w:tcW w:w="4620" w:type="dxa"/>
            <w:tcBorders>
              <w:top w:val="single" w:sz="8" w:space="0" w:color="C0504D"/>
              <w:left w:val="single" w:sz="8" w:space="0" w:color="C0504D"/>
              <w:bottom w:val="single" w:sz="8" w:space="0" w:color="C0504D"/>
              <w:right w:val="single" w:sz="8" w:space="0" w:color="C0504D"/>
            </w:tcBorders>
          </w:tcPr>
          <w:p w:rsidR="00B6388E" w:rsidRPr="00DD4DC3" w:rsidRDefault="00B6388E" w:rsidP="00BA70E9">
            <w:pPr>
              <w:spacing w:before="120" w:after="120" w:line="240" w:lineRule="auto"/>
              <w:rPr>
                <w:rFonts w:eastAsia="Times New Roman"/>
                <w:b/>
                <w:bCs/>
              </w:rPr>
            </w:pPr>
          </w:p>
        </w:tc>
      </w:tr>
      <w:tr w:rsidR="00B6388E"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B6388E" w:rsidRPr="00B6388E" w:rsidRDefault="00B6388E" w:rsidP="00BA70E9">
            <w:pPr>
              <w:spacing w:before="120" w:after="120" w:line="240" w:lineRule="auto"/>
              <w:rPr>
                <w:rFonts w:eastAsia="Times New Roman"/>
                <w:bCs/>
              </w:rPr>
            </w:pPr>
            <w:r>
              <w:rPr>
                <w:rFonts w:eastAsia="Times New Roman"/>
                <w:bCs/>
              </w:rPr>
              <w:t>Components have been mapped against evidence that will be collected</w:t>
            </w:r>
            <w:r w:rsidR="00897620">
              <w:rPr>
                <w:rFonts w:eastAsia="Times New Roman"/>
                <w:bCs/>
              </w:rPr>
              <w:t xml:space="preserve"> to demonstrate sufficiency</w:t>
            </w:r>
          </w:p>
        </w:tc>
        <w:tc>
          <w:tcPr>
            <w:tcW w:w="4620" w:type="dxa"/>
            <w:tcBorders>
              <w:top w:val="single" w:sz="8" w:space="0" w:color="C0504D"/>
              <w:left w:val="single" w:sz="8" w:space="0" w:color="C0504D"/>
              <w:bottom w:val="single" w:sz="8" w:space="0" w:color="C0504D"/>
              <w:right w:val="single" w:sz="8" w:space="0" w:color="C0504D"/>
            </w:tcBorders>
          </w:tcPr>
          <w:p w:rsidR="00B6388E" w:rsidRPr="00DD4DC3" w:rsidRDefault="00B6388E" w:rsidP="00BA70E9">
            <w:pPr>
              <w:spacing w:before="120" w:after="120" w:line="240" w:lineRule="auto"/>
              <w:rPr>
                <w:rFonts w:eastAsia="Times New Roman"/>
                <w:b/>
                <w:bCs/>
              </w:rPr>
            </w:pPr>
          </w:p>
        </w:tc>
      </w:tr>
      <w:tr w:rsidR="00B6388E" w:rsidRPr="00B6388E"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B6388E" w:rsidRPr="00B6388E" w:rsidRDefault="00B6388E" w:rsidP="00BA70E9">
            <w:pPr>
              <w:spacing w:before="120" w:after="120" w:line="240" w:lineRule="auto"/>
              <w:rPr>
                <w:rFonts w:eastAsia="Times New Roman"/>
                <w:b/>
                <w:bCs/>
              </w:rPr>
            </w:pPr>
            <w:r>
              <w:rPr>
                <w:rFonts w:eastAsia="Times New Roman"/>
                <w:b/>
                <w:bCs/>
              </w:rPr>
              <w:t>Information to candidate</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B6388E" w:rsidRPr="00B6388E" w:rsidRDefault="00B6388E" w:rsidP="00BA70E9">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B6388E"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B6388E" w:rsidRPr="00B6388E" w:rsidRDefault="00B6388E" w:rsidP="00BA70E9">
            <w:pPr>
              <w:spacing w:before="120" w:after="120" w:line="240" w:lineRule="auto"/>
              <w:rPr>
                <w:rFonts w:eastAsia="Times New Roman"/>
                <w:bCs/>
              </w:rPr>
            </w:pPr>
            <w:r>
              <w:rPr>
                <w:rFonts w:eastAsia="Times New Roman"/>
                <w:bCs/>
              </w:rPr>
              <w:t>Task outlines with clear instructions to candidates have been provided</w:t>
            </w:r>
          </w:p>
        </w:tc>
        <w:tc>
          <w:tcPr>
            <w:tcW w:w="4620" w:type="dxa"/>
            <w:tcBorders>
              <w:top w:val="single" w:sz="8" w:space="0" w:color="C0504D"/>
              <w:left w:val="single" w:sz="8" w:space="0" w:color="C0504D"/>
              <w:bottom w:val="single" w:sz="8" w:space="0" w:color="C0504D"/>
              <w:right w:val="single" w:sz="8" w:space="0" w:color="C0504D"/>
            </w:tcBorders>
          </w:tcPr>
          <w:p w:rsidR="00B6388E" w:rsidRPr="00DD4DC3" w:rsidRDefault="00B6388E" w:rsidP="00BA70E9">
            <w:pPr>
              <w:spacing w:before="120" w:after="120" w:line="240" w:lineRule="auto"/>
              <w:rPr>
                <w:rFonts w:eastAsia="Times New Roman"/>
                <w:b/>
                <w:bCs/>
              </w:rPr>
            </w:pPr>
          </w:p>
        </w:tc>
      </w:tr>
      <w:tr w:rsidR="00897620" w:rsidRPr="00B6388E"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 xml:space="preserve">Evidence collection </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Pr="00B6388E" w:rsidRDefault="00897620" w:rsidP="00BA70E9">
            <w:pPr>
              <w:spacing w:before="120" w:after="120" w:line="240" w:lineRule="auto"/>
              <w:rPr>
                <w:rFonts w:eastAsia="Times New Roman"/>
                <w:bCs/>
              </w:rPr>
            </w:pPr>
            <w:r>
              <w:rPr>
                <w:rFonts w:eastAsia="Times New Roman"/>
                <w:bCs/>
              </w:rPr>
              <w:t xml:space="preserve">Clear instructions are included for the format and submission process for evidence to be provided by the candidate </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r w:rsidR="00897620" w:rsidRPr="00B6388E"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Evidence criteria/decision-making rules</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Pr="00B6388E" w:rsidRDefault="00897620" w:rsidP="00BA70E9">
            <w:pPr>
              <w:spacing w:before="120" w:after="120" w:line="240" w:lineRule="auto"/>
              <w:rPr>
                <w:rFonts w:eastAsia="Times New Roman"/>
                <w:bCs/>
              </w:rPr>
            </w:pPr>
            <w:r>
              <w:rPr>
                <w:rFonts w:eastAsia="Times New Roman"/>
                <w:bCs/>
              </w:rPr>
              <w:t>Procedures to check evidence quality are included</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Pr="00B6388E" w:rsidRDefault="00897620" w:rsidP="00BA70E9">
            <w:pPr>
              <w:spacing w:before="120" w:after="120" w:line="240" w:lineRule="auto"/>
              <w:rPr>
                <w:rFonts w:eastAsia="Times New Roman"/>
                <w:bCs/>
              </w:rPr>
            </w:pPr>
            <w:r>
              <w:rPr>
                <w:rFonts w:eastAsia="Times New Roman"/>
                <w:bCs/>
              </w:rPr>
              <w:t>Procedures to judge candidate performance against criteria benchmarks are included</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Default="00897620" w:rsidP="00BA70E9">
            <w:pPr>
              <w:spacing w:before="120" w:after="120" w:line="240" w:lineRule="auto"/>
              <w:rPr>
                <w:rFonts w:eastAsia="Times New Roman"/>
                <w:bCs/>
              </w:rPr>
            </w:pPr>
            <w:r>
              <w:rPr>
                <w:rFonts w:eastAsia="Times New Roman"/>
                <w:bCs/>
              </w:rPr>
              <w:t>Procedures to gather evidence from multiple sources are included</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r w:rsidR="00897620" w:rsidRPr="00B6388E"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Range and conditions</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Pr="00B6388E" w:rsidRDefault="00897620" w:rsidP="00BA70E9">
            <w:pPr>
              <w:spacing w:before="120" w:after="120" w:line="240" w:lineRule="auto"/>
              <w:rPr>
                <w:rFonts w:eastAsia="Times New Roman"/>
                <w:bCs/>
              </w:rPr>
            </w:pPr>
            <w:r>
              <w:rPr>
                <w:rFonts w:eastAsia="Times New Roman"/>
                <w:bCs/>
              </w:rPr>
              <w:t>Restrictions and specific conditions of assessment (e.g. location, assessor requirements, etc.) are clearly outlined</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r w:rsidR="00897620" w:rsidRPr="00B6388E"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Materials/resources</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Pr="00B6388E" w:rsidRDefault="00897620" w:rsidP="00BA70E9">
            <w:pPr>
              <w:spacing w:before="120" w:after="120" w:line="240" w:lineRule="auto"/>
              <w:rPr>
                <w:rFonts w:eastAsia="Times New Roman"/>
                <w:bCs/>
              </w:rPr>
            </w:pPr>
            <w:r>
              <w:rPr>
                <w:rFonts w:eastAsia="Times New Roman"/>
                <w:bCs/>
              </w:rPr>
              <w:t>Materials, resources, and equipment required are clearly listed</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r w:rsidR="00897620" w:rsidRPr="00B6388E"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Assessor intervention</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Pr="00B6388E" w:rsidRDefault="00897620" w:rsidP="00BA70E9">
            <w:pPr>
              <w:spacing w:before="120" w:after="120" w:line="240" w:lineRule="auto"/>
              <w:rPr>
                <w:rFonts w:eastAsia="Times New Roman"/>
                <w:bCs/>
              </w:rPr>
            </w:pPr>
            <w:r>
              <w:rPr>
                <w:rFonts w:eastAsia="Times New Roman"/>
                <w:bCs/>
              </w:rPr>
              <w:t>The amount of support that can be provided to candidates is clearly outlined</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r w:rsidR="00897620" w:rsidRPr="00B6388E"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Reasonable adjustments</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Pr="00B6388E" w:rsidRDefault="00897620" w:rsidP="00BA70E9">
            <w:pPr>
              <w:spacing w:before="120" w:after="120" w:line="240" w:lineRule="auto"/>
              <w:rPr>
                <w:rFonts w:eastAsia="Times New Roman"/>
                <w:bCs/>
              </w:rPr>
            </w:pPr>
            <w:r>
              <w:rPr>
                <w:rFonts w:eastAsia="Times New Roman"/>
                <w:bCs/>
              </w:rPr>
              <w:t>Guidelines are provided for how to make reasonable adjustments for the gathering of evidence</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r w:rsidR="00897620" w:rsidRPr="00B6388E" w:rsidTr="00BA70E9">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Recording and reporting requirements</w:t>
            </w:r>
          </w:p>
        </w:tc>
        <w:tc>
          <w:tcPr>
            <w:tcW w:w="4620"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897620" w:rsidRPr="00B6388E" w:rsidRDefault="00897620" w:rsidP="00BA70E9">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Pr="00B6388E" w:rsidRDefault="00897620" w:rsidP="00BA70E9">
            <w:pPr>
              <w:spacing w:before="120" w:after="120" w:line="240" w:lineRule="auto"/>
              <w:rPr>
                <w:rFonts w:eastAsia="Times New Roman"/>
                <w:bCs/>
              </w:rPr>
            </w:pPr>
            <w:r>
              <w:rPr>
                <w:rFonts w:eastAsia="Times New Roman"/>
                <w:bCs/>
              </w:rPr>
              <w:t>Requirements for recording and storing information is completely outlined, including duration</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r w:rsidR="00897620" w:rsidRPr="00DD4DC3" w:rsidTr="00BA70E9">
        <w:trPr>
          <w:trHeight w:val="517"/>
        </w:trPr>
        <w:tc>
          <w:tcPr>
            <w:tcW w:w="4620" w:type="dxa"/>
            <w:tcBorders>
              <w:top w:val="single" w:sz="8" w:space="0" w:color="C0504D"/>
              <w:left w:val="single" w:sz="8" w:space="0" w:color="C0504D"/>
              <w:bottom w:val="single" w:sz="8" w:space="0" w:color="C0504D"/>
              <w:right w:val="single" w:sz="8" w:space="0" w:color="C0504D"/>
            </w:tcBorders>
          </w:tcPr>
          <w:p w:rsidR="00897620" w:rsidRPr="00B6388E" w:rsidRDefault="00897620" w:rsidP="00BA70E9">
            <w:pPr>
              <w:spacing w:before="120" w:after="120" w:line="240" w:lineRule="auto"/>
              <w:rPr>
                <w:rFonts w:eastAsia="Times New Roman"/>
                <w:bCs/>
              </w:rPr>
            </w:pPr>
            <w:r>
              <w:rPr>
                <w:rFonts w:eastAsia="Times New Roman"/>
                <w:bCs/>
              </w:rPr>
              <w:t>Assessor reporting requirements are clearly outlined</w:t>
            </w:r>
          </w:p>
        </w:tc>
        <w:tc>
          <w:tcPr>
            <w:tcW w:w="4620" w:type="dxa"/>
            <w:tcBorders>
              <w:top w:val="single" w:sz="8" w:space="0" w:color="C0504D"/>
              <w:left w:val="single" w:sz="8" w:space="0" w:color="C0504D"/>
              <w:bottom w:val="single" w:sz="8" w:space="0" w:color="C0504D"/>
              <w:right w:val="single" w:sz="8" w:space="0" w:color="C0504D"/>
            </w:tcBorders>
          </w:tcPr>
          <w:p w:rsidR="00897620" w:rsidRPr="00DD4DC3" w:rsidRDefault="00897620" w:rsidP="00BA70E9">
            <w:pPr>
              <w:spacing w:before="120" w:after="120" w:line="240" w:lineRule="auto"/>
              <w:rPr>
                <w:rFonts w:eastAsia="Times New Roman"/>
                <w:b/>
                <w:bCs/>
              </w:rPr>
            </w:pPr>
          </w:p>
        </w:tc>
      </w:tr>
    </w:tbl>
    <w:p w:rsidR="00166966" w:rsidRDefault="00166966" w:rsidP="00166966">
      <w:pPr>
        <w:pStyle w:val="BoldBulTight0"/>
        <w:spacing w:after="0"/>
        <w:rPr>
          <w:b w:val="0"/>
        </w:rPr>
      </w:pPr>
    </w:p>
    <w:p w:rsidR="00A27EF0" w:rsidRPr="00B30914" w:rsidRDefault="00A27EF0" w:rsidP="00B30914">
      <w:pPr>
        <w:pStyle w:val="BoldBulTight0"/>
      </w:pPr>
      <w:r w:rsidRPr="00DD4DC3">
        <w:t>The instrument itself can be developed with assistance and input from</w:t>
      </w:r>
      <w:r>
        <w:t xml:space="preserve"> any number of people</w:t>
      </w:r>
      <w:r w:rsidR="00621153">
        <w:t>,</w:t>
      </w:r>
      <w:r>
        <w:t xml:space="preserve"> including:</w:t>
      </w:r>
    </w:p>
    <w:p w:rsidR="00A27EF0" w:rsidRPr="00DD4DC3" w:rsidRDefault="00A27EF0" w:rsidP="00CF67C9">
      <w:pPr>
        <w:pStyle w:val="Bullets"/>
        <w:numPr>
          <w:ilvl w:val="0"/>
          <w:numId w:val="5"/>
        </w:numPr>
      </w:pPr>
      <w:r>
        <w:rPr>
          <w:noProof/>
          <w:lang w:val="en-GB"/>
        </w:rPr>
        <w:drawing>
          <wp:anchor distT="0" distB="0" distL="114300" distR="114300" simplePos="0" relativeHeight="251665920" behindDoc="1" locked="0" layoutInCell="1" allowOverlap="1" wp14:anchorId="05FE69B1" wp14:editId="0C2964C6">
            <wp:simplePos x="0" y="0"/>
            <wp:positionH relativeFrom="column">
              <wp:posOffset>3604895</wp:posOffset>
            </wp:positionH>
            <wp:positionV relativeFrom="paragraph">
              <wp:posOffset>223520</wp:posOffset>
            </wp:positionV>
            <wp:extent cx="2219325" cy="2219325"/>
            <wp:effectExtent l="0" t="0" r="9525" b="9525"/>
            <wp:wrapNone/>
            <wp:docPr id="208" name="Picture 208" descr="Fotolia_15998652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Fotolia_15998652_XS"/>
                    <pic:cNvPicPr>
                      <a:picLocks noChangeAspect="1" noChangeArrowheads="1"/>
                    </pic:cNvPicPr>
                  </pic:nvPicPr>
                  <pic:blipFill>
                    <a:blip r:embed="rId53" cstate="print"/>
                    <a:srcRect/>
                    <a:stretch>
                      <a:fillRect/>
                    </a:stretch>
                  </pic:blipFill>
                  <pic:spPr bwMode="auto">
                    <a:xfrm>
                      <a:off x="0" y="0"/>
                      <a:ext cx="2219325" cy="22193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D4DC3">
        <w:t>The trainer</w:t>
      </w:r>
    </w:p>
    <w:p w:rsidR="00A27EF0" w:rsidRPr="00DD4DC3" w:rsidRDefault="00A27EF0" w:rsidP="00CF67C9">
      <w:pPr>
        <w:pStyle w:val="Bullets"/>
        <w:numPr>
          <w:ilvl w:val="0"/>
          <w:numId w:val="5"/>
        </w:numPr>
      </w:pPr>
      <w:r w:rsidRPr="00DD4DC3">
        <w:t>The assessor</w:t>
      </w:r>
    </w:p>
    <w:p w:rsidR="00A27EF0" w:rsidRPr="00DD4DC3" w:rsidRDefault="00A27EF0" w:rsidP="00CF67C9">
      <w:pPr>
        <w:pStyle w:val="Bullets"/>
        <w:numPr>
          <w:ilvl w:val="0"/>
          <w:numId w:val="5"/>
        </w:numPr>
      </w:pPr>
      <w:r w:rsidRPr="00DD4DC3">
        <w:t>Managers</w:t>
      </w:r>
    </w:p>
    <w:p w:rsidR="00A27EF0" w:rsidRPr="00DD4DC3" w:rsidRDefault="00A27EF0" w:rsidP="00CF67C9">
      <w:pPr>
        <w:pStyle w:val="Bullets"/>
        <w:numPr>
          <w:ilvl w:val="0"/>
          <w:numId w:val="5"/>
        </w:numPr>
      </w:pPr>
      <w:r w:rsidRPr="00DD4DC3">
        <w:t>Supervisors</w:t>
      </w:r>
    </w:p>
    <w:p w:rsidR="00A27EF0" w:rsidRPr="00DD4DC3" w:rsidRDefault="00621153" w:rsidP="00CF67C9">
      <w:pPr>
        <w:pStyle w:val="Bullets"/>
        <w:numPr>
          <w:ilvl w:val="0"/>
          <w:numId w:val="5"/>
        </w:numPr>
      </w:pPr>
      <w:r>
        <w:t>Team l</w:t>
      </w:r>
      <w:r w:rsidR="00A27EF0" w:rsidRPr="00DD4DC3">
        <w:t>eaders</w:t>
      </w:r>
    </w:p>
    <w:p w:rsidR="00A27EF0" w:rsidRPr="00DD4DC3" w:rsidRDefault="00A27EF0" w:rsidP="00CF67C9">
      <w:pPr>
        <w:pStyle w:val="Bullets"/>
        <w:numPr>
          <w:ilvl w:val="0"/>
          <w:numId w:val="5"/>
        </w:numPr>
      </w:pPr>
      <w:r w:rsidRPr="00DD4DC3">
        <w:t>Industry experts</w:t>
      </w:r>
    </w:p>
    <w:p w:rsidR="00A27EF0" w:rsidRPr="00DD4DC3" w:rsidRDefault="00B30914" w:rsidP="00CF67C9">
      <w:pPr>
        <w:pStyle w:val="Bullets"/>
        <w:numPr>
          <w:ilvl w:val="0"/>
          <w:numId w:val="5"/>
        </w:numPr>
      </w:pPr>
      <w:r>
        <w:t>W</w:t>
      </w:r>
      <w:r w:rsidR="00621153">
        <w:t>HS s</w:t>
      </w:r>
      <w:r w:rsidR="00A27EF0" w:rsidRPr="00DD4DC3">
        <w:t>pecialists</w:t>
      </w:r>
    </w:p>
    <w:p w:rsidR="00A27EF0" w:rsidRPr="00DD4DC3" w:rsidRDefault="00A27EF0" w:rsidP="00CF67C9">
      <w:pPr>
        <w:pStyle w:val="Bullets"/>
        <w:numPr>
          <w:ilvl w:val="0"/>
          <w:numId w:val="5"/>
        </w:numPr>
      </w:pPr>
      <w:r w:rsidRPr="00DD4DC3">
        <w:t>Support staff</w:t>
      </w:r>
    </w:p>
    <w:p w:rsidR="00A27EF0" w:rsidRPr="00DD4DC3" w:rsidRDefault="00A27EF0" w:rsidP="00CF67C9">
      <w:pPr>
        <w:pStyle w:val="Bullets"/>
        <w:numPr>
          <w:ilvl w:val="0"/>
          <w:numId w:val="5"/>
        </w:numPr>
      </w:pPr>
      <w:r w:rsidRPr="00DD4DC3">
        <w:t>The learners</w:t>
      </w:r>
    </w:p>
    <w:p w:rsidR="00A27EF0" w:rsidRPr="00DD4DC3" w:rsidRDefault="00A27EF0" w:rsidP="00CF67C9">
      <w:pPr>
        <w:pStyle w:val="Bullets"/>
        <w:numPr>
          <w:ilvl w:val="0"/>
          <w:numId w:val="5"/>
        </w:numPr>
      </w:pPr>
      <w:r w:rsidRPr="00DD4DC3">
        <w:t>Other training providers</w:t>
      </w:r>
    </w:p>
    <w:p w:rsidR="00A27EF0" w:rsidRPr="00DD4DC3" w:rsidRDefault="00A27EF0" w:rsidP="00CF67C9">
      <w:pPr>
        <w:pStyle w:val="Bullets"/>
        <w:numPr>
          <w:ilvl w:val="0"/>
          <w:numId w:val="5"/>
        </w:numPr>
      </w:pPr>
      <w:r w:rsidRPr="00DD4DC3">
        <w:t>Stakeholders</w:t>
      </w:r>
    </w:p>
    <w:p w:rsidR="00A27EF0" w:rsidRPr="00DD4DC3" w:rsidRDefault="00A27EF0" w:rsidP="00CF67C9">
      <w:pPr>
        <w:pStyle w:val="Bullets"/>
        <w:numPr>
          <w:ilvl w:val="0"/>
          <w:numId w:val="5"/>
        </w:numPr>
      </w:pPr>
      <w:r w:rsidRPr="00DD4DC3">
        <w:t>Senior staff</w:t>
      </w:r>
    </w:p>
    <w:p w:rsidR="00A27EF0" w:rsidRPr="00DD4DC3" w:rsidRDefault="00A27EF0" w:rsidP="00CF67C9">
      <w:pPr>
        <w:pStyle w:val="Bullets"/>
        <w:numPr>
          <w:ilvl w:val="0"/>
          <w:numId w:val="5"/>
        </w:numPr>
      </w:pPr>
      <w:r w:rsidRPr="00DD4DC3">
        <w:t>Coaches</w:t>
      </w:r>
    </w:p>
    <w:p w:rsidR="00A27EF0" w:rsidRPr="00DD4DC3" w:rsidRDefault="00A27EF0" w:rsidP="00CF67C9">
      <w:pPr>
        <w:pStyle w:val="Bullets"/>
        <w:numPr>
          <w:ilvl w:val="0"/>
          <w:numId w:val="5"/>
        </w:numPr>
      </w:pPr>
      <w:r w:rsidRPr="00DD4DC3">
        <w:t>Mentors</w:t>
      </w:r>
    </w:p>
    <w:p w:rsidR="00A27EF0" w:rsidRPr="00DD4DC3" w:rsidRDefault="00A27EF0" w:rsidP="00CF67C9">
      <w:pPr>
        <w:pStyle w:val="Bullets"/>
        <w:numPr>
          <w:ilvl w:val="0"/>
          <w:numId w:val="5"/>
        </w:numPr>
      </w:pPr>
      <w:r w:rsidRPr="00DD4DC3">
        <w:t>The State or Territory registering body</w:t>
      </w:r>
    </w:p>
    <w:p w:rsidR="00A27EF0" w:rsidRPr="00DD4DC3" w:rsidRDefault="00A27EF0" w:rsidP="00CF67C9">
      <w:pPr>
        <w:pStyle w:val="Bullets"/>
        <w:numPr>
          <w:ilvl w:val="0"/>
          <w:numId w:val="5"/>
        </w:numPr>
      </w:pPr>
      <w:r w:rsidRPr="00DD4DC3">
        <w:t>Members of professional associations</w:t>
      </w:r>
    </w:p>
    <w:p w:rsidR="00A27EF0" w:rsidRPr="00DD4DC3" w:rsidRDefault="00A27EF0" w:rsidP="00CF67C9">
      <w:pPr>
        <w:pStyle w:val="Bullets"/>
        <w:numPr>
          <w:ilvl w:val="0"/>
          <w:numId w:val="5"/>
        </w:numPr>
      </w:pPr>
      <w:r w:rsidRPr="00DD4DC3">
        <w:t>Technical experts</w:t>
      </w:r>
      <w:r w:rsidR="00DE6790">
        <w:t>.</w:t>
      </w:r>
    </w:p>
    <w:p w:rsidR="00A27EF0" w:rsidRPr="00DD4DC3" w:rsidRDefault="00A27EF0" w:rsidP="00A27EF0">
      <w:r w:rsidRPr="00DD4DC3">
        <w:t>The instrument needs to demonstrate the rules of evidence, the principles of assessment, and then be benchmarked to assess the relevance to the outcomes.</w:t>
      </w:r>
    </w:p>
    <w:p w:rsidR="00A27EF0" w:rsidRPr="00DD4DC3" w:rsidRDefault="00A27EF0" w:rsidP="00A27EF0">
      <w:r w:rsidRPr="00DD4DC3">
        <w:t>If the instrument is no</w:t>
      </w:r>
      <w:r w:rsidR="00621153">
        <w:t>t achieving the desired outcome –</w:t>
      </w:r>
      <w:r w:rsidRPr="00DD4DC3">
        <w:t xml:space="preserve"> in terms of being able to provide the sufficient and required evidence to demonstrate that the learner has </w:t>
      </w:r>
      <w:r w:rsidR="00621153">
        <w:t>in fact achieved the competence –</w:t>
      </w:r>
      <w:r w:rsidRPr="00DD4DC3">
        <w:t xml:space="preserve"> then it should be re-evaluated until it does.</w:t>
      </w:r>
    </w:p>
    <w:p w:rsidR="00A27EF0" w:rsidRDefault="00A27EF0" w:rsidP="00B30914">
      <w:pPr>
        <w:pStyle w:val="BoldBulTight0"/>
      </w:pPr>
      <w:r w:rsidRPr="00DD4DC3">
        <w:t xml:space="preserve">There </w:t>
      </w:r>
      <w:r>
        <w:t xml:space="preserve">are a </w:t>
      </w:r>
      <w:r w:rsidRPr="00B30914">
        <w:t>number</w:t>
      </w:r>
      <w:r>
        <w:t xml:space="preserve"> of ways to do this:</w:t>
      </w:r>
    </w:p>
    <w:p w:rsidR="00B30914" w:rsidRPr="00B30914" w:rsidRDefault="00B30914" w:rsidP="00B30914">
      <w:pPr>
        <w:pStyle w:val="Bullets"/>
      </w:pPr>
      <w:r w:rsidRPr="00B30914">
        <w:t>Through validation meetings</w:t>
      </w:r>
    </w:p>
    <w:p w:rsidR="00B30914" w:rsidRPr="00B30914" w:rsidRDefault="00B30914" w:rsidP="00B30914">
      <w:pPr>
        <w:pStyle w:val="Bullets"/>
      </w:pPr>
      <w:r w:rsidRPr="00B30914">
        <w:t>By asking the learners for feedback on the assessment instrument</w:t>
      </w:r>
    </w:p>
    <w:p w:rsidR="00B30914" w:rsidRPr="00B30914" w:rsidRDefault="00B30914" w:rsidP="00B30914">
      <w:pPr>
        <w:pStyle w:val="Bullets"/>
      </w:pPr>
      <w:r w:rsidRPr="00B30914">
        <w:t>By checking the results of the learners and benchmarking those results against previous learners, industry standards and other training companies</w:t>
      </w:r>
    </w:p>
    <w:p w:rsidR="00B30914" w:rsidRPr="00B30914" w:rsidRDefault="00B30914" w:rsidP="00B30914">
      <w:pPr>
        <w:pStyle w:val="Bullets"/>
      </w:pPr>
      <w:r w:rsidRPr="00B30914">
        <w:t>Through focus group meetings</w:t>
      </w:r>
    </w:p>
    <w:p w:rsidR="00B30914" w:rsidRPr="00B30914" w:rsidRDefault="00B30914" w:rsidP="00B30914">
      <w:pPr>
        <w:pStyle w:val="Bullets"/>
      </w:pPr>
      <w:r w:rsidRPr="00B30914">
        <w:t>By checking with other trainers and assessors</w:t>
      </w:r>
      <w:r w:rsidR="00DE6790">
        <w:t>.</w:t>
      </w:r>
    </w:p>
    <w:p w:rsidR="00A27EF0" w:rsidRPr="00DD4DC3" w:rsidRDefault="00A27EF0" w:rsidP="00A27EF0">
      <w:r w:rsidRPr="00DD4DC3">
        <w:t>Validation meetings provide a good opportunity to scrutinise the assessment and pull it apart</w:t>
      </w:r>
      <w:r w:rsidR="00621153">
        <w:t>,</w:t>
      </w:r>
      <w:r w:rsidRPr="00DD4DC3">
        <w:t xml:space="preserve"> so that every aspect of the instrument can be checked for relevance, accuracy, whether or not it would provide sufficient evidence, how to determine if the evidence is authentic</w:t>
      </w:r>
      <w:r w:rsidR="00621153">
        <w:t>,</w:t>
      </w:r>
      <w:r w:rsidRPr="00DD4DC3">
        <w:t xml:space="preserve"> and how current and applicable the instrument would be.</w:t>
      </w:r>
    </w:p>
    <w:p w:rsidR="00A27EF0" w:rsidRPr="00DD4DC3" w:rsidRDefault="00A27EF0" w:rsidP="00A27EF0">
      <w:r w:rsidRPr="00DD4DC3">
        <w:t>The learners providing feedback is quite useful in t</w:t>
      </w:r>
      <w:r w:rsidR="00621153">
        <w:t>erms of being able to get first</w:t>
      </w:r>
      <w:r w:rsidRPr="00DD4DC3">
        <w:t>hand opinions and suggestions from someone who has par</w:t>
      </w:r>
      <w:r w:rsidR="00621153">
        <w:t>ticipated in the training and</w:t>
      </w:r>
      <w:r w:rsidRPr="00DD4DC3">
        <w:t xml:space="preserve"> completed the assessment that follows.</w:t>
      </w:r>
    </w:p>
    <w:p w:rsidR="00A27EF0" w:rsidRPr="00DD4DC3" w:rsidRDefault="00A27EF0" w:rsidP="00A27EF0">
      <w:r w:rsidRPr="00DD4DC3">
        <w:t>When putting together an assessment instrument for the first time, it is important to consider the following.</w:t>
      </w:r>
    </w:p>
    <w:p w:rsidR="00A27EF0" w:rsidRPr="00DD4DC3" w:rsidRDefault="00A27EF0" w:rsidP="00B30914">
      <w:pPr>
        <w:pStyle w:val="BoldBulTight0"/>
      </w:pPr>
      <w:r w:rsidRPr="00DD4DC3">
        <w:t>The instrument needs</w:t>
      </w:r>
      <w:r>
        <w:t xml:space="preserve"> to have the following criteria:</w:t>
      </w:r>
    </w:p>
    <w:p w:rsidR="00A27EF0" w:rsidRPr="00DD4DC3" w:rsidRDefault="00A27EF0" w:rsidP="00CF67C9">
      <w:pPr>
        <w:pStyle w:val="Bullets"/>
        <w:numPr>
          <w:ilvl w:val="0"/>
          <w:numId w:val="5"/>
        </w:numPr>
      </w:pPr>
      <w:r w:rsidRPr="00DD4DC3">
        <w:t>It must meet the rules of evidence</w:t>
      </w:r>
    </w:p>
    <w:p w:rsidR="00A27EF0" w:rsidRPr="00DD4DC3" w:rsidRDefault="00A27EF0" w:rsidP="00CF67C9">
      <w:pPr>
        <w:pStyle w:val="Bullets"/>
        <w:numPr>
          <w:ilvl w:val="0"/>
          <w:numId w:val="5"/>
        </w:numPr>
      </w:pPr>
      <w:r w:rsidRPr="00DD4DC3">
        <w:t>It must meet the principles of assessment</w:t>
      </w:r>
    </w:p>
    <w:p w:rsidR="00A27EF0" w:rsidRPr="00DD4DC3" w:rsidRDefault="00A27EF0" w:rsidP="00CF67C9">
      <w:pPr>
        <w:pStyle w:val="Bullets"/>
        <w:numPr>
          <w:ilvl w:val="0"/>
          <w:numId w:val="5"/>
        </w:numPr>
      </w:pPr>
      <w:r w:rsidRPr="00DD4DC3">
        <w:t>It must be clear and concise</w:t>
      </w:r>
    </w:p>
    <w:p w:rsidR="00A27EF0" w:rsidRPr="00DD4DC3" w:rsidRDefault="00A27EF0" w:rsidP="00CF67C9">
      <w:pPr>
        <w:pStyle w:val="Bullets"/>
        <w:numPr>
          <w:ilvl w:val="0"/>
          <w:numId w:val="5"/>
        </w:numPr>
      </w:pPr>
      <w:r w:rsidRPr="00DD4DC3">
        <w:t>The trainer must be able to give the learners instructions what is required from them</w:t>
      </w:r>
    </w:p>
    <w:p w:rsidR="00A27EF0" w:rsidRPr="00DD4DC3" w:rsidRDefault="00A27EF0" w:rsidP="00CF67C9">
      <w:pPr>
        <w:pStyle w:val="Bullets"/>
        <w:numPr>
          <w:ilvl w:val="0"/>
          <w:numId w:val="5"/>
        </w:numPr>
      </w:pPr>
      <w:r w:rsidRPr="00DD4DC3">
        <w:t>The learners should be able to ask questions around the assessment instrument if they don’t understand</w:t>
      </w:r>
    </w:p>
    <w:p w:rsidR="00A27EF0" w:rsidRPr="00DD4DC3" w:rsidRDefault="00A27EF0" w:rsidP="00CF67C9">
      <w:pPr>
        <w:pStyle w:val="Bullets"/>
        <w:numPr>
          <w:ilvl w:val="0"/>
          <w:numId w:val="5"/>
        </w:numPr>
      </w:pPr>
      <w:r w:rsidRPr="00DD4DC3">
        <w:t xml:space="preserve">The instrument must be fair </w:t>
      </w:r>
    </w:p>
    <w:p w:rsidR="00A27EF0" w:rsidRPr="00DD4DC3" w:rsidRDefault="00A27EF0" w:rsidP="00CF67C9">
      <w:pPr>
        <w:pStyle w:val="Bullets"/>
        <w:numPr>
          <w:ilvl w:val="0"/>
          <w:numId w:val="5"/>
        </w:numPr>
      </w:pPr>
      <w:r w:rsidRPr="00DD4DC3">
        <w:t>The assessment instrument should be able to be contextualised or customised for the learners</w:t>
      </w:r>
    </w:p>
    <w:p w:rsidR="00A27EF0" w:rsidRPr="00DD4DC3" w:rsidRDefault="00A27EF0" w:rsidP="00CF67C9">
      <w:pPr>
        <w:pStyle w:val="Bullets"/>
        <w:numPr>
          <w:ilvl w:val="0"/>
          <w:numId w:val="5"/>
        </w:numPr>
      </w:pPr>
      <w:r w:rsidRPr="00DD4DC3">
        <w:t>There must be an opportunity for reasonable adjustment</w:t>
      </w:r>
      <w:r w:rsidR="00DE6790">
        <w:t>.</w:t>
      </w:r>
    </w:p>
    <w:p w:rsidR="00B30914" w:rsidRPr="00B30914" w:rsidRDefault="00B30914" w:rsidP="00B30914">
      <w:r>
        <w:br w:type="page"/>
      </w:r>
    </w:p>
    <w:p w:rsidR="00A27EF0" w:rsidRDefault="00A27EF0" w:rsidP="00B30914">
      <w:pPr>
        <w:pStyle w:val="BoldBulTight0"/>
      </w:pPr>
      <w:r w:rsidRPr="00DD4DC3">
        <w:t xml:space="preserve">There will </w:t>
      </w:r>
      <w:r w:rsidRPr="00B30914">
        <w:t>always</w:t>
      </w:r>
      <w:r w:rsidRPr="00DD4DC3">
        <w:t xml:space="preserve"> be a number of variations in </w:t>
      </w:r>
      <w:r>
        <w:t>the assessment process based on:</w:t>
      </w:r>
    </w:p>
    <w:p w:rsidR="00B30914" w:rsidRPr="00B30914" w:rsidRDefault="00B30914" w:rsidP="00B30914">
      <w:pPr>
        <w:pStyle w:val="Bullets"/>
      </w:pPr>
      <w:r w:rsidRPr="00B30914">
        <w:t>Learner characteristics and needs</w:t>
      </w:r>
    </w:p>
    <w:p w:rsidR="00B30914" w:rsidRPr="00B30914" w:rsidRDefault="00B30914" w:rsidP="00B30914">
      <w:pPr>
        <w:pStyle w:val="Bullets"/>
      </w:pPr>
      <w:r w:rsidRPr="00B30914">
        <w:t>Contextualisation and customisation requirements</w:t>
      </w:r>
    </w:p>
    <w:p w:rsidR="00B30914" w:rsidRPr="00B30914" w:rsidRDefault="00B30914" w:rsidP="00B30914">
      <w:pPr>
        <w:pStyle w:val="Bullets"/>
      </w:pPr>
      <w:r w:rsidRPr="00B30914">
        <w:t>Characteristics of assessors or trainers</w:t>
      </w:r>
    </w:p>
    <w:p w:rsidR="00B30914" w:rsidRPr="00B30914" w:rsidRDefault="00B30914" w:rsidP="00B30914">
      <w:pPr>
        <w:pStyle w:val="Bullets"/>
      </w:pPr>
      <w:r w:rsidRPr="00B30914">
        <w:t>How the instrument is applied based on the context under which it is used</w:t>
      </w:r>
      <w:r w:rsidR="00DE6790">
        <w:t>.</w:t>
      </w:r>
    </w:p>
    <w:p w:rsidR="00A27EF0" w:rsidRPr="00A27EF0" w:rsidRDefault="00A27EF0" w:rsidP="00A27EF0">
      <w:r>
        <w:br w:type="page"/>
      </w:r>
    </w:p>
    <w:p w:rsidR="00166966" w:rsidRPr="00DD4DC3" w:rsidRDefault="00166966" w:rsidP="00166966">
      <w:pPr>
        <w:pStyle w:val="Heading3"/>
      </w:pPr>
      <w:bookmarkStart w:id="131" w:name="_Toc491429451"/>
      <w:r>
        <w:t>Activity 4A</w:t>
      </w:r>
      <w:bookmarkEnd w:id="131"/>
    </w:p>
    <w:p w:rsidR="00166966" w:rsidRPr="00F8210D" w:rsidRDefault="00166966" w:rsidP="00166966">
      <w:r>
        <w:rPr>
          <w:rFonts w:cs="Calibri"/>
          <w:noProof/>
          <w:sz w:val="23"/>
          <w:szCs w:val="23"/>
          <w:lang w:val="en-GB"/>
        </w:rPr>
        <w:drawing>
          <wp:anchor distT="0" distB="0" distL="114300" distR="114300" simplePos="0" relativeHeight="251759616" behindDoc="1" locked="0" layoutInCell="1" allowOverlap="1" wp14:anchorId="71E3F04E" wp14:editId="5086DAD8">
            <wp:simplePos x="0" y="0"/>
            <wp:positionH relativeFrom="column">
              <wp:posOffset>47625</wp:posOffset>
            </wp:positionH>
            <wp:positionV relativeFrom="paragraph">
              <wp:posOffset>53975</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24"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166966" w:rsidRPr="00945C92" w:rsidRDefault="00166966" w:rsidP="00166966"/>
    <w:p w:rsidR="00166966" w:rsidRDefault="00166966">
      <w:pPr>
        <w:spacing w:after="0" w:line="240" w:lineRule="auto"/>
        <w:rPr>
          <w:rFonts w:cs="Calibri"/>
          <w:b/>
          <w:bCs/>
          <w:color w:val="C00000"/>
          <w:sz w:val="28"/>
          <w:szCs w:val="28"/>
        </w:rPr>
      </w:pPr>
      <w:r>
        <w:br w:type="page"/>
      </w:r>
    </w:p>
    <w:p w:rsidR="00953F6C" w:rsidRDefault="00953F6C" w:rsidP="00B30914">
      <w:pPr>
        <w:pStyle w:val="Heading2"/>
        <w:spacing w:after="240"/>
      </w:pPr>
      <w:bookmarkStart w:id="132" w:name="_Toc491429452"/>
      <w:r w:rsidRPr="00953F6C">
        <w:t>4.2 – Trial assessment tools to validate content and applicability</w:t>
      </w:r>
      <w:bookmarkEnd w:id="132"/>
    </w:p>
    <w:p w:rsidR="00B30914" w:rsidRDefault="00A27EF0" w:rsidP="00B30914">
      <w:r w:rsidRPr="00DD4DC3">
        <w:t xml:space="preserve">The assessment </w:t>
      </w:r>
      <w:r w:rsidRPr="00B30914">
        <w:t>instruments</w:t>
      </w:r>
      <w:r w:rsidRPr="00DD4DC3">
        <w:t xml:space="preserve"> should be trialled and tested prior to being considered applicable and appropriate to the learning.</w:t>
      </w:r>
      <w:r>
        <w:t xml:space="preserve"> </w:t>
      </w:r>
    </w:p>
    <w:p w:rsidR="00A27EF0" w:rsidRPr="00B30914" w:rsidRDefault="00A27EF0" w:rsidP="00B30914">
      <w:pPr>
        <w:pStyle w:val="BoldBulTight0"/>
      </w:pPr>
      <w:r w:rsidRPr="00B30914">
        <w:t>This is important for a number of reasons:</w:t>
      </w:r>
    </w:p>
    <w:p w:rsidR="00B30914" w:rsidRPr="00B30914" w:rsidRDefault="00B30914" w:rsidP="0035237C">
      <w:pPr>
        <w:pStyle w:val="Bullets"/>
        <w:spacing w:after="120"/>
        <w:ind w:left="1491" w:hanging="357"/>
      </w:pPr>
      <w:r w:rsidRPr="00B30914">
        <w:t>To check for timing</w:t>
      </w:r>
    </w:p>
    <w:p w:rsidR="00B30914" w:rsidRPr="00B30914" w:rsidRDefault="00B30914" w:rsidP="0035237C">
      <w:pPr>
        <w:pStyle w:val="Bullets"/>
        <w:spacing w:after="120"/>
        <w:ind w:left="1491" w:hanging="357"/>
      </w:pPr>
      <w:r w:rsidRPr="00B30914">
        <w:t xml:space="preserve">To check for understanding </w:t>
      </w:r>
    </w:p>
    <w:p w:rsidR="00B30914" w:rsidRPr="00B30914" w:rsidRDefault="00B30914" w:rsidP="0035237C">
      <w:pPr>
        <w:pStyle w:val="Bullets"/>
        <w:spacing w:after="120"/>
        <w:ind w:left="1491" w:hanging="357"/>
      </w:pPr>
      <w:r w:rsidRPr="00B30914">
        <w:t>To check that the trainer can explain the assessment</w:t>
      </w:r>
    </w:p>
    <w:p w:rsidR="00B30914" w:rsidRPr="00B30914" w:rsidRDefault="00B30914" w:rsidP="0035237C">
      <w:pPr>
        <w:pStyle w:val="Bullets"/>
        <w:spacing w:after="120"/>
        <w:ind w:left="1491" w:hanging="357"/>
      </w:pPr>
      <w:r w:rsidRPr="00B30914">
        <w:t>To determine how they can best be administered</w:t>
      </w:r>
    </w:p>
    <w:p w:rsidR="00B30914" w:rsidRPr="00B30914" w:rsidRDefault="00B30914" w:rsidP="0035237C">
      <w:pPr>
        <w:pStyle w:val="Bullets"/>
        <w:spacing w:after="120"/>
        <w:ind w:left="1491" w:hanging="357"/>
      </w:pPr>
      <w:r w:rsidRPr="00B30914">
        <w:t>To check for appropriateness to the learners</w:t>
      </w:r>
    </w:p>
    <w:p w:rsidR="00B30914" w:rsidRPr="00B30914" w:rsidRDefault="00381191" w:rsidP="0035237C">
      <w:pPr>
        <w:pStyle w:val="Bullets"/>
        <w:spacing w:after="120"/>
        <w:ind w:left="1491" w:hanging="357"/>
      </w:pPr>
      <w:r>
        <w:rPr>
          <w:noProof/>
          <w:lang w:val="en-GB"/>
        </w:rPr>
        <w:drawing>
          <wp:anchor distT="0" distB="0" distL="114300" distR="114300" simplePos="0" relativeHeight="251667968" behindDoc="1" locked="0" layoutInCell="1" allowOverlap="1" wp14:anchorId="2C213205" wp14:editId="1088C72E">
            <wp:simplePos x="0" y="0"/>
            <wp:positionH relativeFrom="column">
              <wp:posOffset>4121150</wp:posOffset>
            </wp:positionH>
            <wp:positionV relativeFrom="paragraph">
              <wp:posOffset>228600</wp:posOffset>
            </wp:positionV>
            <wp:extent cx="2238375" cy="2238375"/>
            <wp:effectExtent l="0" t="0" r="9525" b="9525"/>
            <wp:wrapTight wrapText="bothSides">
              <wp:wrapPolygon edited="0">
                <wp:start x="735" y="0"/>
                <wp:lineTo x="0" y="368"/>
                <wp:lineTo x="0" y="20957"/>
                <wp:lineTo x="368" y="21508"/>
                <wp:lineTo x="735" y="21508"/>
                <wp:lineTo x="20773" y="21508"/>
                <wp:lineTo x="21140" y="21508"/>
                <wp:lineTo x="21508" y="20957"/>
                <wp:lineTo x="21508" y="368"/>
                <wp:lineTo x="20773" y="0"/>
                <wp:lineTo x="735" y="0"/>
              </wp:wrapPolygon>
            </wp:wrapTight>
            <wp:docPr id="209" name="Picture 209" descr="Fotolia_1599860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Fotolia_15998607_XS"/>
                    <pic:cNvPicPr>
                      <a:picLocks noChangeAspect="1" noChangeArrowheads="1"/>
                    </pic:cNvPicPr>
                  </pic:nvPicPr>
                  <pic:blipFill>
                    <a:blip r:embed="rId54" cstate="print"/>
                    <a:srcRect/>
                    <a:stretch>
                      <a:fillRect/>
                    </a:stretch>
                  </pic:blipFill>
                  <pic:spPr bwMode="auto">
                    <a:xfrm>
                      <a:off x="0" y="0"/>
                      <a:ext cx="2238375" cy="22383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30914" w:rsidRPr="00B30914">
        <w:t>To determine whether they can be reasonably adjusted</w:t>
      </w:r>
    </w:p>
    <w:p w:rsidR="00B30914" w:rsidRPr="00B30914" w:rsidRDefault="00B30914" w:rsidP="0035237C">
      <w:pPr>
        <w:pStyle w:val="Bullets"/>
        <w:spacing w:after="120"/>
        <w:ind w:left="1491" w:hanging="357"/>
      </w:pPr>
      <w:r w:rsidRPr="00B30914">
        <w:t>To determine if they can be contextualised or customised</w:t>
      </w:r>
    </w:p>
    <w:p w:rsidR="00B30914" w:rsidRPr="00B30914" w:rsidRDefault="00B30914" w:rsidP="0035237C">
      <w:pPr>
        <w:pStyle w:val="Bullets"/>
        <w:spacing w:after="120"/>
        <w:ind w:left="1491" w:hanging="357"/>
      </w:pPr>
      <w:r w:rsidRPr="00B30914">
        <w:t>To determine if there are alternatives available</w:t>
      </w:r>
      <w:r w:rsidR="00DE6790">
        <w:t>.</w:t>
      </w:r>
    </w:p>
    <w:p w:rsidR="00A27EF0" w:rsidRPr="00DD4DC3" w:rsidRDefault="00A27EF0" w:rsidP="00B30914">
      <w:pPr>
        <w:pStyle w:val="BoldBulTight0"/>
      </w:pPr>
      <w:r w:rsidRPr="00DD4DC3">
        <w:t>There are a number o</w:t>
      </w:r>
      <w:r>
        <w:t>f ways to do this which include:</w:t>
      </w:r>
    </w:p>
    <w:p w:rsidR="00A27EF0" w:rsidRPr="00DD4DC3" w:rsidRDefault="00A27EF0" w:rsidP="00CF67C9">
      <w:pPr>
        <w:pStyle w:val="Bullets"/>
        <w:numPr>
          <w:ilvl w:val="0"/>
          <w:numId w:val="5"/>
        </w:numPr>
        <w:spacing w:after="120"/>
        <w:ind w:left="1491" w:hanging="357"/>
      </w:pPr>
      <w:r w:rsidRPr="00DD4DC3">
        <w:t>Pilot testing of the instrument</w:t>
      </w:r>
    </w:p>
    <w:p w:rsidR="00A27EF0" w:rsidRPr="00DD4DC3" w:rsidRDefault="00A27EF0" w:rsidP="00CF67C9">
      <w:pPr>
        <w:pStyle w:val="Bullets"/>
        <w:numPr>
          <w:ilvl w:val="0"/>
          <w:numId w:val="5"/>
        </w:numPr>
        <w:spacing w:after="120"/>
        <w:ind w:left="1491" w:hanging="357"/>
      </w:pPr>
      <w:r w:rsidRPr="00DD4DC3">
        <w:t>Focus groups</w:t>
      </w:r>
    </w:p>
    <w:p w:rsidR="00A27EF0" w:rsidRPr="00DD4DC3" w:rsidRDefault="00A27EF0" w:rsidP="00CF67C9">
      <w:pPr>
        <w:pStyle w:val="Bullets"/>
        <w:numPr>
          <w:ilvl w:val="0"/>
          <w:numId w:val="5"/>
        </w:numPr>
        <w:spacing w:after="120"/>
        <w:ind w:left="1491" w:hanging="357"/>
      </w:pPr>
      <w:r w:rsidRPr="00DD4DC3">
        <w:t>Generalised groups</w:t>
      </w:r>
    </w:p>
    <w:p w:rsidR="00A27EF0" w:rsidRPr="00DD4DC3" w:rsidRDefault="00A27EF0" w:rsidP="00CF67C9">
      <w:pPr>
        <w:pStyle w:val="Bullets"/>
        <w:numPr>
          <w:ilvl w:val="0"/>
          <w:numId w:val="5"/>
        </w:numPr>
        <w:spacing w:after="120"/>
        <w:ind w:left="1491" w:hanging="357"/>
      </w:pPr>
      <w:r w:rsidRPr="00DD4DC3">
        <w:t>Meetings with other trainers</w:t>
      </w:r>
    </w:p>
    <w:p w:rsidR="00A27EF0" w:rsidRPr="00DD4DC3" w:rsidRDefault="00A27EF0" w:rsidP="00CF67C9">
      <w:pPr>
        <w:pStyle w:val="Bullets"/>
        <w:numPr>
          <w:ilvl w:val="0"/>
          <w:numId w:val="5"/>
        </w:numPr>
        <w:spacing w:after="120"/>
        <w:ind w:left="1491" w:hanging="357"/>
      </w:pPr>
      <w:r w:rsidRPr="00DD4DC3">
        <w:t>Other trainers to complete the assessment</w:t>
      </w:r>
    </w:p>
    <w:p w:rsidR="00A27EF0" w:rsidRPr="00DD4DC3" w:rsidRDefault="00A27EF0" w:rsidP="00CF67C9">
      <w:pPr>
        <w:pStyle w:val="Bullets"/>
        <w:numPr>
          <w:ilvl w:val="0"/>
          <w:numId w:val="5"/>
        </w:numPr>
        <w:spacing w:after="120"/>
        <w:ind w:left="1491" w:hanging="357"/>
      </w:pPr>
      <w:r w:rsidRPr="00DD4DC3">
        <w:t>Test group of learners</w:t>
      </w:r>
      <w:r w:rsidR="00DE6790">
        <w:t>.</w:t>
      </w:r>
    </w:p>
    <w:p w:rsidR="00A27EF0" w:rsidRPr="00DD4DC3" w:rsidRDefault="00A27EF0" w:rsidP="00A27EF0">
      <w:r w:rsidRPr="00DD4DC3">
        <w:t>Testing the tools requires time and effort</w:t>
      </w:r>
      <w:r w:rsidR="00BA2239">
        <w:t>,</w:t>
      </w:r>
      <w:r w:rsidRPr="00DD4DC3">
        <w:t xml:space="preserve"> but it will be time and effort well spent if done correctly and appropriately.</w:t>
      </w:r>
      <w:r>
        <w:t xml:space="preserve"> </w:t>
      </w:r>
      <w:r w:rsidRPr="00DD4DC3">
        <w:t>There is little point in having an assessment instrument for a training program that does not meet the required criteria and will not provide enough evidence to the trainer</w:t>
      </w:r>
      <w:r w:rsidR="00BA2239">
        <w:t xml:space="preserve"> so</w:t>
      </w:r>
      <w:r w:rsidRPr="00DD4DC3">
        <w:t xml:space="preserve"> that the learner can </w:t>
      </w:r>
      <w:r w:rsidR="00381191">
        <w:t>be assessed reliably.</w:t>
      </w:r>
    </w:p>
    <w:p w:rsidR="00A27EF0" w:rsidRPr="00DD4DC3" w:rsidRDefault="00A27EF0" w:rsidP="00931F05">
      <w:pPr>
        <w:pStyle w:val="BoldBulTight0"/>
      </w:pPr>
      <w:r w:rsidRPr="00DD4DC3">
        <w:t>When trialling the assessment instrument, the trainer should ask themselves the following question</w:t>
      </w:r>
      <w:r>
        <w:t>s:</w:t>
      </w:r>
    </w:p>
    <w:p w:rsidR="00A27EF0" w:rsidRPr="00DD4DC3" w:rsidRDefault="00A27EF0" w:rsidP="00CF67C9">
      <w:pPr>
        <w:pStyle w:val="Bullets"/>
        <w:numPr>
          <w:ilvl w:val="0"/>
          <w:numId w:val="5"/>
        </w:numPr>
        <w:spacing w:after="120"/>
        <w:ind w:left="1491" w:hanging="357"/>
      </w:pPr>
      <w:r w:rsidRPr="00DD4DC3">
        <w:t>Is the instrument meeting the competency standards?</w:t>
      </w:r>
    </w:p>
    <w:p w:rsidR="00A27EF0" w:rsidRPr="00DD4DC3" w:rsidRDefault="00A27EF0" w:rsidP="00CF67C9">
      <w:pPr>
        <w:pStyle w:val="Bullets"/>
        <w:numPr>
          <w:ilvl w:val="0"/>
          <w:numId w:val="5"/>
        </w:numPr>
        <w:spacing w:after="120"/>
        <w:ind w:left="1491" w:hanging="357"/>
      </w:pPr>
      <w:r w:rsidRPr="00DD4DC3">
        <w:t>It is cost effective?</w:t>
      </w:r>
    </w:p>
    <w:p w:rsidR="00A27EF0" w:rsidRPr="00DD4DC3" w:rsidRDefault="00A27EF0" w:rsidP="00CF67C9">
      <w:pPr>
        <w:pStyle w:val="Bullets"/>
        <w:numPr>
          <w:ilvl w:val="0"/>
          <w:numId w:val="5"/>
        </w:numPr>
        <w:spacing w:after="120"/>
        <w:ind w:left="1491" w:hanging="357"/>
      </w:pPr>
      <w:r w:rsidRPr="00DD4DC3">
        <w:t>Is it appropriate to the learners?</w:t>
      </w:r>
    </w:p>
    <w:p w:rsidR="00A27EF0" w:rsidRPr="00DD4DC3" w:rsidRDefault="00A27EF0" w:rsidP="00CF67C9">
      <w:pPr>
        <w:pStyle w:val="Bullets"/>
        <w:numPr>
          <w:ilvl w:val="0"/>
          <w:numId w:val="5"/>
        </w:numPr>
        <w:spacing w:after="120"/>
        <w:ind w:left="1491" w:hanging="357"/>
      </w:pPr>
      <w:r w:rsidRPr="00DD4DC3">
        <w:t>Is it adjustable for Language, Literacy and Numeracy issues?</w:t>
      </w:r>
    </w:p>
    <w:p w:rsidR="00A27EF0" w:rsidRPr="00DD4DC3" w:rsidRDefault="00A27EF0" w:rsidP="00CF67C9">
      <w:pPr>
        <w:pStyle w:val="Bullets"/>
        <w:numPr>
          <w:ilvl w:val="0"/>
          <w:numId w:val="5"/>
        </w:numPr>
        <w:spacing w:after="120"/>
        <w:ind w:left="1491" w:hanging="357"/>
      </w:pPr>
      <w:r w:rsidRPr="00DD4DC3">
        <w:t>Does it provide an opportunity for reasonable adjustment?</w:t>
      </w:r>
    </w:p>
    <w:p w:rsidR="00A27EF0" w:rsidRPr="00DD4DC3" w:rsidRDefault="00A27EF0" w:rsidP="00CF67C9">
      <w:pPr>
        <w:pStyle w:val="Bullets"/>
        <w:numPr>
          <w:ilvl w:val="0"/>
          <w:numId w:val="5"/>
        </w:numPr>
        <w:spacing w:after="120"/>
        <w:ind w:left="1491" w:hanging="357"/>
      </w:pPr>
      <w:r w:rsidRPr="00DD4DC3">
        <w:t>Does it address legal requirements?</w:t>
      </w:r>
    </w:p>
    <w:p w:rsidR="00A27EF0" w:rsidRPr="00DD4DC3" w:rsidRDefault="00A27EF0" w:rsidP="00CF67C9">
      <w:pPr>
        <w:pStyle w:val="Bullets"/>
        <w:numPr>
          <w:ilvl w:val="0"/>
          <w:numId w:val="5"/>
        </w:numPr>
        <w:spacing w:after="120"/>
        <w:ind w:left="1491" w:hanging="357"/>
      </w:pPr>
      <w:r w:rsidRPr="00DD4DC3">
        <w:t>Does it address ethical requirements?</w:t>
      </w:r>
    </w:p>
    <w:p w:rsidR="00A27EF0" w:rsidRPr="00DD4DC3" w:rsidRDefault="00A27EF0" w:rsidP="00CF67C9">
      <w:pPr>
        <w:pStyle w:val="Bullets"/>
        <w:numPr>
          <w:ilvl w:val="0"/>
          <w:numId w:val="5"/>
        </w:numPr>
        <w:spacing w:after="120"/>
        <w:ind w:left="1491" w:hanging="357"/>
      </w:pPr>
      <w:r w:rsidRPr="00DD4DC3">
        <w:t>Does it meet the principles of assessment?</w:t>
      </w:r>
    </w:p>
    <w:p w:rsidR="00A27EF0" w:rsidRPr="00DD4DC3" w:rsidRDefault="00A27EF0" w:rsidP="00CF67C9">
      <w:pPr>
        <w:pStyle w:val="Bullets"/>
        <w:numPr>
          <w:ilvl w:val="0"/>
          <w:numId w:val="5"/>
        </w:numPr>
        <w:spacing w:after="120"/>
        <w:ind w:left="1491" w:hanging="357"/>
      </w:pPr>
      <w:r w:rsidRPr="00DD4DC3">
        <w:t>Does it meet the rules of evidence?</w:t>
      </w:r>
    </w:p>
    <w:p w:rsidR="00166966" w:rsidRPr="00DD4DC3" w:rsidRDefault="00166966" w:rsidP="00166966">
      <w:pPr>
        <w:pStyle w:val="Heading3"/>
      </w:pPr>
      <w:bookmarkStart w:id="133" w:name="_Toc491429453"/>
      <w:r>
        <w:t>Activity 4B</w:t>
      </w:r>
      <w:bookmarkEnd w:id="133"/>
    </w:p>
    <w:p w:rsidR="00166966" w:rsidRPr="00F8210D" w:rsidRDefault="00166966" w:rsidP="00166966">
      <w:r>
        <w:rPr>
          <w:rFonts w:cs="Calibri"/>
          <w:noProof/>
          <w:sz w:val="23"/>
          <w:szCs w:val="23"/>
          <w:lang w:val="en-GB"/>
        </w:rPr>
        <w:drawing>
          <wp:anchor distT="0" distB="0" distL="114300" distR="114300" simplePos="0" relativeHeight="251761664" behindDoc="1" locked="0" layoutInCell="1" allowOverlap="1" wp14:anchorId="532829AB" wp14:editId="46D36C99">
            <wp:simplePos x="0" y="0"/>
            <wp:positionH relativeFrom="column">
              <wp:posOffset>47625</wp:posOffset>
            </wp:positionH>
            <wp:positionV relativeFrom="paragraph">
              <wp:posOffset>53975</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25"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166966" w:rsidRPr="00945C92" w:rsidRDefault="00166966" w:rsidP="00166966"/>
    <w:p w:rsidR="00166966" w:rsidRDefault="00166966">
      <w:pPr>
        <w:spacing w:after="0" w:line="240" w:lineRule="auto"/>
        <w:rPr>
          <w:rFonts w:cs="Calibri"/>
          <w:b/>
          <w:bCs/>
          <w:color w:val="C00000"/>
          <w:sz w:val="28"/>
          <w:szCs w:val="28"/>
        </w:rPr>
      </w:pPr>
      <w:r>
        <w:br w:type="page"/>
      </w:r>
    </w:p>
    <w:p w:rsidR="00A27EF0" w:rsidRDefault="00953F6C" w:rsidP="00953F6C">
      <w:pPr>
        <w:pStyle w:val="Heading2"/>
      </w:pPr>
      <w:bookmarkStart w:id="134" w:name="_Toc491429454"/>
      <w:r w:rsidRPr="00953F6C">
        <w:t>4.3 – Collect and document feedback from relevant people involved in trialling</w:t>
      </w:r>
      <w:bookmarkEnd w:id="134"/>
    </w:p>
    <w:p w:rsidR="00953F6C" w:rsidRDefault="00953F6C" w:rsidP="0035237C">
      <w:pPr>
        <w:pStyle w:val="Heading2"/>
        <w:spacing w:after="240"/>
      </w:pPr>
      <w:bookmarkStart w:id="135" w:name="_Toc491429455"/>
      <w:r w:rsidRPr="00953F6C">
        <w:t>4.4 – Make amendments to the final tool based on the analysis of feedback</w:t>
      </w:r>
      <w:bookmarkEnd w:id="135"/>
    </w:p>
    <w:p w:rsidR="00A27EF0" w:rsidRPr="00DD4DC3" w:rsidRDefault="00A27EF0" w:rsidP="00A27EF0">
      <w:r w:rsidRPr="00DD4DC3">
        <w:t>There will be a number of people that are relevant to the trialling of the instrument.</w:t>
      </w:r>
      <w:r>
        <w:t xml:space="preserve"> </w:t>
      </w:r>
      <w:r w:rsidRPr="00DD4DC3">
        <w:t>The feedback they provide should be collected and analysed for consistency and suggestions on improvement.</w:t>
      </w:r>
    </w:p>
    <w:p w:rsidR="00A27EF0" w:rsidRPr="00DD4DC3" w:rsidRDefault="00A27EF0" w:rsidP="00B75905">
      <w:pPr>
        <w:pStyle w:val="BoldBulTight0"/>
      </w:pPr>
      <w:r w:rsidRPr="00DD4DC3">
        <w:t>The feedback collected is crucial as it pr</w:t>
      </w:r>
      <w:r>
        <w:t>ovides clear clues and ideas on:</w:t>
      </w:r>
    </w:p>
    <w:p w:rsidR="00A27EF0" w:rsidRPr="00DD4DC3" w:rsidRDefault="00A27EF0" w:rsidP="00CF67C9">
      <w:pPr>
        <w:pStyle w:val="Bullets"/>
        <w:numPr>
          <w:ilvl w:val="0"/>
          <w:numId w:val="5"/>
        </w:numPr>
      </w:pPr>
      <w:r w:rsidRPr="00DD4DC3">
        <w:t>What should be improved</w:t>
      </w:r>
    </w:p>
    <w:p w:rsidR="00A27EF0" w:rsidRPr="00DD4DC3" w:rsidRDefault="00A27EF0" w:rsidP="00CF67C9">
      <w:pPr>
        <w:pStyle w:val="Bullets"/>
        <w:numPr>
          <w:ilvl w:val="0"/>
          <w:numId w:val="5"/>
        </w:numPr>
      </w:pPr>
      <w:r w:rsidRPr="00DD4DC3">
        <w:t>What is working well</w:t>
      </w:r>
    </w:p>
    <w:p w:rsidR="00A27EF0" w:rsidRPr="00DD4DC3" w:rsidRDefault="00A27EF0" w:rsidP="00CF67C9">
      <w:pPr>
        <w:pStyle w:val="Bullets"/>
        <w:numPr>
          <w:ilvl w:val="0"/>
          <w:numId w:val="5"/>
        </w:numPr>
      </w:pPr>
      <w:r w:rsidRPr="00DD4DC3">
        <w:t>What could be working better</w:t>
      </w:r>
    </w:p>
    <w:p w:rsidR="00A27EF0" w:rsidRPr="00DD4DC3" w:rsidRDefault="00A27EF0" w:rsidP="00CF67C9">
      <w:pPr>
        <w:pStyle w:val="Bullets"/>
        <w:numPr>
          <w:ilvl w:val="0"/>
          <w:numId w:val="5"/>
        </w:numPr>
      </w:pPr>
      <w:r w:rsidRPr="00DD4DC3">
        <w:t>What is specific to the assessment and the outcomes</w:t>
      </w:r>
    </w:p>
    <w:p w:rsidR="00A27EF0" w:rsidRPr="00DD4DC3" w:rsidRDefault="00A27EF0" w:rsidP="00CF67C9">
      <w:pPr>
        <w:pStyle w:val="Bullets"/>
        <w:numPr>
          <w:ilvl w:val="0"/>
          <w:numId w:val="5"/>
        </w:numPr>
      </w:pPr>
      <w:r w:rsidRPr="00DD4DC3">
        <w:t>What the learners struggled with</w:t>
      </w:r>
    </w:p>
    <w:p w:rsidR="00A27EF0" w:rsidRPr="00DD4DC3" w:rsidRDefault="00A27EF0" w:rsidP="00CF67C9">
      <w:pPr>
        <w:pStyle w:val="Bullets"/>
        <w:numPr>
          <w:ilvl w:val="0"/>
          <w:numId w:val="5"/>
        </w:numPr>
      </w:pPr>
      <w:r>
        <w:rPr>
          <w:noProof/>
          <w:lang w:val="en-GB"/>
        </w:rPr>
        <w:drawing>
          <wp:anchor distT="0" distB="0" distL="114300" distR="114300" simplePos="0" relativeHeight="251668992" behindDoc="1" locked="0" layoutInCell="1" allowOverlap="1" wp14:anchorId="547830A6" wp14:editId="21EF310A">
            <wp:simplePos x="0" y="0"/>
            <wp:positionH relativeFrom="column">
              <wp:posOffset>3343275</wp:posOffset>
            </wp:positionH>
            <wp:positionV relativeFrom="paragraph">
              <wp:posOffset>304800</wp:posOffset>
            </wp:positionV>
            <wp:extent cx="2819400" cy="2114550"/>
            <wp:effectExtent l="19050" t="0" r="0" b="0"/>
            <wp:wrapTight wrapText="bothSides">
              <wp:wrapPolygon edited="0">
                <wp:start x="584" y="0"/>
                <wp:lineTo x="-146" y="1362"/>
                <wp:lineTo x="-146" y="18681"/>
                <wp:lineTo x="146" y="21405"/>
                <wp:lineTo x="584" y="21405"/>
                <wp:lineTo x="20870" y="21405"/>
                <wp:lineTo x="21308" y="21405"/>
                <wp:lineTo x="21600" y="20238"/>
                <wp:lineTo x="21600" y="1362"/>
                <wp:lineTo x="21308" y="195"/>
                <wp:lineTo x="20870" y="0"/>
                <wp:lineTo x="584" y="0"/>
              </wp:wrapPolygon>
            </wp:wrapTight>
            <wp:docPr id="210" name="Picture 210" descr="M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Mcrowd"/>
                    <pic:cNvPicPr>
                      <a:picLocks noChangeAspect="1" noChangeArrowheads="1"/>
                    </pic:cNvPicPr>
                  </pic:nvPicPr>
                  <pic:blipFill>
                    <a:blip r:embed="rId55" cstate="print"/>
                    <a:srcRect/>
                    <a:stretch>
                      <a:fillRect/>
                    </a:stretch>
                  </pic:blipFill>
                  <pic:spPr bwMode="auto">
                    <a:xfrm>
                      <a:off x="0" y="0"/>
                      <a:ext cx="2819400" cy="2114550"/>
                    </a:xfrm>
                    <a:prstGeom prst="rect">
                      <a:avLst/>
                    </a:prstGeom>
                    <a:ln>
                      <a:noFill/>
                    </a:ln>
                    <a:effectLst>
                      <a:softEdge rad="112500"/>
                    </a:effectLst>
                  </pic:spPr>
                </pic:pic>
              </a:graphicData>
            </a:graphic>
          </wp:anchor>
        </w:drawing>
      </w:r>
      <w:r w:rsidRPr="00DD4DC3">
        <w:t>What the trainer had trouble explaining</w:t>
      </w:r>
      <w:r w:rsidR="00DE6790">
        <w:t>.</w:t>
      </w:r>
    </w:p>
    <w:p w:rsidR="00A27EF0" w:rsidRPr="00DD4DC3" w:rsidRDefault="00A27EF0" w:rsidP="00A27EF0">
      <w:r w:rsidRPr="00DD4DC3">
        <w:t>The trainer or assessor should always be looking at ways to improve their practices and knowledge, and one way to do that is by taking self-directed action and determining how to make changes to the assessment instruments and the methods used in the assessment process.</w:t>
      </w:r>
    </w:p>
    <w:p w:rsidR="00A27EF0" w:rsidRPr="00DD4DC3" w:rsidRDefault="00A27EF0" w:rsidP="00A27EF0">
      <w:r w:rsidRPr="00DD4DC3">
        <w:t>Getting formal or informal feedback from the learners on the assessment process is important</w:t>
      </w:r>
      <w:r w:rsidR="002636C3">
        <w:t>,</w:t>
      </w:r>
      <w:r w:rsidRPr="00DD4DC3">
        <w:t xml:space="preserve"> as the trainer can then make modifications, alterations, improvements or changes based on the collected information for future programs.</w:t>
      </w:r>
      <w:r>
        <w:t xml:space="preserve"> </w:t>
      </w:r>
    </w:p>
    <w:p w:rsidR="00A27EF0" w:rsidRPr="00DD4DC3" w:rsidRDefault="00A27EF0" w:rsidP="00A27EF0">
      <w:r w:rsidRPr="00DD4DC3">
        <w:t>Formal feedback includes written surveys, questionnaires, comments, letters</w:t>
      </w:r>
      <w:r w:rsidR="002636C3">
        <w:t>,</w:t>
      </w:r>
      <w:r w:rsidRPr="00DD4DC3">
        <w:t xml:space="preserve"> and other written feedback.</w:t>
      </w:r>
    </w:p>
    <w:p w:rsidR="00A27EF0" w:rsidRPr="00DD4DC3" w:rsidRDefault="00A27EF0" w:rsidP="00A27EF0">
      <w:r w:rsidRPr="00DD4DC3">
        <w:t>Informal feedback involves comments made to the trainer, general conversations, comments between learners</w:t>
      </w:r>
      <w:r w:rsidR="002636C3">
        <w:t>,</w:t>
      </w:r>
      <w:r w:rsidRPr="00DD4DC3">
        <w:t xml:space="preserve"> and other related feedback.</w:t>
      </w:r>
    </w:p>
    <w:p w:rsidR="00A27EF0" w:rsidRPr="00DD4DC3" w:rsidRDefault="00A27EF0" w:rsidP="00A27EF0">
      <w:r w:rsidRPr="00DD4DC3">
        <w:t>The information that has been provided as a result of the feedback should be taken into consideration and utilised for the improvement process.</w:t>
      </w:r>
      <w:r>
        <w:t xml:space="preserve"> </w:t>
      </w:r>
    </w:p>
    <w:p w:rsidR="00A27EF0" w:rsidRPr="00DD4DC3" w:rsidRDefault="00A27EF0" w:rsidP="00A27EF0">
      <w:r w:rsidRPr="00DD4DC3">
        <w:t>A number of trainers or assessors get the feedback from their learners or other stakeholders</w:t>
      </w:r>
      <w:r w:rsidR="002636C3">
        <w:t>, but</w:t>
      </w:r>
      <w:r w:rsidRPr="00DD4DC3">
        <w:t xml:space="preserve"> don’t take action to improve their processes.</w:t>
      </w:r>
      <w:r>
        <w:t xml:space="preserve"> </w:t>
      </w:r>
      <w:r w:rsidRPr="00DD4DC3">
        <w:t>In other words, they are not utilising the information given to them to their advantage.</w:t>
      </w:r>
      <w:r>
        <w:t xml:space="preserve"> </w:t>
      </w:r>
      <w:r w:rsidRPr="00DD4DC3">
        <w:t>The information provided as feedback can be extremely valua</w:t>
      </w:r>
      <w:r w:rsidR="002636C3">
        <w:t>ble in that it provides a first</w:t>
      </w:r>
      <w:r w:rsidRPr="00DD4DC3">
        <w:t>hand account of how effective the assessment process was.</w:t>
      </w:r>
    </w:p>
    <w:p w:rsidR="00A27EF0" w:rsidRPr="00DD4DC3" w:rsidRDefault="00A27EF0" w:rsidP="00A27EF0">
      <w:r w:rsidRPr="00DD4DC3">
        <w:t>A professional trai</w:t>
      </w:r>
      <w:r w:rsidR="002636C3">
        <w:t>ning organisation and trainer/</w:t>
      </w:r>
      <w:r w:rsidRPr="00DD4DC3">
        <w:t>assessor will ensure they look at the opportunity for feedbac</w:t>
      </w:r>
      <w:r w:rsidR="002636C3">
        <w:t>k as an opportunity for growth,</w:t>
      </w:r>
      <w:r w:rsidRPr="00DD4DC3">
        <w:t xml:space="preserve"> to make the process better every time.</w:t>
      </w:r>
    </w:p>
    <w:p w:rsidR="00A27EF0" w:rsidRPr="002636C3" w:rsidRDefault="00A27EF0" w:rsidP="002636C3">
      <w:r w:rsidRPr="00C206BB">
        <w:rPr>
          <w:noProof/>
          <w:lang w:val="en-GB"/>
        </w:rPr>
        <w:drawing>
          <wp:anchor distT="0" distB="0" distL="114300" distR="114300" simplePos="0" relativeHeight="251670016" behindDoc="1" locked="0" layoutInCell="1" allowOverlap="1" wp14:anchorId="6B416129" wp14:editId="46395A28">
            <wp:simplePos x="0" y="0"/>
            <wp:positionH relativeFrom="column">
              <wp:posOffset>3719195</wp:posOffset>
            </wp:positionH>
            <wp:positionV relativeFrom="paragraph">
              <wp:posOffset>871220</wp:posOffset>
            </wp:positionV>
            <wp:extent cx="2447925" cy="2447925"/>
            <wp:effectExtent l="0" t="0" r="9525" b="9525"/>
            <wp:wrapTight wrapText="bothSides">
              <wp:wrapPolygon edited="0">
                <wp:start x="0" y="0"/>
                <wp:lineTo x="0" y="21516"/>
                <wp:lineTo x="21516" y="21516"/>
                <wp:lineTo x="21516" y="0"/>
                <wp:lineTo x="0" y="0"/>
              </wp:wrapPolygon>
            </wp:wrapTight>
            <wp:docPr id="211" name="Picture 211" descr="Fotolia_5090140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Fotolia_5090140_XS"/>
                    <pic:cNvPicPr>
                      <a:picLocks noChangeAspect="1" noChangeArrowheads="1"/>
                    </pic:cNvPicPr>
                  </pic:nvPicPr>
                  <pic:blipFill>
                    <a:blip r:embed="rId56" cstate="print"/>
                    <a:srcRect/>
                    <a:stretch>
                      <a:fillRect/>
                    </a:stretch>
                  </pic:blipFill>
                  <pic:spPr bwMode="auto">
                    <a:xfrm>
                      <a:off x="0" y="0"/>
                      <a:ext cx="2447925" cy="2447925"/>
                    </a:xfrm>
                    <a:prstGeom prst="rect">
                      <a:avLst/>
                    </a:prstGeom>
                    <a:noFill/>
                    <a:ln w="9525">
                      <a:noFill/>
                      <a:miter lim="800000"/>
                      <a:headEnd/>
                      <a:tailEnd/>
                    </a:ln>
                  </pic:spPr>
                </pic:pic>
              </a:graphicData>
            </a:graphic>
          </wp:anchor>
        </w:drawing>
      </w:r>
      <w:r w:rsidRPr="00DD4DC3">
        <w:t>Feedback is also provided indirectly</w:t>
      </w:r>
      <w:r w:rsidR="002636C3">
        <w:t>,</w:t>
      </w:r>
      <w:r w:rsidRPr="00DD4DC3">
        <w:t xml:space="preserve"> in terms of analysing the percentage of pass rates.</w:t>
      </w:r>
      <w:r>
        <w:t xml:space="preserve"> </w:t>
      </w:r>
      <w:r w:rsidRPr="00DD4DC3">
        <w:t>So</w:t>
      </w:r>
      <w:r w:rsidR="002636C3">
        <w:t>,</w:t>
      </w:r>
      <w:r w:rsidRPr="00DD4DC3">
        <w:t xml:space="preserve"> for example, if there is a large percentage of learners that are not passing an assessment, this could be because the assessment instrument is </w:t>
      </w:r>
      <w:r w:rsidRPr="002636C3">
        <w:t>not appropriate, not clear, the trainer may not be providing clear instructions, or the trainer may not be providing enough content in the training program.</w:t>
      </w:r>
    </w:p>
    <w:p w:rsidR="00A27EF0" w:rsidRPr="002636C3" w:rsidRDefault="00A27EF0" w:rsidP="002636C3">
      <w:r w:rsidRPr="002636C3">
        <w:t>If a new assessment instrument is being used, the trainer could advise the learners that the instrument is being trialled and explain that they would appreciate and value their feedback at the end of the assessment process</w:t>
      </w:r>
      <w:r w:rsidR="002636C3">
        <w:t>,</w:t>
      </w:r>
      <w:r w:rsidRPr="002636C3">
        <w:t xml:space="preserve"> to check for appropriateness and effectiveness in the instrument.</w:t>
      </w:r>
    </w:p>
    <w:p w:rsidR="00A27EF0" w:rsidRPr="002636C3" w:rsidRDefault="00A27EF0" w:rsidP="002636C3">
      <w:r w:rsidRPr="002636C3">
        <w:t xml:space="preserve">Registered Training Organisations will have their own processes and procedures when collecting feedback and analysing results of trials. </w:t>
      </w:r>
    </w:p>
    <w:p w:rsidR="00A27EF0" w:rsidRPr="002636C3" w:rsidRDefault="00A27EF0" w:rsidP="002636C3">
      <w:r w:rsidRPr="002636C3">
        <w:t xml:space="preserve">The process used by the RTO should also be checked and regularly amended to ensure it is meeting its desired objective. </w:t>
      </w:r>
    </w:p>
    <w:p w:rsidR="00A27EF0" w:rsidRPr="002636C3" w:rsidRDefault="00A27EF0" w:rsidP="002636C3">
      <w:r w:rsidRPr="002636C3">
        <w:t xml:space="preserve">This process of checking and analysing feedback is sometimes not completed often enough by trainers and assessors. </w:t>
      </w:r>
    </w:p>
    <w:p w:rsidR="00A27EF0" w:rsidRPr="00DD4DC3" w:rsidRDefault="00A27EF0" w:rsidP="002636C3">
      <w:r w:rsidRPr="002636C3">
        <w:t>Ideally</w:t>
      </w:r>
      <w:r w:rsidR="002636C3">
        <w:t>,</w:t>
      </w:r>
      <w:r w:rsidRPr="002636C3">
        <w:t xml:space="preserve"> it should be undertaken regularly by the people involved in both the administration of the assessment and the developm</w:t>
      </w:r>
      <w:r w:rsidRPr="00DD4DC3">
        <w:t>ent of the assessment instruments.</w:t>
      </w:r>
    </w:p>
    <w:p w:rsidR="00A27EF0" w:rsidRPr="00DD4DC3" w:rsidRDefault="00A27EF0" w:rsidP="00B75905">
      <w:pPr>
        <w:pStyle w:val="BoldBulTight0"/>
      </w:pPr>
      <w:r w:rsidRPr="00DD4DC3">
        <w:t>Regardless of the feedback provided, as discussed earlier, it is important that the trainer at all ti</w:t>
      </w:r>
      <w:r>
        <w:t>mes demonstrates the ability to:</w:t>
      </w:r>
    </w:p>
    <w:p w:rsidR="00A27EF0" w:rsidRPr="00DD4DC3" w:rsidRDefault="00A27EF0" w:rsidP="00CF67C9">
      <w:pPr>
        <w:pStyle w:val="Bullets"/>
        <w:numPr>
          <w:ilvl w:val="0"/>
          <w:numId w:val="5"/>
        </w:numPr>
      </w:pPr>
      <w:r w:rsidRPr="00DD4DC3">
        <w:t>Maintain confidentiality of the learners</w:t>
      </w:r>
    </w:p>
    <w:p w:rsidR="00A27EF0" w:rsidRPr="00DD4DC3" w:rsidRDefault="00A27EF0" w:rsidP="00CF67C9">
      <w:pPr>
        <w:pStyle w:val="Bullets"/>
        <w:numPr>
          <w:ilvl w:val="0"/>
          <w:numId w:val="5"/>
        </w:numPr>
      </w:pPr>
      <w:r w:rsidRPr="00DD4DC3">
        <w:t>Communicate clearly and succinctly</w:t>
      </w:r>
    </w:p>
    <w:p w:rsidR="00A27EF0" w:rsidRPr="00DD4DC3" w:rsidRDefault="00A27EF0" w:rsidP="00CF67C9">
      <w:pPr>
        <w:pStyle w:val="Bullets"/>
        <w:numPr>
          <w:ilvl w:val="0"/>
          <w:numId w:val="5"/>
        </w:numPr>
      </w:pPr>
      <w:r w:rsidRPr="00DD4DC3">
        <w:t xml:space="preserve">Treat all learners the same </w:t>
      </w:r>
    </w:p>
    <w:p w:rsidR="00A27EF0" w:rsidRPr="00DD4DC3" w:rsidRDefault="00A27EF0" w:rsidP="00CF67C9">
      <w:pPr>
        <w:pStyle w:val="Bullets"/>
        <w:numPr>
          <w:ilvl w:val="0"/>
          <w:numId w:val="5"/>
        </w:numPr>
      </w:pPr>
      <w:r w:rsidRPr="00DD4DC3">
        <w:t>Explain the assessment to all the learners regardless of how the trainer feels about them</w:t>
      </w:r>
    </w:p>
    <w:p w:rsidR="00A27EF0" w:rsidRPr="00DD4DC3" w:rsidRDefault="00A27EF0" w:rsidP="00CF67C9">
      <w:pPr>
        <w:pStyle w:val="Bullets"/>
        <w:numPr>
          <w:ilvl w:val="0"/>
          <w:numId w:val="5"/>
        </w:numPr>
      </w:pPr>
      <w:r w:rsidRPr="00DD4DC3">
        <w:t>Show empathy, understanding and respect to the learners</w:t>
      </w:r>
    </w:p>
    <w:p w:rsidR="00A27EF0" w:rsidRPr="00DD4DC3" w:rsidRDefault="00A27EF0" w:rsidP="00CF67C9">
      <w:pPr>
        <w:pStyle w:val="Bullets"/>
        <w:numPr>
          <w:ilvl w:val="0"/>
          <w:numId w:val="5"/>
        </w:numPr>
      </w:pPr>
      <w:r w:rsidRPr="00DD4DC3">
        <w:t>Maintain accurate records</w:t>
      </w:r>
    </w:p>
    <w:p w:rsidR="00A27EF0" w:rsidRPr="00DD4DC3" w:rsidRDefault="00A27EF0" w:rsidP="00CF67C9">
      <w:pPr>
        <w:pStyle w:val="Bullets"/>
        <w:numPr>
          <w:ilvl w:val="0"/>
          <w:numId w:val="5"/>
        </w:numPr>
      </w:pPr>
      <w:r w:rsidRPr="00DD4DC3">
        <w:t>Excellent feedback and conflict resolution skills</w:t>
      </w:r>
    </w:p>
    <w:p w:rsidR="00A27EF0" w:rsidRPr="00DD4DC3" w:rsidRDefault="00A27EF0" w:rsidP="00CF67C9">
      <w:pPr>
        <w:pStyle w:val="Bullets"/>
        <w:numPr>
          <w:ilvl w:val="0"/>
          <w:numId w:val="5"/>
        </w:numPr>
      </w:pPr>
      <w:r w:rsidRPr="00DD4DC3">
        <w:t>Ability to ask relevant and appropriate questions</w:t>
      </w:r>
    </w:p>
    <w:p w:rsidR="00251D9C" w:rsidRDefault="00A27EF0" w:rsidP="00CF67C9">
      <w:pPr>
        <w:pStyle w:val="Bullets"/>
        <w:numPr>
          <w:ilvl w:val="0"/>
          <w:numId w:val="5"/>
        </w:numPr>
      </w:pPr>
      <w:r w:rsidRPr="00DD4DC3">
        <w:t>The ability to not let personal issues stand in their way of the assessment process</w:t>
      </w:r>
      <w:r w:rsidR="00DE6790">
        <w:t>.</w:t>
      </w:r>
    </w:p>
    <w:p w:rsidR="00251D9C" w:rsidRDefault="00251D9C">
      <w:pPr>
        <w:spacing w:after="0" w:line="240" w:lineRule="auto"/>
      </w:pPr>
      <w:r>
        <w:br w:type="page"/>
      </w:r>
    </w:p>
    <w:p w:rsidR="00251D9C" w:rsidRDefault="00251D9C" w:rsidP="00251D9C">
      <w:pPr>
        <w:pStyle w:val="Heading3"/>
      </w:pPr>
      <w:bookmarkStart w:id="136" w:name="_Toc491429456"/>
      <w:r w:rsidRPr="00DD4DC3">
        <w:t>Activity 4</w:t>
      </w:r>
      <w:r>
        <w:t>C</w:t>
      </w:r>
      <w:bookmarkEnd w:id="136"/>
    </w:p>
    <w:p w:rsidR="00251D9C" w:rsidRPr="00F8210D" w:rsidRDefault="00251D9C" w:rsidP="00251D9C">
      <w:r>
        <w:rPr>
          <w:rFonts w:cs="Calibri"/>
          <w:noProof/>
          <w:sz w:val="23"/>
          <w:szCs w:val="23"/>
          <w:lang w:val="en-GB"/>
        </w:rPr>
        <w:drawing>
          <wp:anchor distT="0" distB="0" distL="114300" distR="114300" simplePos="0" relativeHeight="251764736" behindDoc="1" locked="0" layoutInCell="1" allowOverlap="1" wp14:anchorId="699258E3" wp14:editId="2E68F8FF">
            <wp:simplePos x="0" y="0"/>
            <wp:positionH relativeFrom="column">
              <wp:posOffset>-64135</wp:posOffset>
            </wp:positionH>
            <wp:positionV relativeFrom="paragraph">
              <wp:posOffset>43180</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27"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A27EF0" w:rsidRPr="00251D9C" w:rsidRDefault="00A27EF0" w:rsidP="00251D9C"/>
    <w:p w:rsidR="00B75905" w:rsidRPr="00B75905" w:rsidRDefault="00B75905" w:rsidP="00B75905">
      <w:r>
        <w:br w:type="page"/>
      </w:r>
    </w:p>
    <w:p w:rsidR="00953F6C" w:rsidRPr="00953F6C" w:rsidRDefault="00953F6C" w:rsidP="00B75905">
      <w:pPr>
        <w:pStyle w:val="Heading2"/>
        <w:spacing w:after="240"/>
      </w:pPr>
      <w:bookmarkStart w:id="137" w:name="_Toc491429457"/>
      <w:r w:rsidRPr="00953F6C">
        <w:t>4.5 – Appropriately format, and file, finalised assessment tool according to assessment system policies and procedures</w:t>
      </w:r>
      <w:bookmarkEnd w:id="137"/>
    </w:p>
    <w:p w:rsidR="00A27EF0" w:rsidRPr="00B75905" w:rsidRDefault="00A27EF0" w:rsidP="00B75905">
      <w:pPr>
        <w:rPr>
          <w:i/>
        </w:rPr>
      </w:pPr>
      <w:r w:rsidRPr="00B75905">
        <w:rPr>
          <w:i/>
        </w:rPr>
        <w:t>Record keeping and the maintenance of accurate records is a very important aspect of a trainer or assessor’s role.</w:t>
      </w:r>
    </w:p>
    <w:p w:rsidR="00A27EF0" w:rsidRPr="00DD4DC3" w:rsidRDefault="00DB2F5B" w:rsidP="00A27EF0">
      <w:pPr>
        <w:tabs>
          <w:tab w:val="left" w:pos="992"/>
          <w:tab w:val="left" w:pos="7930"/>
          <w:tab w:val="left" w:pos="8838"/>
        </w:tabs>
        <w:spacing w:after="120"/>
        <w:ind w:right="57"/>
      </w:pPr>
      <w:r>
        <w:rPr>
          <w:noProof/>
          <w:lang w:val="en-GB"/>
        </w:rPr>
        <w:drawing>
          <wp:anchor distT="0" distB="0" distL="114300" distR="114300" simplePos="0" relativeHeight="251671040" behindDoc="1" locked="0" layoutInCell="1" allowOverlap="1" wp14:anchorId="518B04F7" wp14:editId="5D4A5504">
            <wp:simplePos x="0" y="0"/>
            <wp:positionH relativeFrom="column">
              <wp:posOffset>3834765</wp:posOffset>
            </wp:positionH>
            <wp:positionV relativeFrom="paragraph">
              <wp:posOffset>508000</wp:posOffset>
            </wp:positionV>
            <wp:extent cx="2398395" cy="2398395"/>
            <wp:effectExtent l="0" t="0" r="1905" b="1905"/>
            <wp:wrapTight wrapText="bothSides">
              <wp:wrapPolygon edited="0">
                <wp:start x="0" y="0"/>
                <wp:lineTo x="0" y="21446"/>
                <wp:lineTo x="21446" y="21446"/>
                <wp:lineTo x="21446" y="0"/>
                <wp:lineTo x="0" y="0"/>
              </wp:wrapPolygon>
            </wp:wrapTight>
            <wp:docPr id="212" name="Picture 212" descr="Fotolia_1172010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Fotolia_11720107_XS"/>
                    <pic:cNvPicPr>
                      <a:picLocks noChangeAspect="1" noChangeArrowheads="1"/>
                    </pic:cNvPicPr>
                  </pic:nvPicPr>
                  <pic:blipFill>
                    <a:blip r:embed="rId57" cstate="print"/>
                    <a:srcRect/>
                    <a:stretch>
                      <a:fillRect/>
                    </a:stretch>
                  </pic:blipFill>
                  <pic:spPr bwMode="auto">
                    <a:xfrm>
                      <a:off x="0" y="0"/>
                      <a:ext cx="2398395" cy="23983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27EF0" w:rsidRPr="00DD4DC3">
        <w:t>Once the assessment methods and instruments have been se</w:t>
      </w:r>
      <w:r>
        <w:t xml:space="preserve">lected – </w:t>
      </w:r>
      <w:r w:rsidR="00A27EF0" w:rsidRPr="00DD4DC3">
        <w:t xml:space="preserve">after careful consideration of all </w:t>
      </w:r>
      <w:r>
        <w:t>the facts and feedback received –</w:t>
      </w:r>
      <w:r w:rsidR="00A27EF0" w:rsidRPr="00DD4DC3">
        <w:t xml:space="preserve"> they can be reviewed to ensure they can meet the required principles of assessment and rules of evidence.</w:t>
      </w:r>
    </w:p>
    <w:p w:rsidR="00A27EF0" w:rsidRPr="00DD4DC3" w:rsidRDefault="00A27EF0" w:rsidP="00A27EF0">
      <w:pPr>
        <w:tabs>
          <w:tab w:val="left" w:pos="992"/>
          <w:tab w:val="left" w:pos="7930"/>
          <w:tab w:val="left" w:pos="8838"/>
        </w:tabs>
        <w:spacing w:after="120"/>
        <w:ind w:right="57"/>
      </w:pPr>
      <w:r w:rsidRPr="00DD4DC3">
        <w:t>The review can be</w:t>
      </w:r>
      <w:r w:rsidR="00DB2F5B">
        <w:t xml:space="preserve"> completed by the trainer or </w:t>
      </w:r>
      <w:r w:rsidRPr="00DD4DC3">
        <w:t>assessor</w:t>
      </w:r>
      <w:r w:rsidR="00DB2F5B">
        <w:t>,</w:t>
      </w:r>
      <w:r w:rsidRPr="00DD4DC3">
        <w:t xml:space="preserve"> or anyone else that can check for validity.</w:t>
      </w:r>
    </w:p>
    <w:p w:rsidR="00A27EF0" w:rsidRPr="00DD4DC3" w:rsidRDefault="00A27EF0" w:rsidP="00A27EF0">
      <w:pPr>
        <w:tabs>
          <w:tab w:val="left" w:pos="992"/>
          <w:tab w:val="left" w:pos="7930"/>
          <w:tab w:val="left" w:pos="8838"/>
        </w:tabs>
        <w:spacing w:after="120"/>
        <w:ind w:right="57"/>
      </w:pPr>
      <w:r w:rsidRPr="00DD4DC3">
        <w:t>The assessment instrument or tool should be maintained in a secure and safe place within the organisation’s record keeping procedures.</w:t>
      </w:r>
      <w:r>
        <w:t xml:space="preserve"> </w:t>
      </w:r>
      <w:r w:rsidRPr="00DD4DC3">
        <w:t>They should be filed according to the systems required by the organisation.</w:t>
      </w:r>
      <w:r>
        <w:t xml:space="preserve"> </w:t>
      </w:r>
      <w:r w:rsidRPr="00DD4DC3">
        <w:t>Consideration for the legal and ethical requirements should be placed as high priority for the management of these systems and procedures.</w:t>
      </w:r>
    </w:p>
    <w:p w:rsidR="00A27EF0" w:rsidRPr="00DD4DC3" w:rsidRDefault="00A27EF0" w:rsidP="00A27EF0">
      <w:pPr>
        <w:tabs>
          <w:tab w:val="left" w:pos="992"/>
          <w:tab w:val="left" w:pos="7930"/>
          <w:tab w:val="left" w:pos="8838"/>
        </w:tabs>
        <w:spacing w:after="120"/>
        <w:ind w:right="57"/>
      </w:pPr>
      <w:r w:rsidRPr="00DD4DC3">
        <w:t>The filing system for the assessment tool should be regularly maintained and upgraded, depending on the requirements and how often the instrument is updated.</w:t>
      </w:r>
    </w:p>
    <w:p w:rsidR="00A27EF0" w:rsidRPr="00DD4DC3" w:rsidRDefault="00A27EF0" w:rsidP="00B75905">
      <w:pPr>
        <w:pStyle w:val="BoldBulTight0"/>
      </w:pPr>
      <w:r w:rsidRPr="00DD4DC3">
        <w:t xml:space="preserve">The individual file on the instrument </w:t>
      </w:r>
      <w:r>
        <w:t>can contain information such as:</w:t>
      </w:r>
    </w:p>
    <w:p w:rsidR="00A27EF0" w:rsidRPr="00DD4DC3" w:rsidRDefault="00A27EF0" w:rsidP="00CF67C9">
      <w:pPr>
        <w:pStyle w:val="Bullets"/>
        <w:numPr>
          <w:ilvl w:val="0"/>
          <w:numId w:val="5"/>
        </w:numPr>
      </w:pPr>
      <w:r w:rsidRPr="00DD4DC3">
        <w:t>Who provided the information on the instrument</w:t>
      </w:r>
    </w:p>
    <w:p w:rsidR="00A27EF0" w:rsidRPr="00DD4DC3" w:rsidRDefault="00A27EF0" w:rsidP="00CF67C9">
      <w:pPr>
        <w:pStyle w:val="Bullets"/>
        <w:numPr>
          <w:ilvl w:val="0"/>
          <w:numId w:val="5"/>
        </w:numPr>
      </w:pPr>
      <w:r w:rsidRPr="00DD4DC3">
        <w:t>When the instrument was developed</w:t>
      </w:r>
    </w:p>
    <w:p w:rsidR="00A27EF0" w:rsidRPr="00DD4DC3" w:rsidRDefault="00A27EF0" w:rsidP="00CF67C9">
      <w:pPr>
        <w:pStyle w:val="Bullets"/>
        <w:numPr>
          <w:ilvl w:val="0"/>
          <w:numId w:val="5"/>
        </w:numPr>
      </w:pPr>
      <w:r w:rsidRPr="00DD4DC3">
        <w:t>Who was consulted for the development of the instrument</w:t>
      </w:r>
    </w:p>
    <w:p w:rsidR="00A27EF0" w:rsidRPr="00DD4DC3" w:rsidRDefault="00A27EF0" w:rsidP="00CF67C9">
      <w:pPr>
        <w:pStyle w:val="Bullets"/>
        <w:numPr>
          <w:ilvl w:val="0"/>
          <w:numId w:val="5"/>
        </w:numPr>
      </w:pPr>
      <w:r w:rsidRPr="00DD4DC3">
        <w:t>What changes were made</w:t>
      </w:r>
    </w:p>
    <w:p w:rsidR="00A27EF0" w:rsidRPr="00DD4DC3" w:rsidRDefault="00A27EF0" w:rsidP="00CF67C9">
      <w:pPr>
        <w:pStyle w:val="Bullets"/>
        <w:numPr>
          <w:ilvl w:val="0"/>
          <w:numId w:val="5"/>
        </w:numPr>
      </w:pPr>
      <w:r w:rsidRPr="00DD4DC3">
        <w:t>Who was responsible for the changes</w:t>
      </w:r>
    </w:p>
    <w:p w:rsidR="00A27EF0" w:rsidRPr="00DD4DC3" w:rsidRDefault="00A27EF0" w:rsidP="00CF67C9">
      <w:pPr>
        <w:pStyle w:val="Bullets"/>
        <w:numPr>
          <w:ilvl w:val="0"/>
          <w:numId w:val="5"/>
        </w:numPr>
      </w:pPr>
      <w:r w:rsidRPr="00DD4DC3">
        <w:t>How the feedback was managed</w:t>
      </w:r>
    </w:p>
    <w:p w:rsidR="00A27EF0" w:rsidRPr="00DD4DC3" w:rsidRDefault="00A27EF0" w:rsidP="00CF67C9">
      <w:pPr>
        <w:pStyle w:val="Bullets"/>
        <w:numPr>
          <w:ilvl w:val="0"/>
          <w:numId w:val="5"/>
        </w:numPr>
      </w:pPr>
      <w:r w:rsidRPr="00DD4DC3">
        <w:t>Who provided the feedback to the trainer or assessor</w:t>
      </w:r>
      <w:r w:rsidR="00DE6790">
        <w:t>.</w:t>
      </w:r>
    </w:p>
    <w:p w:rsidR="00A27EF0" w:rsidRPr="00DD4DC3" w:rsidRDefault="00A27EF0" w:rsidP="00B75905">
      <w:pPr>
        <w:pStyle w:val="BoldBulTight0"/>
      </w:pPr>
      <w:r w:rsidRPr="00DD4DC3">
        <w:t xml:space="preserve">Some of the information that can be </w:t>
      </w:r>
      <w:r w:rsidRPr="00B75905">
        <w:t>captured</w:t>
      </w:r>
      <w:r w:rsidRPr="00DD4DC3">
        <w:t xml:space="preserve"> as </w:t>
      </w:r>
      <w:r>
        <w:t>part of the process can include:</w:t>
      </w:r>
    </w:p>
    <w:p w:rsidR="00A27EF0" w:rsidRPr="00DD4DC3" w:rsidRDefault="00A27EF0" w:rsidP="00CF67C9">
      <w:pPr>
        <w:pStyle w:val="Bullets"/>
        <w:numPr>
          <w:ilvl w:val="0"/>
          <w:numId w:val="5"/>
        </w:numPr>
      </w:pPr>
      <w:r w:rsidRPr="00DD4DC3">
        <w:t>Whether any weaknesses were identified in the assessment instrument</w:t>
      </w:r>
    </w:p>
    <w:p w:rsidR="00A27EF0" w:rsidRPr="00DD4DC3" w:rsidRDefault="00A27EF0" w:rsidP="00CF67C9">
      <w:pPr>
        <w:pStyle w:val="Bullets"/>
        <w:numPr>
          <w:ilvl w:val="0"/>
          <w:numId w:val="5"/>
        </w:numPr>
      </w:pPr>
      <w:r w:rsidRPr="00DD4DC3">
        <w:t>Whether the feedback was positive or negative in relation to the instrument</w:t>
      </w:r>
    </w:p>
    <w:p w:rsidR="00A27EF0" w:rsidRPr="00DD4DC3" w:rsidRDefault="00A27EF0" w:rsidP="00CF67C9">
      <w:pPr>
        <w:pStyle w:val="Bullets"/>
        <w:numPr>
          <w:ilvl w:val="0"/>
          <w:numId w:val="5"/>
        </w:numPr>
      </w:pPr>
      <w:r w:rsidRPr="00DD4DC3">
        <w:t>What opportunities presented themselves for improvement</w:t>
      </w:r>
    </w:p>
    <w:p w:rsidR="00A27EF0" w:rsidRPr="00DD4DC3" w:rsidRDefault="00A27EF0" w:rsidP="00CF67C9">
      <w:pPr>
        <w:pStyle w:val="Bullets"/>
        <w:numPr>
          <w:ilvl w:val="0"/>
          <w:numId w:val="5"/>
        </w:numPr>
      </w:pPr>
      <w:r w:rsidRPr="00DD4DC3">
        <w:t>Other suggested changes to the instrument</w:t>
      </w:r>
      <w:r w:rsidR="00DE6790">
        <w:t>.</w:t>
      </w:r>
    </w:p>
    <w:p w:rsidR="00E550ED" w:rsidRDefault="00E550ED">
      <w:pPr>
        <w:spacing w:after="0" w:line="240" w:lineRule="auto"/>
      </w:pPr>
      <w:r>
        <w:br w:type="page"/>
      </w:r>
    </w:p>
    <w:p w:rsidR="00A27EF0" w:rsidRPr="00DD4DC3" w:rsidRDefault="00A27EF0" w:rsidP="00A27EF0">
      <w:r w:rsidRPr="00DD4DC3">
        <w:t>If an assessment instrument had to be changed or modified based on the characteris</w:t>
      </w:r>
      <w:r w:rsidR="00DB2F5B">
        <w:t xml:space="preserve">tics and needs of the learners – </w:t>
      </w:r>
      <w:r w:rsidRPr="00DD4DC3">
        <w:t>for contextualisation and customisation</w:t>
      </w:r>
      <w:r w:rsidR="00DB2F5B">
        <w:t xml:space="preserve"> purposes, or any other reason – </w:t>
      </w:r>
      <w:r w:rsidRPr="00DD4DC3">
        <w:t>then evidence and proof of the changes made and any other information relating to those changes should be included as part of the documentation process.</w:t>
      </w:r>
    </w:p>
    <w:p w:rsidR="00A27EF0" w:rsidRPr="00DD4DC3" w:rsidRDefault="00A27EF0" w:rsidP="00A27EF0">
      <w:r w:rsidRPr="00DD4DC3">
        <w:t>Note that</w:t>
      </w:r>
      <w:r w:rsidR="00DB2F5B">
        <w:t>, when amending</w:t>
      </w:r>
      <w:r w:rsidRPr="00DD4DC3">
        <w:t xml:space="preserve"> an assessment tool based on learner needs or characteristics, they may not always </w:t>
      </w:r>
      <w:r w:rsidR="00DB2F5B">
        <w:t>be easily changeable</w:t>
      </w:r>
      <w:r w:rsidRPr="00DD4DC3">
        <w:t>, as some learners may have different needs to others.</w:t>
      </w:r>
      <w:r>
        <w:t xml:space="preserve"> </w:t>
      </w:r>
      <w:r w:rsidRPr="00DD4DC3">
        <w:t xml:space="preserve">Therefore, the trainer, as a professional, should ensure that they are able to cater to these individual differences </w:t>
      </w:r>
      <w:r w:rsidR="00DB2F5B" w:rsidRPr="00DD4DC3">
        <w:t xml:space="preserve">at all times </w:t>
      </w:r>
      <w:r w:rsidRPr="00DD4DC3">
        <w:t>and tweak an instrument slightly</w:t>
      </w:r>
      <w:r w:rsidR="00DB2F5B">
        <w:t>,</w:t>
      </w:r>
      <w:r w:rsidRPr="00DD4DC3">
        <w:t xml:space="preserve"> or more so</w:t>
      </w:r>
      <w:r w:rsidR="00DB2F5B">
        <w:t>,</w:t>
      </w:r>
      <w:r w:rsidRPr="00DD4DC3">
        <w:t xml:space="preserve"> depending on learner needs.</w:t>
      </w:r>
    </w:p>
    <w:p w:rsidR="00A27EF0" w:rsidRPr="00E550ED" w:rsidRDefault="00A27EF0" w:rsidP="00E550ED">
      <w:pPr>
        <w:rPr>
          <w:i/>
        </w:rPr>
      </w:pPr>
      <w:r w:rsidRPr="00E550ED">
        <w:rPr>
          <w:i/>
        </w:rPr>
        <w:t>It should also be stated that</w:t>
      </w:r>
      <w:r w:rsidR="00DB2F5B">
        <w:rPr>
          <w:i/>
        </w:rPr>
        <w:t>,</w:t>
      </w:r>
      <w:r w:rsidRPr="00E550ED">
        <w:rPr>
          <w:i/>
        </w:rPr>
        <w:t xml:space="preserve"> by making these reasonable adjustments as required, the assessment can be considered to be carried out in a fair, flexible and valid manner.</w:t>
      </w:r>
    </w:p>
    <w:p w:rsidR="00E550ED" w:rsidRPr="00E550ED" w:rsidRDefault="00A27EF0" w:rsidP="00E550ED">
      <w:bookmarkStart w:id="138" w:name="_Toc445713823"/>
      <w:r>
        <w:rPr>
          <w:noProof/>
          <w:lang w:val="en-GB"/>
        </w:rPr>
        <w:drawing>
          <wp:anchor distT="0" distB="0" distL="114300" distR="114300" simplePos="0" relativeHeight="251672064" behindDoc="1" locked="0" layoutInCell="1" allowOverlap="1" wp14:anchorId="12E47116" wp14:editId="60D318FB">
            <wp:simplePos x="0" y="0"/>
            <wp:positionH relativeFrom="column">
              <wp:posOffset>3676650</wp:posOffset>
            </wp:positionH>
            <wp:positionV relativeFrom="paragraph">
              <wp:posOffset>234950</wp:posOffset>
            </wp:positionV>
            <wp:extent cx="2047875" cy="2047875"/>
            <wp:effectExtent l="19050" t="0" r="9525" b="0"/>
            <wp:wrapTight wrapText="bothSides">
              <wp:wrapPolygon edited="0">
                <wp:start x="-201" y="0"/>
                <wp:lineTo x="-201" y="21500"/>
                <wp:lineTo x="21700" y="21500"/>
                <wp:lineTo x="21700" y="0"/>
                <wp:lineTo x="-201" y="0"/>
              </wp:wrapPolygon>
            </wp:wrapTight>
            <wp:docPr id="213" name="Picture 213" descr="Fotolia_1942069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Fotolia_1942069_S"/>
                    <pic:cNvPicPr>
                      <a:picLocks noChangeAspect="1" noChangeArrowheads="1"/>
                    </pic:cNvPicPr>
                  </pic:nvPicPr>
                  <pic:blipFill>
                    <a:blip r:embed="rId58" cstate="print"/>
                    <a:srcRect/>
                    <a:stretch>
                      <a:fillRect/>
                    </a:stretch>
                  </pic:blipFill>
                  <pic:spPr bwMode="auto">
                    <a:xfrm>
                      <a:off x="0" y="0"/>
                      <a:ext cx="2047875" cy="2047875"/>
                    </a:xfrm>
                    <a:prstGeom prst="rect">
                      <a:avLst/>
                    </a:prstGeom>
                    <a:noFill/>
                    <a:ln w="9525">
                      <a:noFill/>
                      <a:miter lim="800000"/>
                      <a:headEnd/>
                      <a:tailEnd/>
                    </a:ln>
                  </pic:spPr>
                </pic:pic>
              </a:graphicData>
            </a:graphic>
          </wp:anchor>
        </w:drawing>
      </w:r>
      <w:r w:rsidR="00E550ED">
        <w:br w:type="page"/>
      </w:r>
    </w:p>
    <w:p w:rsidR="00A27EF0" w:rsidRDefault="00A27EF0" w:rsidP="00A27EF0">
      <w:pPr>
        <w:pStyle w:val="Heading3"/>
      </w:pPr>
      <w:bookmarkStart w:id="139" w:name="_Toc491429458"/>
      <w:r w:rsidRPr="00DD4DC3">
        <w:t>Activity 4</w:t>
      </w:r>
      <w:bookmarkEnd w:id="138"/>
      <w:r w:rsidR="00301000">
        <w:t>D</w:t>
      </w:r>
      <w:bookmarkEnd w:id="139"/>
    </w:p>
    <w:p w:rsidR="00A27EF0" w:rsidRPr="00F8210D" w:rsidRDefault="00A27EF0" w:rsidP="00A27EF0">
      <w:r>
        <w:rPr>
          <w:rFonts w:cs="Calibri"/>
          <w:noProof/>
          <w:sz w:val="23"/>
          <w:szCs w:val="23"/>
          <w:lang w:val="en-GB"/>
        </w:rPr>
        <w:drawing>
          <wp:anchor distT="0" distB="0" distL="114300" distR="114300" simplePos="0" relativeHeight="251673088" behindDoc="1" locked="0" layoutInCell="1" allowOverlap="1" wp14:anchorId="2B042530" wp14:editId="59136D71">
            <wp:simplePos x="0" y="0"/>
            <wp:positionH relativeFrom="column">
              <wp:posOffset>-64135</wp:posOffset>
            </wp:positionH>
            <wp:positionV relativeFrom="paragraph">
              <wp:posOffset>43180</wp:posOffset>
            </wp:positionV>
            <wp:extent cx="5038725" cy="3848100"/>
            <wp:effectExtent l="0" t="0" r="9525" b="0"/>
            <wp:wrapTight wrapText="bothSides">
              <wp:wrapPolygon edited="0">
                <wp:start x="327" y="0"/>
                <wp:lineTo x="0" y="214"/>
                <wp:lineTo x="0" y="21386"/>
                <wp:lineTo x="327" y="21493"/>
                <wp:lineTo x="21233" y="21493"/>
                <wp:lineTo x="21559" y="21386"/>
                <wp:lineTo x="21559" y="214"/>
                <wp:lineTo x="21233" y="0"/>
                <wp:lineTo x="327" y="0"/>
              </wp:wrapPolygon>
            </wp:wrapTight>
            <wp:docPr id="14"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6" cstate="print"/>
                    <a:srcRect/>
                    <a:stretch>
                      <a:fillRect/>
                    </a:stretch>
                  </pic:blipFill>
                  <pic:spPr bwMode="auto">
                    <a:xfrm>
                      <a:off x="0" y="0"/>
                      <a:ext cx="5038725" cy="3848100"/>
                    </a:xfrm>
                    <a:prstGeom prst="rect">
                      <a:avLst/>
                    </a:prstGeom>
                    <a:ln>
                      <a:noFill/>
                    </a:ln>
                    <a:effectLst>
                      <a:softEdge rad="112500"/>
                    </a:effectLst>
                  </pic:spPr>
                </pic:pic>
              </a:graphicData>
            </a:graphic>
          </wp:anchor>
        </w:drawing>
      </w:r>
    </w:p>
    <w:p w:rsidR="00DB5EB1" w:rsidRDefault="00DB5EB1" w:rsidP="00A62486">
      <w:pPr>
        <w:rPr>
          <w:rFonts w:cstheme="majorBidi"/>
          <w:sz w:val="26"/>
          <w:szCs w:val="26"/>
          <w:lang w:val="en-GB"/>
        </w:rPr>
      </w:pPr>
      <w:r>
        <w:br w:type="page"/>
      </w:r>
    </w:p>
    <w:p w:rsidR="002A52DD" w:rsidRDefault="003D0BB7" w:rsidP="003D0BB7">
      <w:pPr>
        <w:pStyle w:val="Heading2"/>
        <w:spacing w:after="240"/>
      </w:pPr>
      <w:bookmarkStart w:id="140" w:name="_Toc326743832"/>
      <w:bookmarkStart w:id="141" w:name="_Toc330309176"/>
      <w:bookmarkStart w:id="142" w:name="_Toc338606027"/>
      <w:bookmarkStart w:id="143" w:name="_Toc338792185"/>
      <w:bookmarkStart w:id="144" w:name="_Toc348021071"/>
      <w:bookmarkStart w:id="145" w:name="_Toc491429459"/>
      <w:r>
        <w:t>Summative Assessments</w:t>
      </w:r>
      <w:bookmarkEnd w:id="140"/>
      <w:bookmarkEnd w:id="141"/>
      <w:bookmarkEnd w:id="142"/>
      <w:bookmarkEnd w:id="143"/>
      <w:bookmarkEnd w:id="144"/>
      <w:bookmarkEnd w:id="145"/>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EA560D" w:rsidRDefault="003D0BB7" w:rsidP="00E23790">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E23790">
        <w:t>well done!</w:t>
      </w:r>
    </w:p>
    <w:p w:rsidR="00EA560D" w:rsidRDefault="00EA560D">
      <w:pPr>
        <w:spacing w:after="0" w:line="240" w:lineRule="auto"/>
      </w:pPr>
      <w:r>
        <w:br w:type="page"/>
      </w:r>
    </w:p>
    <w:p w:rsidR="00EA560D" w:rsidRDefault="00EA560D" w:rsidP="00EA560D">
      <w:pPr>
        <w:pStyle w:val="Heading2"/>
        <w:jc w:val="center"/>
      </w:pPr>
      <w:bookmarkStart w:id="146" w:name="_Toc443566310"/>
      <w:bookmarkStart w:id="147" w:name="_Toc491429460"/>
      <w:r>
        <w:t>References</w:t>
      </w:r>
      <w:bookmarkEnd w:id="146"/>
      <w:bookmarkEnd w:id="147"/>
    </w:p>
    <w:p w:rsidR="00EA560D" w:rsidRDefault="00EA560D" w:rsidP="00EA560D"/>
    <w:p w:rsidR="00EA560D" w:rsidRDefault="00EA560D" w:rsidP="00EA560D">
      <w:pPr>
        <w:jc w:val="center"/>
        <w:rPr>
          <w:b/>
          <w:i/>
        </w:rPr>
      </w:pPr>
      <w:r w:rsidRPr="00427655">
        <w:rPr>
          <w:b/>
          <w:i/>
        </w:rPr>
        <w:t xml:space="preserve">These suggested references are for further reading and do not necessarily represent the contents of this </w:t>
      </w:r>
      <w:r>
        <w:rPr>
          <w:b/>
          <w:i/>
        </w:rPr>
        <w:t>unit.</w:t>
      </w:r>
    </w:p>
    <w:p w:rsidR="00EA560D" w:rsidRDefault="00EA560D" w:rsidP="00EA560D">
      <w:pPr>
        <w:pStyle w:val="BoldBulTight0"/>
        <w:rPr>
          <w:u w:val="single"/>
        </w:rPr>
      </w:pPr>
      <w:r w:rsidRPr="00B648EB">
        <w:rPr>
          <w:u w:val="single"/>
        </w:rPr>
        <w:t>Websites</w:t>
      </w:r>
    </w:p>
    <w:p w:rsidR="00EA560D" w:rsidRPr="00EA560D" w:rsidRDefault="00EA560D" w:rsidP="00EA560D">
      <w:pPr>
        <w:rPr>
          <w:lang w:val="en-GB"/>
        </w:rPr>
      </w:pPr>
      <w:r w:rsidRPr="00EA560D">
        <w:rPr>
          <w:b/>
        </w:rPr>
        <w:t>‘What is a training package?’:</w:t>
      </w:r>
      <w:r>
        <w:t xml:space="preserve"> </w:t>
      </w:r>
      <w:hyperlink r:id="rId59" w:history="1">
        <w:r w:rsidRPr="00EA560D">
          <w:rPr>
            <w:rStyle w:val="Hyperlink"/>
          </w:rPr>
          <w:t>http://training.gov.au/Comparison/TopicTextLoad?leftRelativeFilePath=TAE10%5CTAE10_Header_R3.3.xml&amp;rightRelativeFilePath=TAE10%5CTAE10_Header_R3.4.xml&amp;leftId=657492&amp;rightId=657596</w:t>
        </w:r>
      </w:hyperlink>
    </w:p>
    <w:p w:rsidR="00EA560D" w:rsidRPr="00EA560D" w:rsidRDefault="00EA560D" w:rsidP="00EA560D">
      <w:pPr>
        <w:rPr>
          <w:lang w:val="en-GB"/>
        </w:rPr>
      </w:pPr>
      <w:r w:rsidRPr="00EA560D">
        <w:rPr>
          <w:b/>
        </w:rPr>
        <w:t>iVet Glossary:</w:t>
      </w:r>
      <w:r w:rsidRPr="00EA560D">
        <w:t xml:space="preserve"> </w:t>
      </w:r>
      <w:hyperlink r:id="rId60" w:anchor="C" w:history="1">
        <w:r w:rsidRPr="00EA560D">
          <w:rPr>
            <w:rStyle w:val="Hyperlink"/>
          </w:rPr>
          <w:t>http://www.ivet.com.au/a/44.html#C</w:t>
        </w:r>
      </w:hyperlink>
    </w:p>
    <w:p w:rsidR="00EA560D" w:rsidRPr="00EA560D" w:rsidRDefault="00EA560D" w:rsidP="00EA560D">
      <w:pPr>
        <w:rPr>
          <w:lang w:val="en-GB"/>
        </w:rPr>
      </w:pPr>
      <w:r w:rsidRPr="00EA560D">
        <w:rPr>
          <w:b/>
        </w:rPr>
        <w:t>‘Training Package assessment materials kit’, Department of Education, Training and Youth Affairs, 2001:</w:t>
      </w:r>
      <w:r w:rsidRPr="00EA560D">
        <w:t xml:space="preserve"> </w:t>
      </w:r>
      <w:hyperlink r:id="rId61" w:history="1">
        <w:r w:rsidRPr="00EA560D">
          <w:rPr>
            <w:rStyle w:val="Hyperlink"/>
          </w:rPr>
          <w:t>http://www.det.act.gov.au/__data/assets/pdf_file/0006/456351/Guide-1.pdf</w:t>
        </w:r>
      </w:hyperlink>
    </w:p>
    <w:p w:rsidR="00EA560D" w:rsidRPr="00EA560D" w:rsidRDefault="00EA560D" w:rsidP="00EA560D">
      <w:pPr>
        <w:rPr>
          <w:lang w:val="en-GB"/>
        </w:rPr>
      </w:pPr>
      <w:r w:rsidRPr="00EA560D">
        <w:rPr>
          <w:b/>
          <w:lang w:val="en-GB"/>
        </w:rPr>
        <w:t>VET Quality Indicator Service:</w:t>
      </w:r>
      <w:r w:rsidRPr="00EA560D">
        <w:rPr>
          <w:lang w:val="en-GB"/>
        </w:rPr>
        <w:t xml:space="preserve"> </w:t>
      </w:r>
      <w:hyperlink r:id="rId62" w:history="1">
        <w:r w:rsidRPr="00EA560D">
          <w:rPr>
            <w:rStyle w:val="Hyperlink"/>
            <w:lang w:val="en-GB"/>
          </w:rPr>
          <w:t>https://www.acer.org/vetqis/reporting</w:t>
        </w:r>
      </w:hyperlink>
    </w:p>
    <w:p w:rsidR="00EA560D" w:rsidRPr="00EA560D" w:rsidRDefault="00EA560D" w:rsidP="00EA560D">
      <w:pPr>
        <w:rPr>
          <w:lang w:val="en-GB"/>
        </w:rPr>
      </w:pPr>
      <w:r w:rsidRPr="00EA560D">
        <w:rPr>
          <w:b/>
        </w:rPr>
        <w:t>The AQF website:</w:t>
      </w:r>
      <w:r w:rsidRPr="00EA560D">
        <w:t xml:space="preserve"> </w:t>
      </w:r>
      <w:hyperlink r:id="rId63" w:history="1">
        <w:r w:rsidRPr="00EA560D">
          <w:rPr>
            <w:rStyle w:val="Hyperlink"/>
          </w:rPr>
          <w:t>https://www.aqf.edu.au/</w:t>
        </w:r>
      </w:hyperlink>
    </w:p>
    <w:p w:rsidR="00EA560D" w:rsidRDefault="00EA560D" w:rsidP="00EA560D">
      <w:pPr>
        <w:pStyle w:val="BoldBulTight0"/>
        <w:rPr>
          <w:u w:val="single"/>
        </w:rPr>
      </w:pPr>
      <w:r>
        <w:rPr>
          <w:u w:val="single"/>
        </w:rPr>
        <w:t xml:space="preserve">Publications </w:t>
      </w:r>
    </w:p>
    <w:p w:rsidR="00EA560D" w:rsidRPr="00EA560D" w:rsidRDefault="00EA560D" w:rsidP="00EA560D">
      <w:pPr>
        <w:rPr>
          <w:lang w:val="en-GB"/>
        </w:rPr>
      </w:pPr>
      <w:r w:rsidRPr="00EA560D">
        <w:rPr>
          <w:b/>
        </w:rPr>
        <w:t xml:space="preserve">The AQF Second Edition: </w:t>
      </w:r>
      <w:hyperlink r:id="rId64" w:history="1">
        <w:r w:rsidRPr="00EA560D">
          <w:rPr>
            <w:rStyle w:val="Hyperlink"/>
          </w:rPr>
          <w:t>https://www.aqf.edu.au/sites/aqf/files/aqf-2nd-edition-january-2013.pdf</w:t>
        </w:r>
      </w:hyperlink>
    </w:p>
    <w:p w:rsidR="00EA560D" w:rsidRPr="00EA560D" w:rsidRDefault="00EA560D" w:rsidP="00EA560D">
      <w:pPr>
        <w:rPr>
          <w:lang w:val="en-GB"/>
        </w:rPr>
      </w:pPr>
      <w:r w:rsidRPr="00EA560D">
        <w:rPr>
          <w:b/>
        </w:rPr>
        <w:t xml:space="preserve">‘Quality assurance guide for assessment’, Department of Education, Training and Youth Affairs, 2001: </w:t>
      </w:r>
      <w:hyperlink r:id="rId65" w:history="1">
        <w:r w:rsidRPr="00EA560D">
          <w:rPr>
            <w:rStyle w:val="Hyperlink"/>
          </w:rPr>
          <w:t>http://www.det.act.gov.au/__data/assets/pdf_file/0004/456376/Guide-10.pdf</w:t>
        </w:r>
      </w:hyperlink>
    </w:p>
    <w:p w:rsidR="00EA560D" w:rsidRPr="00EA560D" w:rsidRDefault="00EA560D" w:rsidP="00EA560D">
      <w:r w:rsidRPr="00EA560D">
        <w:rPr>
          <w:b/>
        </w:rPr>
        <w:t xml:space="preserve">‘Guide to developing assessment tools’, ASQA: </w:t>
      </w:r>
      <w:hyperlink r:id="rId66" w:history="1">
        <w:r w:rsidRPr="00EA560D">
          <w:rPr>
            <w:rStyle w:val="Hyperlink"/>
          </w:rPr>
          <w:t>https://www.asqa.gov.au/sites/g/files/net2166/f/Guide_to_developing_assessment_tools.pdf</w:t>
        </w:r>
      </w:hyperlink>
      <w:r w:rsidRPr="00EA560D">
        <w:t xml:space="preserve"> (accessed 22/08/17).</w:t>
      </w:r>
    </w:p>
    <w:p w:rsidR="00EA560D" w:rsidRPr="00EA560D" w:rsidRDefault="00EA560D" w:rsidP="00EA560D">
      <w:r w:rsidRPr="00EA560D">
        <w:rPr>
          <w:b/>
        </w:rPr>
        <w:t>‘Guide to developing assessment tools’, ASQA:</w:t>
      </w:r>
      <w:r w:rsidRPr="00EA560D">
        <w:t xml:space="preserve"> </w:t>
      </w:r>
      <w:hyperlink r:id="rId67" w:history="1">
        <w:r w:rsidRPr="00EA560D">
          <w:rPr>
            <w:rStyle w:val="Hyperlink"/>
          </w:rPr>
          <w:t>https://www.asqa.gov.au/sites/g/files/net2166/f/Guide_to_developing_assessment_tools.pdf</w:t>
        </w:r>
      </w:hyperlink>
      <w:r w:rsidRPr="00EA560D">
        <w:t xml:space="preserve"> (accessed 22/08/17)</w:t>
      </w:r>
    </w:p>
    <w:p w:rsidR="00EA560D" w:rsidRPr="00EA560D" w:rsidRDefault="00EA560D" w:rsidP="00EA560D">
      <w:r w:rsidRPr="00EA560D">
        <w:rPr>
          <w:b/>
          <w:i/>
        </w:rPr>
        <w:t>Contextualising teaching and learning: A guide for VET teachers</w:t>
      </w:r>
      <w:r w:rsidRPr="00EA560D">
        <w:rPr>
          <w:b/>
        </w:rPr>
        <w:t>, Australian Government Department of Education, Science and Training, 2005:</w:t>
      </w:r>
      <w:r w:rsidRPr="00EA560D">
        <w:t xml:space="preserve"> </w:t>
      </w:r>
      <w:hyperlink r:id="rId68" w:history="1">
        <w:r w:rsidRPr="00EA560D">
          <w:rPr>
            <w:rStyle w:val="Hyperlink"/>
          </w:rPr>
          <w:t>http://www.voced.edu.au/content/ngv%3A8289</w:t>
        </w:r>
      </w:hyperlink>
      <w:r w:rsidRPr="00EA560D">
        <w:t xml:space="preserve">  (accessed 23/08/17).</w:t>
      </w:r>
    </w:p>
    <w:p w:rsidR="00EA560D" w:rsidRPr="00EA560D" w:rsidRDefault="00EA560D" w:rsidP="00EA560D">
      <w:r w:rsidRPr="00EA560D">
        <w:rPr>
          <w:b/>
        </w:rPr>
        <w:t xml:space="preserve">‘Skills Recognition: A Guide for Registered Training Organisations’, NSW Department of Education and Communities 2012: </w:t>
      </w:r>
      <w:hyperlink r:id="rId69" w:history="1">
        <w:r w:rsidRPr="00EA560D">
          <w:rPr>
            <w:rStyle w:val="Hyperlink"/>
          </w:rPr>
          <w:t>https://www.training.nsw.gov.au/forms_documents/industry_programs/skillsonline/rpl_rto_guide.pdf</w:t>
        </w:r>
      </w:hyperlink>
      <w:r w:rsidRPr="00EA560D">
        <w:t xml:space="preserve"> (accessed 23/08/17).</w:t>
      </w:r>
    </w:p>
    <w:p w:rsidR="00EA560D" w:rsidRPr="00EA560D" w:rsidRDefault="00EA560D" w:rsidP="00EA560D">
      <w:pPr>
        <w:rPr>
          <w:bCs/>
          <w:lang w:val="en-GB"/>
        </w:rPr>
      </w:pPr>
      <w:r w:rsidRPr="00EA560D">
        <w:rPr>
          <w:b/>
          <w:i/>
        </w:rPr>
        <w:t xml:space="preserve">General Direction -  </w:t>
      </w:r>
      <w:r w:rsidRPr="00EA560D">
        <w:rPr>
          <w:b/>
          <w:bCs/>
          <w:i/>
          <w:lang w:val="en-GB"/>
        </w:rPr>
        <w:t>Retention requirements for completed student assessment items</w:t>
      </w:r>
      <w:r w:rsidRPr="00EA560D">
        <w:rPr>
          <w:b/>
          <w:bCs/>
          <w:lang w:val="en-GB"/>
        </w:rPr>
        <w:t>, which can be accessed here:</w:t>
      </w:r>
      <w:r w:rsidRPr="00EA560D">
        <w:rPr>
          <w:bCs/>
          <w:lang w:val="en-GB"/>
        </w:rPr>
        <w:t xml:space="preserve"> </w:t>
      </w:r>
      <w:hyperlink r:id="rId70" w:history="1">
        <w:r w:rsidRPr="00EA560D">
          <w:rPr>
            <w:rStyle w:val="Hyperlink"/>
            <w:bCs/>
            <w:lang w:val="en-GB"/>
          </w:rPr>
          <w:t>https://www.asqa.gov.au/news-publications/publications/general-direction-retention-requirements-completed-student-assessment</w:t>
        </w:r>
      </w:hyperlink>
      <w:r w:rsidRPr="00EA560D">
        <w:rPr>
          <w:bCs/>
          <w:lang w:val="en-GB"/>
        </w:rPr>
        <w:t xml:space="preserve"> (accessed 23/08/17).</w:t>
      </w:r>
    </w:p>
    <w:p w:rsidR="00EA560D" w:rsidRPr="00EA560D" w:rsidRDefault="00EA560D" w:rsidP="00EA560D">
      <w:pPr>
        <w:rPr>
          <w:lang w:val="en-GB"/>
        </w:rPr>
      </w:pPr>
      <w:r w:rsidRPr="00EA560D">
        <w:rPr>
          <w:b/>
          <w:bCs/>
        </w:rPr>
        <w:t xml:space="preserve">Users’ Guide to the Standards for RTOs 2015: Clauses 2.1-2.2: </w:t>
      </w:r>
      <w:hyperlink r:id="rId71" w:history="1">
        <w:r w:rsidRPr="00EA560D">
          <w:rPr>
            <w:rStyle w:val="Hyperlink"/>
            <w:bCs/>
          </w:rPr>
          <w:t>https://www.asqa.gov.au/standards/about-standards-rtos-2015/standard-two/clauses-2.1-2.2</w:t>
        </w:r>
      </w:hyperlink>
      <w:r w:rsidRPr="00EA560D">
        <w:rPr>
          <w:bCs/>
        </w:rPr>
        <w:t xml:space="preserve"> (accessed 24/08/17).</w:t>
      </w:r>
    </w:p>
    <w:p w:rsidR="000F637C" w:rsidRDefault="000F637C" w:rsidP="00EA560D">
      <w:pPr>
        <w:jc w:val="right"/>
        <w:rPr>
          <w:i/>
        </w:rPr>
      </w:pPr>
    </w:p>
    <w:p w:rsidR="00EA560D" w:rsidRPr="001702E1" w:rsidRDefault="00EA560D" w:rsidP="00EA560D">
      <w:pPr>
        <w:jc w:val="right"/>
        <w:rPr>
          <w:i/>
        </w:rPr>
      </w:pPr>
      <w:r w:rsidRPr="001702E1">
        <w:rPr>
          <w:i/>
        </w:rPr>
        <w:t>All ref</w:t>
      </w:r>
      <w:r>
        <w:rPr>
          <w:i/>
        </w:rPr>
        <w:t>erences accessed on and correct</w:t>
      </w:r>
      <w:r w:rsidRPr="001702E1">
        <w:rPr>
          <w:i/>
        </w:rPr>
        <w:t xml:space="preserve"> as of </w:t>
      </w:r>
      <w:r>
        <w:rPr>
          <w:i/>
        </w:rPr>
        <w:t>20/07/17</w:t>
      </w:r>
      <w:r w:rsidRPr="001702E1">
        <w:rPr>
          <w:i/>
        </w:rPr>
        <w:t>, unless other otherwise stated.</w:t>
      </w:r>
    </w:p>
    <w:p w:rsidR="00427655" w:rsidRPr="00E23790" w:rsidRDefault="00427655" w:rsidP="00E23790"/>
    <w:sectPr w:rsidR="00427655" w:rsidRPr="00E23790" w:rsidSect="005D0952">
      <w:headerReference w:type="default" r:id="rId7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570" w:rsidRDefault="00571570" w:rsidP="009F3A3C">
      <w:pPr>
        <w:spacing w:after="0" w:line="240" w:lineRule="auto"/>
      </w:pPr>
      <w:r>
        <w:separator/>
      </w:r>
    </w:p>
  </w:endnote>
  <w:endnote w:type="continuationSeparator" w:id="0">
    <w:p w:rsidR="00571570" w:rsidRDefault="00571570"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570" w:rsidRDefault="00571570" w:rsidP="009F3A3C">
      <w:pPr>
        <w:spacing w:after="0" w:line="240" w:lineRule="auto"/>
      </w:pPr>
      <w:r>
        <w:separator/>
      </w:r>
    </w:p>
  </w:footnote>
  <w:footnote w:type="continuationSeparator" w:id="0">
    <w:p w:rsidR="00571570" w:rsidRDefault="00571570"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BA70E9" w:rsidRDefault="00BA70E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44711" w:rsidRPr="00744711">
          <w:rPr>
            <w:b/>
            <w:noProof/>
          </w:rPr>
          <w:t>74</w:t>
        </w:r>
        <w:r>
          <w:rPr>
            <w:b/>
            <w:noProof/>
          </w:rPr>
          <w:fldChar w:fldCharType="end"/>
        </w:r>
      </w:p>
    </w:sdtContent>
  </w:sdt>
  <w:p w:rsidR="00BA70E9" w:rsidRPr="009F3A3C" w:rsidRDefault="00BA70E9"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9A4A94"/>
    <w:multiLevelType w:val="hybridMultilevel"/>
    <w:tmpl w:val="8CFE67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070E25"/>
    <w:multiLevelType w:val="hybridMultilevel"/>
    <w:tmpl w:val="A52293F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6845FD7"/>
    <w:multiLevelType w:val="multilevel"/>
    <w:tmpl w:val="311094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E884563"/>
    <w:multiLevelType w:val="hybridMultilevel"/>
    <w:tmpl w:val="794832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42F27C7"/>
    <w:multiLevelType w:val="hybridMultilevel"/>
    <w:tmpl w:val="D44E54B6"/>
    <w:lvl w:ilvl="0" w:tplc="3F40052C">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BFE43B6"/>
    <w:multiLevelType w:val="hybridMultilevel"/>
    <w:tmpl w:val="AA9A6C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6D361C1"/>
    <w:multiLevelType w:val="multilevel"/>
    <w:tmpl w:val="FFE0E0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130542F"/>
    <w:multiLevelType w:val="hybridMultilevel"/>
    <w:tmpl w:val="67EE715E"/>
    <w:lvl w:ilvl="0" w:tplc="8E862984">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F99370C"/>
    <w:multiLevelType w:val="hybridMultilevel"/>
    <w:tmpl w:val="35D6C30A"/>
    <w:lvl w:ilvl="0" w:tplc="FD96FA4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5716191"/>
    <w:multiLevelType w:val="hybridMultilevel"/>
    <w:tmpl w:val="05B8CFCC"/>
    <w:lvl w:ilvl="0" w:tplc="3CD06562">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3387671"/>
    <w:multiLevelType w:val="hybridMultilevel"/>
    <w:tmpl w:val="4EF457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7"/>
  </w:num>
  <w:num w:numId="4">
    <w:abstractNumId w:val="9"/>
  </w:num>
  <w:num w:numId="5">
    <w:abstractNumId w:val="20"/>
  </w:num>
  <w:num w:numId="6">
    <w:abstractNumId w:val="7"/>
  </w:num>
  <w:num w:numId="7">
    <w:abstractNumId w:val="22"/>
    <w:lvlOverride w:ilvl="0">
      <w:startOverride w:val="1"/>
    </w:lvlOverride>
  </w:num>
  <w:num w:numId="8">
    <w:abstractNumId w:val="13"/>
    <w:lvlOverride w:ilvl="0">
      <w:startOverride w:val="1"/>
    </w:lvlOverride>
  </w:num>
  <w:num w:numId="9">
    <w:abstractNumId w:val="11"/>
  </w:num>
  <w:num w:numId="10">
    <w:abstractNumId w:val="14"/>
  </w:num>
  <w:num w:numId="11">
    <w:abstractNumId w:val="5"/>
  </w:num>
  <w:num w:numId="12">
    <w:abstractNumId w:val="18"/>
  </w:num>
  <w:num w:numId="13">
    <w:abstractNumId w:val="8"/>
  </w:num>
  <w:num w:numId="14">
    <w:abstractNumId w:val="15"/>
  </w:num>
  <w:num w:numId="15">
    <w:abstractNumId w:val="19"/>
  </w:num>
  <w:num w:numId="16">
    <w:abstractNumId w:val="16"/>
  </w:num>
  <w:num w:numId="17">
    <w:abstractNumId w:val="2"/>
  </w:num>
  <w:num w:numId="18">
    <w:abstractNumId w:val="21"/>
  </w:num>
  <w:num w:numId="19">
    <w:abstractNumId w:val="3"/>
  </w:num>
  <w:num w:numId="20">
    <w:abstractNumId w:val="6"/>
  </w:num>
  <w:num w:numId="21">
    <w:abstractNumId w:val="10"/>
  </w:num>
  <w:num w:numId="22">
    <w:abstractNumId w:val="4"/>
  </w:num>
  <w:num w:numId="23">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ttachedTemplate r:id="rId1"/>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jAzMjWzNDY3NjI3tDBQ0lEKTi0uzszPAykwrwUAN8jKiCwAAAA="/>
  </w:docVars>
  <w:rsids>
    <w:rsidRoot w:val="00FC1392"/>
    <w:rsid w:val="00002C86"/>
    <w:rsid w:val="000079A7"/>
    <w:rsid w:val="000123B8"/>
    <w:rsid w:val="000169B3"/>
    <w:rsid w:val="00020FC3"/>
    <w:rsid w:val="0002128B"/>
    <w:rsid w:val="0002759C"/>
    <w:rsid w:val="00045909"/>
    <w:rsid w:val="000459DE"/>
    <w:rsid w:val="000465AB"/>
    <w:rsid w:val="0005426C"/>
    <w:rsid w:val="00057DD4"/>
    <w:rsid w:val="00076318"/>
    <w:rsid w:val="00076AC5"/>
    <w:rsid w:val="00081759"/>
    <w:rsid w:val="00081C0B"/>
    <w:rsid w:val="00091806"/>
    <w:rsid w:val="000A3826"/>
    <w:rsid w:val="000A78B5"/>
    <w:rsid w:val="000C2556"/>
    <w:rsid w:val="000D0681"/>
    <w:rsid w:val="000D335B"/>
    <w:rsid w:val="000D3EC5"/>
    <w:rsid w:val="000D475A"/>
    <w:rsid w:val="000F25EA"/>
    <w:rsid w:val="000F637C"/>
    <w:rsid w:val="00104A72"/>
    <w:rsid w:val="00104E02"/>
    <w:rsid w:val="00117BC9"/>
    <w:rsid w:val="00122D3F"/>
    <w:rsid w:val="001273D2"/>
    <w:rsid w:val="00131F73"/>
    <w:rsid w:val="00133465"/>
    <w:rsid w:val="00143637"/>
    <w:rsid w:val="0014761A"/>
    <w:rsid w:val="00160C72"/>
    <w:rsid w:val="00166150"/>
    <w:rsid w:val="00166966"/>
    <w:rsid w:val="001702E1"/>
    <w:rsid w:val="00172343"/>
    <w:rsid w:val="001725DB"/>
    <w:rsid w:val="00174889"/>
    <w:rsid w:val="00183771"/>
    <w:rsid w:val="00183A8A"/>
    <w:rsid w:val="00190918"/>
    <w:rsid w:val="00192FBE"/>
    <w:rsid w:val="001A0120"/>
    <w:rsid w:val="001A2DAE"/>
    <w:rsid w:val="001A61E8"/>
    <w:rsid w:val="001B5F58"/>
    <w:rsid w:val="001B7EEA"/>
    <w:rsid w:val="001C1522"/>
    <w:rsid w:val="001C1DBB"/>
    <w:rsid w:val="001C2823"/>
    <w:rsid w:val="001C6E18"/>
    <w:rsid w:val="001D33BB"/>
    <w:rsid w:val="001D6D73"/>
    <w:rsid w:val="001D7509"/>
    <w:rsid w:val="001D7754"/>
    <w:rsid w:val="001E01A2"/>
    <w:rsid w:val="001E5498"/>
    <w:rsid w:val="001E7D5F"/>
    <w:rsid w:val="00200838"/>
    <w:rsid w:val="002017A8"/>
    <w:rsid w:val="00206263"/>
    <w:rsid w:val="002107E3"/>
    <w:rsid w:val="00224A23"/>
    <w:rsid w:val="00237032"/>
    <w:rsid w:val="00244445"/>
    <w:rsid w:val="00251D9C"/>
    <w:rsid w:val="0025325E"/>
    <w:rsid w:val="00254B89"/>
    <w:rsid w:val="00257CAA"/>
    <w:rsid w:val="002636C3"/>
    <w:rsid w:val="00267058"/>
    <w:rsid w:val="0027163B"/>
    <w:rsid w:val="00274265"/>
    <w:rsid w:val="00276660"/>
    <w:rsid w:val="00277FE0"/>
    <w:rsid w:val="0028246C"/>
    <w:rsid w:val="00282E07"/>
    <w:rsid w:val="00283120"/>
    <w:rsid w:val="0029715A"/>
    <w:rsid w:val="002A52DD"/>
    <w:rsid w:val="002A542A"/>
    <w:rsid w:val="002A7A0B"/>
    <w:rsid w:val="002B6B79"/>
    <w:rsid w:val="002C3AA9"/>
    <w:rsid w:val="002C4426"/>
    <w:rsid w:val="002C684B"/>
    <w:rsid w:val="002D3CFD"/>
    <w:rsid w:val="002E0F3D"/>
    <w:rsid w:val="002F51F5"/>
    <w:rsid w:val="00301000"/>
    <w:rsid w:val="0030205B"/>
    <w:rsid w:val="00304280"/>
    <w:rsid w:val="00304343"/>
    <w:rsid w:val="00305318"/>
    <w:rsid w:val="00305E76"/>
    <w:rsid w:val="003061AB"/>
    <w:rsid w:val="00311E55"/>
    <w:rsid w:val="0032130C"/>
    <w:rsid w:val="003233C6"/>
    <w:rsid w:val="003464E8"/>
    <w:rsid w:val="00347112"/>
    <w:rsid w:val="0035237C"/>
    <w:rsid w:val="00353353"/>
    <w:rsid w:val="0035414D"/>
    <w:rsid w:val="00354671"/>
    <w:rsid w:val="003642D9"/>
    <w:rsid w:val="003654CA"/>
    <w:rsid w:val="00367BAC"/>
    <w:rsid w:val="00370961"/>
    <w:rsid w:val="00372C09"/>
    <w:rsid w:val="00373937"/>
    <w:rsid w:val="00381191"/>
    <w:rsid w:val="00390542"/>
    <w:rsid w:val="00392AC2"/>
    <w:rsid w:val="003B05F3"/>
    <w:rsid w:val="003B1C78"/>
    <w:rsid w:val="003B4729"/>
    <w:rsid w:val="003B5A2C"/>
    <w:rsid w:val="003C05E0"/>
    <w:rsid w:val="003C2231"/>
    <w:rsid w:val="003C37ED"/>
    <w:rsid w:val="003C4F3F"/>
    <w:rsid w:val="003D0BB7"/>
    <w:rsid w:val="003D3307"/>
    <w:rsid w:val="003D43EF"/>
    <w:rsid w:val="003D4574"/>
    <w:rsid w:val="003D483F"/>
    <w:rsid w:val="003D6D68"/>
    <w:rsid w:val="003E23C8"/>
    <w:rsid w:val="003F1936"/>
    <w:rsid w:val="003F4933"/>
    <w:rsid w:val="00403321"/>
    <w:rsid w:val="00407BB7"/>
    <w:rsid w:val="00413674"/>
    <w:rsid w:val="00427655"/>
    <w:rsid w:val="00430B79"/>
    <w:rsid w:val="004314A5"/>
    <w:rsid w:val="00432746"/>
    <w:rsid w:val="004432EF"/>
    <w:rsid w:val="00446812"/>
    <w:rsid w:val="00446DBC"/>
    <w:rsid w:val="0045161E"/>
    <w:rsid w:val="004841C9"/>
    <w:rsid w:val="00484353"/>
    <w:rsid w:val="00492D4D"/>
    <w:rsid w:val="00496E9E"/>
    <w:rsid w:val="00497753"/>
    <w:rsid w:val="004A3F63"/>
    <w:rsid w:val="004B1565"/>
    <w:rsid w:val="004B2133"/>
    <w:rsid w:val="004B51EB"/>
    <w:rsid w:val="004B7CF4"/>
    <w:rsid w:val="004C1814"/>
    <w:rsid w:val="004D1201"/>
    <w:rsid w:val="004D12D0"/>
    <w:rsid w:val="004D781A"/>
    <w:rsid w:val="004D7BE5"/>
    <w:rsid w:val="004F2284"/>
    <w:rsid w:val="004F415A"/>
    <w:rsid w:val="004F6D87"/>
    <w:rsid w:val="0050277C"/>
    <w:rsid w:val="005045B3"/>
    <w:rsid w:val="00504B0F"/>
    <w:rsid w:val="00517B8A"/>
    <w:rsid w:val="00522441"/>
    <w:rsid w:val="00522A84"/>
    <w:rsid w:val="00543149"/>
    <w:rsid w:val="00543FD3"/>
    <w:rsid w:val="0055414D"/>
    <w:rsid w:val="0055483D"/>
    <w:rsid w:val="00571570"/>
    <w:rsid w:val="005A05FB"/>
    <w:rsid w:val="005A53A6"/>
    <w:rsid w:val="005A5BD2"/>
    <w:rsid w:val="005A654E"/>
    <w:rsid w:val="005B1E13"/>
    <w:rsid w:val="005B251A"/>
    <w:rsid w:val="005B56D8"/>
    <w:rsid w:val="005B5890"/>
    <w:rsid w:val="005B7C76"/>
    <w:rsid w:val="005C6CA7"/>
    <w:rsid w:val="005D0952"/>
    <w:rsid w:val="005D4DEF"/>
    <w:rsid w:val="005E1FBF"/>
    <w:rsid w:val="005E3E48"/>
    <w:rsid w:val="005E7CB6"/>
    <w:rsid w:val="005F2A6E"/>
    <w:rsid w:val="005F7485"/>
    <w:rsid w:val="00601D08"/>
    <w:rsid w:val="00601DA0"/>
    <w:rsid w:val="0060358E"/>
    <w:rsid w:val="0060732E"/>
    <w:rsid w:val="00610C78"/>
    <w:rsid w:val="00612557"/>
    <w:rsid w:val="006172FF"/>
    <w:rsid w:val="00621153"/>
    <w:rsid w:val="00625BAA"/>
    <w:rsid w:val="00630225"/>
    <w:rsid w:val="00630324"/>
    <w:rsid w:val="0063162F"/>
    <w:rsid w:val="00636159"/>
    <w:rsid w:val="00640FCF"/>
    <w:rsid w:val="00641483"/>
    <w:rsid w:val="00647E6C"/>
    <w:rsid w:val="0065037A"/>
    <w:rsid w:val="00652AA1"/>
    <w:rsid w:val="00661FAC"/>
    <w:rsid w:val="00663802"/>
    <w:rsid w:val="00683DD9"/>
    <w:rsid w:val="006862F8"/>
    <w:rsid w:val="00692378"/>
    <w:rsid w:val="00695392"/>
    <w:rsid w:val="006A007B"/>
    <w:rsid w:val="006A4F1D"/>
    <w:rsid w:val="006A65A6"/>
    <w:rsid w:val="006B0033"/>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5375"/>
    <w:rsid w:val="00727BAD"/>
    <w:rsid w:val="00744711"/>
    <w:rsid w:val="0074509A"/>
    <w:rsid w:val="0074586A"/>
    <w:rsid w:val="00747928"/>
    <w:rsid w:val="007562F7"/>
    <w:rsid w:val="00761100"/>
    <w:rsid w:val="00762D3D"/>
    <w:rsid w:val="00771B04"/>
    <w:rsid w:val="00773C6B"/>
    <w:rsid w:val="00777A9E"/>
    <w:rsid w:val="00783844"/>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4305"/>
    <w:rsid w:val="007F5257"/>
    <w:rsid w:val="007F6B93"/>
    <w:rsid w:val="007F77B4"/>
    <w:rsid w:val="007F7F8D"/>
    <w:rsid w:val="00804162"/>
    <w:rsid w:val="008042B2"/>
    <w:rsid w:val="00810B75"/>
    <w:rsid w:val="0081306B"/>
    <w:rsid w:val="00816958"/>
    <w:rsid w:val="00832A0A"/>
    <w:rsid w:val="00841FD0"/>
    <w:rsid w:val="00842636"/>
    <w:rsid w:val="008461FA"/>
    <w:rsid w:val="00852BA8"/>
    <w:rsid w:val="0085407A"/>
    <w:rsid w:val="00855B28"/>
    <w:rsid w:val="00861190"/>
    <w:rsid w:val="008617E4"/>
    <w:rsid w:val="00862C30"/>
    <w:rsid w:val="00863452"/>
    <w:rsid w:val="00864355"/>
    <w:rsid w:val="008779CE"/>
    <w:rsid w:val="00881AD3"/>
    <w:rsid w:val="00887485"/>
    <w:rsid w:val="0089011D"/>
    <w:rsid w:val="00892004"/>
    <w:rsid w:val="008945E5"/>
    <w:rsid w:val="00897620"/>
    <w:rsid w:val="008A383E"/>
    <w:rsid w:val="008A51B9"/>
    <w:rsid w:val="008A7291"/>
    <w:rsid w:val="008B2572"/>
    <w:rsid w:val="008B4B14"/>
    <w:rsid w:val="008C1220"/>
    <w:rsid w:val="008C4FCD"/>
    <w:rsid w:val="008D2DD8"/>
    <w:rsid w:val="008D34D1"/>
    <w:rsid w:val="008D3C32"/>
    <w:rsid w:val="008D7980"/>
    <w:rsid w:val="008E070B"/>
    <w:rsid w:val="008F6DFE"/>
    <w:rsid w:val="00901947"/>
    <w:rsid w:val="00906AB5"/>
    <w:rsid w:val="009127F1"/>
    <w:rsid w:val="00915FBD"/>
    <w:rsid w:val="009178B3"/>
    <w:rsid w:val="009261BF"/>
    <w:rsid w:val="00926439"/>
    <w:rsid w:val="009319D7"/>
    <w:rsid w:val="00931F05"/>
    <w:rsid w:val="00933475"/>
    <w:rsid w:val="0094080B"/>
    <w:rsid w:val="00943CCF"/>
    <w:rsid w:val="00944144"/>
    <w:rsid w:val="00945C92"/>
    <w:rsid w:val="0094762E"/>
    <w:rsid w:val="009476C8"/>
    <w:rsid w:val="00947C1C"/>
    <w:rsid w:val="009507A7"/>
    <w:rsid w:val="00953544"/>
    <w:rsid w:val="00953F6C"/>
    <w:rsid w:val="009600C1"/>
    <w:rsid w:val="00970870"/>
    <w:rsid w:val="00973A0E"/>
    <w:rsid w:val="0097514A"/>
    <w:rsid w:val="0097655C"/>
    <w:rsid w:val="00994C40"/>
    <w:rsid w:val="00996A48"/>
    <w:rsid w:val="009976C2"/>
    <w:rsid w:val="00997D9A"/>
    <w:rsid w:val="009A24B7"/>
    <w:rsid w:val="009A2883"/>
    <w:rsid w:val="009A3588"/>
    <w:rsid w:val="009A3FBB"/>
    <w:rsid w:val="009A48BD"/>
    <w:rsid w:val="009A514F"/>
    <w:rsid w:val="009A7995"/>
    <w:rsid w:val="009B0928"/>
    <w:rsid w:val="009C2F6E"/>
    <w:rsid w:val="009D028E"/>
    <w:rsid w:val="009D227A"/>
    <w:rsid w:val="009D378D"/>
    <w:rsid w:val="009D53D4"/>
    <w:rsid w:val="009D5413"/>
    <w:rsid w:val="009D745F"/>
    <w:rsid w:val="009E60F0"/>
    <w:rsid w:val="009E7FC5"/>
    <w:rsid w:val="009F3712"/>
    <w:rsid w:val="009F3A3C"/>
    <w:rsid w:val="00A00D44"/>
    <w:rsid w:val="00A0116D"/>
    <w:rsid w:val="00A10536"/>
    <w:rsid w:val="00A107A5"/>
    <w:rsid w:val="00A150CF"/>
    <w:rsid w:val="00A17410"/>
    <w:rsid w:val="00A230BF"/>
    <w:rsid w:val="00A24DD2"/>
    <w:rsid w:val="00A270A4"/>
    <w:rsid w:val="00A27EF0"/>
    <w:rsid w:val="00A35327"/>
    <w:rsid w:val="00A4298A"/>
    <w:rsid w:val="00A5538E"/>
    <w:rsid w:val="00A60EB7"/>
    <w:rsid w:val="00A62129"/>
    <w:rsid w:val="00A62486"/>
    <w:rsid w:val="00A66E15"/>
    <w:rsid w:val="00A73278"/>
    <w:rsid w:val="00A749E7"/>
    <w:rsid w:val="00A75CD9"/>
    <w:rsid w:val="00A81DA5"/>
    <w:rsid w:val="00A84AE8"/>
    <w:rsid w:val="00A85593"/>
    <w:rsid w:val="00A902B7"/>
    <w:rsid w:val="00A91222"/>
    <w:rsid w:val="00A94FA1"/>
    <w:rsid w:val="00AA22BE"/>
    <w:rsid w:val="00AA47E6"/>
    <w:rsid w:val="00AB5D6C"/>
    <w:rsid w:val="00AC4B0D"/>
    <w:rsid w:val="00AC5C7E"/>
    <w:rsid w:val="00AD0990"/>
    <w:rsid w:val="00AD5456"/>
    <w:rsid w:val="00AF029A"/>
    <w:rsid w:val="00AF372A"/>
    <w:rsid w:val="00B06A3E"/>
    <w:rsid w:val="00B16544"/>
    <w:rsid w:val="00B1787F"/>
    <w:rsid w:val="00B17ABC"/>
    <w:rsid w:val="00B21E86"/>
    <w:rsid w:val="00B22282"/>
    <w:rsid w:val="00B2650E"/>
    <w:rsid w:val="00B30914"/>
    <w:rsid w:val="00B33929"/>
    <w:rsid w:val="00B3516A"/>
    <w:rsid w:val="00B36EA7"/>
    <w:rsid w:val="00B4743B"/>
    <w:rsid w:val="00B550EB"/>
    <w:rsid w:val="00B56FC6"/>
    <w:rsid w:val="00B6388E"/>
    <w:rsid w:val="00B70F87"/>
    <w:rsid w:val="00B74771"/>
    <w:rsid w:val="00B75905"/>
    <w:rsid w:val="00B8762C"/>
    <w:rsid w:val="00BA2239"/>
    <w:rsid w:val="00BA3A58"/>
    <w:rsid w:val="00BA650A"/>
    <w:rsid w:val="00BA70E9"/>
    <w:rsid w:val="00BB3815"/>
    <w:rsid w:val="00BC2485"/>
    <w:rsid w:val="00BC2FE1"/>
    <w:rsid w:val="00BD18DD"/>
    <w:rsid w:val="00BD4D75"/>
    <w:rsid w:val="00BD5269"/>
    <w:rsid w:val="00BE06BB"/>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62382"/>
    <w:rsid w:val="00C63F6A"/>
    <w:rsid w:val="00C653E0"/>
    <w:rsid w:val="00C6599D"/>
    <w:rsid w:val="00C732C5"/>
    <w:rsid w:val="00C74DD4"/>
    <w:rsid w:val="00C77844"/>
    <w:rsid w:val="00C81ADF"/>
    <w:rsid w:val="00C97626"/>
    <w:rsid w:val="00CA0D11"/>
    <w:rsid w:val="00CB0B28"/>
    <w:rsid w:val="00CB0BEC"/>
    <w:rsid w:val="00CB3984"/>
    <w:rsid w:val="00CB3DBE"/>
    <w:rsid w:val="00CB4531"/>
    <w:rsid w:val="00CC4E49"/>
    <w:rsid w:val="00CC6BF6"/>
    <w:rsid w:val="00CD2F6D"/>
    <w:rsid w:val="00CD5295"/>
    <w:rsid w:val="00CD5946"/>
    <w:rsid w:val="00CD63FF"/>
    <w:rsid w:val="00CE4DBA"/>
    <w:rsid w:val="00CE62C6"/>
    <w:rsid w:val="00CF43A1"/>
    <w:rsid w:val="00CF4A13"/>
    <w:rsid w:val="00CF6692"/>
    <w:rsid w:val="00CF67C9"/>
    <w:rsid w:val="00D04D35"/>
    <w:rsid w:val="00D10A6C"/>
    <w:rsid w:val="00D163F0"/>
    <w:rsid w:val="00D1689D"/>
    <w:rsid w:val="00D1745B"/>
    <w:rsid w:val="00D300A0"/>
    <w:rsid w:val="00D31164"/>
    <w:rsid w:val="00D37F96"/>
    <w:rsid w:val="00D42A45"/>
    <w:rsid w:val="00D45C78"/>
    <w:rsid w:val="00D46DB0"/>
    <w:rsid w:val="00D470A1"/>
    <w:rsid w:val="00D574FB"/>
    <w:rsid w:val="00D642B0"/>
    <w:rsid w:val="00D65FFA"/>
    <w:rsid w:val="00D7381E"/>
    <w:rsid w:val="00D738A5"/>
    <w:rsid w:val="00D81313"/>
    <w:rsid w:val="00D82057"/>
    <w:rsid w:val="00D827FB"/>
    <w:rsid w:val="00D83BBF"/>
    <w:rsid w:val="00D84F46"/>
    <w:rsid w:val="00D8604A"/>
    <w:rsid w:val="00DA0283"/>
    <w:rsid w:val="00DA46C8"/>
    <w:rsid w:val="00DA6FC2"/>
    <w:rsid w:val="00DB1B78"/>
    <w:rsid w:val="00DB1EAB"/>
    <w:rsid w:val="00DB2F5B"/>
    <w:rsid w:val="00DB5EB1"/>
    <w:rsid w:val="00DB71D0"/>
    <w:rsid w:val="00DC2211"/>
    <w:rsid w:val="00DC3AC4"/>
    <w:rsid w:val="00DD1053"/>
    <w:rsid w:val="00DD4244"/>
    <w:rsid w:val="00DD5AD5"/>
    <w:rsid w:val="00DE5B5A"/>
    <w:rsid w:val="00DE6790"/>
    <w:rsid w:val="00DE7E6D"/>
    <w:rsid w:val="00DF6922"/>
    <w:rsid w:val="00E10E6D"/>
    <w:rsid w:val="00E144F5"/>
    <w:rsid w:val="00E150F0"/>
    <w:rsid w:val="00E23790"/>
    <w:rsid w:val="00E31E4D"/>
    <w:rsid w:val="00E3350B"/>
    <w:rsid w:val="00E44751"/>
    <w:rsid w:val="00E50EB0"/>
    <w:rsid w:val="00E5228C"/>
    <w:rsid w:val="00E550ED"/>
    <w:rsid w:val="00E55ED5"/>
    <w:rsid w:val="00E638BD"/>
    <w:rsid w:val="00E654EF"/>
    <w:rsid w:val="00E7516D"/>
    <w:rsid w:val="00E75186"/>
    <w:rsid w:val="00E808DC"/>
    <w:rsid w:val="00E82757"/>
    <w:rsid w:val="00E832AE"/>
    <w:rsid w:val="00E943BE"/>
    <w:rsid w:val="00E95689"/>
    <w:rsid w:val="00EA560D"/>
    <w:rsid w:val="00EA56A3"/>
    <w:rsid w:val="00EB403A"/>
    <w:rsid w:val="00EB61FF"/>
    <w:rsid w:val="00EB6528"/>
    <w:rsid w:val="00EC4AB8"/>
    <w:rsid w:val="00ED33D8"/>
    <w:rsid w:val="00EF08AD"/>
    <w:rsid w:val="00EF2C38"/>
    <w:rsid w:val="00EF31E3"/>
    <w:rsid w:val="00F01052"/>
    <w:rsid w:val="00F04159"/>
    <w:rsid w:val="00F16BC9"/>
    <w:rsid w:val="00F20924"/>
    <w:rsid w:val="00F21F6E"/>
    <w:rsid w:val="00F22176"/>
    <w:rsid w:val="00F23219"/>
    <w:rsid w:val="00F26EAC"/>
    <w:rsid w:val="00F3603E"/>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E7B4D"/>
    <w:rsid w:val="00FF1912"/>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B2133"/>
    <w:pPr>
      <w:spacing w:after="200" w:line="276" w:lineRule="auto"/>
    </w:pPr>
    <w:rPr>
      <w:sz w:val="22"/>
      <w:szCs w:val="22"/>
      <w:lang w:val="en-AU"/>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lang w:val="en-GB"/>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qFormat/>
    <w:rsid w:val="00FB7860"/>
    <w:pPr>
      <w:numPr>
        <w:numId w:val="10"/>
      </w:numPr>
      <w:ind w:left="1494"/>
    </w:pPr>
  </w:style>
  <w:style w:type="character" w:customStyle="1" w:styleId="BulletsChar">
    <w:name w:val="Bullets Char"/>
    <w:basedOn w:val="DefaultParagraphFont"/>
    <w:link w:val="Bullets"/>
    <w:rsid w:val="00FB7860"/>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FB7860"/>
    <w:pPr>
      <w:numPr>
        <w:numId w:val="11"/>
      </w:numPr>
      <w:ind w:left="2061"/>
    </w:pPr>
  </w:style>
  <w:style w:type="character" w:customStyle="1" w:styleId="Bullets2Char">
    <w:name w:val="Bullets2 Char"/>
    <w:basedOn w:val="BulletsChar"/>
    <w:link w:val="Bullets2"/>
    <w:rsid w:val="00FB7860"/>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2"/>
      </w:numPr>
      <w:ind w:left="2912"/>
    </w:pPr>
  </w:style>
  <w:style w:type="character" w:customStyle="1" w:styleId="Bullet3Char1">
    <w:name w:val="Bullet3 Char1"/>
    <w:basedOn w:val="DefaultParagraphFont"/>
    <w:link w:val="Bullet3"/>
    <w:uiPriority w:val="8"/>
    <w:rsid w:val="00FB7860"/>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bulletlist1">
    <w:name w:val="bullet list 1"/>
    <w:basedOn w:val="Normal"/>
    <w:rsid w:val="00AF372A"/>
    <w:pPr>
      <w:spacing w:after="120" w:line="240" w:lineRule="auto"/>
    </w:pPr>
    <w:rPr>
      <w:rFonts w:ascii="Palatino Linotype" w:eastAsia="Times New Roman" w:hAnsi="Palatino Linotype"/>
      <w:sz w:val="20"/>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B2133"/>
    <w:pPr>
      <w:spacing w:after="200" w:line="276" w:lineRule="auto"/>
    </w:pPr>
    <w:rPr>
      <w:sz w:val="22"/>
      <w:szCs w:val="22"/>
      <w:lang w:val="en-AU"/>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lang w:val="en-GB"/>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qFormat/>
    <w:rsid w:val="00FB7860"/>
    <w:pPr>
      <w:numPr>
        <w:numId w:val="10"/>
      </w:numPr>
      <w:ind w:left="1494"/>
    </w:pPr>
  </w:style>
  <w:style w:type="character" w:customStyle="1" w:styleId="BulletsChar">
    <w:name w:val="Bullets Char"/>
    <w:basedOn w:val="DefaultParagraphFont"/>
    <w:link w:val="Bullets"/>
    <w:rsid w:val="00FB7860"/>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FB7860"/>
    <w:pPr>
      <w:numPr>
        <w:numId w:val="11"/>
      </w:numPr>
      <w:ind w:left="2061"/>
    </w:pPr>
  </w:style>
  <w:style w:type="character" w:customStyle="1" w:styleId="Bullets2Char">
    <w:name w:val="Bullets2 Char"/>
    <w:basedOn w:val="BulletsChar"/>
    <w:link w:val="Bullets2"/>
    <w:rsid w:val="00FB7860"/>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2"/>
      </w:numPr>
      <w:ind w:left="2912"/>
    </w:pPr>
  </w:style>
  <w:style w:type="character" w:customStyle="1" w:styleId="Bullet3Char1">
    <w:name w:val="Bullet3 Char1"/>
    <w:basedOn w:val="DefaultParagraphFont"/>
    <w:link w:val="Bullet3"/>
    <w:uiPriority w:val="8"/>
    <w:rsid w:val="00FB7860"/>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bulletlist1">
    <w:name w:val="bullet list 1"/>
    <w:basedOn w:val="Normal"/>
    <w:rsid w:val="00AF372A"/>
    <w:pPr>
      <w:spacing w:after="120" w:line="240" w:lineRule="auto"/>
    </w:pPr>
    <w:rPr>
      <w:rFonts w:ascii="Palatino Linotype" w:eastAsia="Times New Roman" w:hAnsi="Palatino Linotype"/>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87770931">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61253474">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45415840">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1687010">
      <w:bodyDiv w:val="1"/>
      <w:marLeft w:val="0"/>
      <w:marRight w:val="0"/>
      <w:marTop w:val="0"/>
      <w:marBottom w:val="0"/>
      <w:divBdr>
        <w:top w:val="none" w:sz="0" w:space="0" w:color="auto"/>
        <w:left w:val="none" w:sz="0" w:space="0" w:color="auto"/>
        <w:bottom w:val="none" w:sz="0" w:space="0" w:color="auto"/>
        <w:right w:val="none" w:sz="0" w:space="0" w:color="auto"/>
      </w:divBdr>
    </w:div>
    <w:div w:id="1302617465">
      <w:bodyDiv w:val="1"/>
      <w:marLeft w:val="0"/>
      <w:marRight w:val="0"/>
      <w:marTop w:val="0"/>
      <w:marBottom w:val="0"/>
      <w:divBdr>
        <w:top w:val="none" w:sz="0" w:space="0" w:color="auto"/>
        <w:left w:val="none" w:sz="0" w:space="0" w:color="auto"/>
        <w:bottom w:val="none" w:sz="0" w:space="0" w:color="auto"/>
        <w:right w:val="none" w:sz="0" w:space="0" w:color="auto"/>
      </w:divBdr>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96242941">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21" Type="http://schemas.openxmlformats.org/officeDocument/2006/relationships/hyperlink" Target="https://www.asqa.gov.au/standards/about-standards-rtos-2015/standard-six/clauses-6.1-6.6" TargetMode="External"/><Relationship Id="rId42" Type="http://schemas.openxmlformats.org/officeDocument/2006/relationships/image" Target="media/image15.jpeg"/><Relationship Id="rId47" Type="http://schemas.openxmlformats.org/officeDocument/2006/relationships/hyperlink" Target="https://www.asqa.gov.au/sites/g/files/net2166/f/Users_Guide_to_the_Standards_for_Registered_Training_Organisations_RTOs_2015.pdf" TargetMode="External"/><Relationship Id="rId63" Type="http://schemas.openxmlformats.org/officeDocument/2006/relationships/hyperlink" Target="https://www.aqf.edu.au/" TargetMode="External"/><Relationship Id="rId68" Type="http://schemas.openxmlformats.org/officeDocument/2006/relationships/hyperlink" Target="http://www.voced.edu.au/content/ngv%3A8289" TargetMode="External"/><Relationship Id="rId2" Type="http://schemas.openxmlformats.org/officeDocument/2006/relationships/numbering" Target="numbering.xml"/><Relationship Id="rId16" Type="http://schemas.openxmlformats.org/officeDocument/2006/relationships/hyperlink" Target="https://www.aqf.edu.au/" TargetMode="External"/><Relationship Id="rId29" Type="http://schemas.microsoft.com/office/2007/relationships/hdphoto" Target="media/hdphoto1.wdp"/><Relationship Id="rId11" Type="http://schemas.openxmlformats.org/officeDocument/2006/relationships/hyperlink" Target="http://www.ivet.com.au/a/44.html" TargetMode="External"/><Relationship Id="rId24" Type="http://schemas.openxmlformats.org/officeDocument/2006/relationships/hyperlink" Target="http://training.gov.au/Training/Details/BSBCUS201" TargetMode="External"/><Relationship Id="rId32" Type="http://schemas.openxmlformats.org/officeDocument/2006/relationships/hyperlink" Target="http://www.voced.edu.au/content/ngv%3A8289" TargetMode="External"/><Relationship Id="rId37" Type="http://schemas.openxmlformats.org/officeDocument/2006/relationships/image" Target="media/image12.jpeg"/><Relationship Id="rId40" Type="http://schemas.openxmlformats.org/officeDocument/2006/relationships/hyperlink" Target="https://www.training.nsw.gov.au/forms_documents/industry_programs/skillsonline/rpl_rto_guide.pdf" TargetMode="External"/><Relationship Id="rId45" Type="http://schemas.openxmlformats.org/officeDocument/2006/relationships/image" Target="media/image18.jpeg"/><Relationship Id="rId53" Type="http://schemas.openxmlformats.org/officeDocument/2006/relationships/image" Target="media/image22.jpeg"/><Relationship Id="rId58" Type="http://schemas.openxmlformats.org/officeDocument/2006/relationships/image" Target="media/image27.jpeg"/><Relationship Id="rId66" Type="http://schemas.openxmlformats.org/officeDocument/2006/relationships/hyperlink" Target="https://www.asqa.gov.au/sites/g/files/net2166/f/Guide_to_developing_assessment_tools.pdf" TargetMode="External"/><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det.act.gov.au/__data/assets/pdf_file/0006/456351/Guide-1.pdf" TargetMode="External"/><Relationship Id="rId19" Type="http://schemas.openxmlformats.org/officeDocument/2006/relationships/hyperlink" Target="http://www.det.act.gov.au/__data/assets/pdf_file/0004/456376/Guide-10.pdf" TargetMode="External"/><Relationship Id="rId14" Type="http://schemas.openxmlformats.org/officeDocument/2006/relationships/hyperlink" Target="https://www.acer.org/vetqis/reporting" TargetMode="External"/><Relationship Id="rId22" Type="http://schemas.openxmlformats.org/officeDocument/2006/relationships/image" Target="media/image4.jpeg"/><Relationship Id="rId27" Type="http://schemas.openxmlformats.org/officeDocument/2006/relationships/image" Target="media/image7.jpeg"/><Relationship Id="rId30" Type="http://schemas.openxmlformats.org/officeDocument/2006/relationships/hyperlink" Target="http://training.gov.au/Training/Details/FNSINC401" TargetMode="External"/><Relationship Id="rId35" Type="http://schemas.openxmlformats.org/officeDocument/2006/relationships/hyperlink" Target="https://www.asqa.gov.au/sites/g/files/net2166/f/Guide_to_developing_assessment_tools.pdf" TargetMode="External"/><Relationship Id="rId43" Type="http://schemas.openxmlformats.org/officeDocument/2006/relationships/image" Target="media/image16.jpeg"/><Relationship Id="rId48" Type="http://schemas.openxmlformats.org/officeDocument/2006/relationships/hyperlink" Target="https://www.asqa.gov.au/news-publications/publications/general-direction-retention-requirements-completed-student-assessment" TargetMode="External"/><Relationship Id="rId56" Type="http://schemas.openxmlformats.org/officeDocument/2006/relationships/image" Target="media/image25.jpeg"/><Relationship Id="rId64" Type="http://schemas.openxmlformats.org/officeDocument/2006/relationships/hyperlink" Target="https://www.aqf.edu.au/sites/aqf/files/aqf-2nd-edition-january-2013.pdf" TargetMode="External"/><Relationship Id="rId69" Type="http://schemas.openxmlformats.org/officeDocument/2006/relationships/hyperlink" Target="https://www.training.nsw.gov.au/forms_documents/industry_programs/skillsonline/rpl_rto_guide.pdf" TargetMode="External"/><Relationship Id="rId8" Type="http://schemas.openxmlformats.org/officeDocument/2006/relationships/endnotes" Target="endnotes.xml"/><Relationship Id="rId51" Type="http://schemas.openxmlformats.org/officeDocument/2006/relationships/image" Target="media/image20.png"/><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aqf.edu.au/sites/aqf/files/aqf-2nd-edition-january-2013.pdf" TargetMode="External"/><Relationship Id="rId25" Type="http://schemas.openxmlformats.org/officeDocument/2006/relationships/image" Target="media/image5.png"/><Relationship Id="rId33" Type="http://schemas.openxmlformats.org/officeDocument/2006/relationships/image" Target="media/image9.jpeg"/><Relationship Id="rId38" Type="http://schemas.openxmlformats.org/officeDocument/2006/relationships/image" Target="media/image13.jpeg"/><Relationship Id="rId46" Type="http://schemas.openxmlformats.org/officeDocument/2006/relationships/image" Target="media/image19.png"/><Relationship Id="rId59" Type="http://schemas.openxmlformats.org/officeDocument/2006/relationships/hyperlink" Target="http://training.gov.au/Comparison/TopicTextLoad?leftRelativeFilePath=TAE10%5CTAE10_Header_R3.3.xml&amp;rightRelativeFilePath=TAE10%5CTAE10_Header_R3.4.xml&amp;leftId=657492&amp;rightId=657596" TargetMode="External"/><Relationship Id="rId67" Type="http://schemas.openxmlformats.org/officeDocument/2006/relationships/hyperlink" Target="https://www.asqa.gov.au/sites/g/files/net2166/f/Guide_to_developing_assessment_tools.pdf" TargetMode="External"/><Relationship Id="rId20" Type="http://schemas.openxmlformats.org/officeDocument/2006/relationships/hyperlink" Target="https://www.asqa.gov.au/standards/about-standards-rtos-2015/standard-one/clauses-1.1-1.4" TargetMode="External"/><Relationship Id="rId41" Type="http://schemas.openxmlformats.org/officeDocument/2006/relationships/image" Target="media/image14.jpeg"/><Relationship Id="rId54" Type="http://schemas.openxmlformats.org/officeDocument/2006/relationships/image" Target="media/image23.jpeg"/><Relationship Id="rId62" Type="http://schemas.openxmlformats.org/officeDocument/2006/relationships/hyperlink" Target="https://www.acer.org/vetqis/reporting" TargetMode="External"/><Relationship Id="rId70" Type="http://schemas.openxmlformats.org/officeDocument/2006/relationships/hyperlink" Target="https://www.asqa.gov.au/news-publications/publications/general-direction-retention-requirements-completed-student-assessmen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asqa.gov.au/about/australias-vet-sector/training-packages" TargetMode="External"/><Relationship Id="rId23" Type="http://schemas.openxmlformats.org/officeDocument/2006/relationships/hyperlink" Target="https://www.asqa.gov.au/sites/g/files/net2166/f/Guide_to_developing_assessment_tools.pdf" TargetMode="External"/><Relationship Id="rId28" Type="http://schemas.openxmlformats.org/officeDocument/2006/relationships/image" Target="media/image8.png"/><Relationship Id="rId36" Type="http://schemas.openxmlformats.org/officeDocument/2006/relationships/image" Target="media/image11.png"/><Relationship Id="rId49" Type="http://schemas.openxmlformats.org/officeDocument/2006/relationships/hyperlink" Target="https://www.asqa.gov.au/news-publications/publications/general-direction-retention-requirements-completed-student-assessment" TargetMode="External"/><Relationship Id="rId57" Type="http://schemas.openxmlformats.org/officeDocument/2006/relationships/image" Target="media/image26.jpeg"/><Relationship Id="rId10" Type="http://schemas.openxmlformats.org/officeDocument/2006/relationships/hyperlink" Target="http://training.gov.au/Comparison/TopicTextLoad?leftRelativeFilePath=TAE10%5CTAE10_Header_R3.3.xml&amp;rightRelativeFilePath=TAE10%5CTAE10_Header_R3.4.xml&amp;leftId=657492&amp;rightId=657596" TargetMode="External"/><Relationship Id="rId31" Type="http://schemas.openxmlformats.org/officeDocument/2006/relationships/hyperlink" Target="https://www.asqa.gov.au/sites/g/files/net2166/f/Guide_to_developing_assessment_tools.pdf" TargetMode="External"/><Relationship Id="rId44" Type="http://schemas.openxmlformats.org/officeDocument/2006/relationships/image" Target="media/image17.jpeg"/><Relationship Id="rId52" Type="http://schemas.openxmlformats.org/officeDocument/2006/relationships/image" Target="media/image21.jpeg"/><Relationship Id="rId60" Type="http://schemas.openxmlformats.org/officeDocument/2006/relationships/hyperlink" Target="http://www.ivet.com.au/a/44.html" TargetMode="External"/><Relationship Id="rId65" Type="http://schemas.openxmlformats.org/officeDocument/2006/relationships/hyperlink" Target="http://www.det.act.gov.au/__data/assets/pdf_file/0004/456376/Guide-10.pdf" TargetMode="External"/><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ww.det.act.gov.au/__data/assets/pdf_file/0006/456351/Guide-1.pdf" TargetMode="External"/><Relationship Id="rId18" Type="http://schemas.openxmlformats.org/officeDocument/2006/relationships/image" Target="media/image3.png"/><Relationship Id="rId39" Type="http://schemas.openxmlformats.org/officeDocument/2006/relationships/hyperlink" Target="http://www.asqa.gov.au/users-guide-to-the-standards-for-registered-training-organisations-2015/about-the-standards-for-rtos/standard-one/clauses/clauses-1.8--1.12.html" TargetMode="External"/><Relationship Id="rId34" Type="http://schemas.openxmlformats.org/officeDocument/2006/relationships/image" Target="media/image10.jpeg"/><Relationship Id="rId50" Type="http://schemas.openxmlformats.org/officeDocument/2006/relationships/hyperlink" Target="https://www.asqa.gov.au/standards/about-standards-rtos-2015/standard-two/clauses-2.1-2.2" TargetMode="External"/><Relationship Id="rId55" Type="http://schemas.openxmlformats.org/officeDocument/2006/relationships/image" Target="media/image24.jpeg"/><Relationship Id="rId7" Type="http://schemas.openxmlformats.org/officeDocument/2006/relationships/footnotes" Target="footnotes.xml"/><Relationship Id="rId71" Type="http://schemas.openxmlformats.org/officeDocument/2006/relationships/hyperlink" Target="https://www.asqa.gov.au/standards/about-standards-rtos-2015/standard-two/clauses-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196B89-8E72-4D22-B17A-B98210768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952</TotalTime>
  <Pages>75</Pages>
  <Words>13980</Words>
  <Characters>79686</Characters>
  <Application>Microsoft Office Word</Application>
  <DocSecurity>0</DocSecurity>
  <Lines>664</Lines>
  <Paragraphs>186</Paragraphs>
  <ScaleCrop>false</ScaleCrop>
  <HeadingPairs>
    <vt:vector size="4" baseType="variant">
      <vt:variant>
        <vt:lpstr>Title</vt:lpstr>
      </vt:variant>
      <vt:variant>
        <vt:i4>1</vt:i4>
      </vt:variant>
      <vt:variant>
        <vt:lpstr>Headings</vt:lpstr>
      </vt:variant>
      <vt:variant>
        <vt:i4>81</vt:i4>
      </vt:variant>
    </vt:vector>
  </HeadingPairs>
  <TitlesOfParts>
    <vt:vector size="82" baseType="lpstr">
      <vt:lpstr/>
      <vt:lpstr>Unit of Competency</vt:lpstr>
      <vt:lpstr>        Application</vt:lpstr>
      <vt:lpstr>        Performance Criteria</vt:lpstr>
      <vt:lpstr>        Foundation Skills</vt:lpstr>
      <vt:lpstr>        Assessment Requirements</vt:lpstr>
      <vt:lpstr>Overview of competency-based assessment</vt:lpstr>
      <vt:lpstr>    Components of competency-based assessment</vt:lpstr>
      <vt:lpstr>        Training packages</vt:lpstr>
      <vt:lpstr>        Vocational education and training as a competency-based system</vt:lpstr>
      <vt:lpstr>        Competency standards as the basis of qualifications</vt:lpstr>
      <vt:lpstr>        The principles of competency-based assessment</vt:lpstr>
      <vt:lpstr>        Assessment which is criterion referenced as distinct from norm-referenced assess</vt:lpstr>
      <vt:lpstr>        Reporting of competency-based assessment</vt:lpstr>
      <vt:lpstr>    Evidence of competency</vt:lpstr>
      <vt:lpstr>        The dimensions of competency</vt:lpstr>
      <vt:lpstr>        Components of a national training package</vt:lpstr>
      <vt:lpstr>    System requirements for assessment</vt:lpstr>
      <vt:lpstr>        The Australian Qualifications Framework</vt:lpstr>
      <vt:lpstr>    Assessment strategies and plans</vt:lpstr>
      <vt:lpstr>        Assessment strategies</vt:lpstr>
      <vt:lpstr>        Assessment plans</vt:lpstr>
      <vt:lpstr>    Roles and responsibilities of involved parties</vt:lpstr>
      <vt:lpstr>    Appeals mechanisms</vt:lpstr>
      <vt:lpstr>        Standards for RTOs 2015 – Manage complaints and appeals</vt:lpstr>
      <vt:lpstr>1. Determine the focus of the assessment tool</vt:lpstr>
      <vt:lpstr>    1.1 – Identify a target group of candidates, purposes of the assessment tool, an</vt:lpstr>
      <vt:lpstr>        The assessment tool</vt:lpstr>
      <vt:lpstr>        Further means of identifying target group</vt:lpstr>
      <vt:lpstr>        Learner characteristics</vt:lpstr>
      <vt:lpstr>        Purpose of the assessment tool</vt:lpstr>
      <vt:lpstr>        Activity 1A</vt:lpstr>
      <vt:lpstr>    1.2 – Access relevant benchmarks for assessment and interpret them to establish </vt:lpstr>
      <vt:lpstr>        Benchmarking</vt:lpstr>
      <vt:lpstr>        Contextualising</vt:lpstr>
      <vt:lpstr>        Evidence criteria/’assessment decision-making rules’</vt:lpstr>
      <vt:lpstr>        Activity 1B</vt:lpstr>
      <vt:lpstr>    1.3 – Identify, access and interpret industry requirements and relevant contextu</vt:lpstr>
      <vt:lpstr>        Contextualisation</vt:lpstr>
      <vt:lpstr>        Industry requirements</vt:lpstr>
      <vt:lpstr>        Activity 1C</vt:lpstr>
      <vt:lpstr>    1.4 – Identify other related documentation to inform assessment tool development</vt:lpstr>
      <vt:lpstr>        Related documentation</vt:lpstr>
      <vt:lpstr>        Assessment tools, validation and further information about documentation</vt:lpstr>
      <vt:lpstr>        /Activity 1D</vt:lpstr>
      <vt:lpstr>2. Design the assessment tool</vt:lpstr>
      <vt:lpstr>    2.1 – Select assessment methods that support the collection of defined evidence,</vt:lpstr>
      <vt:lpstr>        Four principles of assessment</vt:lpstr>
      <vt:lpstr>        /Activity 2A</vt:lpstr>
      <vt:lpstr>    2.2 – Enable candidates to show or support their claim for recognition of curren</vt:lpstr>
      <vt:lpstr>        Recognising current competency</vt:lpstr>
      <vt:lpstr>        Recognition assessment methods</vt:lpstr>
      <vt:lpstr>        Sample evidence checklist</vt:lpstr>
      <vt:lpstr>        /Activity 2B</vt:lpstr>
      <vt:lpstr>    2.3 – Consider different assessment instruments for the selected assessment meth</vt:lpstr>
      <vt:lpstr>        /Activity 2C</vt:lpstr>
      <vt:lpstr>    2.4 – Consider how the assessment instruments will be administered</vt:lpstr>
      <vt:lpstr>        Sample assessment instrument checklist</vt:lpstr>
      <vt:lpstr>        Activity 2D</vt:lpstr>
      <vt:lpstr>3. Develop the assessment tool</vt:lpstr>
      <vt:lpstr>    3.1 – Develop specific assessment instruments that support the collection of evi</vt:lpstr>
      <vt:lpstr>        Activity 3A</vt:lpstr>
      <vt:lpstr>    3.2 – Define and document clear and specific procedures instructing assessor and</vt:lpstr>
      <vt:lpstr>        Activity 3B</vt:lpstr>
      <vt:lpstr>    3.3 – Consider the requirements of assessment system policies and procedures, an</vt:lpstr>
      <vt:lpstr>        Assessment system policies and procedures</vt:lpstr>
      <vt:lpstr>        Storage and retrieval needs</vt:lpstr>
      <vt:lpstr>        Review and evaluation procedures</vt:lpstr>
      <vt:lpstr>        Version control</vt:lpstr>
      <vt:lpstr>        Activity 3C</vt:lpstr>
      <vt:lpstr>4. Review and trial the assessment tool</vt:lpstr>
      <vt:lpstr>    4.1 – Check draft assessment tools against evaluation criteria and amend as requ</vt:lpstr>
      <vt:lpstr>        Assessment Tool Evaluation Form</vt:lpstr>
      <vt:lpstr>        Activity 4A</vt:lpstr>
      <vt:lpstr>    4.2 – Trial assessment tools to validate content and applicability</vt:lpstr>
      <vt:lpstr>        Activity 4B</vt:lpstr>
      <vt:lpstr>    4.3 – Collect and document feedback from relevant people involved in trialling</vt:lpstr>
      <vt:lpstr>    4.4 – Make amendments to the final tool based on the analysis of feedback</vt:lpstr>
      <vt:lpstr>        Activity 4C</vt:lpstr>
      <vt:lpstr>    4.5 – Appropriately format, and file, finalised assessment tool according to ass</vt:lpstr>
      <vt:lpstr>        Activity 4D</vt:lpstr>
      <vt:lpstr>    Summative Assessments</vt:lpstr>
    </vt:vector>
  </TitlesOfParts>
  <Company>Microsoft</Company>
  <LinksUpToDate>false</LinksUpToDate>
  <CharactersWithSpaces>93480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157</cp:revision>
  <dcterms:created xsi:type="dcterms:W3CDTF">2014-02-03T12:39:00Z</dcterms:created>
  <dcterms:modified xsi:type="dcterms:W3CDTF">2017-08-25T12:01:00Z</dcterms:modified>
</cp:coreProperties>
</file>