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160450BF" w:rsidR="003E7C5F" w:rsidRDefault="00377C64" w:rsidP="00AD0E22">
      <w:pPr>
        <w:pStyle w:val="Heading1"/>
        <w:spacing w:before="120" w:after="120" w:line="276" w:lineRule="auto"/>
        <w:jc w:val="center"/>
        <w:rPr>
          <w:rFonts w:asciiTheme="minorHAnsi" w:hAnsiTheme="minorHAnsi" w:cstheme="minorHAnsi"/>
          <w:sz w:val="36"/>
          <w:szCs w:val="36"/>
        </w:rPr>
      </w:pPr>
      <w:r>
        <w:rPr>
          <w:rFonts w:asciiTheme="minorHAnsi" w:hAnsiTheme="minorHAnsi" w:cstheme="minorHAnsi"/>
          <w:sz w:val="36"/>
          <w:szCs w:val="36"/>
        </w:rPr>
        <w:t>Workplace Inspection Report Template</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E77F90" w:rsidRPr="00AD0E22" w14:paraId="01E8B9A0"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443CC50B" w14:textId="77777777" w:rsidR="00E77F90" w:rsidRPr="00AD0E22" w:rsidRDefault="00E77F90"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Project name</w:t>
            </w:r>
          </w:p>
        </w:tc>
        <w:tc>
          <w:tcPr>
            <w:tcW w:w="3705" w:type="pct"/>
            <w:tcBorders>
              <w:left w:val="single" w:sz="4" w:space="0" w:color="A6A6A6" w:themeColor="background1" w:themeShade="A6"/>
            </w:tcBorders>
            <w:shd w:val="clear" w:color="auto" w:fill="auto"/>
          </w:tcPr>
          <w:p w14:paraId="6A600D3C" w14:textId="2C5B7867" w:rsidR="00E77F90" w:rsidRPr="004122E7" w:rsidRDefault="007B7CD3" w:rsidP="007F0CF9">
            <w:pPr>
              <w:tabs>
                <w:tab w:val="left" w:pos="180"/>
              </w:tabs>
              <w:ind w:left="0" w:right="29" w:firstLine="0"/>
              <w:rPr>
                <w:rFonts w:cstheme="minorHAnsi"/>
                <w:b/>
                <w:bCs/>
                <w:color w:val="262626" w:themeColor="text1" w:themeTint="D9"/>
                <w:sz w:val="20"/>
                <w:szCs w:val="20"/>
              </w:rPr>
            </w:pPr>
            <w:r w:rsidRPr="004122E7">
              <w:rPr>
                <w:rFonts w:cstheme="minorHAnsi"/>
                <w:b/>
                <w:bCs/>
                <w:color w:val="262626" w:themeColor="text1" w:themeTint="D9"/>
                <w:sz w:val="20"/>
                <w:szCs w:val="20"/>
              </w:rPr>
              <w:t xml:space="preserve">ASMTI SWBTA (PRECINCT C) </w:t>
            </w:r>
          </w:p>
        </w:tc>
      </w:tr>
      <w:tr w:rsidR="00E77F90" w:rsidRPr="00AD0E22" w14:paraId="771FDCB2"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5825E825" w14:textId="77777777" w:rsidR="00E77F90" w:rsidRPr="00AD0E22" w:rsidRDefault="00E77F90"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Prepared by</w:t>
            </w:r>
          </w:p>
        </w:tc>
        <w:tc>
          <w:tcPr>
            <w:tcW w:w="3705" w:type="pct"/>
            <w:tcBorders>
              <w:left w:val="single" w:sz="4" w:space="0" w:color="A6A6A6" w:themeColor="background1" w:themeShade="A6"/>
            </w:tcBorders>
            <w:shd w:val="clear" w:color="auto" w:fill="auto"/>
          </w:tcPr>
          <w:p w14:paraId="4147B60D" w14:textId="4256CDFD" w:rsidR="00E77F90" w:rsidRPr="004122E7" w:rsidRDefault="007B7CD3" w:rsidP="007F0CF9">
            <w:pPr>
              <w:tabs>
                <w:tab w:val="left" w:pos="180"/>
              </w:tabs>
              <w:ind w:left="0" w:right="29" w:firstLine="0"/>
              <w:rPr>
                <w:rFonts w:cstheme="minorHAnsi"/>
                <w:b/>
                <w:bCs/>
                <w:color w:val="262626" w:themeColor="text1" w:themeTint="D9"/>
                <w:sz w:val="20"/>
                <w:szCs w:val="20"/>
              </w:rPr>
            </w:pPr>
            <w:r w:rsidRPr="004122E7">
              <w:rPr>
                <w:rFonts w:cstheme="minorHAnsi"/>
                <w:b/>
                <w:bCs/>
                <w:color w:val="262626" w:themeColor="text1" w:themeTint="D9"/>
                <w:sz w:val="20"/>
                <w:szCs w:val="20"/>
              </w:rPr>
              <w:t xml:space="preserve">Rhys </w:t>
            </w:r>
            <w:r w:rsidR="0067460D" w:rsidRPr="004122E7">
              <w:rPr>
                <w:rFonts w:cstheme="minorHAnsi"/>
                <w:b/>
                <w:bCs/>
                <w:color w:val="262626" w:themeColor="text1" w:themeTint="D9"/>
                <w:sz w:val="20"/>
                <w:szCs w:val="20"/>
              </w:rPr>
              <w:t xml:space="preserve">H. </w:t>
            </w:r>
            <w:proofErr w:type="spellStart"/>
            <w:r w:rsidRPr="004122E7">
              <w:rPr>
                <w:rFonts w:cstheme="minorHAnsi"/>
                <w:b/>
                <w:bCs/>
                <w:color w:val="262626" w:themeColor="text1" w:themeTint="D9"/>
                <w:sz w:val="20"/>
                <w:szCs w:val="20"/>
              </w:rPr>
              <w:t>Yasso</w:t>
            </w:r>
            <w:proofErr w:type="spellEnd"/>
          </w:p>
        </w:tc>
      </w:tr>
      <w:tr w:rsidR="00E77F90" w:rsidRPr="00AD0E22" w14:paraId="4B9A3AC5" w14:textId="77777777" w:rsidTr="007F0CF9">
        <w:trPr>
          <w:jc w:val="center"/>
        </w:trPr>
        <w:tc>
          <w:tcPr>
            <w:tcW w:w="1295" w:type="pct"/>
            <w:tcBorders>
              <w:right w:val="single" w:sz="4" w:space="0" w:color="A6A6A6" w:themeColor="background1" w:themeShade="A6"/>
            </w:tcBorders>
            <w:shd w:val="clear" w:color="auto" w:fill="F2F2F2" w:themeFill="background1" w:themeFillShade="F2"/>
          </w:tcPr>
          <w:p w14:paraId="1C629FEA" w14:textId="77777777" w:rsidR="00E77F90" w:rsidRPr="00AD0E22" w:rsidRDefault="00E77F90"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Date completed</w:t>
            </w:r>
          </w:p>
        </w:tc>
        <w:tc>
          <w:tcPr>
            <w:tcW w:w="3705" w:type="pct"/>
            <w:tcBorders>
              <w:left w:val="single" w:sz="4" w:space="0" w:color="A6A6A6" w:themeColor="background1" w:themeShade="A6"/>
            </w:tcBorders>
            <w:shd w:val="clear" w:color="auto" w:fill="auto"/>
          </w:tcPr>
          <w:p w14:paraId="0E9D823E" w14:textId="3D0980F0" w:rsidR="00E77F90" w:rsidRPr="004122E7" w:rsidRDefault="007B7CD3" w:rsidP="007F0CF9">
            <w:pPr>
              <w:tabs>
                <w:tab w:val="left" w:pos="180"/>
              </w:tabs>
              <w:ind w:left="0" w:right="29" w:firstLine="0"/>
              <w:rPr>
                <w:rFonts w:cstheme="minorHAnsi"/>
                <w:b/>
                <w:bCs/>
                <w:color w:val="262626" w:themeColor="text1" w:themeTint="D9"/>
                <w:sz w:val="20"/>
                <w:szCs w:val="20"/>
              </w:rPr>
            </w:pPr>
            <w:r w:rsidRPr="004122E7">
              <w:rPr>
                <w:rFonts w:cstheme="minorHAnsi"/>
                <w:b/>
                <w:bCs/>
                <w:color w:val="262626" w:themeColor="text1" w:themeTint="D9"/>
                <w:sz w:val="20"/>
                <w:szCs w:val="20"/>
              </w:rPr>
              <w:t>25/02/2023</w:t>
            </w:r>
          </w:p>
        </w:tc>
      </w:tr>
    </w:tbl>
    <w:p w14:paraId="310E6293" w14:textId="0FE87C25" w:rsidR="00153063" w:rsidRPr="00153063" w:rsidRDefault="00153063" w:rsidP="00153063">
      <w:pPr>
        <w:spacing w:after="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153063" w:rsidRPr="00AD0E22" w14:paraId="3906B848" w14:textId="77777777" w:rsidTr="00153063">
        <w:trPr>
          <w:trHeight w:val="70"/>
          <w:jc w:val="center"/>
        </w:trPr>
        <w:tc>
          <w:tcPr>
            <w:tcW w:w="5000" w:type="pct"/>
            <w:shd w:val="clear" w:color="auto" w:fill="F2F2F2" w:themeFill="background1" w:themeFillShade="F2"/>
          </w:tcPr>
          <w:p w14:paraId="4D00F6BE" w14:textId="667AEA4B" w:rsidR="00153063" w:rsidRPr="00FF0D6F" w:rsidRDefault="00FF0D6F" w:rsidP="00FF0D6F">
            <w:pPr>
              <w:tabs>
                <w:tab w:val="left" w:pos="180"/>
              </w:tabs>
              <w:ind w:left="0" w:right="29" w:firstLine="0"/>
              <w:rPr>
                <w:rFonts w:ascii="Arial" w:hAnsi="Arial" w:cs="Arial"/>
                <w:color w:val="262626" w:themeColor="text1" w:themeTint="D9"/>
                <w:sz w:val="20"/>
                <w:szCs w:val="20"/>
              </w:rPr>
            </w:pPr>
            <w:r w:rsidRPr="00FF0D6F">
              <w:rPr>
                <w:rFonts w:ascii="Arial" w:hAnsi="Arial" w:cs="Arial"/>
                <w:color w:val="262626" w:themeColor="text1" w:themeTint="D9"/>
                <w:sz w:val="20"/>
                <w:szCs w:val="20"/>
              </w:rPr>
              <w:t>Over</w:t>
            </w:r>
            <w:r>
              <w:rPr>
                <w:rFonts w:ascii="Arial" w:hAnsi="Arial" w:cs="Arial"/>
                <w:color w:val="262626" w:themeColor="text1" w:themeTint="D9"/>
                <w:sz w:val="20"/>
                <w:szCs w:val="20"/>
              </w:rPr>
              <w:t xml:space="preserve">all </w:t>
            </w:r>
            <w:r w:rsidR="00C42BBD">
              <w:rPr>
                <w:rFonts w:ascii="Arial" w:hAnsi="Arial" w:cs="Arial"/>
                <w:color w:val="262626" w:themeColor="text1" w:themeTint="D9"/>
                <w:sz w:val="20"/>
                <w:szCs w:val="20"/>
              </w:rPr>
              <w:t>safety evaluation of the building and construction project site</w:t>
            </w:r>
          </w:p>
        </w:tc>
      </w:tr>
      <w:tr w:rsidR="00153063" w:rsidRPr="00AD0E22" w14:paraId="3246E7BB" w14:textId="77777777" w:rsidTr="00FF0D6F">
        <w:trPr>
          <w:trHeight w:val="1701"/>
          <w:jc w:val="center"/>
        </w:trPr>
        <w:tc>
          <w:tcPr>
            <w:tcW w:w="5000" w:type="pct"/>
            <w:shd w:val="clear" w:color="auto" w:fill="auto"/>
          </w:tcPr>
          <w:p w14:paraId="1E94E219" w14:textId="4627A273" w:rsidR="00360E8A" w:rsidRPr="00362A4A" w:rsidRDefault="000553A9" w:rsidP="00C706FB">
            <w:pPr>
              <w:pStyle w:val="TableParagraph"/>
              <w:spacing w:before="59"/>
              <w:ind w:left="0" w:right="2181" w:firstLine="0"/>
              <w:rPr>
                <w:rFonts w:asciiTheme="minorHAnsi" w:hAnsiTheme="minorHAnsi" w:cstheme="minorHAnsi"/>
                <w:spacing w:val="-4"/>
                <w:sz w:val="20"/>
                <w:szCs w:val="20"/>
              </w:rPr>
            </w:pPr>
            <w:r w:rsidRPr="00362A4A">
              <w:rPr>
                <w:rFonts w:asciiTheme="minorHAnsi" w:hAnsiTheme="minorHAnsi" w:cstheme="minorHAnsi"/>
                <w:spacing w:val="-4"/>
                <w:sz w:val="20"/>
                <w:szCs w:val="20"/>
              </w:rPr>
              <w:t xml:space="preserve">Housekeeping has been kept at an acceptable </w:t>
            </w:r>
            <w:r w:rsidR="00927244" w:rsidRPr="00362A4A">
              <w:rPr>
                <w:rFonts w:asciiTheme="minorHAnsi" w:hAnsiTheme="minorHAnsi" w:cstheme="minorHAnsi"/>
                <w:spacing w:val="-4"/>
                <w:sz w:val="20"/>
                <w:szCs w:val="20"/>
              </w:rPr>
              <w:t>standard;</w:t>
            </w:r>
            <w:r w:rsidRPr="00362A4A">
              <w:rPr>
                <w:rFonts w:asciiTheme="minorHAnsi" w:hAnsiTheme="minorHAnsi" w:cstheme="minorHAnsi"/>
                <w:spacing w:val="-4"/>
                <w:sz w:val="20"/>
                <w:szCs w:val="20"/>
              </w:rPr>
              <w:t xml:space="preserve"> </w:t>
            </w:r>
            <w:r w:rsidR="005A7364" w:rsidRPr="00362A4A">
              <w:rPr>
                <w:rFonts w:asciiTheme="minorHAnsi" w:hAnsiTheme="minorHAnsi" w:cstheme="minorHAnsi"/>
                <w:spacing w:val="-4"/>
                <w:sz w:val="20"/>
                <w:szCs w:val="20"/>
              </w:rPr>
              <w:t>however,</w:t>
            </w:r>
            <w:r w:rsidRPr="00362A4A">
              <w:rPr>
                <w:rFonts w:asciiTheme="minorHAnsi" w:hAnsiTheme="minorHAnsi" w:cstheme="minorHAnsi"/>
                <w:spacing w:val="-4"/>
                <w:sz w:val="20"/>
                <w:szCs w:val="20"/>
              </w:rPr>
              <w:t xml:space="preserve"> Zone 2 was inspected, and various amounts of rubbish including straps, plastic, </w:t>
            </w:r>
            <w:r w:rsidR="0067460D" w:rsidRPr="00362A4A">
              <w:rPr>
                <w:rFonts w:asciiTheme="minorHAnsi" w:hAnsiTheme="minorHAnsi" w:cstheme="minorHAnsi"/>
                <w:spacing w:val="-4"/>
                <w:sz w:val="20"/>
                <w:szCs w:val="20"/>
              </w:rPr>
              <w:t>timber,</w:t>
            </w:r>
            <w:r w:rsidRPr="00362A4A">
              <w:rPr>
                <w:rFonts w:asciiTheme="minorHAnsi" w:hAnsiTheme="minorHAnsi" w:cstheme="minorHAnsi"/>
                <w:spacing w:val="-4"/>
                <w:sz w:val="20"/>
                <w:szCs w:val="20"/>
              </w:rPr>
              <w:t xml:space="preserve"> and additional materials have the potential to be tidied up.</w:t>
            </w:r>
            <w:r w:rsidR="00505788" w:rsidRPr="00362A4A">
              <w:rPr>
                <w:rFonts w:asciiTheme="minorHAnsi" w:hAnsiTheme="minorHAnsi" w:cstheme="minorHAnsi"/>
                <w:spacing w:val="-4"/>
                <w:sz w:val="20"/>
                <w:szCs w:val="20"/>
              </w:rPr>
              <w:br/>
            </w:r>
            <w:r w:rsidR="00360E8A" w:rsidRPr="00362A4A">
              <w:rPr>
                <w:rFonts w:asciiTheme="minorHAnsi" w:hAnsiTheme="minorHAnsi" w:cstheme="minorHAnsi"/>
                <w:spacing w:val="-4"/>
                <w:sz w:val="20"/>
                <w:szCs w:val="20"/>
              </w:rPr>
              <w:br/>
            </w:r>
            <w:r w:rsidR="00505788" w:rsidRPr="00362A4A">
              <w:rPr>
                <w:rFonts w:asciiTheme="minorHAnsi" w:hAnsiTheme="minorHAnsi" w:cstheme="minorHAnsi"/>
                <w:spacing w:val="-4"/>
                <w:sz w:val="20"/>
                <w:szCs w:val="20"/>
              </w:rPr>
              <w:t xml:space="preserve">General access and egress are being kept clear without obstructions and relevant implemented signage have been placed throughout site. </w:t>
            </w:r>
            <w:r w:rsidR="00927244" w:rsidRPr="00362A4A">
              <w:rPr>
                <w:rFonts w:asciiTheme="minorHAnsi" w:hAnsiTheme="minorHAnsi" w:cstheme="minorHAnsi"/>
                <w:spacing w:val="-4"/>
                <w:sz w:val="20"/>
                <w:szCs w:val="20"/>
              </w:rPr>
              <w:t xml:space="preserve">I </w:t>
            </w:r>
            <w:proofErr w:type="gramStart"/>
            <w:r w:rsidR="00927244" w:rsidRPr="00362A4A">
              <w:rPr>
                <w:rFonts w:asciiTheme="minorHAnsi" w:hAnsiTheme="minorHAnsi" w:cstheme="minorHAnsi"/>
                <w:spacing w:val="-4"/>
                <w:sz w:val="20"/>
                <w:szCs w:val="20"/>
              </w:rPr>
              <w:t>made an observation</w:t>
            </w:r>
            <w:proofErr w:type="gramEnd"/>
            <w:r w:rsidR="00927244" w:rsidRPr="00362A4A">
              <w:rPr>
                <w:rFonts w:asciiTheme="minorHAnsi" w:hAnsiTheme="minorHAnsi" w:cstheme="minorHAnsi"/>
                <w:spacing w:val="-4"/>
                <w:sz w:val="20"/>
                <w:szCs w:val="20"/>
              </w:rPr>
              <w:t xml:space="preserve"> </w:t>
            </w:r>
            <w:r w:rsidR="00E06003" w:rsidRPr="00362A4A">
              <w:rPr>
                <w:rFonts w:asciiTheme="minorHAnsi" w:hAnsiTheme="minorHAnsi" w:cstheme="minorHAnsi"/>
                <w:spacing w:val="-4"/>
                <w:sz w:val="20"/>
                <w:szCs w:val="20"/>
              </w:rPr>
              <w:t>that backfilling</w:t>
            </w:r>
            <w:r w:rsidR="00505788" w:rsidRPr="00362A4A">
              <w:rPr>
                <w:rFonts w:asciiTheme="minorHAnsi" w:hAnsiTheme="minorHAnsi" w:cstheme="minorHAnsi"/>
                <w:spacing w:val="-4"/>
                <w:sz w:val="20"/>
                <w:szCs w:val="20"/>
              </w:rPr>
              <w:t xml:space="preserve"> works and access and egress around buildings on site could still be improved with additional materials to reduce the risks of slips/trips/falls.</w:t>
            </w:r>
            <w:r w:rsidR="00A21776" w:rsidRPr="00362A4A">
              <w:rPr>
                <w:rFonts w:asciiTheme="minorHAnsi" w:hAnsiTheme="minorHAnsi" w:cstheme="minorHAnsi"/>
                <w:spacing w:val="-4"/>
                <w:sz w:val="20"/>
                <w:szCs w:val="20"/>
              </w:rPr>
              <w:t xml:space="preserve"> </w:t>
            </w:r>
            <w:r w:rsidR="00360E8A" w:rsidRPr="00362A4A">
              <w:rPr>
                <w:rFonts w:asciiTheme="minorHAnsi" w:hAnsiTheme="minorHAnsi" w:cstheme="minorHAnsi"/>
                <w:spacing w:val="-4"/>
                <w:sz w:val="20"/>
                <w:szCs w:val="20"/>
              </w:rPr>
              <w:br/>
            </w:r>
            <w:r w:rsidR="00360E8A" w:rsidRPr="00362A4A">
              <w:rPr>
                <w:rFonts w:asciiTheme="minorHAnsi" w:eastAsia="Times New Roman" w:hAnsiTheme="minorHAnsi" w:cstheme="minorHAnsi"/>
                <w:spacing w:val="-4"/>
                <w:sz w:val="20"/>
                <w:szCs w:val="20"/>
                <w:lang w:eastAsia="en-AU"/>
              </w:rPr>
              <w:br/>
            </w:r>
            <w:proofErr w:type="spellStart"/>
            <w:r w:rsidR="00360E8A" w:rsidRPr="00362A4A">
              <w:rPr>
                <w:rFonts w:asciiTheme="minorHAnsi" w:eastAsia="Times New Roman" w:hAnsiTheme="minorHAnsi" w:cstheme="minorHAnsi"/>
                <w:spacing w:val="-4"/>
                <w:sz w:val="20"/>
                <w:szCs w:val="20"/>
                <w:lang w:eastAsia="en-AU"/>
              </w:rPr>
              <w:t>Mitcon</w:t>
            </w:r>
            <w:proofErr w:type="spellEnd"/>
            <w:r w:rsidR="00360E8A" w:rsidRPr="00362A4A">
              <w:rPr>
                <w:rFonts w:asciiTheme="minorHAnsi" w:eastAsia="Times New Roman" w:hAnsiTheme="minorHAnsi" w:cstheme="minorHAnsi"/>
                <w:spacing w:val="-4"/>
                <w:sz w:val="20"/>
                <w:szCs w:val="20"/>
                <w:lang w:eastAsia="en-AU"/>
              </w:rPr>
              <w:t xml:space="preserve">, MI Scaffold and Black cat work area zones were inspected to observe the standard of the barricading. Mi Scaffold’s Lay down area had well delineated barricading to separate the plant/operations from pedestrian access. Blackcat were showing a great example of correct barricading around their excavation work zones, and displaying clear, relevant, and informative signage. </w:t>
            </w:r>
            <w:proofErr w:type="spellStart"/>
            <w:r w:rsidR="00360E8A" w:rsidRPr="00362A4A">
              <w:rPr>
                <w:rFonts w:asciiTheme="minorHAnsi" w:eastAsia="Times New Roman" w:hAnsiTheme="minorHAnsi" w:cstheme="minorHAnsi"/>
                <w:spacing w:val="-4"/>
                <w:sz w:val="20"/>
                <w:szCs w:val="20"/>
                <w:lang w:eastAsia="en-AU"/>
              </w:rPr>
              <w:t>Mitcon’s</w:t>
            </w:r>
            <w:proofErr w:type="spellEnd"/>
            <w:r w:rsidR="00360E8A" w:rsidRPr="00362A4A">
              <w:rPr>
                <w:rFonts w:asciiTheme="minorHAnsi" w:eastAsia="Times New Roman" w:hAnsiTheme="minorHAnsi" w:cstheme="minorHAnsi"/>
                <w:spacing w:val="-4"/>
                <w:sz w:val="20"/>
                <w:szCs w:val="20"/>
                <w:lang w:eastAsia="en-AU"/>
              </w:rPr>
              <w:t xml:space="preserve"> </w:t>
            </w:r>
            <w:r w:rsidR="00B12B5C" w:rsidRPr="00362A4A">
              <w:rPr>
                <w:rFonts w:asciiTheme="minorHAnsi" w:eastAsia="Times New Roman" w:hAnsiTheme="minorHAnsi" w:cstheme="minorHAnsi"/>
                <w:spacing w:val="-4"/>
                <w:sz w:val="20"/>
                <w:szCs w:val="20"/>
                <w:lang w:eastAsia="en-AU"/>
              </w:rPr>
              <w:t>backfilling and excavation works, and concrete placement</w:t>
            </w:r>
            <w:r w:rsidR="00360E8A" w:rsidRPr="00362A4A">
              <w:rPr>
                <w:rFonts w:asciiTheme="minorHAnsi" w:eastAsia="Times New Roman" w:hAnsiTheme="minorHAnsi" w:cstheme="minorHAnsi"/>
                <w:spacing w:val="-4"/>
                <w:sz w:val="20"/>
                <w:szCs w:val="20"/>
                <w:lang w:eastAsia="en-AU"/>
              </w:rPr>
              <w:t xml:space="preserve"> work area was lacking barricading and could have used additional barricading to separate the other worksite personnel from the Agi truck/concrete pump truck</w:t>
            </w:r>
            <w:r w:rsidR="00B12B5C" w:rsidRPr="00362A4A">
              <w:rPr>
                <w:rFonts w:asciiTheme="minorHAnsi" w:eastAsia="Times New Roman" w:hAnsiTheme="minorHAnsi" w:cstheme="minorHAnsi"/>
                <w:spacing w:val="-4"/>
                <w:sz w:val="20"/>
                <w:szCs w:val="20"/>
                <w:lang w:eastAsia="en-AU"/>
              </w:rPr>
              <w:t>/ additional plant and machinery</w:t>
            </w:r>
            <w:r w:rsidR="00360E8A" w:rsidRPr="00362A4A">
              <w:rPr>
                <w:rFonts w:asciiTheme="minorHAnsi" w:eastAsia="Times New Roman" w:hAnsiTheme="minorHAnsi" w:cstheme="minorHAnsi"/>
                <w:spacing w:val="-4"/>
                <w:sz w:val="20"/>
                <w:szCs w:val="20"/>
                <w:lang w:eastAsia="en-AU"/>
              </w:rPr>
              <w:t xml:space="preserve"> interaction, however general barricading around pavement works were acceptable. </w:t>
            </w:r>
            <w:r w:rsidR="00C706FB" w:rsidRPr="00362A4A">
              <w:rPr>
                <w:rFonts w:asciiTheme="minorHAnsi" w:hAnsiTheme="minorHAnsi" w:cstheme="minorHAnsi"/>
                <w:spacing w:val="-4"/>
                <w:sz w:val="20"/>
                <w:szCs w:val="20"/>
              </w:rPr>
              <w:t>All Plant/Machinery daily pre-starts inspected were all in date and valid – Each piece of plant was operating in a safe and professional standard</w:t>
            </w:r>
            <w:r w:rsidR="005C0962">
              <w:rPr>
                <w:rFonts w:asciiTheme="minorHAnsi" w:hAnsiTheme="minorHAnsi" w:cstheme="minorHAnsi"/>
                <w:spacing w:val="-4"/>
                <w:sz w:val="20"/>
                <w:szCs w:val="20"/>
              </w:rPr>
              <w:br/>
            </w:r>
            <w:r w:rsidR="005C0962">
              <w:rPr>
                <w:rFonts w:asciiTheme="minorHAnsi" w:hAnsiTheme="minorHAnsi" w:cstheme="minorHAnsi"/>
                <w:spacing w:val="-4"/>
                <w:sz w:val="20"/>
                <w:szCs w:val="20"/>
              </w:rPr>
              <w:br/>
              <w:t>Road maintenance and bio-retention basin works have also commended recently – It was a good observation to</w:t>
            </w:r>
            <w:r w:rsidR="00BD7B58">
              <w:rPr>
                <w:rFonts w:asciiTheme="minorHAnsi" w:hAnsiTheme="minorHAnsi" w:cstheme="minorHAnsi"/>
                <w:spacing w:val="-4"/>
                <w:sz w:val="20"/>
                <w:szCs w:val="20"/>
              </w:rPr>
              <w:t xml:space="preserve"> see that all operators were implementing correct positive communication with the use of hand signals and UHF during grading and excavation works.</w:t>
            </w:r>
          </w:p>
          <w:p w14:paraId="48881093" w14:textId="77777777" w:rsidR="00153063" w:rsidRDefault="00BA7DEA" w:rsidP="007F0CF9">
            <w:pPr>
              <w:tabs>
                <w:tab w:val="left" w:pos="180"/>
              </w:tabs>
              <w:ind w:left="0" w:right="29" w:firstLine="0"/>
              <w:rPr>
                <w:rFonts w:ascii="Calibri Light" w:hAnsi="Calibri Light" w:cs="Calibri Light"/>
                <w:spacing w:val="-4"/>
                <w:sz w:val="20"/>
                <w:szCs w:val="20"/>
              </w:rPr>
            </w:pPr>
            <w:r w:rsidRPr="00362A4A">
              <w:rPr>
                <w:rFonts w:cstheme="minorHAnsi"/>
                <w:b/>
                <w:bCs/>
                <w:spacing w:val="-4"/>
                <w:sz w:val="20"/>
                <w:szCs w:val="20"/>
              </w:rPr>
              <w:t>Opportunities for improvements I have listed below</w:t>
            </w:r>
            <w:r w:rsidR="0067460D" w:rsidRPr="00362A4A">
              <w:rPr>
                <w:rFonts w:cstheme="minorHAnsi"/>
                <w:b/>
                <w:bCs/>
                <w:spacing w:val="-4"/>
                <w:sz w:val="20"/>
                <w:szCs w:val="20"/>
              </w:rPr>
              <w:t>:-</w:t>
            </w:r>
            <w:r w:rsidR="0067460D" w:rsidRPr="00362A4A">
              <w:rPr>
                <w:rFonts w:cstheme="minorHAnsi"/>
                <w:spacing w:val="-4"/>
                <w:sz w:val="20"/>
                <w:szCs w:val="20"/>
              </w:rPr>
              <w:t xml:space="preserve"> </w:t>
            </w:r>
            <w:r w:rsidRPr="00362A4A">
              <w:rPr>
                <w:rFonts w:cstheme="minorHAnsi"/>
                <w:spacing w:val="-4"/>
                <w:sz w:val="20"/>
                <w:szCs w:val="20"/>
              </w:rPr>
              <w:br/>
              <w:t>- Housekeeping within in high traffic area’s</w:t>
            </w:r>
            <w:r w:rsidRPr="00362A4A">
              <w:rPr>
                <w:rFonts w:cstheme="minorHAnsi"/>
                <w:spacing w:val="-4"/>
                <w:sz w:val="20"/>
                <w:szCs w:val="20"/>
              </w:rPr>
              <w:br/>
              <w:t>- On site wheelie bins to be emptied by all subcontractors with the additional assistance of on-site labour</w:t>
            </w:r>
            <w:r w:rsidRPr="00362A4A">
              <w:rPr>
                <w:rFonts w:cstheme="minorHAnsi"/>
                <w:spacing w:val="-4"/>
                <w:sz w:val="20"/>
                <w:szCs w:val="20"/>
              </w:rPr>
              <w:br/>
              <w:t>- Sub-Contractors PPE could still use improvement around site</w:t>
            </w:r>
            <w:r w:rsidRPr="00362A4A">
              <w:rPr>
                <w:rFonts w:cstheme="minorHAnsi"/>
                <w:spacing w:val="-4"/>
                <w:sz w:val="20"/>
                <w:szCs w:val="20"/>
              </w:rPr>
              <w:br/>
              <w:t>- Extra material added within backfilling works around buildings to assist with safe access/egress</w:t>
            </w:r>
            <w:r w:rsidRPr="00362A4A">
              <w:rPr>
                <w:rFonts w:cstheme="minorHAnsi"/>
                <w:spacing w:val="-4"/>
                <w:sz w:val="20"/>
                <w:szCs w:val="20"/>
              </w:rPr>
              <w:br/>
            </w:r>
            <w:r w:rsidRPr="00362A4A">
              <w:rPr>
                <w:rFonts w:cstheme="minorHAnsi"/>
                <w:spacing w:val="-4"/>
                <w:sz w:val="20"/>
                <w:szCs w:val="20"/>
              </w:rPr>
              <w:br/>
            </w:r>
            <w:r w:rsidRPr="00362A4A">
              <w:rPr>
                <w:rFonts w:cstheme="minorHAnsi"/>
                <w:b/>
                <w:bCs/>
                <w:spacing w:val="-4"/>
                <w:sz w:val="20"/>
                <w:szCs w:val="20"/>
              </w:rPr>
              <w:t>Positive observations found listed below:-</w:t>
            </w:r>
            <w:r w:rsidRPr="00362A4A">
              <w:rPr>
                <w:rFonts w:cstheme="minorHAnsi"/>
                <w:spacing w:val="-4"/>
                <w:sz w:val="20"/>
                <w:szCs w:val="20"/>
              </w:rPr>
              <w:t xml:space="preserve"> </w:t>
            </w:r>
            <w:r w:rsidRPr="00362A4A">
              <w:rPr>
                <w:rFonts w:cstheme="minorHAnsi"/>
                <w:spacing w:val="-4"/>
                <w:sz w:val="20"/>
                <w:szCs w:val="20"/>
              </w:rPr>
              <w:br/>
              <w:t>- Hydration stations water levels have been kept at a sufficient level to ensure all on site personnel have sufficient access to water on site</w:t>
            </w:r>
            <w:r w:rsidRPr="00362A4A">
              <w:rPr>
                <w:rFonts w:cstheme="minorHAnsi"/>
                <w:spacing w:val="-4"/>
                <w:sz w:val="20"/>
                <w:szCs w:val="20"/>
              </w:rPr>
              <w:br/>
              <w:t>- All plant/machinery were operating in safe manner</w:t>
            </w:r>
            <w:r w:rsidRPr="00BA7DEA">
              <w:rPr>
                <w:rFonts w:ascii="Calibri Light" w:hAnsi="Calibri Light" w:cs="Calibri Light"/>
                <w:spacing w:val="-4"/>
                <w:sz w:val="20"/>
                <w:szCs w:val="20"/>
              </w:rPr>
              <w:t xml:space="preserve">. </w:t>
            </w:r>
          </w:p>
          <w:p w14:paraId="79149CFB" w14:textId="77777777" w:rsidR="00916A36" w:rsidRDefault="00916A36" w:rsidP="007F0CF9">
            <w:pPr>
              <w:tabs>
                <w:tab w:val="left" w:pos="180"/>
              </w:tabs>
              <w:ind w:left="0" w:right="29" w:firstLine="0"/>
              <w:rPr>
                <w:rFonts w:ascii="Calibri Light" w:hAnsi="Calibri Light" w:cs="Calibri Light"/>
                <w:spacing w:val="-4"/>
                <w:sz w:val="20"/>
                <w:szCs w:val="20"/>
              </w:rPr>
            </w:pPr>
          </w:p>
          <w:p w14:paraId="28D732CA" w14:textId="77777777" w:rsidR="00916A36" w:rsidRDefault="00916A36" w:rsidP="007F0CF9">
            <w:pPr>
              <w:tabs>
                <w:tab w:val="left" w:pos="180"/>
              </w:tabs>
              <w:ind w:left="0" w:right="29" w:firstLine="0"/>
              <w:rPr>
                <w:rFonts w:ascii="Calibri Light" w:hAnsi="Calibri Light" w:cs="Calibri Light"/>
                <w:spacing w:val="-4"/>
                <w:sz w:val="20"/>
                <w:szCs w:val="20"/>
              </w:rPr>
            </w:pPr>
          </w:p>
          <w:p w14:paraId="16255BFE" w14:textId="03028043" w:rsidR="00916A36" w:rsidRPr="00362A4A" w:rsidRDefault="00916A36" w:rsidP="007F0CF9">
            <w:pPr>
              <w:tabs>
                <w:tab w:val="left" w:pos="180"/>
              </w:tabs>
              <w:ind w:left="0" w:right="29" w:firstLine="0"/>
              <w:rPr>
                <w:rFonts w:ascii="Calibri Light" w:hAnsi="Calibri Light" w:cs="Calibri Light"/>
                <w:spacing w:val="-4"/>
                <w:sz w:val="20"/>
                <w:szCs w:val="20"/>
              </w:rPr>
            </w:pPr>
          </w:p>
        </w:tc>
      </w:tr>
      <w:tr w:rsidR="007E2884" w:rsidRPr="00AD0E22" w14:paraId="755ECBC3" w14:textId="77777777" w:rsidTr="00153063">
        <w:trPr>
          <w:trHeight w:val="70"/>
          <w:jc w:val="center"/>
        </w:trPr>
        <w:tc>
          <w:tcPr>
            <w:tcW w:w="5000" w:type="pct"/>
            <w:shd w:val="clear" w:color="auto" w:fill="F2F2F2" w:themeFill="background1" w:themeFillShade="F2"/>
          </w:tcPr>
          <w:p w14:paraId="31F73FFE" w14:textId="1E4B09DD" w:rsidR="007E2884" w:rsidRPr="00FF0D6F" w:rsidRDefault="007E2884" w:rsidP="007E2884">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Recommended actions</w:t>
            </w:r>
          </w:p>
        </w:tc>
      </w:tr>
      <w:tr w:rsidR="007E2884" w:rsidRPr="00AD0E22" w14:paraId="29382803" w14:textId="77777777" w:rsidTr="00FF0D6F">
        <w:trPr>
          <w:trHeight w:val="1701"/>
          <w:jc w:val="center"/>
        </w:trPr>
        <w:tc>
          <w:tcPr>
            <w:tcW w:w="5000" w:type="pct"/>
            <w:shd w:val="clear" w:color="auto" w:fill="auto"/>
          </w:tcPr>
          <w:p w14:paraId="309D1A66" w14:textId="40C4A19A" w:rsidR="007E2884" w:rsidRPr="00853A08" w:rsidRDefault="007E2884" w:rsidP="007E2884">
            <w:pPr>
              <w:tabs>
                <w:tab w:val="left" w:pos="180"/>
              </w:tabs>
              <w:ind w:left="0" w:right="29" w:firstLine="0"/>
              <w:rPr>
                <w:rFonts w:cstheme="minorHAnsi"/>
                <w:b/>
                <w:bCs/>
                <w:color w:val="262626" w:themeColor="text1" w:themeTint="D9"/>
                <w:sz w:val="20"/>
                <w:szCs w:val="20"/>
              </w:rPr>
            </w:pPr>
            <w:r w:rsidRPr="00853A08">
              <w:rPr>
                <w:rFonts w:cstheme="minorHAnsi"/>
                <w:b/>
                <w:bCs/>
                <w:color w:val="262626" w:themeColor="text1" w:themeTint="D9"/>
                <w:sz w:val="20"/>
                <w:szCs w:val="20"/>
              </w:rPr>
              <w:t>Minimise workplace incidents</w:t>
            </w:r>
          </w:p>
          <w:p w14:paraId="1D217FFF" w14:textId="185E73B9" w:rsidR="007E2884" w:rsidRPr="00AD0E22" w:rsidRDefault="00927244" w:rsidP="007E288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br/>
            </w:r>
            <w:r w:rsidR="007248F7">
              <w:rPr>
                <w:rFonts w:cstheme="minorHAnsi"/>
                <w:color w:val="262626" w:themeColor="text1" w:themeTint="D9"/>
                <w:sz w:val="20"/>
                <w:szCs w:val="20"/>
              </w:rPr>
              <w:t xml:space="preserve">Conduct daily inspections within site to ensure that all workplace health and safety requirements site specific are being met and all standards are acceptable. </w:t>
            </w:r>
            <w:r w:rsidR="00853A08">
              <w:rPr>
                <w:rFonts w:cstheme="minorHAnsi"/>
                <w:color w:val="262626" w:themeColor="text1" w:themeTint="D9"/>
                <w:sz w:val="20"/>
                <w:szCs w:val="20"/>
              </w:rPr>
              <w:t xml:space="preserve">Daily pre-start toolbox meetings explaining the importance of the relevant control measures. </w:t>
            </w:r>
          </w:p>
        </w:tc>
      </w:tr>
      <w:tr w:rsidR="007E2884" w:rsidRPr="00AD0E22" w14:paraId="6089E717" w14:textId="77777777" w:rsidTr="00FF0D6F">
        <w:trPr>
          <w:trHeight w:val="1701"/>
          <w:jc w:val="center"/>
        </w:trPr>
        <w:tc>
          <w:tcPr>
            <w:tcW w:w="5000" w:type="pct"/>
            <w:shd w:val="clear" w:color="auto" w:fill="auto"/>
          </w:tcPr>
          <w:p w14:paraId="5C9D7A51" w14:textId="469965D6" w:rsidR="007E2884" w:rsidRPr="00853A08" w:rsidRDefault="007E2884" w:rsidP="007E2884">
            <w:pPr>
              <w:tabs>
                <w:tab w:val="left" w:pos="180"/>
              </w:tabs>
              <w:ind w:left="0" w:right="29" w:firstLine="0"/>
              <w:rPr>
                <w:rFonts w:cstheme="minorHAnsi"/>
                <w:b/>
                <w:bCs/>
                <w:color w:val="262626" w:themeColor="text1" w:themeTint="D9"/>
                <w:sz w:val="20"/>
                <w:szCs w:val="20"/>
              </w:rPr>
            </w:pPr>
            <w:r w:rsidRPr="00853A08">
              <w:rPr>
                <w:rFonts w:cstheme="minorHAnsi"/>
                <w:b/>
                <w:bCs/>
                <w:color w:val="262626" w:themeColor="text1" w:themeTint="D9"/>
                <w:sz w:val="20"/>
                <w:szCs w:val="20"/>
              </w:rPr>
              <w:t>Mitigate risks</w:t>
            </w:r>
          </w:p>
          <w:p w14:paraId="37054737" w14:textId="7F07D1AC" w:rsidR="007E2884" w:rsidRDefault="00853A08" w:rsidP="007E2884">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During progress meetings with the sub-contractor Ensure that these controls measures are kept to a high standard on-site during the excavation and concrete works. Assist in giving the sub-contractor a strategy to prepare for these works and implement the correct control measures. </w:t>
            </w:r>
          </w:p>
        </w:tc>
      </w:tr>
    </w:tbl>
    <w:p w14:paraId="28CD3EE3" w14:textId="33573EE5" w:rsidR="00A028E1" w:rsidRDefault="00A028E1" w:rsidP="00A028E1"/>
    <w:p w14:paraId="3514B48E" w14:textId="77777777" w:rsidR="00A028E1" w:rsidRDefault="00A028E1">
      <w:r>
        <w:br w:type="page"/>
      </w:r>
    </w:p>
    <w:p w14:paraId="124E320C" w14:textId="689B4C5B" w:rsidR="001E3AF8" w:rsidRDefault="001E3AF8" w:rsidP="001E3AF8">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Hazards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0E6F13" w:rsidRPr="00AD0E22" w14:paraId="16506320" w14:textId="77777777" w:rsidTr="007F0CF9">
        <w:trPr>
          <w:trHeight w:val="70"/>
          <w:jc w:val="center"/>
        </w:trPr>
        <w:tc>
          <w:tcPr>
            <w:tcW w:w="5000" w:type="pct"/>
            <w:shd w:val="clear" w:color="auto" w:fill="F2F2F2" w:themeFill="background1" w:themeFillShade="F2"/>
          </w:tcPr>
          <w:p w14:paraId="0CEDB549" w14:textId="53FC335D" w:rsidR="000E6F13" w:rsidRPr="00FF0D6F" w:rsidRDefault="001011CF"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Hazards on the building and construction site</w:t>
            </w:r>
          </w:p>
        </w:tc>
      </w:tr>
      <w:tr w:rsidR="000E6F13" w:rsidRPr="00AD0E22" w14:paraId="45E4C4D2" w14:textId="77777777" w:rsidTr="007F0CF9">
        <w:trPr>
          <w:trHeight w:val="1701"/>
          <w:jc w:val="center"/>
        </w:trPr>
        <w:tc>
          <w:tcPr>
            <w:tcW w:w="5000" w:type="pct"/>
            <w:shd w:val="clear" w:color="auto" w:fill="auto"/>
          </w:tcPr>
          <w:p w14:paraId="24F77F8B" w14:textId="361B0800" w:rsidR="000E6F13" w:rsidRPr="0084202E" w:rsidRDefault="00442523" w:rsidP="007F0CF9">
            <w:pPr>
              <w:tabs>
                <w:tab w:val="left" w:pos="180"/>
              </w:tabs>
              <w:ind w:left="0" w:right="29" w:firstLine="0"/>
              <w:rPr>
                <w:rFonts w:cstheme="minorHAnsi"/>
                <w:color w:val="262626" w:themeColor="text1" w:themeTint="D9"/>
                <w:sz w:val="20"/>
                <w:szCs w:val="20"/>
              </w:rPr>
            </w:pPr>
            <w:r w:rsidRPr="0084202E">
              <w:rPr>
                <w:rFonts w:cstheme="minorHAnsi"/>
                <w:color w:val="262626" w:themeColor="text1" w:themeTint="D9"/>
                <w:sz w:val="20"/>
                <w:szCs w:val="20"/>
              </w:rPr>
              <w:t>Poor standard of barricading</w:t>
            </w:r>
            <w:r w:rsidR="00FA23CD" w:rsidRPr="0084202E">
              <w:rPr>
                <w:rFonts w:cstheme="minorHAnsi"/>
                <w:color w:val="262626" w:themeColor="text1" w:themeTint="D9"/>
                <w:sz w:val="20"/>
                <w:szCs w:val="20"/>
              </w:rPr>
              <w:t xml:space="preserve"> and signage</w:t>
            </w:r>
            <w:r w:rsidRPr="0084202E">
              <w:rPr>
                <w:rFonts w:cstheme="minorHAnsi"/>
                <w:color w:val="262626" w:themeColor="text1" w:themeTint="D9"/>
                <w:sz w:val="20"/>
                <w:szCs w:val="20"/>
              </w:rPr>
              <w:t xml:space="preserve"> inspected around concrete placement</w:t>
            </w:r>
            <w:r w:rsidR="00B12B5C">
              <w:rPr>
                <w:rFonts w:cstheme="minorHAnsi"/>
                <w:color w:val="262626" w:themeColor="text1" w:themeTint="D9"/>
                <w:sz w:val="20"/>
                <w:szCs w:val="20"/>
              </w:rPr>
              <w:t xml:space="preserve"> and backfilling excavation</w:t>
            </w:r>
            <w:r w:rsidRPr="0084202E">
              <w:rPr>
                <w:rFonts w:cstheme="minorHAnsi"/>
                <w:color w:val="262626" w:themeColor="text1" w:themeTint="D9"/>
                <w:sz w:val="20"/>
                <w:szCs w:val="20"/>
              </w:rPr>
              <w:t xml:space="preserve"> works. One Agi Concrete truck and a concrete pump truck were both in operation while</w:t>
            </w:r>
            <w:r w:rsidR="00920895" w:rsidRPr="0084202E">
              <w:rPr>
                <w:rFonts w:cstheme="minorHAnsi"/>
                <w:color w:val="262626" w:themeColor="text1" w:themeTint="D9"/>
                <w:sz w:val="20"/>
                <w:szCs w:val="20"/>
              </w:rPr>
              <w:t xml:space="preserve"> FRP Contractor</w:t>
            </w:r>
            <w:r w:rsidRPr="0084202E">
              <w:rPr>
                <w:rFonts w:cstheme="minorHAnsi"/>
                <w:color w:val="262626" w:themeColor="text1" w:themeTint="D9"/>
                <w:sz w:val="20"/>
                <w:szCs w:val="20"/>
              </w:rPr>
              <w:t xml:space="preserve"> were conducting a concrete pour for the building aprons (Footpaths)</w:t>
            </w:r>
            <w:r w:rsidR="00B12B5C">
              <w:rPr>
                <w:rFonts w:cstheme="minorHAnsi"/>
                <w:color w:val="262626" w:themeColor="text1" w:themeTint="D9"/>
                <w:sz w:val="20"/>
                <w:szCs w:val="20"/>
              </w:rPr>
              <w:t xml:space="preserve">. 2 Excavators were also operating within the area conducting excavations and backfilling works. </w:t>
            </w:r>
          </w:p>
        </w:tc>
      </w:tr>
      <w:tr w:rsidR="001011CF" w:rsidRPr="00AD0E22" w14:paraId="47C89565" w14:textId="77777777" w:rsidTr="007F0CF9">
        <w:trPr>
          <w:trHeight w:val="70"/>
          <w:jc w:val="center"/>
        </w:trPr>
        <w:tc>
          <w:tcPr>
            <w:tcW w:w="5000" w:type="pct"/>
            <w:shd w:val="clear" w:color="auto" w:fill="F2F2F2" w:themeFill="background1" w:themeFillShade="F2"/>
          </w:tcPr>
          <w:p w14:paraId="19B4CA7B" w14:textId="411F4B5F" w:rsidR="001011CF" w:rsidRDefault="00A028E1" w:rsidP="001011CF">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Site personnel who may be affected by the hazards</w:t>
            </w:r>
          </w:p>
        </w:tc>
      </w:tr>
      <w:tr w:rsidR="001011CF" w:rsidRPr="00AD0E22" w14:paraId="033FF642" w14:textId="77777777" w:rsidTr="007F0CF9">
        <w:trPr>
          <w:trHeight w:val="1701"/>
          <w:jc w:val="center"/>
        </w:trPr>
        <w:tc>
          <w:tcPr>
            <w:tcW w:w="5000" w:type="pct"/>
            <w:shd w:val="clear" w:color="auto" w:fill="auto"/>
          </w:tcPr>
          <w:p w14:paraId="5CB768E5" w14:textId="6E063516" w:rsidR="001011CF" w:rsidRPr="00AD0E22" w:rsidRDefault="009E7FF9" w:rsidP="001011CF">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Other work site personnel can be </w:t>
            </w:r>
            <w:r w:rsidR="0059170A">
              <w:rPr>
                <w:rFonts w:cstheme="minorHAnsi"/>
                <w:color w:val="262626" w:themeColor="text1" w:themeTint="D9"/>
                <w:sz w:val="20"/>
                <w:szCs w:val="20"/>
              </w:rPr>
              <w:t>affected as these concrete placement</w:t>
            </w:r>
            <w:r w:rsidR="00B12B5C">
              <w:rPr>
                <w:rFonts w:cstheme="minorHAnsi"/>
                <w:color w:val="262626" w:themeColor="text1" w:themeTint="D9"/>
                <w:sz w:val="20"/>
                <w:szCs w:val="20"/>
              </w:rPr>
              <w:t xml:space="preserve"> and excavation/backfilling</w:t>
            </w:r>
            <w:r w:rsidR="0059170A">
              <w:rPr>
                <w:rFonts w:cstheme="minorHAnsi"/>
                <w:color w:val="262626" w:themeColor="text1" w:themeTint="D9"/>
                <w:sz w:val="20"/>
                <w:szCs w:val="20"/>
              </w:rPr>
              <w:t xml:space="preserve"> works were happening within the proximity of </w:t>
            </w:r>
            <w:r w:rsidR="00FA23CD">
              <w:rPr>
                <w:rFonts w:cstheme="minorHAnsi"/>
                <w:color w:val="262626" w:themeColor="text1" w:themeTint="D9"/>
                <w:sz w:val="20"/>
                <w:szCs w:val="20"/>
              </w:rPr>
              <w:t xml:space="preserve">buildings within a zone. Internal and external trades were still working in the proximity and could easily walk across a trafficked zoned because barricades or signage were not in place. Potentially a sub-contractor not aware of these works happening could walk in front of plant or machinery and </w:t>
            </w:r>
            <w:r w:rsidR="00B12B5C">
              <w:rPr>
                <w:rFonts w:cstheme="minorHAnsi"/>
                <w:color w:val="262626" w:themeColor="text1" w:themeTint="D9"/>
                <w:sz w:val="20"/>
                <w:szCs w:val="20"/>
              </w:rPr>
              <w:t>be at risk of</w:t>
            </w:r>
            <w:r w:rsidR="00920895">
              <w:rPr>
                <w:rFonts w:cstheme="minorHAnsi"/>
                <w:color w:val="262626" w:themeColor="text1" w:themeTint="D9"/>
                <w:sz w:val="20"/>
                <w:szCs w:val="20"/>
              </w:rPr>
              <w:t xml:space="preserve"> contact. </w:t>
            </w:r>
          </w:p>
        </w:tc>
      </w:tr>
      <w:tr w:rsidR="00A028E1" w:rsidRPr="00AD0E22" w14:paraId="5BAB7586" w14:textId="77777777" w:rsidTr="007F0CF9">
        <w:trPr>
          <w:trHeight w:val="70"/>
          <w:jc w:val="center"/>
        </w:trPr>
        <w:tc>
          <w:tcPr>
            <w:tcW w:w="5000" w:type="pct"/>
            <w:shd w:val="clear" w:color="auto" w:fill="F2F2F2" w:themeFill="background1" w:themeFillShade="F2"/>
          </w:tcPr>
          <w:p w14:paraId="0B6C7AB0" w14:textId="72B859AA" w:rsidR="00A028E1" w:rsidRDefault="00840A78" w:rsidP="00A028E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Required control measures</w:t>
            </w:r>
          </w:p>
        </w:tc>
      </w:tr>
      <w:tr w:rsidR="00A028E1" w:rsidRPr="00AD0E22" w14:paraId="59BC022A" w14:textId="77777777" w:rsidTr="007F0CF9">
        <w:trPr>
          <w:trHeight w:val="1701"/>
          <w:jc w:val="center"/>
        </w:trPr>
        <w:tc>
          <w:tcPr>
            <w:tcW w:w="5000" w:type="pct"/>
            <w:shd w:val="clear" w:color="auto" w:fill="auto"/>
          </w:tcPr>
          <w:p w14:paraId="65FA9892" w14:textId="2F9A1ACD" w:rsidR="00A028E1" w:rsidRPr="00AD0E22" w:rsidRDefault="00920895" w:rsidP="00A028E1">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The sub-contractor will be required to erect barricading immediately while conducting these works. This barricading is required to </w:t>
            </w:r>
            <w:r w:rsidR="0084202E">
              <w:rPr>
                <w:rFonts w:cstheme="minorHAnsi"/>
                <w:color w:val="262626" w:themeColor="text1" w:themeTint="D9"/>
                <w:sz w:val="20"/>
                <w:szCs w:val="20"/>
              </w:rPr>
              <w:t>cover the entire work zone, and relevant signage is to be attached to the barricading. This signage must be informative to other subcontractors of the relevant works and have a contact number available on display</w:t>
            </w:r>
            <w:r w:rsidR="00B12B5C">
              <w:rPr>
                <w:rFonts w:cstheme="minorHAnsi"/>
                <w:color w:val="262626" w:themeColor="text1" w:themeTint="D9"/>
                <w:sz w:val="20"/>
                <w:szCs w:val="20"/>
              </w:rPr>
              <w:t xml:space="preserve"> as well as the relevant contractor information</w:t>
            </w:r>
            <w:r w:rsidR="00EF03AD">
              <w:rPr>
                <w:rFonts w:cstheme="minorHAnsi"/>
                <w:color w:val="262626" w:themeColor="text1" w:themeTint="D9"/>
                <w:sz w:val="20"/>
                <w:szCs w:val="20"/>
              </w:rPr>
              <w:t xml:space="preserve"> -</w:t>
            </w:r>
            <w:r w:rsidR="0084202E">
              <w:rPr>
                <w:rFonts w:cstheme="minorHAnsi"/>
                <w:color w:val="262626" w:themeColor="text1" w:themeTint="D9"/>
                <w:sz w:val="20"/>
                <w:szCs w:val="20"/>
              </w:rPr>
              <w:t xml:space="preserve"> if another sub-contractor is required to enter the work zone. </w:t>
            </w:r>
          </w:p>
        </w:tc>
      </w:tr>
      <w:tr w:rsidR="00A028E1" w:rsidRPr="00AD0E22" w14:paraId="2D7CC507" w14:textId="77777777" w:rsidTr="007F0CF9">
        <w:trPr>
          <w:trHeight w:val="70"/>
          <w:jc w:val="center"/>
        </w:trPr>
        <w:tc>
          <w:tcPr>
            <w:tcW w:w="5000" w:type="pct"/>
            <w:shd w:val="clear" w:color="auto" w:fill="F2F2F2" w:themeFill="background1" w:themeFillShade="F2"/>
          </w:tcPr>
          <w:p w14:paraId="790E1D08" w14:textId="79977DC7" w:rsidR="00A028E1" w:rsidRDefault="00840A78" w:rsidP="00A028E1">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Personnel responsible for control measure implementation</w:t>
            </w:r>
          </w:p>
        </w:tc>
      </w:tr>
      <w:tr w:rsidR="00A028E1" w:rsidRPr="00AD0E22" w14:paraId="07B1BE3C" w14:textId="77777777" w:rsidTr="007F0CF9">
        <w:trPr>
          <w:trHeight w:val="1701"/>
          <w:jc w:val="center"/>
        </w:trPr>
        <w:tc>
          <w:tcPr>
            <w:tcW w:w="5000" w:type="pct"/>
            <w:shd w:val="clear" w:color="auto" w:fill="auto"/>
          </w:tcPr>
          <w:p w14:paraId="1CABD908" w14:textId="4E0AF569" w:rsidR="00A028E1" w:rsidRPr="00AD0E22" w:rsidRDefault="00E11442" w:rsidP="00A028E1">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The FRP Contractors Supervisor and workforce are responsible for this control measure implementation as we are the managing contractor on this site. </w:t>
            </w:r>
            <w:r w:rsidR="00B133D1">
              <w:rPr>
                <w:rFonts w:cstheme="minorHAnsi"/>
                <w:color w:val="262626" w:themeColor="text1" w:themeTint="D9"/>
                <w:sz w:val="20"/>
                <w:szCs w:val="20"/>
              </w:rPr>
              <w:t xml:space="preserve">LO’R supervision may assist if required. </w:t>
            </w:r>
          </w:p>
        </w:tc>
      </w:tr>
      <w:tr w:rsidR="009E4012" w:rsidRPr="00AD0E22" w14:paraId="08636FCE" w14:textId="77777777" w:rsidTr="007F0CF9">
        <w:trPr>
          <w:trHeight w:val="70"/>
          <w:jc w:val="center"/>
        </w:trPr>
        <w:tc>
          <w:tcPr>
            <w:tcW w:w="5000" w:type="pct"/>
            <w:shd w:val="clear" w:color="auto" w:fill="F2F2F2" w:themeFill="background1" w:themeFillShade="F2"/>
          </w:tcPr>
          <w:p w14:paraId="2AAB4ADB" w14:textId="22AAFCC4" w:rsidR="009E4012" w:rsidRDefault="00AF6837" w:rsidP="009E401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Relevant legislative requirements for required control measures</w:t>
            </w:r>
          </w:p>
        </w:tc>
      </w:tr>
      <w:tr w:rsidR="009E4012" w:rsidRPr="00AD0E22" w14:paraId="4AA25A4A" w14:textId="77777777" w:rsidTr="007F0CF9">
        <w:trPr>
          <w:trHeight w:val="1701"/>
          <w:jc w:val="center"/>
        </w:trPr>
        <w:tc>
          <w:tcPr>
            <w:tcW w:w="5000" w:type="pct"/>
            <w:shd w:val="clear" w:color="auto" w:fill="auto"/>
          </w:tcPr>
          <w:p w14:paraId="37806648" w14:textId="094E79EF" w:rsidR="00DA508B" w:rsidRPr="00DA508B" w:rsidRDefault="00EF03AD" w:rsidP="009E4012">
            <w:pPr>
              <w:tabs>
                <w:tab w:val="left" w:pos="180"/>
              </w:tabs>
              <w:ind w:left="0" w:right="29" w:firstLine="0"/>
              <w:rPr>
                <w:sz w:val="20"/>
                <w:szCs w:val="18"/>
              </w:rPr>
            </w:pPr>
            <w:r w:rsidRPr="009905AC">
              <w:rPr>
                <w:rFonts w:cstheme="minorHAnsi"/>
                <w:b/>
                <w:bCs/>
                <w:color w:val="0070C0"/>
                <w:sz w:val="20"/>
                <w:szCs w:val="20"/>
              </w:rPr>
              <w:t xml:space="preserve">Work Health and Safety Regulation </w:t>
            </w:r>
            <w:proofErr w:type="gramStart"/>
            <w:r w:rsidRPr="009905AC">
              <w:rPr>
                <w:rFonts w:cstheme="minorHAnsi"/>
                <w:b/>
                <w:bCs/>
                <w:color w:val="0070C0"/>
                <w:sz w:val="20"/>
                <w:szCs w:val="20"/>
              </w:rPr>
              <w:t>2011:-</w:t>
            </w:r>
            <w:proofErr w:type="gramEnd"/>
            <w:r w:rsidRPr="009905AC">
              <w:rPr>
                <w:rFonts w:cstheme="minorHAnsi"/>
                <w:color w:val="0070C0"/>
                <w:sz w:val="20"/>
                <w:szCs w:val="20"/>
              </w:rPr>
              <w:t xml:space="preserve"> </w:t>
            </w:r>
            <w:r w:rsidR="00DA508B">
              <w:rPr>
                <w:rFonts w:cstheme="minorHAnsi"/>
                <w:color w:val="0070C0"/>
                <w:sz w:val="20"/>
                <w:szCs w:val="20"/>
              </w:rPr>
              <w:br/>
            </w:r>
            <w:r w:rsidR="00DA508B" w:rsidRPr="00DA508B">
              <w:rPr>
                <w:rFonts w:cstheme="minorHAnsi"/>
                <w:b/>
                <w:bCs/>
                <w:color w:val="0070C0"/>
                <w:sz w:val="16"/>
                <w:szCs w:val="16"/>
              </w:rPr>
              <w:t>(https://www.legislation.qld.gov.au/view/pdf/inforce/current/sl-2011-0240)</w:t>
            </w:r>
            <w:r w:rsidR="00DA508B">
              <w:rPr>
                <w:rFonts w:cstheme="minorHAnsi"/>
                <w:color w:val="0070C0"/>
                <w:sz w:val="20"/>
                <w:szCs w:val="20"/>
              </w:rPr>
              <w:br/>
            </w:r>
            <w:r>
              <w:rPr>
                <w:rFonts w:cstheme="minorHAnsi"/>
                <w:color w:val="262626" w:themeColor="text1" w:themeTint="D9"/>
                <w:sz w:val="20"/>
                <w:szCs w:val="20"/>
              </w:rPr>
              <w:br/>
            </w:r>
            <w:r w:rsidRPr="009905AC">
              <w:rPr>
                <w:rFonts w:cstheme="minorHAnsi"/>
                <w:b/>
                <w:bCs/>
                <w:color w:val="262626" w:themeColor="text1" w:themeTint="D9"/>
                <w:sz w:val="20"/>
                <w:szCs w:val="20"/>
              </w:rPr>
              <w:t xml:space="preserve">Division (2)     General Duties </w:t>
            </w:r>
            <w:r w:rsidRPr="009905AC">
              <w:rPr>
                <w:rFonts w:cstheme="minorHAnsi"/>
                <w:color w:val="262626" w:themeColor="text1" w:themeTint="D9"/>
                <w:sz w:val="20"/>
                <w:szCs w:val="20"/>
              </w:rPr>
              <w:br/>
            </w:r>
            <w:r w:rsidRPr="009905AC">
              <w:rPr>
                <w:rFonts w:cstheme="minorHAnsi"/>
                <w:b/>
                <w:bCs/>
                <w:color w:val="262626" w:themeColor="text1" w:themeTint="D9"/>
                <w:sz w:val="20"/>
                <w:szCs w:val="20"/>
              </w:rPr>
              <w:t xml:space="preserve">308 </w:t>
            </w:r>
            <w:r w:rsidRPr="009905AC">
              <w:rPr>
                <w:rFonts w:cstheme="minorHAnsi"/>
                <w:i/>
                <w:iCs/>
                <w:color w:val="262626" w:themeColor="text1" w:themeTint="D9"/>
                <w:sz w:val="20"/>
                <w:szCs w:val="20"/>
              </w:rPr>
              <w:t>Specific control measure – Signage identifying principal contractor</w:t>
            </w:r>
            <w:r w:rsidRPr="009905AC">
              <w:rPr>
                <w:rFonts w:cstheme="minorHAnsi"/>
                <w:i/>
                <w:iCs/>
                <w:color w:val="262626" w:themeColor="text1" w:themeTint="D9"/>
                <w:sz w:val="20"/>
                <w:szCs w:val="20"/>
              </w:rPr>
              <w:br/>
              <w:t>The principal contractor for a construction project must ensure that signs are installed</w:t>
            </w:r>
            <w:r w:rsidR="009905AC" w:rsidRPr="009905AC">
              <w:rPr>
                <w:rFonts w:cstheme="minorHAnsi"/>
                <w:i/>
                <w:iCs/>
                <w:color w:val="262626" w:themeColor="text1" w:themeTint="D9"/>
                <w:sz w:val="20"/>
                <w:szCs w:val="20"/>
              </w:rPr>
              <w:t>.</w:t>
            </w:r>
            <w:r w:rsidR="009905AC">
              <w:rPr>
                <w:rFonts w:cstheme="minorHAnsi"/>
                <w:i/>
                <w:iCs/>
                <w:color w:val="262626" w:themeColor="text1" w:themeTint="D9"/>
                <w:sz w:val="20"/>
                <w:szCs w:val="20"/>
              </w:rPr>
              <w:br/>
            </w:r>
            <w:r w:rsidR="009905AC">
              <w:rPr>
                <w:rFonts w:cstheme="minorHAnsi"/>
                <w:i/>
                <w:iCs/>
                <w:color w:val="262626" w:themeColor="text1" w:themeTint="D9"/>
                <w:sz w:val="20"/>
                <w:szCs w:val="20"/>
              </w:rPr>
              <w:br/>
            </w:r>
            <w:r w:rsidR="00DA508B" w:rsidRPr="00DA508B">
              <w:rPr>
                <w:b/>
                <w:bCs/>
                <w:sz w:val="20"/>
                <w:szCs w:val="18"/>
              </w:rPr>
              <w:t>305 Management of risks to health and safety associated with excavation work</w:t>
            </w:r>
            <w:r w:rsidR="00DA508B" w:rsidRPr="00DA508B">
              <w:rPr>
                <w:sz w:val="20"/>
                <w:szCs w:val="18"/>
              </w:rPr>
              <w:t xml:space="preserve"> </w:t>
            </w:r>
          </w:p>
          <w:p w14:paraId="20A08F33" w14:textId="4E298CA5" w:rsidR="009E4012" w:rsidRPr="00DA508B" w:rsidRDefault="00DA508B" w:rsidP="009E4012">
            <w:pPr>
              <w:tabs>
                <w:tab w:val="left" w:pos="180"/>
              </w:tabs>
              <w:ind w:left="0" w:right="29" w:firstLine="0"/>
              <w:rPr>
                <w:rFonts w:cstheme="minorHAnsi"/>
                <w:i/>
                <w:iCs/>
                <w:color w:val="262626" w:themeColor="text1" w:themeTint="D9"/>
                <w:sz w:val="20"/>
                <w:szCs w:val="20"/>
              </w:rPr>
            </w:pPr>
            <w:r w:rsidRPr="00DA508B">
              <w:rPr>
                <w:i/>
                <w:iCs/>
                <w:sz w:val="20"/>
                <w:szCs w:val="18"/>
              </w:rPr>
              <w:t xml:space="preserve">(1) A person conducting a business or undertaking must manage risks to health and safety associated with excavation work under part 3.1. Note— WHS Act—section 19 (see section 9). </w:t>
            </w:r>
            <w:r w:rsidRPr="00DA508B">
              <w:rPr>
                <w:i/>
                <w:iCs/>
                <w:sz w:val="20"/>
                <w:szCs w:val="18"/>
              </w:rPr>
              <w:br/>
              <w:t>(2) The risks this section applies to include the following—</w:t>
            </w:r>
            <w:r w:rsidRPr="00DA508B">
              <w:rPr>
                <w:i/>
                <w:iCs/>
                <w:sz w:val="20"/>
                <w:szCs w:val="18"/>
              </w:rPr>
              <w:br/>
              <w:t xml:space="preserve"> (a) a person falling into an excavation; </w:t>
            </w:r>
            <w:r w:rsidRPr="00DA508B">
              <w:rPr>
                <w:i/>
                <w:iCs/>
                <w:sz w:val="20"/>
                <w:szCs w:val="18"/>
              </w:rPr>
              <w:br/>
              <w:t>(b) a person being trapped by the collapse of an excavatio</w:t>
            </w:r>
            <w:r w:rsidR="00CF0316">
              <w:rPr>
                <w:i/>
                <w:iCs/>
                <w:sz w:val="20"/>
                <w:szCs w:val="18"/>
              </w:rPr>
              <w:t xml:space="preserve">n. </w:t>
            </w:r>
          </w:p>
        </w:tc>
      </w:tr>
    </w:tbl>
    <w:p w14:paraId="1C48231C" w14:textId="42113E5A" w:rsidR="00AF6837" w:rsidRDefault="00AF6837" w:rsidP="00AF6837"/>
    <w:p w14:paraId="2A91CA54" w14:textId="77777777" w:rsidR="00AF6837" w:rsidRDefault="00AF6837">
      <w:r>
        <w:br w:type="page"/>
      </w:r>
    </w:p>
    <w:p w14:paraId="360BC4DE" w14:textId="51CA6239" w:rsidR="00AF6837" w:rsidRDefault="00AF6837" w:rsidP="00AF6837">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Risks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AF6837" w:rsidRPr="00AD0E22" w14:paraId="2ECC7101" w14:textId="77777777" w:rsidTr="007F0CF9">
        <w:trPr>
          <w:trHeight w:val="70"/>
          <w:jc w:val="center"/>
        </w:trPr>
        <w:tc>
          <w:tcPr>
            <w:tcW w:w="5000" w:type="pct"/>
            <w:shd w:val="clear" w:color="auto" w:fill="F2F2F2" w:themeFill="background1" w:themeFillShade="F2"/>
          </w:tcPr>
          <w:p w14:paraId="7C8C5601" w14:textId="265FB42D" w:rsidR="00AF6837" w:rsidRPr="00FF0D6F" w:rsidRDefault="00AF6837"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Risks on the building and construction site</w:t>
            </w:r>
          </w:p>
        </w:tc>
      </w:tr>
      <w:tr w:rsidR="00AF6837" w:rsidRPr="00AD0E22" w14:paraId="59691971" w14:textId="77777777" w:rsidTr="007F0CF9">
        <w:trPr>
          <w:trHeight w:val="1701"/>
          <w:jc w:val="center"/>
        </w:trPr>
        <w:tc>
          <w:tcPr>
            <w:tcW w:w="5000" w:type="pct"/>
            <w:shd w:val="clear" w:color="auto" w:fill="auto"/>
          </w:tcPr>
          <w:p w14:paraId="062C9996" w14:textId="77777777" w:rsidR="00BB0FD8" w:rsidRPr="00D275C3" w:rsidRDefault="009F0A52" w:rsidP="007F0CF9">
            <w:pPr>
              <w:tabs>
                <w:tab w:val="left" w:pos="180"/>
              </w:tabs>
              <w:ind w:left="0" w:right="29" w:firstLine="0"/>
              <w:rPr>
                <w:rFonts w:cstheme="minorHAnsi"/>
                <w:color w:val="262626" w:themeColor="text1" w:themeTint="D9"/>
                <w:sz w:val="20"/>
                <w:szCs w:val="20"/>
              </w:rPr>
            </w:pPr>
            <w:r w:rsidRPr="00D275C3">
              <w:rPr>
                <w:rFonts w:cstheme="minorHAnsi"/>
                <w:color w:val="262626" w:themeColor="text1" w:themeTint="D9"/>
                <w:sz w:val="20"/>
                <w:szCs w:val="20"/>
              </w:rPr>
              <w:t xml:space="preserve">During the inspection there were several cases where sub-contractors on site were not implementing the correct PPE while conducting their works. </w:t>
            </w:r>
          </w:p>
          <w:p w14:paraId="53BA1F9A" w14:textId="1419BF22" w:rsidR="00AF6837" w:rsidRPr="00D275C3" w:rsidRDefault="00BB0FD8" w:rsidP="007F0CF9">
            <w:pPr>
              <w:tabs>
                <w:tab w:val="left" w:pos="180"/>
              </w:tabs>
              <w:ind w:left="0" w:right="29" w:firstLine="0"/>
              <w:rPr>
                <w:rFonts w:cstheme="minorHAnsi"/>
                <w:color w:val="262626" w:themeColor="text1" w:themeTint="D9"/>
                <w:sz w:val="20"/>
                <w:szCs w:val="20"/>
              </w:rPr>
            </w:pPr>
            <w:r w:rsidRPr="00D275C3">
              <w:rPr>
                <w:rFonts w:cstheme="minorHAnsi"/>
                <w:color w:val="262626" w:themeColor="text1" w:themeTint="D9"/>
                <w:sz w:val="20"/>
                <w:szCs w:val="20"/>
              </w:rPr>
              <w:t xml:space="preserve">Works inspected </w:t>
            </w:r>
            <w:r w:rsidR="00D275C3" w:rsidRPr="00D275C3">
              <w:rPr>
                <w:rFonts w:cstheme="minorHAnsi"/>
                <w:color w:val="262626" w:themeColor="text1" w:themeTint="D9"/>
                <w:sz w:val="20"/>
                <w:szCs w:val="20"/>
              </w:rPr>
              <w:t>were: -</w:t>
            </w:r>
            <w:r w:rsidRPr="00D275C3">
              <w:rPr>
                <w:rFonts w:cstheme="minorHAnsi"/>
                <w:color w:val="262626" w:themeColor="text1" w:themeTint="D9"/>
                <w:sz w:val="20"/>
                <w:szCs w:val="20"/>
              </w:rPr>
              <w:t xml:space="preserve"> </w:t>
            </w:r>
          </w:p>
          <w:p w14:paraId="3124A255" w14:textId="77777777" w:rsidR="00BB0FD8" w:rsidRPr="00D275C3" w:rsidRDefault="00BB0FD8" w:rsidP="00BB0FD8">
            <w:pPr>
              <w:pStyle w:val="ListParagraph"/>
              <w:numPr>
                <w:ilvl w:val="0"/>
                <w:numId w:val="21"/>
              </w:numPr>
              <w:tabs>
                <w:tab w:val="left" w:pos="180"/>
              </w:tabs>
              <w:ind w:right="29"/>
              <w:rPr>
                <w:rFonts w:cstheme="minorHAnsi"/>
                <w:color w:val="262626" w:themeColor="text1" w:themeTint="D9"/>
                <w:sz w:val="20"/>
                <w:szCs w:val="20"/>
              </w:rPr>
            </w:pPr>
            <w:r w:rsidRPr="00D275C3">
              <w:rPr>
                <w:rFonts w:cstheme="minorHAnsi"/>
                <w:color w:val="262626" w:themeColor="text1" w:themeTint="D9"/>
                <w:sz w:val="20"/>
                <w:szCs w:val="20"/>
              </w:rPr>
              <w:t>Concrete saw cutting</w:t>
            </w:r>
          </w:p>
          <w:p w14:paraId="3543D50E" w14:textId="77777777" w:rsidR="001812BC" w:rsidRPr="00D275C3" w:rsidRDefault="001812BC" w:rsidP="00BB0FD8">
            <w:pPr>
              <w:pStyle w:val="ListParagraph"/>
              <w:numPr>
                <w:ilvl w:val="0"/>
                <w:numId w:val="21"/>
              </w:numPr>
              <w:tabs>
                <w:tab w:val="left" w:pos="180"/>
              </w:tabs>
              <w:ind w:right="29"/>
              <w:rPr>
                <w:rFonts w:cstheme="minorHAnsi"/>
                <w:color w:val="262626" w:themeColor="text1" w:themeTint="D9"/>
                <w:sz w:val="20"/>
                <w:szCs w:val="20"/>
              </w:rPr>
            </w:pPr>
            <w:r w:rsidRPr="00D275C3">
              <w:rPr>
                <w:rFonts w:cstheme="minorHAnsi"/>
                <w:color w:val="262626" w:themeColor="text1" w:themeTint="D9"/>
                <w:sz w:val="20"/>
                <w:szCs w:val="20"/>
              </w:rPr>
              <w:t>Screeding works</w:t>
            </w:r>
          </w:p>
          <w:p w14:paraId="0040C440" w14:textId="77777777" w:rsidR="001812BC" w:rsidRPr="00D275C3" w:rsidRDefault="001812BC" w:rsidP="00BB0FD8">
            <w:pPr>
              <w:pStyle w:val="ListParagraph"/>
              <w:numPr>
                <w:ilvl w:val="0"/>
                <w:numId w:val="21"/>
              </w:numPr>
              <w:tabs>
                <w:tab w:val="left" w:pos="180"/>
              </w:tabs>
              <w:ind w:right="29"/>
              <w:rPr>
                <w:rFonts w:cstheme="minorHAnsi"/>
                <w:color w:val="262626" w:themeColor="text1" w:themeTint="D9"/>
                <w:sz w:val="20"/>
                <w:szCs w:val="20"/>
              </w:rPr>
            </w:pPr>
            <w:r w:rsidRPr="00D275C3">
              <w:rPr>
                <w:rFonts w:cstheme="minorHAnsi"/>
                <w:color w:val="262626" w:themeColor="text1" w:themeTint="D9"/>
                <w:sz w:val="20"/>
                <w:szCs w:val="20"/>
              </w:rPr>
              <w:t>Joint sealant works</w:t>
            </w:r>
          </w:p>
          <w:p w14:paraId="2E1A418A" w14:textId="77777777" w:rsidR="001812BC" w:rsidRPr="00D275C3" w:rsidRDefault="001812BC" w:rsidP="00BB0FD8">
            <w:pPr>
              <w:pStyle w:val="ListParagraph"/>
              <w:numPr>
                <w:ilvl w:val="0"/>
                <w:numId w:val="21"/>
              </w:numPr>
              <w:tabs>
                <w:tab w:val="left" w:pos="180"/>
              </w:tabs>
              <w:ind w:right="29"/>
              <w:rPr>
                <w:rFonts w:cstheme="minorHAnsi"/>
                <w:color w:val="262626" w:themeColor="text1" w:themeTint="D9"/>
                <w:sz w:val="20"/>
                <w:szCs w:val="20"/>
              </w:rPr>
            </w:pPr>
            <w:r w:rsidRPr="00D275C3">
              <w:rPr>
                <w:rFonts w:cstheme="minorHAnsi"/>
                <w:color w:val="262626" w:themeColor="text1" w:themeTint="D9"/>
                <w:sz w:val="20"/>
                <w:szCs w:val="20"/>
              </w:rPr>
              <w:t>Timber door frame works</w:t>
            </w:r>
          </w:p>
          <w:p w14:paraId="26CA9161" w14:textId="77777777" w:rsidR="001812BC" w:rsidRPr="00D275C3" w:rsidRDefault="001812BC" w:rsidP="00BB0FD8">
            <w:pPr>
              <w:pStyle w:val="ListParagraph"/>
              <w:numPr>
                <w:ilvl w:val="0"/>
                <w:numId w:val="21"/>
              </w:numPr>
              <w:tabs>
                <w:tab w:val="left" w:pos="180"/>
              </w:tabs>
              <w:ind w:right="29"/>
              <w:rPr>
                <w:rFonts w:cstheme="minorHAnsi"/>
                <w:color w:val="262626" w:themeColor="text1" w:themeTint="D9"/>
                <w:sz w:val="20"/>
                <w:szCs w:val="20"/>
              </w:rPr>
            </w:pPr>
            <w:r w:rsidRPr="00D275C3">
              <w:rPr>
                <w:rFonts w:cstheme="minorHAnsi"/>
                <w:color w:val="262626" w:themeColor="text1" w:themeTint="D9"/>
                <w:sz w:val="20"/>
                <w:szCs w:val="20"/>
              </w:rPr>
              <w:t>Plywood sheet installation</w:t>
            </w:r>
          </w:p>
          <w:p w14:paraId="74180AF4" w14:textId="2A41056B" w:rsidR="00012D97" w:rsidRPr="00012D97" w:rsidRDefault="00012D97" w:rsidP="00012D97">
            <w:pPr>
              <w:tabs>
                <w:tab w:val="left" w:pos="180"/>
              </w:tabs>
              <w:ind w:left="0" w:right="29" w:firstLine="0"/>
              <w:rPr>
                <w:rFonts w:ascii="Arial" w:hAnsi="Arial" w:cs="Arial"/>
                <w:color w:val="262626" w:themeColor="text1" w:themeTint="D9"/>
                <w:sz w:val="20"/>
                <w:szCs w:val="20"/>
              </w:rPr>
            </w:pPr>
            <w:r w:rsidRPr="00D275C3">
              <w:rPr>
                <w:rFonts w:cstheme="minorHAnsi"/>
                <w:color w:val="262626" w:themeColor="text1" w:themeTint="D9"/>
                <w:sz w:val="20"/>
                <w:szCs w:val="20"/>
              </w:rPr>
              <w:t>Majority of the contractors conducting these works did not have the correct PPE in use.</w:t>
            </w:r>
            <w:r>
              <w:rPr>
                <w:rFonts w:ascii="Arial" w:hAnsi="Arial" w:cs="Arial"/>
                <w:color w:val="262626" w:themeColor="text1" w:themeTint="D9"/>
                <w:sz w:val="20"/>
                <w:szCs w:val="20"/>
              </w:rPr>
              <w:t xml:space="preserve"> </w:t>
            </w:r>
          </w:p>
        </w:tc>
      </w:tr>
      <w:tr w:rsidR="00AF6837" w:rsidRPr="00AD0E22" w14:paraId="53E0B788" w14:textId="77777777" w:rsidTr="007F0CF9">
        <w:trPr>
          <w:trHeight w:val="70"/>
          <w:jc w:val="center"/>
        </w:trPr>
        <w:tc>
          <w:tcPr>
            <w:tcW w:w="5000" w:type="pct"/>
            <w:shd w:val="clear" w:color="auto" w:fill="F2F2F2" w:themeFill="background1" w:themeFillShade="F2"/>
          </w:tcPr>
          <w:p w14:paraId="3001E5FC" w14:textId="3AC53ED7" w:rsidR="00AF6837" w:rsidRDefault="008B4A58"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Areas where risks were identified</w:t>
            </w:r>
          </w:p>
        </w:tc>
      </w:tr>
      <w:tr w:rsidR="00AF6837" w:rsidRPr="00AD0E22" w14:paraId="32AE86F4" w14:textId="77777777" w:rsidTr="007F0CF9">
        <w:trPr>
          <w:trHeight w:val="1701"/>
          <w:jc w:val="center"/>
        </w:trPr>
        <w:tc>
          <w:tcPr>
            <w:tcW w:w="5000" w:type="pct"/>
            <w:shd w:val="clear" w:color="auto" w:fill="auto"/>
          </w:tcPr>
          <w:p w14:paraId="6EEDC514" w14:textId="2370C969" w:rsidR="00AF6837" w:rsidRPr="00AD0E22" w:rsidRDefault="003867C6"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Internal and external of the building works.</w:t>
            </w:r>
            <w:r w:rsidR="005A7364">
              <w:rPr>
                <w:rFonts w:cstheme="minorHAnsi"/>
                <w:color w:val="262626" w:themeColor="text1" w:themeTint="D9"/>
                <w:sz w:val="20"/>
                <w:szCs w:val="20"/>
              </w:rPr>
              <w:t xml:space="preserve"> </w:t>
            </w:r>
          </w:p>
        </w:tc>
      </w:tr>
      <w:tr w:rsidR="00AF6837" w:rsidRPr="00AD0E22" w14:paraId="6E260AFA" w14:textId="77777777" w:rsidTr="007F0CF9">
        <w:trPr>
          <w:trHeight w:val="70"/>
          <w:jc w:val="center"/>
        </w:trPr>
        <w:tc>
          <w:tcPr>
            <w:tcW w:w="5000" w:type="pct"/>
            <w:shd w:val="clear" w:color="auto" w:fill="F2F2F2" w:themeFill="background1" w:themeFillShade="F2"/>
          </w:tcPr>
          <w:p w14:paraId="6C7C0DB0" w14:textId="507837D9" w:rsidR="00AF6837" w:rsidRDefault="008B4A58"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Types of risks</w:t>
            </w:r>
          </w:p>
        </w:tc>
      </w:tr>
      <w:tr w:rsidR="00AF6837" w:rsidRPr="00AD0E22" w14:paraId="7E33709E" w14:textId="77777777" w:rsidTr="007F0CF9">
        <w:trPr>
          <w:trHeight w:val="1701"/>
          <w:jc w:val="center"/>
        </w:trPr>
        <w:tc>
          <w:tcPr>
            <w:tcW w:w="5000" w:type="pct"/>
            <w:shd w:val="clear" w:color="auto" w:fill="auto"/>
          </w:tcPr>
          <w:p w14:paraId="7466653F" w14:textId="77777777" w:rsidR="00AF6837" w:rsidRDefault="003867C6" w:rsidP="003867C6">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Hearing Damage</w:t>
            </w:r>
          </w:p>
          <w:p w14:paraId="19BAAD8E" w14:textId="77777777" w:rsidR="003867C6" w:rsidRDefault="003867C6" w:rsidP="003867C6">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Eye Damage</w:t>
            </w:r>
          </w:p>
          <w:p w14:paraId="44800458" w14:textId="2202AD18" w:rsidR="003867C6" w:rsidRPr="003867C6" w:rsidRDefault="003867C6" w:rsidP="003867C6">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 xml:space="preserve">Manual handling injury / Cuts </w:t>
            </w:r>
            <w:r w:rsidR="00BB0FD8">
              <w:rPr>
                <w:rFonts w:cstheme="minorHAnsi"/>
                <w:color w:val="262626" w:themeColor="text1" w:themeTint="D9"/>
                <w:sz w:val="20"/>
                <w:szCs w:val="20"/>
              </w:rPr>
              <w:t>on hands</w:t>
            </w:r>
          </w:p>
        </w:tc>
      </w:tr>
      <w:tr w:rsidR="00AF6837" w:rsidRPr="00AD0E22" w14:paraId="082C5ACC" w14:textId="77777777" w:rsidTr="007F0CF9">
        <w:trPr>
          <w:trHeight w:val="70"/>
          <w:jc w:val="center"/>
        </w:trPr>
        <w:tc>
          <w:tcPr>
            <w:tcW w:w="5000" w:type="pct"/>
            <w:shd w:val="clear" w:color="auto" w:fill="F2F2F2" w:themeFill="background1" w:themeFillShade="F2"/>
          </w:tcPr>
          <w:p w14:paraId="167456A3" w14:textId="56B0779B" w:rsidR="00AF6837" w:rsidRDefault="008B4A58"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Likelihood of risks occurring</w:t>
            </w:r>
          </w:p>
        </w:tc>
      </w:tr>
      <w:tr w:rsidR="00AF6837" w:rsidRPr="00AD0E22" w14:paraId="37551088" w14:textId="77777777" w:rsidTr="007F0CF9">
        <w:trPr>
          <w:trHeight w:val="1701"/>
          <w:jc w:val="center"/>
        </w:trPr>
        <w:tc>
          <w:tcPr>
            <w:tcW w:w="5000" w:type="pct"/>
            <w:shd w:val="clear" w:color="auto" w:fill="auto"/>
          </w:tcPr>
          <w:p w14:paraId="28A404B3" w14:textId="634F1CB4" w:rsidR="00AF6837" w:rsidRPr="009700D1" w:rsidRDefault="005A7364" w:rsidP="007F0CF9">
            <w:pPr>
              <w:tabs>
                <w:tab w:val="left" w:pos="180"/>
              </w:tabs>
              <w:ind w:left="0" w:right="29" w:firstLine="0"/>
              <w:rPr>
                <w:rFonts w:cstheme="minorHAnsi"/>
                <w:color w:val="CB2817"/>
                <w:sz w:val="20"/>
                <w:szCs w:val="20"/>
              </w:rPr>
            </w:pPr>
            <w:r w:rsidRPr="005A7364">
              <w:rPr>
                <w:rFonts w:cstheme="minorHAnsi"/>
                <w:b/>
                <w:bCs/>
                <w:color w:val="CB2817"/>
                <w:sz w:val="20"/>
                <w:szCs w:val="20"/>
              </w:rPr>
              <w:t xml:space="preserve">(B) – Likely </w:t>
            </w:r>
            <w:r w:rsidR="009700D1">
              <w:rPr>
                <w:rFonts w:cstheme="minorHAnsi"/>
                <w:b/>
                <w:bCs/>
                <w:color w:val="CB2817"/>
                <w:sz w:val="20"/>
                <w:szCs w:val="20"/>
              </w:rPr>
              <w:br/>
            </w:r>
            <w:r w:rsidR="009700D1">
              <w:rPr>
                <w:rFonts w:cstheme="minorHAnsi"/>
                <w:b/>
                <w:bCs/>
                <w:color w:val="CB2817"/>
                <w:sz w:val="20"/>
                <w:szCs w:val="20"/>
              </w:rPr>
              <w:br/>
            </w:r>
            <w:r w:rsidR="009700D1">
              <w:rPr>
                <w:rFonts w:cstheme="minorHAnsi"/>
                <w:color w:val="CB2817"/>
                <w:sz w:val="20"/>
                <w:szCs w:val="20"/>
              </w:rPr>
              <w:t>Due to the programme and commencement of these works, they will be consistent within the coming works, With the same contra</w:t>
            </w:r>
            <w:r w:rsidR="008169CE">
              <w:rPr>
                <w:rFonts w:cstheme="minorHAnsi"/>
                <w:color w:val="CB2817"/>
                <w:sz w:val="20"/>
                <w:szCs w:val="20"/>
              </w:rPr>
              <w:t xml:space="preserve">ctors. The lack of use with PPE is likely (B). </w:t>
            </w:r>
          </w:p>
        </w:tc>
      </w:tr>
      <w:tr w:rsidR="00AF6837" w:rsidRPr="00AD0E22" w14:paraId="149B1504" w14:textId="77777777" w:rsidTr="007F0CF9">
        <w:trPr>
          <w:trHeight w:val="70"/>
          <w:jc w:val="center"/>
        </w:trPr>
        <w:tc>
          <w:tcPr>
            <w:tcW w:w="5000" w:type="pct"/>
            <w:shd w:val="clear" w:color="auto" w:fill="F2F2F2" w:themeFill="background1" w:themeFillShade="F2"/>
          </w:tcPr>
          <w:p w14:paraId="55681283" w14:textId="6EF3F23E" w:rsidR="00AF6837" w:rsidRDefault="008B4A58"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Impacts of the risks if they occur</w:t>
            </w:r>
          </w:p>
        </w:tc>
      </w:tr>
      <w:tr w:rsidR="00AF6837" w:rsidRPr="00AD0E22" w14:paraId="42D60F80" w14:textId="77777777" w:rsidTr="007F0CF9">
        <w:trPr>
          <w:trHeight w:val="1701"/>
          <w:jc w:val="center"/>
        </w:trPr>
        <w:tc>
          <w:tcPr>
            <w:tcW w:w="5000" w:type="pct"/>
            <w:shd w:val="clear" w:color="auto" w:fill="auto"/>
          </w:tcPr>
          <w:p w14:paraId="268D46D4" w14:textId="27F78EAA" w:rsidR="00AF6837" w:rsidRDefault="008169CE"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The impacts of these risk if they occur can be fatal, </w:t>
            </w:r>
            <w:r w:rsidR="00387E60">
              <w:rPr>
                <w:rFonts w:cstheme="minorHAnsi"/>
                <w:color w:val="262626" w:themeColor="text1" w:themeTint="D9"/>
                <w:sz w:val="20"/>
                <w:szCs w:val="20"/>
              </w:rPr>
              <w:t>the</w:t>
            </w:r>
            <w:r>
              <w:rPr>
                <w:rFonts w:cstheme="minorHAnsi"/>
                <w:color w:val="262626" w:themeColor="text1" w:themeTint="D9"/>
                <w:sz w:val="20"/>
                <w:szCs w:val="20"/>
              </w:rPr>
              <w:t xml:space="preserve"> works listed all require manual handling with tools and equipment, if some of these tools are used incorrectly and the wrong PPE is </w:t>
            </w:r>
            <w:r w:rsidR="00AB0707">
              <w:rPr>
                <w:rFonts w:cstheme="minorHAnsi"/>
                <w:color w:val="262626" w:themeColor="text1" w:themeTint="D9"/>
                <w:sz w:val="20"/>
                <w:szCs w:val="20"/>
              </w:rPr>
              <w:t xml:space="preserve">being used or </w:t>
            </w:r>
            <w:r w:rsidR="000E0E2C">
              <w:rPr>
                <w:rFonts w:cstheme="minorHAnsi"/>
                <w:color w:val="262626" w:themeColor="text1" w:themeTint="D9"/>
                <w:sz w:val="20"/>
                <w:szCs w:val="20"/>
              </w:rPr>
              <w:t>none</w:t>
            </w:r>
            <w:r w:rsidR="00AB0707">
              <w:rPr>
                <w:rFonts w:cstheme="minorHAnsi"/>
                <w:color w:val="262626" w:themeColor="text1" w:themeTint="D9"/>
                <w:sz w:val="20"/>
                <w:szCs w:val="20"/>
              </w:rPr>
              <w:t>, there is a high risk that an injury will occur.</w:t>
            </w:r>
          </w:p>
          <w:p w14:paraId="64010FC8" w14:textId="77777777" w:rsidR="00AB0707" w:rsidRDefault="00AB0707" w:rsidP="007F0CF9">
            <w:pPr>
              <w:tabs>
                <w:tab w:val="left" w:pos="180"/>
              </w:tabs>
              <w:ind w:left="0" w:right="29" w:firstLine="0"/>
              <w:rPr>
                <w:rFonts w:cstheme="minorHAnsi"/>
                <w:color w:val="262626" w:themeColor="text1" w:themeTint="D9"/>
                <w:sz w:val="20"/>
                <w:szCs w:val="20"/>
              </w:rPr>
            </w:pPr>
          </w:p>
          <w:p w14:paraId="70F55722" w14:textId="77777777" w:rsidR="00AB0707" w:rsidRDefault="00AB0707" w:rsidP="007F0CF9">
            <w:pPr>
              <w:tabs>
                <w:tab w:val="left" w:pos="180"/>
              </w:tabs>
              <w:ind w:left="0" w:right="29" w:firstLine="0"/>
              <w:rPr>
                <w:rFonts w:cstheme="minorHAnsi"/>
                <w:color w:val="262626" w:themeColor="text1" w:themeTint="D9"/>
                <w:sz w:val="20"/>
                <w:szCs w:val="20"/>
              </w:rPr>
            </w:pPr>
          </w:p>
          <w:p w14:paraId="1C8203BC" w14:textId="0852F107" w:rsidR="00AB0707" w:rsidRPr="00EF62EE" w:rsidRDefault="00AB0707" w:rsidP="007F0CF9">
            <w:pPr>
              <w:tabs>
                <w:tab w:val="left" w:pos="180"/>
              </w:tabs>
              <w:ind w:left="0" w:right="29" w:firstLine="0"/>
              <w:rPr>
                <w:rFonts w:cstheme="minorHAnsi"/>
                <w:color w:val="262626" w:themeColor="text1" w:themeTint="D9"/>
                <w:sz w:val="20"/>
                <w:szCs w:val="20"/>
              </w:rPr>
            </w:pPr>
          </w:p>
        </w:tc>
      </w:tr>
      <w:tr w:rsidR="008B4A58" w:rsidRPr="00AD0E22" w14:paraId="05C243E4" w14:textId="77777777" w:rsidTr="007F0CF9">
        <w:trPr>
          <w:trHeight w:val="70"/>
          <w:jc w:val="center"/>
        </w:trPr>
        <w:tc>
          <w:tcPr>
            <w:tcW w:w="5000" w:type="pct"/>
            <w:shd w:val="clear" w:color="auto" w:fill="F2F2F2" w:themeFill="background1" w:themeFillShade="F2"/>
          </w:tcPr>
          <w:p w14:paraId="590DE976" w14:textId="35F6D7AE" w:rsidR="008B4A58" w:rsidRDefault="00317780" w:rsidP="008B4A58">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Severity/ratings of the risks</w:t>
            </w:r>
          </w:p>
        </w:tc>
      </w:tr>
      <w:tr w:rsidR="008B4A58" w:rsidRPr="00AD0E22" w14:paraId="686FF571" w14:textId="77777777" w:rsidTr="007F0CF9">
        <w:trPr>
          <w:trHeight w:val="1701"/>
          <w:jc w:val="center"/>
        </w:trPr>
        <w:tc>
          <w:tcPr>
            <w:tcW w:w="5000" w:type="pct"/>
            <w:shd w:val="clear" w:color="auto" w:fill="auto"/>
          </w:tcPr>
          <w:p w14:paraId="72029736" w14:textId="17F4FF65" w:rsidR="008B4A58" w:rsidRPr="00AD0E22" w:rsidRDefault="00B16032" w:rsidP="008B4A5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I’ve rated these Risks at </w:t>
            </w:r>
            <w:r w:rsidRPr="00B16032">
              <w:rPr>
                <w:rFonts w:cstheme="minorHAnsi"/>
                <w:b/>
                <w:bCs/>
                <w:color w:val="CB2817"/>
                <w:sz w:val="20"/>
                <w:szCs w:val="20"/>
              </w:rPr>
              <w:t>B4</w:t>
            </w:r>
            <w:r>
              <w:rPr>
                <w:rFonts w:cstheme="minorHAnsi"/>
                <w:b/>
                <w:bCs/>
                <w:color w:val="CB2817"/>
                <w:sz w:val="20"/>
                <w:szCs w:val="20"/>
              </w:rPr>
              <w:br/>
            </w:r>
            <w:r>
              <w:rPr>
                <w:rFonts w:cstheme="minorHAnsi"/>
                <w:b/>
                <w:bCs/>
                <w:color w:val="CB2817"/>
                <w:sz w:val="20"/>
                <w:szCs w:val="20"/>
              </w:rPr>
              <w:br/>
              <w:t>(Likely with Major Consequences)</w:t>
            </w:r>
          </w:p>
        </w:tc>
      </w:tr>
      <w:tr w:rsidR="008B4A58" w:rsidRPr="00AD0E22" w14:paraId="36BB02A2" w14:textId="77777777" w:rsidTr="007F0CF9">
        <w:trPr>
          <w:trHeight w:val="70"/>
          <w:jc w:val="center"/>
        </w:trPr>
        <w:tc>
          <w:tcPr>
            <w:tcW w:w="5000" w:type="pct"/>
            <w:shd w:val="clear" w:color="auto" w:fill="F2F2F2" w:themeFill="background1" w:themeFillShade="F2"/>
          </w:tcPr>
          <w:p w14:paraId="7CB494BD" w14:textId="2A878F97" w:rsidR="008B4A58" w:rsidRDefault="00317780" w:rsidP="00317780">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After implementation of relevant control measures</w:t>
            </w:r>
          </w:p>
        </w:tc>
      </w:tr>
      <w:tr w:rsidR="008B4A58" w:rsidRPr="00AD0E22" w14:paraId="2122D495" w14:textId="77777777" w:rsidTr="007F0CF9">
        <w:trPr>
          <w:trHeight w:val="1701"/>
          <w:jc w:val="center"/>
        </w:trPr>
        <w:tc>
          <w:tcPr>
            <w:tcW w:w="5000" w:type="pct"/>
            <w:shd w:val="clear" w:color="auto" w:fill="auto"/>
          </w:tcPr>
          <w:p w14:paraId="545377AC" w14:textId="3C33D195" w:rsidR="008B4A58" w:rsidRPr="00AD0E22" w:rsidRDefault="004D319C" w:rsidP="008B4A58">
            <w:pPr>
              <w:tabs>
                <w:tab w:val="left" w:pos="180"/>
              </w:tabs>
              <w:ind w:left="0" w:right="29" w:firstLine="0"/>
              <w:rPr>
                <w:rFonts w:cstheme="minorHAnsi"/>
                <w:color w:val="262626" w:themeColor="text1" w:themeTint="D9"/>
                <w:sz w:val="20"/>
                <w:szCs w:val="20"/>
              </w:rPr>
            </w:pPr>
            <w:r w:rsidRPr="00853A08">
              <w:rPr>
                <w:rFonts w:cstheme="minorHAnsi"/>
                <w:b/>
                <w:bCs/>
                <w:color w:val="262626" w:themeColor="text1" w:themeTint="D9"/>
                <w:sz w:val="20"/>
                <w:szCs w:val="20"/>
              </w:rPr>
              <w:t xml:space="preserve">Revised likelihood of risks </w:t>
            </w:r>
            <w:r w:rsidR="000E0E2C" w:rsidRPr="00853A08">
              <w:rPr>
                <w:rFonts w:cstheme="minorHAnsi"/>
                <w:b/>
                <w:bCs/>
                <w:color w:val="262626" w:themeColor="text1" w:themeTint="D9"/>
                <w:sz w:val="20"/>
                <w:szCs w:val="20"/>
              </w:rPr>
              <w:t>occurring</w:t>
            </w:r>
            <w:r w:rsidR="000E0E2C" w:rsidRPr="00853A08">
              <w:rPr>
                <w:rFonts w:cstheme="minorHAnsi"/>
                <w:b/>
                <w:bCs/>
                <w:color w:val="262626" w:themeColor="text1" w:themeTint="D9"/>
                <w:sz w:val="20"/>
                <w:szCs w:val="20"/>
              </w:rPr>
              <w:br/>
            </w:r>
            <w:r w:rsidR="000E0E2C">
              <w:rPr>
                <w:rFonts w:cstheme="minorHAnsi"/>
                <w:color w:val="262626" w:themeColor="text1" w:themeTint="D9"/>
                <w:sz w:val="20"/>
                <w:szCs w:val="20"/>
              </w:rPr>
              <w:br/>
              <w:t>There is still a likelihood of these risks occurring as most construction site has PPE lacking compliance. However, we have implemented firm reminders during morning pre-start/toolbox meetings, as well as midday subcontractor co-ordination meetings, to ensure everyone is implementing the correct PPE. Daily inspections by all LO’R supervision are consistent and if these risks are found they are to be rectified immediately.</w:t>
            </w:r>
          </w:p>
        </w:tc>
      </w:tr>
      <w:tr w:rsidR="008B4A58" w:rsidRPr="00AD0E22" w14:paraId="37C929F9" w14:textId="77777777" w:rsidTr="007F0CF9">
        <w:trPr>
          <w:trHeight w:val="1701"/>
          <w:jc w:val="center"/>
        </w:trPr>
        <w:tc>
          <w:tcPr>
            <w:tcW w:w="5000" w:type="pct"/>
            <w:shd w:val="clear" w:color="auto" w:fill="auto"/>
          </w:tcPr>
          <w:p w14:paraId="4B9B4823" w14:textId="1E6AA35F" w:rsidR="004D319C" w:rsidRPr="00853A08" w:rsidRDefault="004D319C" w:rsidP="008B4A58">
            <w:pPr>
              <w:tabs>
                <w:tab w:val="left" w:pos="180"/>
              </w:tabs>
              <w:ind w:left="0" w:right="29" w:firstLine="0"/>
              <w:rPr>
                <w:rFonts w:cstheme="minorHAnsi"/>
                <w:b/>
                <w:bCs/>
                <w:color w:val="262626" w:themeColor="text1" w:themeTint="D9"/>
                <w:sz w:val="20"/>
                <w:szCs w:val="20"/>
              </w:rPr>
            </w:pPr>
            <w:r w:rsidRPr="00853A08">
              <w:rPr>
                <w:rFonts w:cstheme="minorHAnsi"/>
                <w:b/>
                <w:bCs/>
                <w:color w:val="262626" w:themeColor="text1" w:themeTint="D9"/>
                <w:sz w:val="20"/>
                <w:szCs w:val="20"/>
              </w:rPr>
              <w:t>Revised impacts of the risks if they occur</w:t>
            </w:r>
          </w:p>
          <w:p w14:paraId="134ACDE3" w14:textId="49BEC22F" w:rsidR="008B4A58" w:rsidRPr="00AD0E22" w:rsidRDefault="000E0E2C" w:rsidP="008B4A5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If the correct PPE is worn while these potential risks of injuries happen the result is lowered considerably. With the correct PPE can protect you from manual handling, equipment, and tool operations risks. If there were a risk from sparks using grinders, and the correct eye protection is worn, it would protect the eyesight to an extreme measure pending if the eye protection is followed by Australian Legislative Standard. </w:t>
            </w:r>
          </w:p>
        </w:tc>
      </w:tr>
      <w:tr w:rsidR="008B4A58" w:rsidRPr="00AD0E22" w14:paraId="0B415574" w14:textId="77777777" w:rsidTr="007F0CF9">
        <w:trPr>
          <w:trHeight w:val="1701"/>
          <w:jc w:val="center"/>
        </w:trPr>
        <w:tc>
          <w:tcPr>
            <w:tcW w:w="5000" w:type="pct"/>
            <w:shd w:val="clear" w:color="auto" w:fill="auto"/>
          </w:tcPr>
          <w:p w14:paraId="2F102C5B" w14:textId="31D37287" w:rsidR="004D319C" w:rsidRDefault="004D319C" w:rsidP="008B4A58">
            <w:pPr>
              <w:tabs>
                <w:tab w:val="left" w:pos="180"/>
              </w:tabs>
              <w:ind w:left="0" w:right="29" w:firstLine="0"/>
              <w:rPr>
                <w:rFonts w:cstheme="minorHAnsi"/>
                <w:color w:val="262626" w:themeColor="text1" w:themeTint="D9"/>
                <w:sz w:val="20"/>
                <w:szCs w:val="20"/>
              </w:rPr>
            </w:pPr>
          </w:p>
          <w:p w14:paraId="55286F44" w14:textId="3294B675" w:rsidR="008B4A58" w:rsidRPr="00AD0E22" w:rsidRDefault="008B4A58" w:rsidP="008B4A58">
            <w:pPr>
              <w:tabs>
                <w:tab w:val="left" w:pos="180"/>
              </w:tabs>
              <w:ind w:left="0" w:right="29" w:firstLine="0"/>
              <w:rPr>
                <w:rFonts w:cstheme="minorHAnsi"/>
                <w:color w:val="262626" w:themeColor="text1" w:themeTint="D9"/>
                <w:sz w:val="20"/>
                <w:szCs w:val="20"/>
              </w:rPr>
            </w:pPr>
          </w:p>
        </w:tc>
      </w:tr>
    </w:tbl>
    <w:p w14:paraId="48EA9128" w14:textId="13E2AA8F" w:rsidR="00C71009" w:rsidRDefault="00C71009" w:rsidP="00C71009">
      <w:pPr>
        <w:tabs>
          <w:tab w:val="left" w:pos="180"/>
        </w:tabs>
        <w:spacing w:before="320" w:after="120" w:line="276" w:lineRule="auto"/>
        <w:ind w:right="29"/>
        <w:rPr>
          <w:rFonts w:ascii="Arial" w:hAnsi="Arial" w:cs="Arial"/>
          <w:b/>
          <w:bCs/>
          <w:color w:val="262626" w:themeColor="text1" w:themeTint="D9"/>
          <w:sz w:val="20"/>
          <w:szCs w:val="20"/>
        </w:rPr>
      </w:pPr>
      <w:r>
        <w:rPr>
          <w:rFonts w:ascii="Arial" w:hAnsi="Arial" w:cs="Arial"/>
          <w:b/>
          <w:bCs/>
          <w:color w:val="262626" w:themeColor="text1" w:themeTint="D9"/>
          <w:sz w:val="20"/>
          <w:szCs w:val="20"/>
        </w:rPr>
        <w:t>Consultations</w:t>
      </w:r>
      <w:r w:rsidR="005A65B1">
        <w:rPr>
          <w:rFonts w:ascii="Arial" w:hAnsi="Arial" w:cs="Arial"/>
          <w:b/>
          <w:bCs/>
          <w:color w:val="262626" w:themeColor="text1" w:themeTint="D9"/>
          <w:sz w:val="20"/>
          <w:szCs w:val="20"/>
        </w:rPr>
        <w:t xml:space="preserve"> regarding existing control measures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9016"/>
      </w:tblGrid>
      <w:tr w:rsidR="00C71009" w:rsidRPr="00AD0E22" w14:paraId="58CC443A" w14:textId="77777777" w:rsidTr="007F0CF9">
        <w:trPr>
          <w:trHeight w:val="70"/>
          <w:jc w:val="center"/>
        </w:trPr>
        <w:tc>
          <w:tcPr>
            <w:tcW w:w="5000" w:type="pct"/>
            <w:shd w:val="clear" w:color="auto" w:fill="F2F2F2" w:themeFill="background1" w:themeFillShade="F2"/>
          </w:tcPr>
          <w:p w14:paraId="69CF8272" w14:textId="10B1661D" w:rsidR="00C71009" w:rsidRPr="00FF0D6F" w:rsidRDefault="00A009B2"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Feedback from directly affected personnel</w:t>
            </w:r>
          </w:p>
        </w:tc>
      </w:tr>
      <w:tr w:rsidR="00C71009" w:rsidRPr="00AD0E22" w14:paraId="6819D68C" w14:textId="77777777" w:rsidTr="007F0CF9">
        <w:trPr>
          <w:trHeight w:val="1701"/>
          <w:jc w:val="center"/>
        </w:trPr>
        <w:tc>
          <w:tcPr>
            <w:tcW w:w="5000" w:type="pct"/>
            <w:shd w:val="clear" w:color="auto" w:fill="auto"/>
          </w:tcPr>
          <w:p w14:paraId="2F6245BB" w14:textId="0C9225FD" w:rsidR="00C71009" w:rsidRPr="00853A08" w:rsidRDefault="000E0E2C" w:rsidP="007F0CF9">
            <w:pPr>
              <w:tabs>
                <w:tab w:val="left" w:pos="180"/>
              </w:tabs>
              <w:ind w:left="0" w:right="29" w:firstLine="0"/>
              <w:rPr>
                <w:rFonts w:cstheme="minorHAnsi"/>
                <w:color w:val="262626" w:themeColor="text1" w:themeTint="D9"/>
                <w:sz w:val="20"/>
                <w:szCs w:val="20"/>
              </w:rPr>
            </w:pPr>
            <w:r w:rsidRPr="00853A08">
              <w:rPr>
                <w:rFonts w:cstheme="minorHAnsi"/>
                <w:color w:val="262626" w:themeColor="text1" w:themeTint="D9"/>
                <w:sz w:val="20"/>
                <w:szCs w:val="20"/>
              </w:rPr>
              <w:t xml:space="preserve">Feedback from on-site personnel, was said that not using certain PPE can have an extreme impact in their current works. Roof and flashing installers, require having gloves for their manual handling tasks of lifting sheets as well as screw installation – These sheets can be sitting at a high temperature due to be in the heat on site, having gloves in place protects from burns and cuts. </w:t>
            </w:r>
          </w:p>
        </w:tc>
      </w:tr>
      <w:tr w:rsidR="00C71009" w:rsidRPr="00AD0E22" w14:paraId="766A009A" w14:textId="77777777" w:rsidTr="007F0CF9">
        <w:trPr>
          <w:trHeight w:val="70"/>
          <w:jc w:val="center"/>
        </w:trPr>
        <w:tc>
          <w:tcPr>
            <w:tcW w:w="5000" w:type="pct"/>
            <w:shd w:val="clear" w:color="auto" w:fill="F2F2F2" w:themeFill="background1" w:themeFillShade="F2"/>
          </w:tcPr>
          <w:p w14:paraId="42489ADE" w14:textId="6CCF58B3" w:rsidR="00C71009" w:rsidRDefault="005A65B1" w:rsidP="007F0CF9">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Feedback from relevant WHS experts</w:t>
            </w:r>
          </w:p>
        </w:tc>
      </w:tr>
      <w:tr w:rsidR="00C71009" w:rsidRPr="00AD0E22" w14:paraId="093B175A" w14:textId="77777777" w:rsidTr="007F0CF9">
        <w:trPr>
          <w:trHeight w:val="1701"/>
          <w:jc w:val="center"/>
        </w:trPr>
        <w:tc>
          <w:tcPr>
            <w:tcW w:w="5000" w:type="pct"/>
            <w:shd w:val="clear" w:color="auto" w:fill="auto"/>
          </w:tcPr>
          <w:p w14:paraId="5BA5F87F" w14:textId="707BA234" w:rsidR="00C71009" w:rsidRPr="00AD0E22" w:rsidRDefault="000E0E2C" w:rsidP="007F0CF9">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During a safety committee walk a WHS Expert </w:t>
            </w:r>
            <w:r w:rsidR="00853A08">
              <w:rPr>
                <w:rFonts w:cstheme="minorHAnsi"/>
                <w:color w:val="262626" w:themeColor="text1" w:themeTint="D9"/>
                <w:sz w:val="20"/>
                <w:szCs w:val="20"/>
              </w:rPr>
              <w:t xml:space="preserve">pulled numerous on-site personnel up on lack of PPE. One inspection was workers not using safety glasses, gloves, or a hardhat while installation ballistic steel on the external face of a building. Without a hardhat this worker could potentially encounter the building against his head and be at risk of an Injury. The worker also did not have safety glasses on while drilling bolts to the pre-cast, there’s a potential risk of steel shavings, pre-cast fibres coming in contact with his eyes, resulting in eye damage. </w:t>
            </w:r>
          </w:p>
        </w:tc>
      </w:tr>
    </w:tbl>
    <w:p w14:paraId="4B1A3EDD" w14:textId="77777777" w:rsidR="00C71009" w:rsidRDefault="00C71009" w:rsidP="00DC3963">
      <w:pPr>
        <w:spacing w:before="120" w:after="120"/>
        <w:jc w:val="center"/>
        <w:rPr>
          <w:rFonts w:cstheme="minorHAnsi"/>
          <w:color w:val="A6A6A6" w:themeColor="background1" w:themeShade="A6"/>
          <w:sz w:val="20"/>
        </w:rPr>
      </w:pPr>
    </w:p>
    <w:p w14:paraId="57271512" w14:textId="25376332" w:rsidR="005F35CE" w:rsidRPr="00DC3963" w:rsidRDefault="00AD0E22" w:rsidP="00DC3963">
      <w:pPr>
        <w:spacing w:before="120" w:after="120"/>
        <w:jc w:val="center"/>
        <w:rPr>
          <w:i/>
          <w:iCs/>
          <w:color w:val="A6A6A6" w:themeColor="background1" w:themeShade="A6"/>
          <w:lang w:val="en-US"/>
        </w:rPr>
      </w:pPr>
      <w:r>
        <w:rPr>
          <w:rFonts w:cstheme="minorHAnsi"/>
          <w:color w:val="A6A6A6" w:themeColor="background1" w:themeShade="A6"/>
          <w:sz w:val="20"/>
        </w:rPr>
        <w:t xml:space="preserve">End of </w:t>
      </w:r>
      <w:r w:rsidR="00DE3B2B">
        <w:rPr>
          <w:rFonts w:cstheme="minorHAnsi"/>
          <w:color w:val="A6A6A6" w:themeColor="background1" w:themeShade="A6"/>
          <w:sz w:val="20"/>
        </w:rPr>
        <w:t>Workplace Inspection Report Template</w:t>
      </w:r>
    </w:p>
    <w:sectPr w:rsidR="005F35CE" w:rsidRPr="00DC3963" w:rsidSect="0092586F">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08EB6" w14:textId="77777777" w:rsidR="00FC38A4" w:rsidRDefault="00FC38A4" w:rsidP="00806228">
      <w:pPr>
        <w:spacing w:after="0" w:line="240" w:lineRule="auto"/>
      </w:pPr>
      <w:r>
        <w:separator/>
      </w:r>
    </w:p>
  </w:endnote>
  <w:endnote w:type="continuationSeparator" w:id="0">
    <w:p w14:paraId="7DF6985C" w14:textId="77777777" w:rsidR="00FC38A4" w:rsidRDefault="00FC38A4"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12666972"/>
      <w:docPartObj>
        <w:docPartGallery w:val="Page Numbers (Top of Page)"/>
        <w:docPartUnique/>
      </w:docPartObj>
    </w:sdtPr>
    <w:sdtEndPr/>
    <w:sdtContent>
      <w:p w14:paraId="50811398" w14:textId="7C191D26" w:rsidR="008B2A75" w:rsidRPr="000900A5" w:rsidRDefault="000900A5" w:rsidP="000900A5">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08793634"/>
            <w:placeholder>
              <w:docPart w:val="C49EE3CDC2FF4B18AF276F4FC194A8ED"/>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v1-0_05/05/2022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132</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056ED5D2" w14:textId="77777777" w:rsidR="0092586F" w:rsidRDefault="0092586F" w:rsidP="0092586F">
        <w:pPr>
          <w:pBdr>
            <w:top w:val="single" w:sz="4" w:space="1" w:color="auto"/>
          </w:pBdr>
          <w:tabs>
            <w:tab w:val="center" w:pos="5103"/>
            <w:tab w:val="right" w:pos="14317"/>
          </w:tabs>
          <w:spacing w:after="0"/>
          <w:rPr>
            <w:rFonts w:cs="Times New Roman"/>
            <w:sz w:val="16"/>
            <w:szCs w:val="16"/>
          </w:rPr>
        </w:pPr>
      </w:p>
      <w:p w14:paraId="250E1A39" w14:textId="62703359" w:rsidR="00806228" w:rsidRPr="000900A5" w:rsidRDefault="000900A5" w:rsidP="0092586F">
        <w:pPr>
          <w:pBdr>
            <w:top w:val="single" w:sz="4" w:space="1" w:color="auto"/>
          </w:pBdr>
          <w:tabs>
            <w:tab w:val="center" w:pos="4678"/>
            <w:tab w:val="right" w:pos="14317"/>
          </w:tabs>
          <w:spacing w:after="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E9CDAA5D1CDF4D90B8071C872E8715AB"/>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v1-0_05/05/2022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132</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EFD3" w14:textId="77777777" w:rsidR="000900A5" w:rsidRDefault="00090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90FAA" w14:textId="77777777" w:rsidR="00FC38A4" w:rsidRDefault="00FC38A4" w:rsidP="00806228">
      <w:pPr>
        <w:spacing w:after="0" w:line="240" w:lineRule="auto"/>
      </w:pPr>
      <w:r>
        <w:separator/>
      </w:r>
    </w:p>
  </w:footnote>
  <w:footnote w:type="continuationSeparator" w:id="0">
    <w:p w14:paraId="457E5101" w14:textId="77777777" w:rsidR="00FC38A4" w:rsidRDefault="00FC38A4" w:rsidP="00806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5E437" w14:textId="77777777" w:rsidR="000900A5" w:rsidRDefault="000900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486C3" w14:textId="77777777" w:rsidR="000900A5" w:rsidRDefault="000900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53A25" w14:textId="77777777" w:rsidR="000900A5" w:rsidRDefault="000900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9" w15:restartNumberingAfterBreak="0">
    <w:nsid w:val="43915EA9"/>
    <w:multiLevelType w:val="hybridMultilevel"/>
    <w:tmpl w:val="9CD652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2" w15:restartNumberingAfterBreak="0">
    <w:nsid w:val="522E7B54"/>
    <w:multiLevelType w:val="hybridMultilevel"/>
    <w:tmpl w:val="4D02BA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3EB191F"/>
    <w:multiLevelType w:val="hybridMultilevel"/>
    <w:tmpl w:val="2D8A8C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19"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279947135">
    <w:abstractNumId w:val="6"/>
  </w:num>
  <w:num w:numId="2" w16cid:durableId="257326957">
    <w:abstractNumId w:val="2"/>
  </w:num>
  <w:num w:numId="3" w16cid:durableId="411975763">
    <w:abstractNumId w:val="20"/>
  </w:num>
  <w:num w:numId="4" w16cid:durableId="1941058103">
    <w:abstractNumId w:val="1"/>
  </w:num>
  <w:num w:numId="5" w16cid:durableId="612399985">
    <w:abstractNumId w:val="8"/>
  </w:num>
  <w:num w:numId="6" w16cid:durableId="679509872">
    <w:abstractNumId w:val="19"/>
  </w:num>
  <w:num w:numId="7" w16cid:durableId="164519489">
    <w:abstractNumId w:val="5"/>
  </w:num>
  <w:num w:numId="8" w16cid:durableId="1443652939">
    <w:abstractNumId w:val="3"/>
  </w:num>
  <w:num w:numId="9" w16cid:durableId="1751583931">
    <w:abstractNumId w:val="7"/>
  </w:num>
  <w:num w:numId="10" w16cid:durableId="416246885">
    <w:abstractNumId w:val="10"/>
  </w:num>
  <w:num w:numId="11" w16cid:durableId="964584114">
    <w:abstractNumId w:val="0"/>
  </w:num>
  <w:num w:numId="12" w16cid:durableId="751774894">
    <w:abstractNumId w:val="18"/>
  </w:num>
  <w:num w:numId="13" w16cid:durableId="2104110076">
    <w:abstractNumId w:val="15"/>
  </w:num>
  <w:num w:numId="14" w16cid:durableId="932280066">
    <w:abstractNumId w:val="4"/>
  </w:num>
  <w:num w:numId="15" w16cid:durableId="900293783">
    <w:abstractNumId w:val="17"/>
  </w:num>
  <w:num w:numId="16" w16cid:durableId="710685844">
    <w:abstractNumId w:val="16"/>
  </w:num>
  <w:num w:numId="17" w16cid:durableId="1420639364">
    <w:abstractNumId w:val="11"/>
  </w:num>
  <w:num w:numId="18" w16cid:durableId="403525133">
    <w:abstractNumId w:val="13"/>
  </w:num>
  <w:num w:numId="19" w16cid:durableId="172454633">
    <w:abstractNumId w:val="14"/>
  </w:num>
  <w:num w:numId="20" w16cid:durableId="2087872183">
    <w:abstractNumId w:val="9"/>
  </w:num>
  <w:num w:numId="21" w16cid:durableId="10956362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4D98"/>
    <w:rsid w:val="0001141E"/>
    <w:rsid w:val="00012D97"/>
    <w:rsid w:val="00045698"/>
    <w:rsid w:val="000553A9"/>
    <w:rsid w:val="00062612"/>
    <w:rsid w:val="000830B5"/>
    <w:rsid w:val="000900A5"/>
    <w:rsid w:val="00093BE9"/>
    <w:rsid w:val="00093D44"/>
    <w:rsid w:val="000C1523"/>
    <w:rsid w:val="000C5275"/>
    <w:rsid w:val="000E0E2C"/>
    <w:rsid w:val="000E1212"/>
    <w:rsid w:val="000E6F13"/>
    <w:rsid w:val="000F1017"/>
    <w:rsid w:val="000F5AD5"/>
    <w:rsid w:val="001011CF"/>
    <w:rsid w:val="0011111E"/>
    <w:rsid w:val="00117EBB"/>
    <w:rsid w:val="00124A64"/>
    <w:rsid w:val="00126850"/>
    <w:rsid w:val="00153063"/>
    <w:rsid w:val="00156B63"/>
    <w:rsid w:val="001574CD"/>
    <w:rsid w:val="001812BC"/>
    <w:rsid w:val="001E3AF8"/>
    <w:rsid w:val="00244EAB"/>
    <w:rsid w:val="00250466"/>
    <w:rsid w:val="002A3AA1"/>
    <w:rsid w:val="002A3DC8"/>
    <w:rsid w:val="002B0F5A"/>
    <w:rsid w:val="002C69BF"/>
    <w:rsid w:val="002E4725"/>
    <w:rsid w:val="002E7B55"/>
    <w:rsid w:val="002F663B"/>
    <w:rsid w:val="00301294"/>
    <w:rsid w:val="00317780"/>
    <w:rsid w:val="00353EF2"/>
    <w:rsid w:val="00360E8A"/>
    <w:rsid w:val="00362A4A"/>
    <w:rsid w:val="00365F71"/>
    <w:rsid w:val="00377B7E"/>
    <w:rsid w:val="00377C64"/>
    <w:rsid w:val="003867C6"/>
    <w:rsid w:val="0038739E"/>
    <w:rsid w:val="00387E60"/>
    <w:rsid w:val="003C3DFB"/>
    <w:rsid w:val="003C417B"/>
    <w:rsid w:val="003D5434"/>
    <w:rsid w:val="003E7834"/>
    <w:rsid w:val="003E7C5F"/>
    <w:rsid w:val="004122E7"/>
    <w:rsid w:val="0041447C"/>
    <w:rsid w:val="00426F33"/>
    <w:rsid w:val="00442523"/>
    <w:rsid w:val="00456504"/>
    <w:rsid w:val="004775C5"/>
    <w:rsid w:val="00481144"/>
    <w:rsid w:val="0049068F"/>
    <w:rsid w:val="004D319C"/>
    <w:rsid w:val="004E16A5"/>
    <w:rsid w:val="004E2C90"/>
    <w:rsid w:val="00505788"/>
    <w:rsid w:val="005137F2"/>
    <w:rsid w:val="00516734"/>
    <w:rsid w:val="00532953"/>
    <w:rsid w:val="0059170A"/>
    <w:rsid w:val="005A402D"/>
    <w:rsid w:val="005A65B1"/>
    <w:rsid w:val="005A7364"/>
    <w:rsid w:val="005C0962"/>
    <w:rsid w:val="005E4E86"/>
    <w:rsid w:val="005F0962"/>
    <w:rsid w:val="005F35CE"/>
    <w:rsid w:val="005F4317"/>
    <w:rsid w:val="0060792E"/>
    <w:rsid w:val="00625524"/>
    <w:rsid w:val="006608F3"/>
    <w:rsid w:val="00671C7A"/>
    <w:rsid w:val="0067460D"/>
    <w:rsid w:val="006F4DF6"/>
    <w:rsid w:val="007110FC"/>
    <w:rsid w:val="00713045"/>
    <w:rsid w:val="00714881"/>
    <w:rsid w:val="007248F7"/>
    <w:rsid w:val="00740B9D"/>
    <w:rsid w:val="007426CA"/>
    <w:rsid w:val="007441B4"/>
    <w:rsid w:val="00753442"/>
    <w:rsid w:val="00770B0D"/>
    <w:rsid w:val="007723BF"/>
    <w:rsid w:val="00775C13"/>
    <w:rsid w:val="00792BC9"/>
    <w:rsid w:val="007A0C6C"/>
    <w:rsid w:val="007A4B20"/>
    <w:rsid w:val="007B7CD3"/>
    <w:rsid w:val="007C7482"/>
    <w:rsid w:val="007E2884"/>
    <w:rsid w:val="00800F96"/>
    <w:rsid w:val="00806228"/>
    <w:rsid w:val="0081213A"/>
    <w:rsid w:val="008169CE"/>
    <w:rsid w:val="00840A78"/>
    <w:rsid w:val="00841D7F"/>
    <w:rsid w:val="0084202E"/>
    <w:rsid w:val="008442D1"/>
    <w:rsid w:val="00853A08"/>
    <w:rsid w:val="00857829"/>
    <w:rsid w:val="00896C7F"/>
    <w:rsid w:val="008A6545"/>
    <w:rsid w:val="008B2A75"/>
    <w:rsid w:val="008B4A58"/>
    <w:rsid w:val="008D2E7C"/>
    <w:rsid w:val="00900084"/>
    <w:rsid w:val="00916A36"/>
    <w:rsid w:val="00920895"/>
    <w:rsid w:val="009235A3"/>
    <w:rsid w:val="0092586F"/>
    <w:rsid w:val="00927244"/>
    <w:rsid w:val="0093050C"/>
    <w:rsid w:val="00936E7D"/>
    <w:rsid w:val="009700D1"/>
    <w:rsid w:val="009768D2"/>
    <w:rsid w:val="009773ED"/>
    <w:rsid w:val="009905AC"/>
    <w:rsid w:val="009D297D"/>
    <w:rsid w:val="009E4012"/>
    <w:rsid w:val="009E7FF9"/>
    <w:rsid w:val="009F0A52"/>
    <w:rsid w:val="00A009B2"/>
    <w:rsid w:val="00A028E1"/>
    <w:rsid w:val="00A10091"/>
    <w:rsid w:val="00A17FEE"/>
    <w:rsid w:val="00A21776"/>
    <w:rsid w:val="00A345CB"/>
    <w:rsid w:val="00A416B5"/>
    <w:rsid w:val="00AA0A94"/>
    <w:rsid w:val="00AB0707"/>
    <w:rsid w:val="00AC5694"/>
    <w:rsid w:val="00AD0E22"/>
    <w:rsid w:val="00AF6837"/>
    <w:rsid w:val="00B12B5C"/>
    <w:rsid w:val="00B133D1"/>
    <w:rsid w:val="00B16032"/>
    <w:rsid w:val="00B36F44"/>
    <w:rsid w:val="00B42C71"/>
    <w:rsid w:val="00B53CE9"/>
    <w:rsid w:val="00B90F9E"/>
    <w:rsid w:val="00BA7DEA"/>
    <w:rsid w:val="00BB0FD8"/>
    <w:rsid w:val="00BD629A"/>
    <w:rsid w:val="00BD7B58"/>
    <w:rsid w:val="00BF02D3"/>
    <w:rsid w:val="00BF30FC"/>
    <w:rsid w:val="00C136C1"/>
    <w:rsid w:val="00C406EB"/>
    <w:rsid w:val="00C42BBD"/>
    <w:rsid w:val="00C60411"/>
    <w:rsid w:val="00C62356"/>
    <w:rsid w:val="00C706FB"/>
    <w:rsid w:val="00C71009"/>
    <w:rsid w:val="00C82237"/>
    <w:rsid w:val="00CA1354"/>
    <w:rsid w:val="00CB1A80"/>
    <w:rsid w:val="00CF0316"/>
    <w:rsid w:val="00D02BA7"/>
    <w:rsid w:val="00D111FE"/>
    <w:rsid w:val="00D275C3"/>
    <w:rsid w:val="00D51560"/>
    <w:rsid w:val="00D81C40"/>
    <w:rsid w:val="00DA10E4"/>
    <w:rsid w:val="00DA508B"/>
    <w:rsid w:val="00DC3963"/>
    <w:rsid w:val="00DD3FD7"/>
    <w:rsid w:val="00DE3B2B"/>
    <w:rsid w:val="00DE4348"/>
    <w:rsid w:val="00E0062C"/>
    <w:rsid w:val="00E06003"/>
    <w:rsid w:val="00E0692C"/>
    <w:rsid w:val="00E11442"/>
    <w:rsid w:val="00E52CB0"/>
    <w:rsid w:val="00E77F90"/>
    <w:rsid w:val="00E8155E"/>
    <w:rsid w:val="00E916CF"/>
    <w:rsid w:val="00EE4E95"/>
    <w:rsid w:val="00EF03AD"/>
    <w:rsid w:val="00F10405"/>
    <w:rsid w:val="00F46060"/>
    <w:rsid w:val="00F805CF"/>
    <w:rsid w:val="00F8119D"/>
    <w:rsid w:val="00F91E83"/>
    <w:rsid w:val="00FA23CD"/>
    <w:rsid w:val="00FC38A4"/>
    <w:rsid w:val="00FD6EA5"/>
    <w:rsid w:val="00FE2FB9"/>
    <w:rsid w:val="00FF0D6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009"/>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60E8A"/>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9CDAA5D1CDF4D90B8071C872E8715AB"/>
        <w:category>
          <w:name w:val="General"/>
          <w:gallery w:val="placeholder"/>
        </w:category>
        <w:types>
          <w:type w:val="bbPlcHdr"/>
        </w:types>
        <w:behaviors>
          <w:behavior w:val="content"/>
        </w:behaviors>
        <w:guid w:val="{29AB2CFC-26EC-4A72-9B4D-B8719452B8A1}"/>
      </w:docPartPr>
      <w:docPartBody>
        <w:p w:rsidR="00F77942" w:rsidRDefault="00E96BAE" w:rsidP="00E96BAE">
          <w:pPr>
            <w:pStyle w:val="E9CDAA5D1CDF4D90B8071C872E8715AB"/>
          </w:pPr>
          <w:r w:rsidRPr="00B07A41">
            <w:rPr>
              <w:rStyle w:val="PlaceholderText"/>
            </w:rPr>
            <w:t>[Status]</w:t>
          </w:r>
        </w:p>
      </w:docPartBody>
    </w:docPart>
    <w:docPart>
      <w:docPartPr>
        <w:name w:val="C49EE3CDC2FF4B18AF276F4FC194A8ED"/>
        <w:category>
          <w:name w:val="General"/>
          <w:gallery w:val="placeholder"/>
        </w:category>
        <w:types>
          <w:type w:val="bbPlcHdr"/>
        </w:types>
        <w:behaviors>
          <w:behavior w:val="content"/>
        </w:behaviors>
        <w:guid w:val="{B063F1BA-EEE4-41D1-9F85-35D53CDB26A9}"/>
      </w:docPartPr>
      <w:docPartBody>
        <w:p w:rsidR="00F77942" w:rsidRDefault="00E96BAE" w:rsidP="00E96BAE">
          <w:pPr>
            <w:pStyle w:val="C49EE3CDC2FF4B18AF276F4FC194A8ED"/>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AE"/>
    <w:rsid w:val="00E96BAE"/>
    <w:rsid w:val="00F7794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96BAE"/>
    <w:rPr>
      <w:color w:val="808080"/>
    </w:rPr>
  </w:style>
  <w:style w:type="paragraph" w:customStyle="1" w:styleId="E9CDAA5D1CDF4D90B8071C872E8715AB">
    <w:name w:val="E9CDAA5D1CDF4D90B8071C872E8715AB"/>
    <w:rsid w:val="00E96BAE"/>
  </w:style>
  <w:style w:type="paragraph" w:customStyle="1" w:styleId="C49EE3CDC2FF4B18AF276F4FC194A8ED">
    <w:name w:val="C49EE3CDC2FF4B18AF276F4FC194A8ED"/>
    <w:rsid w:val="00E96B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1698C377-90CA-4B05-B3B7-51AADE4CC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59644-C10C-41F6-9FC9-D7137B36DF26}">
  <ds:schemaRef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6cecd733-34d5-425b-8041-9161b6f347cb"/>
    <ds:schemaRef ds:uri="d76099e6-3a79-4c20-bfb8-d6d46c0c67f0"/>
    <ds:schemaRef ds:uri="http://www.w3.org/XML/1998/namespace"/>
    <ds:schemaRef ds:uri="http://purl.org/dc/dcmitype/"/>
  </ds:schemaRefs>
</ds:datastoreItem>
</file>

<file path=customXml/itemProps4.xml><?xml version="1.0" encoding="utf-8"?>
<ds:datastoreItem xmlns:ds="http://schemas.openxmlformats.org/officeDocument/2006/customXml" ds:itemID="{F92D772E-06ED-4D22-AFFF-12506FA50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1323</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CPCCBC4002</vt:lpstr>
    </vt:vector>
  </TitlesOfParts>
  <Company>CSTC Pty Ltd (RTO #0699)</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dc:title>
  <dc:subject>Manage work health and safety in the building and construction workplace</dc:subject>
  <dc:creator>TotalVET Training Resources</dc:creator>
  <cp:keywords/>
  <dc:description/>
  <cp:lastModifiedBy>Holmes-Yasso, Rhys</cp:lastModifiedBy>
  <cp:revision>2</cp:revision>
  <dcterms:created xsi:type="dcterms:W3CDTF">2023-02-25T23:23:00Z</dcterms:created>
  <dcterms:modified xsi:type="dcterms:W3CDTF">2023-02-25T23:23:00Z</dcterms:modified>
  <cp:category>CPC</cp:category>
  <cp:contentStatus>v1-0_05/05/2022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65746700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