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diagrams/data20.xml" ContentType="application/vnd.openxmlformats-officedocument.drawingml.diagramData+xml"/>
  <Override PartName="/word/diagrams/layout20.xml" ContentType="application/vnd.openxmlformats-officedocument.drawingml.diagramLayout+xml"/>
  <Override PartName="/word/diagrams/quickStyle20.xml" ContentType="application/vnd.openxmlformats-officedocument.drawingml.diagramStyle+xml"/>
  <Override PartName="/word/diagrams/colors20.xml" ContentType="application/vnd.openxmlformats-officedocument.drawingml.diagramColors+xml"/>
  <Override PartName="/word/diagrams/drawing20.xml" ContentType="application/vnd.ms-office.drawingml.diagramDrawing+xml"/>
  <Override PartName="/word/diagrams/data21.xml" ContentType="application/vnd.openxmlformats-officedocument.drawingml.diagramData+xml"/>
  <Override PartName="/word/diagrams/layout21.xml" ContentType="application/vnd.openxmlformats-officedocument.drawingml.diagramLayout+xml"/>
  <Override PartName="/word/diagrams/quickStyle21.xml" ContentType="application/vnd.openxmlformats-officedocument.drawingml.diagramStyle+xml"/>
  <Override PartName="/word/diagrams/colors21.xml" ContentType="application/vnd.openxmlformats-officedocument.drawingml.diagramColors+xml"/>
  <Override PartName="/word/diagrams/drawing21.xml" ContentType="application/vnd.ms-office.drawingml.diagramDrawing+xml"/>
  <Override PartName="/word/diagrams/data22.xml" ContentType="application/vnd.openxmlformats-officedocument.drawingml.diagramData+xml"/>
  <Override PartName="/word/diagrams/layout22.xml" ContentType="application/vnd.openxmlformats-officedocument.drawingml.diagramLayout+xml"/>
  <Override PartName="/word/diagrams/quickStyle22.xml" ContentType="application/vnd.openxmlformats-officedocument.drawingml.diagramStyle+xml"/>
  <Override PartName="/word/diagrams/colors22.xml" ContentType="application/vnd.openxmlformats-officedocument.drawingml.diagramColors+xml"/>
  <Override PartName="/word/diagrams/drawing2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687917"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1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02403" w:rsidRDefault="00B02403" w:rsidP="00EB61FF">
                            <w:pPr>
                              <w:spacing w:line="240" w:lineRule="auto"/>
                              <w:jc w:val="right"/>
                              <w:rPr>
                                <w:b/>
                                <w:color w:val="C00000"/>
                                <w:sz w:val="72"/>
                              </w:rPr>
                            </w:pPr>
                          </w:p>
                          <w:p w:rsidR="00B02403" w:rsidRDefault="00B02403" w:rsidP="00EB61FF">
                            <w:pPr>
                              <w:spacing w:line="240" w:lineRule="auto"/>
                              <w:jc w:val="right"/>
                              <w:rPr>
                                <w:b/>
                                <w:color w:val="C00000"/>
                                <w:sz w:val="72"/>
                              </w:rPr>
                            </w:pPr>
                          </w:p>
                          <w:p w:rsidR="00B02403" w:rsidRDefault="00B02403" w:rsidP="0072726A">
                            <w:pPr>
                              <w:spacing w:line="240" w:lineRule="auto"/>
                              <w:jc w:val="right"/>
                              <w:rPr>
                                <w:b/>
                                <w:color w:val="C00000"/>
                                <w:sz w:val="72"/>
                              </w:rPr>
                            </w:pPr>
                            <w:r>
                              <w:rPr>
                                <w:b/>
                                <w:color w:val="C00000"/>
                                <w:sz w:val="72"/>
                              </w:rPr>
                              <w:t>CHCECE006</w:t>
                            </w:r>
                          </w:p>
                          <w:p w:rsidR="00B02403" w:rsidRDefault="00B02403" w:rsidP="0072726A">
                            <w:pPr>
                              <w:spacing w:line="240" w:lineRule="auto"/>
                              <w:jc w:val="right"/>
                              <w:rPr>
                                <w:b/>
                                <w:color w:val="C00000"/>
                                <w:sz w:val="72"/>
                              </w:rPr>
                            </w:pPr>
                            <w:r>
                              <w:rPr>
                                <w:b/>
                                <w:color w:val="C00000"/>
                                <w:sz w:val="72"/>
                              </w:rPr>
                              <w:t>Support behaviour of children and young people</w:t>
                            </w:r>
                          </w:p>
                          <w:p w:rsidR="00B02403" w:rsidRPr="009120AB" w:rsidRDefault="00B02403" w:rsidP="00D46DB0">
                            <w:pPr>
                              <w:spacing w:line="240" w:lineRule="auto"/>
                              <w:jc w:val="right"/>
                              <w:rPr>
                                <w:b/>
                                <w:color w:val="C61002"/>
                                <w:sz w:val="48"/>
                                <w:szCs w:val="86"/>
                              </w:rPr>
                            </w:pPr>
                            <w:r w:rsidRPr="009120AB">
                              <w:rPr>
                                <w:b/>
                                <w:color w:val="C00000"/>
                                <w:sz w:val="32"/>
                              </w:rPr>
                              <w:t>Learner Guide</w:t>
                            </w:r>
                          </w:p>
                          <w:p w:rsidR="00B02403" w:rsidRPr="00D82F1A" w:rsidRDefault="00B02403"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E3uAIAALs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" filled="f" stroked="f">
                <v:textbox>
                  <w:txbxContent>
                    <w:p w:rsidR="00B02403" w:rsidRDefault="00B02403" w:rsidP="00EB61FF">
                      <w:pPr>
                        <w:spacing w:line="240" w:lineRule="auto"/>
                        <w:jc w:val="right"/>
                        <w:rPr>
                          <w:b/>
                          <w:color w:val="C00000"/>
                          <w:sz w:val="72"/>
                        </w:rPr>
                      </w:pPr>
                    </w:p>
                    <w:p w:rsidR="00B02403" w:rsidRDefault="00B02403" w:rsidP="00EB61FF">
                      <w:pPr>
                        <w:spacing w:line="240" w:lineRule="auto"/>
                        <w:jc w:val="right"/>
                        <w:rPr>
                          <w:b/>
                          <w:color w:val="C00000"/>
                          <w:sz w:val="72"/>
                        </w:rPr>
                      </w:pPr>
                    </w:p>
                    <w:p w:rsidR="00B02403" w:rsidRDefault="00B02403" w:rsidP="0072726A">
                      <w:pPr>
                        <w:spacing w:line="240" w:lineRule="auto"/>
                        <w:jc w:val="right"/>
                        <w:rPr>
                          <w:b/>
                          <w:color w:val="C00000"/>
                          <w:sz w:val="72"/>
                        </w:rPr>
                      </w:pPr>
                      <w:r>
                        <w:rPr>
                          <w:b/>
                          <w:color w:val="C00000"/>
                          <w:sz w:val="72"/>
                        </w:rPr>
                        <w:t>CHCECE006</w:t>
                      </w:r>
                    </w:p>
                    <w:p w:rsidR="00B02403" w:rsidRDefault="00B02403" w:rsidP="0072726A">
                      <w:pPr>
                        <w:spacing w:line="240" w:lineRule="auto"/>
                        <w:jc w:val="right"/>
                        <w:rPr>
                          <w:b/>
                          <w:color w:val="C00000"/>
                          <w:sz w:val="72"/>
                        </w:rPr>
                      </w:pPr>
                      <w:r>
                        <w:rPr>
                          <w:b/>
                          <w:color w:val="C00000"/>
                          <w:sz w:val="72"/>
                        </w:rPr>
                        <w:t>Support behaviour of children and young people</w:t>
                      </w:r>
                    </w:p>
                    <w:p w:rsidR="00B02403" w:rsidRPr="009120AB" w:rsidRDefault="00B02403" w:rsidP="00D46DB0">
                      <w:pPr>
                        <w:spacing w:line="240" w:lineRule="auto"/>
                        <w:jc w:val="right"/>
                        <w:rPr>
                          <w:b/>
                          <w:color w:val="C61002"/>
                          <w:sz w:val="48"/>
                          <w:szCs w:val="86"/>
                        </w:rPr>
                      </w:pPr>
                      <w:r w:rsidRPr="009120AB">
                        <w:rPr>
                          <w:b/>
                          <w:color w:val="C00000"/>
                          <w:sz w:val="32"/>
                        </w:rPr>
                        <w:t>Learner Guide</w:t>
                      </w:r>
                    </w:p>
                    <w:p w:rsidR="00B02403" w:rsidRPr="00D82F1A" w:rsidRDefault="00B02403"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ED33D8">
      <w:pPr>
        <w:rPr>
          <w:color w:val="FF0000"/>
        </w:rPr>
      </w:pPr>
      <w:r>
        <w:rPr>
          <w:noProof/>
          <w:color w:val="FF0000"/>
          <w:lang w:val="en-GB" w:eastAsia="en-GB"/>
        </w:rPr>
        <w:drawing>
          <wp:anchor distT="0" distB="0" distL="114300" distR="114300" simplePos="0" relativeHeight="251716608" behindDoc="1" locked="0" layoutInCell="1" allowOverlap="1">
            <wp:simplePos x="0" y="0"/>
            <wp:positionH relativeFrom="column">
              <wp:posOffset>833120</wp:posOffset>
            </wp:positionH>
            <wp:positionV relativeFrom="paragraph">
              <wp:posOffset>3518535</wp:posOffset>
            </wp:positionV>
            <wp:extent cx="3476625" cy="3476625"/>
            <wp:effectExtent l="0" t="0" r="0" b="0"/>
            <wp:wrapTight wrapText="bothSides">
              <wp:wrapPolygon edited="0">
                <wp:start x="16925" y="3432"/>
                <wp:lineTo x="15978" y="3669"/>
                <wp:lineTo x="14439" y="4853"/>
                <wp:lineTo x="14439" y="5563"/>
                <wp:lineTo x="11836" y="9350"/>
                <wp:lineTo x="3906" y="10179"/>
                <wp:lineTo x="2485" y="10415"/>
                <wp:lineTo x="2485" y="11244"/>
                <wp:lineTo x="2012" y="12072"/>
                <wp:lineTo x="1775" y="12782"/>
                <wp:lineTo x="1775" y="13493"/>
                <wp:lineTo x="3196" y="15031"/>
                <wp:lineTo x="9468" y="19292"/>
                <wp:lineTo x="11125" y="19292"/>
                <wp:lineTo x="11717" y="18819"/>
                <wp:lineTo x="19529" y="7456"/>
                <wp:lineTo x="20002" y="5326"/>
                <wp:lineTo x="17517" y="3432"/>
                <wp:lineTo x="16925" y="343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Fotolia_4812281_XS.jp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476625" cy="3476625"/>
                    </a:xfrm>
                    <a:prstGeom prst="rect">
                      <a:avLst/>
                    </a:prstGeom>
                    <a:noFill/>
                    <a:ln w="9525">
                      <a:noFill/>
                      <a:miter lim="800000"/>
                      <a:headEnd/>
                      <a:tailEnd/>
                    </a:ln>
                  </pic:spPr>
                </pic:pic>
              </a:graphicData>
            </a:graphic>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C002C0" w:rsidRDefault="00C002C0" w:rsidP="00D46DB0">
      <w:pPr>
        <w:spacing w:after="0" w:line="240" w:lineRule="auto"/>
        <w:jc w:val="center"/>
        <w:rPr>
          <w:b/>
          <w:color w:val="C00000"/>
          <w:sz w:val="48"/>
        </w:rPr>
      </w:pPr>
    </w:p>
    <w:p w:rsidR="0072726A" w:rsidRDefault="0072726A" w:rsidP="0072726A">
      <w:pPr>
        <w:spacing w:after="0" w:line="240" w:lineRule="auto"/>
        <w:jc w:val="center"/>
        <w:rPr>
          <w:b/>
          <w:color w:val="C00000"/>
          <w:sz w:val="36"/>
        </w:rPr>
      </w:pPr>
      <w:r>
        <w:rPr>
          <w:b/>
          <w:color w:val="C00000"/>
          <w:sz w:val="36"/>
        </w:rPr>
        <w:t>CHCECE006</w:t>
      </w:r>
    </w:p>
    <w:p w:rsidR="00D46DB0" w:rsidRDefault="0072726A" w:rsidP="0072726A">
      <w:pPr>
        <w:spacing w:after="0" w:line="240" w:lineRule="auto"/>
        <w:jc w:val="center"/>
        <w:rPr>
          <w:rFonts w:eastAsia="Times New Roman"/>
          <w:b/>
          <w:bCs/>
          <w:color w:val="C00000"/>
          <w:sz w:val="36"/>
          <w:szCs w:val="28"/>
        </w:rPr>
      </w:pPr>
      <w:r>
        <w:rPr>
          <w:b/>
          <w:color w:val="C00000"/>
          <w:sz w:val="36"/>
        </w:rPr>
        <w:t>Support the behaviour of children and young people</w:t>
      </w:r>
      <w:r>
        <w:t xml:space="preserve"> </w:t>
      </w:r>
      <w:r w:rsidR="00D46DB0">
        <w:br w:type="page"/>
      </w:r>
    </w:p>
    <w:p w:rsidR="00D46DB0" w:rsidRPr="004F5688" w:rsidRDefault="00D46DB0" w:rsidP="00D46DB0">
      <w:pPr>
        <w:pStyle w:val="Heading1"/>
        <w:jc w:val="center"/>
      </w:pPr>
      <w:bookmarkStart w:id="0" w:name="_Toc450839745"/>
      <w:r w:rsidRPr="004F5688">
        <w:lastRenderedPageBreak/>
        <w:t>Table of Contents</w:t>
      </w:r>
      <w:bookmarkEnd w:id="0"/>
    </w:p>
    <w:p w:rsidR="00AB341A" w:rsidRDefault="007F6B93" w:rsidP="006B3635">
      <w:pPr>
        <w:pStyle w:val="TOC1"/>
        <w:rPr>
          <w:noProof/>
        </w:rPr>
      </w:pPr>
      <w:r>
        <w:t xml:space="preserve"> </w:t>
      </w:r>
      <w:r w:rsidR="00D46DB0">
        <w:t xml:space="preserve"> </w:t>
      </w:r>
      <w:r w:rsidR="00B51B87" w:rsidRPr="004F5688">
        <w:fldChar w:fldCharType="begin"/>
      </w:r>
      <w:r w:rsidR="00D46DB0" w:rsidRPr="004F5688">
        <w:instrText xml:space="preserve"> TOC \o "1-3" \h \z \u </w:instrText>
      </w:r>
      <w:r w:rsidR="00B51B87" w:rsidRPr="004F5688">
        <w:fldChar w:fldCharType="separate"/>
      </w:r>
    </w:p>
    <w:p w:rsidR="00AB341A" w:rsidRDefault="00AB341A">
      <w:pPr>
        <w:pStyle w:val="TOC1"/>
        <w:rPr>
          <w:rFonts w:asciiTheme="minorHAnsi" w:eastAsiaTheme="minorEastAsia" w:hAnsiTheme="minorHAnsi" w:cstheme="minorBidi"/>
          <w:b w:val="0"/>
          <w:noProof/>
          <w:lang w:val="en-GB" w:eastAsia="en-GB"/>
        </w:rPr>
      </w:pPr>
      <w:hyperlink w:anchor="_Toc450839745" w:history="1">
        <w:r w:rsidRPr="00180187">
          <w:rPr>
            <w:rStyle w:val="Hyperlink"/>
            <w:noProof/>
          </w:rPr>
          <w:t>Table of Contents</w:t>
        </w:r>
        <w:r>
          <w:rPr>
            <w:noProof/>
            <w:webHidden/>
          </w:rPr>
          <w:tab/>
        </w:r>
        <w:r>
          <w:rPr>
            <w:noProof/>
            <w:webHidden/>
          </w:rPr>
          <w:fldChar w:fldCharType="begin"/>
        </w:r>
        <w:r>
          <w:rPr>
            <w:noProof/>
            <w:webHidden/>
          </w:rPr>
          <w:instrText xml:space="preserve"> PAGEREF _Toc450839745 \h </w:instrText>
        </w:r>
        <w:r>
          <w:rPr>
            <w:noProof/>
            <w:webHidden/>
          </w:rPr>
        </w:r>
        <w:r>
          <w:rPr>
            <w:noProof/>
            <w:webHidden/>
          </w:rPr>
          <w:fldChar w:fldCharType="separate"/>
        </w:r>
        <w:r>
          <w:rPr>
            <w:noProof/>
            <w:webHidden/>
          </w:rPr>
          <w:t>3</w:t>
        </w:r>
        <w:r>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46" w:history="1">
        <w:r w:rsidR="00AB341A" w:rsidRPr="00180187">
          <w:rPr>
            <w:rStyle w:val="Hyperlink"/>
            <w:noProof/>
          </w:rPr>
          <w:t>Unit Description</w:t>
        </w:r>
        <w:r w:rsidR="00AB341A">
          <w:rPr>
            <w:noProof/>
            <w:webHidden/>
          </w:rPr>
          <w:tab/>
        </w:r>
        <w:r w:rsidR="00AB341A">
          <w:rPr>
            <w:noProof/>
            <w:webHidden/>
          </w:rPr>
          <w:fldChar w:fldCharType="begin"/>
        </w:r>
        <w:r w:rsidR="00AB341A">
          <w:rPr>
            <w:noProof/>
            <w:webHidden/>
          </w:rPr>
          <w:instrText xml:space="preserve"> PAGEREF _Toc450839746 \h </w:instrText>
        </w:r>
        <w:r w:rsidR="00AB341A">
          <w:rPr>
            <w:noProof/>
            <w:webHidden/>
          </w:rPr>
        </w:r>
        <w:r w:rsidR="00AB341A">
          <w:rPr>
            <w:noProof/>
            <w:webHidden/>
          </w:rPr>
          <w:fldChar w:fldCharType="separate"/>
        </w:r>
        <w:r w:rsidR="00AB341A">
          <w:rPr>
            <w:noProof/>
            <w:webHidden/>
          </w:rPr>
          <w:t>4</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47" w:history="1">
        <w:r w:rsidR="00AB341A" w:rsidRPr="00180187">
          <w:rPr>
            <w:rStyle w:val="Hyperlink"/>
            <w:noProof/>
          </w:rPr>
          <w:t>Performance Criteria</w:t>
        </w:r>
        <w:r w:rsidR="00AB341A">
          <w:rPr>
            <w:noProof/>
            <w:webHidden/>
          </w:rPr>
          <w:tab/>
        </w:r>
        <w:r w:rsidR="00AB341A">
          <w:rPr>
            <w:noProof/>
            <w:webHidden/>
          </w:rPr>
          <w:fldChar w:fldCharType="begin"/>
        </w:r>
        <w:r w:rsidR="00AB341A">
          <w:rPr>
            <w:noProof/>
            <w:webHidden/>
          </w:rPr>
          <w:instrText xml:space="preserve"> PAGEREF _Toc450839747 \h </w:instrText>
        </w:r>
        <w:r w:rsidR="00AB341A">
          <w:rPr>
            <w:noProof/>
            <w:webHidden/>
          </w:rPr>
        </w:r>
        <w:r w:rsidR="00AB341A">
          <w:rPr>
            <w:noProof/>
            <w:webHidden/>
          </w:rPr>
          <w:fldChar w:fldCharType="separate"/>
        </w:r>
        <w:r w:rsidR="00AB341A">
          <w:rPr>
            <w:noProof/>
            <w:webHidden/>
          </w:rPr>
          <w:t>5</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48" w:history="1">
        <w:r w:rsidR="00AB341A" w:rsidRPr="00180187">
          <w:rPr>
            <w:rStyle w:val="Hyperlink"/>
            <w:noProof/>
          </w:rPr>
          <w:t>Skills and Knowledge</w:t>
        </w:r>
        <w:r w:rsidR="00AB341A">
          <w:rPr>
            <w:noProof/>
            <w:webHidden/>
          </w:rPr>
          <w:tab/>
        </w:r>
        <w:r w:rsidR="00AB341A">
          <w:rPr>
            <w:noProof/>
            <w:webHidden/>
          </w:rPr>
          <w:fldChar w:fldCharType="begin"/>
        </w:r>
        <w:r w:rsidR="00AB341A">
          <w:rPr>
            <w:noProof/>
            <w:webHidden/>
          </w:rPr>
          <w:instrText xml:space="preserve"> PAGEREF _Toc450839748 \h </w:instrText>
        </w:r>
        <w:r w:rsidR="00AB341A">
          <w:rPr>
            <w:noProof/>
            <w:webHidden/>
          </w:rPr>
        </w:r>
        <w:r w:rsidR="00AB341A">
          <w:rPr>
            <w:noProof/>
            <w:webHidden/>
          </w:rPr>
          <w:fldChar w:fldCharType="separate"/>
        </w:r>
        <w:r w:rsidR="00AB341A">
          <w:rPr>
            <w:noProof/>
            <w:webHidden/>
          </w:rPr>
          <w:t>6</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49" w:history="1">
        <w:r w:rsidR="00AB341A" w:rsidRPr="00180187">
          <w:rPr>
            <w:rStyle w:val="Hyperlink"/>
            <w:noProof/>
          </w:rPr>
          <w:t>Assessment Conditions</w:t>
        </w:r>
        <w:r w:rsidR="00AB341A">
          <w:rPr>
            <w:noProof/>
            <w:webHidden/>
          </w:rPr>
          <w:tab/>
        </w:r>
        <w:r w:rsidR="00AB341A">
          <w:rPr>
            <w:noProof/>
            <w:webHidden/>
          </w:rPr>
          <w:fldChar w:fldCharType="begin"/>
        </w:r>
        <w:r w:rsidR="00AB341A">
          <w:rPr>
            <w:noProof/>
            <w:webHidden/>
          </w:rPr>
          <w:instrText xml:space="preserve"> PAGEREF _Toc450839749 \h </w:instrText>
        </w:r>
        <w:r w:rsidR="00AB341A">
          <w:rPr>
            <w:noProof/>
            <w:webHidden/>
          </w:rPr>
        </w:r>
        <w:r w:rsidR="00AB341A">
          <w:rPr>
            <w:noProof/>
            <w:webHidden/>
          </w:rPr>
          <w:fldChar w:fldCharType="separate"/>
        </w:r>
        <w:r w:rsidR="00AB341A">
          <w:rPr>
            <w:noProof/>
            <w:webHidden/>
          </w:rPr>
          <w:t>8</w:t>
        </w:r>
        <w:r w:rsidR="00AB341A">
          <w:rPr>
            <w:noProof/>
            <w:webHidden/>
          </w:rPr>
          <w:fldChar w:fldCharType="end"/>
        </w:r>
      </w:hyperlink>
    </w:p>
    <w:p w:rsidR="00AB341A" w:rsidRDefault="005720C3">
      <w:pPr>
        <w:pStyle w:val="TOC2"/>
        <w:tabs>
          <w:tab w:val="right" w:leader="dot" w:pos="9322"/>
        </w:tabs>
        <w:rPr>
          <w:rFonts w:asciiTheme="minorHAnsi" w:eastAsiaTheme="minorEastAsia" w:hAnsiTheme="minorHAnsi" w:cstheme="minorBidi"/>
          <w:noProof/>
          <w:lang w:val="en-GB" w:eastAsia="en-GB"/>
        </w:rPr>
      </w:pPr>
      <w:hyperlink w:anchor="_Toc450839750" w:history="1">
        <w:r w:rsidR="00AB341A" w:rsidRPr="00180187">
          <w:rPr>
            <w:rStyle w:val="Hyperlink"/>
            <w:noProof/>
          </w:rPr>
          <w:t>Housekeeping Items</w:t>
        </w:r>
        <w:r w:rsidR="00AB341A">
          <w:rPr>
            <w:noProof/>
            <w:webHidden/>
          </w:rPr>
          <w:tab/>
        </w:r>
        <w:r w:rsidR="00AB341A">
          <w:rPr>
            <w:noProof/>
            <w:webHidden/>
          </w:rPr>
          <w:fldChar w:fldCharType="begin"/>
        </w:r>
        <w:r w:rsidR="00AB341A">
          <w:rPr>
            <w:noProof/>
            <w:webHidden/>
          </w:rPr>
          <w:instrText xml:space="preserve"> PAGEREF _Toc450839750 \h </w:instrText>
        </w:r>
        <w:r w:rsidR="00AB341A">
          <w:rPr>
            <w:noProof/>
            <w:webHidden/>
          </w:rPr>
        </w:r>
        <w:r w:rsidR="00AB341A">
          <w:rPr>
            <w:noProof/>
            <w:webHidden/>
          </w:rPr>
          <w:fldChar w:fldCharType="separate"/>
        </w:r>
        <w:r w:rsidR="00AB341A">
          <w:rPr>
            <w:noProof/>
            <w:webHidden/>
          </w:rPr>
          <w:t>9</w:t>
        </w:r>
        <w:r w:rsidR="00AB341A">
          <w:rPr>
            <w:noProof/>
            <w:webHidden/>
          </w:rPr>
          <w:fldChar w:fldCharType="end"/>
        </w:r>
      </w:hyperlink>
    </w:p>
    <w:p w:rsidR="00AB341A" w:rsidRDefault="005720C3">
      <w:pPr>
        <w:pStyle w:val="TOC2"/>
        <w:tabs>
          <w:tab w:val="right" w:leader="dot" w:pos="9322"/>
        </w:tabs>
        <w:rPr>
          <w:rFonts w:asciiTheme="minorHAnsi" w:eastAsiaTheme="minorEastAsia" w:hAnsiTheme="minorHAnsi" w:cstheme="minorBidi"/>
          <w:noProof/>
          <w:lang w:val="en-GB" w:eastAsia="en-GB"/>
        </w:rPr>
      </w:pPr>
      <w:hyperlink w:anchor="_Toc450839751" w:history="1">
        <w:r w:rsidR="00AB341A" w:rsidRPr="00180187">
          <w:rPr>
            <w:rStyle w:val="Hyperlink"/>
            <w:noProof/>
          </w:rPr>
          <w:t>Objectives</w:t>
        </w:r>
        <w:r w:rsidR="00AB341A">
          <w:rPr>
            <w:noProof/>
            <w:webHidden/>
          </w:rPr>
          <w:tab/>
        </w:r>
        <w:r w:rsidR="00AB341A">
          <w:rPr>
            <w:noProof/>
            <w:webHidden/>
          </w:rPr>
          <w:fldChar w:fldCharType="begin"/>
        </w:r>
        <w:r w:rsidR="00AB341A">
          <w:rPr>
            <w:noProof/>
            <w:webHidden/>
          </w:rPr>
          <w:instrText xml:space="preserve"> PAGEREF _Toc450839751 \h </w:instrText>
        </w:r>
        <w:r w:rsidR="00AB341A">
          <w:rPr>
            <w:noProof/>
            <w:webHidden/>
          </w:rPr>
        </w:r>
        <w:r w:rsidR="00AB341A">
          <w:rPr>
            <w:noProof/>
            <w:webHidden/>
          </w:rPr>
          <w:fldChar w:fldCharType="separate"/>
        </w:r>
        <w:r w:rsidR="00AB341A">
          <w:rPr>
            <w:noProof/>
            <w:webHidden/>
          </w:rPr>
          <w:t>9</w:t>
        </w:r>
        <w:r w:rsidR="00AB341A">
          <w:rPr>
            <w:noProof/>
            <w:webHidden/>
          </w:rPr>
          <w:fldChar w:fldCharType="end"/>
        </w:r>
      </w:hyperlink>
    </w:p>
    <w:p w:rsidR="00AB341A" w:rsidRDefault="005720C3">
      <w:pPr>
        <w:pStyle w:val="TOC1"/>
        <w:rPr>
          <w:rFonts w:asciiTheme="minorHAnsi" w:eastAsiaTheme="minorEastAsia" w:hAnsiTheme="minorHAnsi" w:cstheme="minorBidi"/>
          <w:b w:val="0"/>
          <w:noProof/>
          <w:lang w:val="en-GB" w:eastAsia="en-GB"/>
        </w:rPr>
      </w:pPr>
      <w:hyperlink w:anchor="_Toc450839752" w:history="1">
        <w:r w:rsidR="00AB341A" w:rsidRPr="00180187">
          <w:rPr>
            <w:rStyle w:val="Hyperlink"/>
            <w:noProof/>
          </w:rPr>
          <w:t>1. Contribute to a safe and supportive environment</w:t>
        </w:r>
        <w:r w:rsidR="00AB341A">
          <w:rPr>
            <w:noProof/>
            <w:webHidden/>
          </w:rPr>
          <w:tab/>
        </w:r>
        <w:r w:rsidR="00AB341A">
          <w:rPr>
            <w:noProof/>
            <w:webHidden/>
          </w:rPr>
          <w:fldChar w:fldCharType="begin"/>
        </w:r>
        <w:r w:rsidR="00AB341A">
          <w:rPr>
            <w:noProof/>
            <w:webHidden/>
          </w:rPr>
          <w:instrText xml:space="preserve"> PAGEREF _Toc450839752 \h </w:instrText>
        </w:r>
        <w:r w:rsidR="00AB341A">
          <w:rPr>
            <w:noProof/>
            <w:webHidden/>
          </w:rPr>
        </w:r>
        <w:r w:rsidR="00AB341A">
          <w:rPr>
            <w:noProof/>
            <w:webHidden/>
          </w:rPr>
          <w:fldChar w:fldCharType="separate"/>
        </w:r>
        <w:r w:rsidR="00AB341A">
          <w:rPr>
            <w:noProof/>
            <w:webHidden/>
          </w:rPr>
          <w:t>10</w:t>
        </w:r>
        <w:r w:rsidR="00AB341A">
          <w:rPr>
            <w:noProof/>
            <w:webHidden/>
          </w:rPr>
          <w:fldChar w:fldCharType="end"/>
        </w:r>
      </w:hyperlink>
    </w:p>
    <w:p w:rsidR="00AB341A" w:rsidRDefault="005720C3">
      <w:pPr>
        <w:pStyle w:val="TOC2"/>
        <w:tabs>
          <w:tab w:val="right" w:leader="dot" w:pos="9322"/>
        </w:tabs>
        <w:rPr>
          <w:rFonts w:asciiTheme="minorHAnsi" w:eastAsiaTheme="minorEastAsia" w:hAnsiTheme="minorHAnsi" w:cstheme="minorBidi"/>
          <w:noProof/>
          <w:lang w:val="en-GB" w:eastAsia="en-GB"/>
        </w:rPr>
      </w:pPr>
      <w:hyperlink w:anchor="_Toc450839753" w:history="1">
        <w:r w:rsidR="00AB341A" w:rsidRPr="00180187">
          <w:rPr>
            <w:rStyle w:val="Hyperlink"/>
            <w:noProof/>
          </w:rPr>
          <w:t>1.1 – Use safe, supportive and equitable practices appropriate to the development stage and needs of the child and/or young person</w:t>
        </w:r>
        <w:r w:rsidR="00AB341A">
          <w:rPr>
            <w:noProof/>
            <w:webHidden/>
          </w:rPr>
          <w:tab/>
        </w:r>
        <w:r w:rsidR="00AB341A">
          <w:rPr>
            <w:noProof/>
            <w:webHidden/>
          </w:rPr>
          <w:fldChar w:fldCharType="begin"/>
        </w:r>
        <w:r w:rsidR="00AB341A">
          <w:rPr>
            <w:noProof/>
            <w:webHidden/>
          </w:rPr>
          <w:instrText xml:space="preserve"> PAGEREF _Toc450839753 \h </w:instrText>
        </w:r>
        <w:r w:rsidR="00AB341A">
          <w:rPr>
            <w:noProof/>
            <w:webHidden/>
          </w:rPr>
        </w:r>
        <w:r w:rsidR="00AB341A">
          <w:rPr>
            <w:noProof/>
            <w:webHidden/>
          </w:rPr>
          <w:fldChar w:fldCharType="separate"/>
        </w:r>
        <w:r w:rsidR="00AB341A">
          <w:rPr>
            <w:noProof/>
            <w:webHidden/>
          </w:rPr>
          <w:t>11</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54" w:history="1">
        <w:r w:rsidR="00AB341A" w:rsidRPr="00180187">
          <w:rPr>
            <w:rStyle w:val="Hyperlink"/>
            <w:noProof/>
          </w:rPr>
          <w:t>Appropriate practices</w:t>
        </w:r>
        <w:r w:rsidR="00AB341A">
          <w:rPr>
            <w:noProof/>
            <w:webHidden/>
          </w:rPr>
          <w:tab/>
        </w:r>
        <w:r w:rsidR="00AB341A">
          <w:rPr>
            <w:noProof/>
            <w:webHidden/>
          </w:rPr>
          <w:fldChar w:fldCharType="begin"/>
        </w:r>
        <w:r w:rsidR="00AB341A">
          <w:rPr>
            <w:noProof/>
            <w:webHidden/>
          </w:rPr>
          <w:instrText xml:space="preserve"> PAGEREF _Toc450839754 \h </w:instrText>
        </w:r>
        <w:r w:rsidR="00AB341A">
          <w:rPr>
            <w:noProof/>
            <w:webHidden/>
          </w:rPr>
        </w:r>
        <w:r w:rsidR="00AB341A">
          <w:rPr>
            <w:noProof/>
            <w:webHidden/>
          </w:rPr>
          <w:fldChar w:fldCharType="separate"/>
        </w:r>
        <w:r w:rsidR="00AB341A">
          <w:rPr>
            <w:noProof/>
            <w:webHidden/>
          </w:rPr>
          <w:t>11</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55" w:history="1">
        <w:r w:rsidR="00AB341A" w:rsidRPr="00180187">
          <w:rPr>
            <w:rStyle w:val="Hyperlink"/>
            <w:noProof/>
          </w:rPr>
          <w:t>Communicating with children</w:t>
        </w:r>
        <w:r w:rsidR="00AB341A">
          <w:rPr>
            <w:noProof/>
            <w:webHidden/>
          </w:rPr>
          <w:tab/>
        </w:r>
        <w:r w:rsidR="00AB341A">
          <w:rPr>
            <w:noProof/>
            <w:webHidden/>
          </w:rPr>
          <w:fldChar w:fldCharType="begin"/>
        </w:r>
        <w:r w:rsidR="00AB341A">
          <w:rPr>
            <w:noProof/>
            <w:webHidden/>
          </w:rPr>
          <w:instrText xml:space="preserve"> PAGEREF _Toc450839755 \h </w:instrText>
        </w:r>
        <w:r w:rsidR="00AB341A">
          <w:rPr>
            <w:noProof/>
            <w:webHidden/>
          </w:rPr>
        </w:r>
        <w:r w:rsidR="00AB341A">
          <w:rPr>
            <w:noProof/>
            <w:webHidden/>
          </w:rPr>
          <w:fldChar w:fldCharType="separate"/>
        </w:r>
        <w:r w:rsidR="00AB341A">
          <w:rPr>
            <w:noProof/>
            <w:webHidden/>
          </w:rPr>
          <w:t>12</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56" w:history="1">
        <w:r w:rsidR="00AB341A" w:rsidRPr="00180187">
          <w:rPr>
            <w:rStyle w:val="Hyperlink"/>
            <w:noProof/>
          </w:rPr>
          <w:t>Cultural differences</w:t>
        </w:r>
        <w:r w:rsidR="00AB341A">
          <w:rPr>
            <w:noProof/>
            <w:webHidden/>
          </w:rPr>
          <w:tab/>
        </w:r>
        <w:r w:rsidR="00AB341A">
          <w:rPr>
            <w:noProof/>
            <w:webHidden/>
          </w:rPr>
          <w:fldChar w:fldCharType="begin"/>
        </w:r>
        <w:r w:rsidR="00AB341A">
          <w:rPr>
            <w:noProof/>
            <w:webHidden/>
          </w:rPr>
          <w:instrText xml:space="preserve"> PAGEREF _Toc450839756 \h </w:instrText>
        </w:r>
        <w:r w:rsidR="00AB341A">
          <w:rPr>
            <w:noProof/>
            <w:webHidden/>
          </w:rPr>
        </w:r>
        <w:r w:rsidR="00AB341A">
          <w:rPr>
            <w:noProof/>
            <w:webHidden/>
          </w:rPr>
          <w:fldChar w:fldCharType="separate"/>
        </w:r>
        <w:r w:rsidR="00AB341A">
          <w:rPr>
            <w:noProof/>
            <w:webHidden/>
          </w:rPr>
          <w:t>12</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57" w:history="1">
        <w:r w:rsidR="00AB341A" w:rsidRPr="00180187">
          <w:rPr>
            <w:rStyle w:val="Hyperlink"/>
            <w:noProof/>
          </w:rPr>
          <w:t>Learner Task One</w:t>
        </w:r>
        <w:r w:rsidR="00AB341A">
          <w:rPr>
            <w:noProof/>
            <w:webHidden/>
          </w:rPr>
          <w:tab/>
        </w:r>
        <w:r w:rsidR="00AB341A">
          <w:rPr>
            <w:noProof/>
            <w:webHidden/>
          </w:rPr>
          <w:fldChar w:fldCharType="begin"/>
        </w:r>
        <w:r w:rsidR="00AB341A">
          <w:rPr>
            <w:noProof/>
            <w:webHidden/>
          </w:rPr>
          <w:instrText xml:space="preserve"> PAGEREF _Toc450839757 \h </w:instrText>
        </w:r>
        <w:r w:rsidR="00AB341A">
          <w:rPr>
            <w:noProof/>
            <w:webHidden/>
          </w:rPr>
        </w:r>
        <w:r w:rsidR="00AB341A">
          <w:rPr>
            <w:noProof/>
            <w:webHidden/>
          </w:rPr>
          <w:fldChar w:fldCharType="separate"/>
        </w:r>
        <w:r w:rsidR="00AB341A">
          <w:rPr>
            <w:noProof/>
            <w:webHidden/>
          </w:rPr>
          <w:t>14</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58" w:history="1">
        <w:r w:rsidR="00AB341A" w:rsidRPr="00180187">
          <w:rPr>
            <w:rStyle w:val="Hyperlink"/>
            <w:noProof/>
          </w:rPr>
          <w:t>Activity 1A</w:t>
        </w:r>
        <w:r w:rsidR="00AB341A">
          <w:rPr>
            <w:noProof/>
            <w:webHidden/>
          </w:rPr>
          <w:tab/>
        </w:r>
        <w:r w:rsidR="00AB341A">
          <w:rPr>
            <w:noProof/>
            <w:webHidden/>
          </w:rPr>
          <w:fldChar w:fldCharType="begin"/>
        </w:r>
        <w:r w:rsidR="00AB341A">
          <w:rPr>
            <w:noProof/>
            <w:webHidden/>
          </w:rPr>
          <w:instrText xml:space="preserve"> PAGEREF _Toc450839758 \h </w:instrText>
        </w:r>
        <w:r w:rsidR="00AB341A">
          <w:rPr>
            <w:noProof/>
            <w:webHidden/>
          </w:rPr>
        </w:r>
        <w:r w:rsidR="00AB341A">
          <w:rPr>
            <w:noProof/>
            <w:webHidden/>
          </w:rPr>
          <w:fldChar w:fldCharType="separate"/>
        </w:r>
        <w:r w:rsidR="00AB341A">
          <w:rPr>
            <w:noProof/>
            <w:webHidden/>
          </w:rPr>
          <w:t>15</w:t>
        </w:r>
        <w:r w:rsidR="00AB341A">
          <w:rPr>
            <w:noProof/>
            <w:webHidden/>
          </w:rPr>
          <w:fldChar w:fldCharType="end"/>
        </w:r>
      </w:hyperlink>
    </w:p>
    <w:p w:rsidR="00AB341A" w:rsidRDefault="005720C3">
      <w:pPr>
        <w:pStyle w:val="TOC2"/>
        <w:tabs>
          <w:tab w:val="right" w:leader="dot" w:pos="9322"/>
        </w:tabs>
        <w:rPr>
          <w:rFonts w:asciiTheme="minorHAnsi" w:eastAsiaTheme="minorEastAsia" w:hAnsiTheme="minorHAnsi" w:cstheme="minorBidi"/>
          <w:noProof/>
          <w:lang w:val="en-GB" w:eastAsia="en-GB"/>
        </w:rPr>
      </w:pPr>
      <w:hyperlink w:anchor="_Toc450839759" w:history="1">
        <w:r w:rsidR="00AB341A" w:rsidRPr="00180187">
          <w:rPr>
            <w:rStyle w:val="Hyperlink"/>
            <w:noProof/>
          </w:rPr>
          <w:t>1.2 – Recognise any developmental challenges or mental health issues of child or young person that may have potential impacts on behaviour</w:t>
        </w:r>
        <w:r w:rsidR="00AB341A">
          <w:rPr>
            <w:noProof/>
            <w:webHidden/>
          </w:rPr>
          <w:tab/>
        </w:r>
        <w:r w:rsidR="00AB341A">
          <w:rPr>
            <w:noProof/>
            <w:webHidden/>
          </w:rPr>
          <w:fldChar w:fldCharType="begin"/>
        </w:r>
        <w:r w:rsidR="00AB341A">
          <w:rPr>
            <w:noProof/>
            <w:webHidden/>
          </w:rPr>
          <w:instrText xml:space="preserve"> PAGEREF _Toc450839759 \h </w:instrText>
        </w:r>
        <w:r w:rsidR="00AB341A">
          <w:rPr>
            <w:noProof/>
            <w:webHidden/>
          </w:rPr>
        </w:r>
        <w:r w:rsidR="00AB341A">
          <w:rPr>
            <w:noProof/>
            <w:webHidden/>
          </w:rPr>
          <w:fldChar w:fldCharType="separate"/>
        </w:r>
        <w:r w:rsidR="00AB341A">
          <w:rPr>
            <w:noProof/>
            <w:webHidden/>
          </w:rPr>
          <w:t>16</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60" w:history="1">
        <w:r w:rsidR="00AB341A" w:rsidRPr="00180187">
          <w:rPr>
            <w:rStyle w:val="Hyperlink"/>
            <w:noProof/>
          </w:rPr>
          <w:t>Recognise developmental challenges</w:t>
        </w:r>
        <w:r w:rsidR="00AB341A">
          <w:rPr>
            <w:noProof/>
            <w:webHidden/>
          </w:rPr>
          <w:tab/>
        </w:r>
        <w:r w:rsidR="00AB341A">
          <w:rPr>
            <w:noProof/>
            <w:webHidden/>
          </w:rPr>
          <w:fldChar w:fldCharType="begin"/>
        </w:r>
        <w:r w:rsidR="00AB341A">
          <w:rPr>
            <w:noProof/>
            <w:webHidden/>
          </w:rPr>
          <w:instrText xml:space="preserve"> PAGEREF _Toc450839760 \h </w:instrText>
        </w:r>
        <w:r w:rsidR="00AB341A">
          <w:rPr>
            <w:noProof/>
            <w:webHidden/>
          </w:rPr>
        </w:r>
        <w:r w:rsidR="00AB341A">
          <w:rPr>
            <w:noProof/>
            <w:webHidden/>
          </w:rPr>
          <w:fldChar w:fldCharType="separate"/>
        </w:r>
        <w:r w:rsidR="00AB341A">
          <w:rPr>
            <w:noProof/>
            <w:webHidden/>
          </w:rPr>
          <w:t>16</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61" w:history="1">
        <w:r w:rsidR="00AB341A" w:rsidRPr="00180187">
          <w:rPr>
            <w:rStyle w:val="Hyperlink"/>
            <w:noProof/>
          </w:rPr>
          <w:t>How can mental health issues affect behaviour?</w:t>
        </w:r>
        <w:r w:rsidR="00AB341A">
          <w:rPr>
            <w:noProof/>
            <w:webHidden/>
          </w:rPr>
          <w:tab/>
        </w:r>
        <w:r w:rsidR="00AB341A">
          <w:rPr>
            <w:noProof/>
            <w:webHidden/>
          </w:rPr>
          <w:fldChar w:fldCharType="begin"/>
        </w:r>
        <w:r w:rsidR="00AB341A">
          <w:rPr>
            <w:noProof/>
            <w:webHidden/>
          </w:rPr>
          <w:instrText xml:space="preserve"> PAGEREF _Toc450839761 \h </w:instrText>
        </w:r>
        <w:r w:rsidR="00AB341A">
          <w:rPr>
            <w:noProof/>
            <w:webHidden/>
          </w:rPr>
        </w:r>
        <w:r w:rsidR="00AB341A">
          <w:rPr>
            <w:noProof/>
            <w:webHidden/>
          </w:rPr>
          <w:fldChar w:fldCharType="separate"/>
        </w:r>
        <w:r w:rsidR="00AB341A">
          <w:rPr>
            <w:noProof/>
            <w:webHidden/>
          </w:rPr>
          <w:t>16</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62" w:history="1">
        <w:r w:rsidR="00AB341A" w:rsidRPr="00180187">
          <w:rPr>
            <w:rStyle w:val="Hyperlink"/>
            <w:noProof/>
          </w:rPr>
          <w:t>What is a mental health issue?</w:t>
        </w:r>
        <w:r w:rsidR="00AB341A">
          <w:rPr>
            <w:noProof/>
            <w:webHidden/>
          </w:rPr>
          <w:tab/>
        </w:r>
        <w:r w:rsidR="00AB341A">
          <w:rPr>
            <w:noProof/>
            <w:webHidden/>
          </w:rPr>
          <w:fldChar w:fldCharType="begin"/>
        </w:r>
        <w:r w:rsidR="00AB341A">
          <w:rPr>
            <w:noProof/>
            <w:webHidden/>
          </w:rPr>
          <w:instrText xml:space="preserve"> PAGEREF _Toc450839762 \h </w:instrText>
        </w:r>
        <w:r w:rsidR="00AB341A">
          <w:rPr>
            <w:noProof/>
            <w:webHidden/>
          </w:rPr>
        </w:r>
        <w:r w:rsidR="00AB341A">
          <w:rPr>
            <w:noProof/>
            <w:webHidden/>
          </w:rPr>
          <w:fldChar w:fldCharType="separate"/>
        </w:r>
        <w:r w:rsidR="00AB341A">
          <w:rPr>
            <w:noProof/>
            <w:webHidden/>
          </w:rPr>
          <w:t>18</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63" w:history="1">
        <w:r w:rsidR="00AB341A" w:rsidRPr="00180187">
          <w:rPr>
            <w:rStyle w:val="Hyperlink"/>
            <w:noProof/>
          </w:rPr>
          <w:t>Learner Task Two</w:t>
        </w:r>
        <w:r w:rsidR="00AB341A">
          <w:rPr>
            <w:noProof/>
            <w:webHidden/>
          </w:rPr>
          <w:tab/>
        </w:r>
        <w:r w:rsidR="00AB341A">
          <w:rPr>
            <w:noProof/>
            <w:webHidden/>
          </w:rPr>
          <w:fldChar w:fldCharType="begin"/>
        </w:r>
        <w:r w:rsidR="00AB341A">
          <w:rPr>
            <w:noProof/>
            <w:webHidden/>
          </w:rPr>
          <w:instrText xml:space="preserve"> PAGEREF _Toc450839763 \h </w:instrText>
        </w:r>
        <w:r w:rsidR="00AB341A">
          <w:rPr>
            <w:noProof/>
            <w:webHidden/>
          </w:rPr>
        </w:r>
        <w:r w:rsidR="00AB341A">
          <w:rPr>
            <w:noProof/>
            <w:webHidden/>
          </w:rPr>
          <w:fldChar w:fldCharType="separate"/>
        </w:r>
        <w:r w:rsidR="00AB341A">
          <w:rPr>
            <w:noProof/>
            <w:webHidden/>
          </w:rPr>
          <w:t>21</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64" w:history="1">
        <w:r w:rsidR="00AB341A" w:rsidRPr="00180187">
          <w:rPr>
            <w:rStyle w:val="Hyperlink"/>
            <w:noProof/>
          </w:rPr>
          <w:t>Activity 1B</w:t>
        </w:r>
        <w:r w:rsidR="00AB341A">
          <w:rPr>
            <w:noProof/>
            <w:webHidden/>
          </w:rPr>
          <w:tab/>
        </w:r>
        <w:r w:rsidR="00AB341A">
          <w:rPr>
            <w:noProof/>
            <w:webHidden/>
          </w:rPr>
          <w:fldChar w:fldCharType="begin"/>
        </w:r>
        <w:r w:rsidR="00AB341A">
          <w:rPr>
            <w:noProof/>
            <w:webHidden/>
          </w:rPr>
          <w:instrText xml:space="preserve"> PAGEREF _Toc450839764 \h </w:instrText>
        </w:r>
        <w:r w:rsidR="00AB341A">
          <w:rPr>
            <w:noProof/>
            <w:webHidden/>
          </w:rPr>
        </w:r>
        <w:r w:rsidR="00AB341A">
          <w:rPr>
            <w:noProof/>
            <w:webHidden/>
          </w:rPr>
          <w:fldChar w:fldCharType="separate"/>
        </w:r>
        <w:r w:rsidR="00AB341A">
          <w:rPr>
            <w:noProof/>
            <w:webHidden/>
          </w:rPr>
          <w:t>22</w:t>
        </w:r>
        <w:r w:rsidR="00AB341A">
          <w:rPr>
            <w:noProof/>
            <w:webHidden/>
          </w:rPr>
          <w:fldChar w:fldCharType="end"/>
        </w:r>
      </w:hyperlink>
    </w:p>
    <w:p w:rsidR="00AB341A" w:rsidRDefault="005720C3">
      <w:pPr>
        <w:pStyle w:val="TOC2"/>
        <w:tabs>
          <w:tab w:val="right" w:leader="dot" w:pos="9322"/>
        </w:tabs>
        <w:rPr>
          <w:rFonts w:asciiTheme="minorHAnsi" w:eastAsiaTheme="minorEastAsia" w:hAnsiTheme="minorHAnsi" w:cstheme="minorBidi"/>
          <w:noProof/>
          <w:lang w:val="en-GB" w:eastAsia="en-GB"/>
        </w:rPr>
      </w:pPr>
      <w:hyperlink w:anchor="_Toc450839765" w:history="1">
        <w:r w:rsidR="00AB341A" w:rsidRPr="00180187">
          <w:rPr>
            <w:rStyle w:val="Hyperlink"/>
            <w:noProof/>
          </w:rPr>
          <w:t>1.3 – Identify contributing environmental factors</w:t>
        </w:r>
        <w:r w:rsidR="00AB341A">
          <w:rPr>
            <w:noProof/>
            <w:webHidden/>
          </w:rPr>
          <w:tab/>
        </w:r>
        <w:r w:rsidR="00AB341A">
          <w:rPr>
            <w:noProof/>
            <w:webHidden/>
          </w:rPr>
          <w:fldChar w:fldCharType="begin"/>
        </w:r>
        <w:r w:rsidR="00AB341A">
          <w:rPr>
            <w:noProof/>
            <w:webHidden/>
          </w:rPr>
          <w:instrText xml:space="preserve"> PAGEREF _Toc450839765 \h </w:instrText>
        </w:r>
        <w:r w:rsidR="00AB341A">
          <w:rPr>
            <w:noProof/>
            <w:webHidden/>
          </w:rPr>
        </w:r>
        <w:r w:rsidR="00AB341A">
          <w:rPr>
            <w:noProof/>
            <w:webHidden/>
          </w:rPr>
          <w:fldChar w:fldCharType="separate"/>
        </w:r>
        <w:r w:rsidR="00AB341A">
          <w:rPr>
            <w:noProof/>
            <w:webHidden/>
          </w:rPr>
          <w:t>23</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66" w:history="1">
        <w:r w:rsidR="00AB341A" w:rsidRPr="00180187">
          <w:rPr>
            <w:rStyle w:val="Hyperlink"/>
            <w:noProof/>
          </w:rPr>
          <w:t>Look at the environment</w:t>
        </w:r>
        <w:r w:rsidR="00AB341A">
          <w:rPr>
            <w:noProof/>
            <w:webHidden/>
          </w:rPr>
          <w:tab/>
        </w:r>
        <w:r w:rsidR="00AB341A">
          <w:rPr>
            <w:noProof/>
            <w:webHidden/>
          </w:rPr>
          <w:fldChar w:fldCharType="begin"/>
        </w:r>
        <w:r w:rsidR="00AB341A">
          <w:rPr>
            <w:noProof/>
            <w:webHidden/>
          </w:rPr>
          <w:instrText xml:space="preserve"> PAGEREF _Toc450839766 \h </w:instrText>
        </w:r>
        <w:r w:rsidR="00AB341A">
          <w:rPr>
            <w:noProof/>
            <w:webHidden/>
          </w:rPr>
        </w:r>
        <w:r w:rsidR="00AB341A">
          <w:rPr>
            <w:noProof/>
            <w:webHidden/>
          </w:rPr>
          <w:fldChar w:fldCharType="separate"/>
        </w:r>
        <w:r w:rsidR="00AB341A">
          <w:rPr>
            <w:noProof/>
            <w:webHidden/>
          </w:rPr>
          <w:t>23</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67" w:history="1">
        <w:r w:rsidR="00AB341A" w:rsidRPr="00180187">
          <w:rPr>
            <w:rStyle w:val="Hyperlink"/>
            <w:noProof/>
          </w:rPr>
          <w:t>Learner Task Three</w:t>
        </w:r>
        <w:r w:rsidR="00AB341A">
          <w:rPr>
            <w:noProof/>
            <w:webHidden/>
          </w:rPr>
          <w:tab/>
        </w:r>
        <w:r w:rsidR="00AB341A">
          <w:rPr>
            <w:noProof/>
            <w:webHidden/>
          </w:rPr>
          <w:fldChar w:fldCharType="begin"/>
        </w:r>
        <w:r w:rsidR="00AB341A">
          <w:rPr>
            <w:noProof/>
            <w:webHidden/>
          </w:rPr>
          <w:instrText xml:space="preserve"> PAGEREF _Toc450839767 \h </w:instrText>
        </w:r>
        <w:r w:rsidR="00AB341A">
          <w:rPr>
            <w:noProof/>
            <w:webHidden/>
          </w:rPr>
        </w:r>
        <w:r w:rsidR="00AB341A">
          <w:rPr>
            <w:noProof/>
            <w:webHidden/>
          </w:rPr>
          <w:fldChar w:fldCharType="separate"/>
        </w:r>
        <w:r w:rsidR="00AB341A">
          <w:rPr>
            <w:noProof/>
            <w:webHidden/>
          </w:rPr>
          <w:t>25</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68" w:history="1">
        <w:r w:rsidR="00AB341A" w:rsidRPr="00180187">
          <w:rPr>
            <w:rStyle w:val="Hyperlink"/>
            <w:noProof/>
          </w:rPr>
          <w:t>Activity 1C</w:t>
        </w:r>
        <w:r w:rsidR="00AB341A">
          <w:rPr>
            <w:noProof/>
            <w:webHidden/>
          </w:rPr>
          <w:tab/>
        </w:r>
        <w:r w:rsidR="00AB341A">
          <w:rPr>
            <w:noProof/>
            <w:webHidden/>
          </w:rPr>
          <w:fldChar w:fldCharType="begin"/>
        </w:r>
        <w:r w:rsidR="00AB341A">
          <w:rPr>
            <w:noProof/>
            <w:webHidden/>
          </w:rPr>
          <w:instrText xml:space="preserve"> PAGEREF _Toc450839768 \h </w:instrText>
        </w:r>
        <w:r w:rsidR="00AB341A">
          <w:rPr>
            <w:noProof/>
            <w:webHidden/>
          </w:rPr>
        </w:r>
        <w:r w:rsidR="00AB341A">
          <w:rPr>
            <w:noProof/>
            <w:webHidden/>
          </w:rPr>
          <w:fldChar w:fldCharType="separate"/>
        </w:r>
        <w:r w:rsidR="00AB341A">
          <w:rPr>
            <w:noProof/>
            <w:webHidden/>
          </w:rPr>
          <w:t>26</w:t>
        </w:r>
        <w:r w:rsidR="00AB341A">
          <w:rPr>
            <w:noProof/>
            <w:webHidden/>
          </w:rPr>
          <w:fldChar w:fldCharType="end"/>
        </w:r>
      </w:hyperlink>
    </w:p>
    <w:p w:rsidR="00AB341A" w:rsidRDefault="005720C3">
      <w:pPr>
        <w:pStyle w:val="TOC1"/>
        <w:rPr>
          <w:rFonts w:asciiTheme="minorHAnsi" w:eastAsiaTheme="minorEastAsia" w:hAnsiTheme="minorHAnsi" w:cstheme="minorBidi"/>
          <w:b w:val="0"/>
          <w:noProof/>
          <w:lang w:val="en-GB" w:eastAsia="en-GB"/>
        </w:rPr>
      </w:pPr>
      <w:hyperlink w:anchor="_Toc450839769" w:history="1">
        <w:r w:rsidR="00AB341A" w:rsidRPr="00180187">
          <w:rPr>
            <w:rStyle w:val="Hyperlink"/>
            <w:noProof/>
          </w:rPr>
          <w:t>2. Use positive support techniques</w:t>
        </w:r>
        <w:r w:rsidR="00AB341A">
          <w:rPr>
            <w:noProof/>
            <w:webHidden/>
          </w:rPr>
          <w:tab/>
        </w:r>
        <w:r w:rsidR="00AB341A">
          <w:rPr>
            <w:noProof/>
            <w:webHidden/>
          </w:rPr>
          <w:fldChar w:fldCharType="begin"/>
        </w:r>
        <w:r w:rsidR="00AB341A">
          <w:rPr>
            <w:noProof/>
            <w:webHidden/>
          </w:rPr>
          <w:instrText xml:space="preserve"> PAGEREF _Toc450839769 \h </w:instrText>
        </w:r>
        <w:r w:rsidR="00AB341A">
          <w:rPr>
            <w:noProof/>
            <w:webHidden/>
          </w:rPr>
        </w:r>
        <w:r w:rsidR="00AB341A">
          <w:rPr>
            <w:noProof/>
            <w:webHidden/>
          </w:rPr>
          <w:fldChar w:fldCharType="separate"/>
        </w:r>
        <w:r w:rsidR="00AB341A">
          <w:rPr>
            <w:noProof/>
            <w:webHidden/>
          </w:rPr>
          <w:t>27</w:t>
        </w:r>
        <w:r w:rsidR="00AB341A">
          <w:rPr>
            <w:noProof/>
            <w:webHidden/>
          </w:rPr>
          <w:fldChar w:fldCharType="end"/>
        </w:r>
      </w:hyperlink>
    </w:p>
    <w:p w:rsidR="00AB341A" w:rsidRDefault="005720C3">
      <w:pPr>
        <w:pStyle w:val="TOC2"/>
        <w:tabs>
          <w:tab w:val="right" w:leader="dot" w:pos="9322"/>
        </w:tabs>
        <w:rPr>
          <w:rFonts w:asciiTheme="minorHAnsi" w:eastAsiaTheme="minorEastAsia" w:hAnsiTheme="minorHAnsi" w:cstheme="minorBidi"/>
          <w:noProof/>
          <w:lang w:val="en-GB" w:eastAsia="en-GB"/>
        </w:rPr>
      </w:pPr>
      <w:hyperlink w:anchor="_Toc450839770" w:history="1">
        <w:r w:rsidR="00AB341A" w:rsidRPr="00180187">
          <w:rPr>
            <w:rStyle w:val="Hyperlink"/>
            <w:noProof/>
          </w:rPr>
          <w:t>2.1 – Establish expectations for behaviour in consultation with supervisor and in line with work role</w:t>
        </w:r>
        <w:r w:rsidR="00AB341A">
          <w:rPr>
            <w:noProof/>
            <w:webHidden/>
          </w:rPr>
          <w:tab/>
        </w:r>
        <w:r w:rsidR="00AB341A">
          <w:rPr>
            <w:noProof/>
            <w:webHidden/>
          </w:rPr>
          <w:fldChar w:fldCharType="begin"/>
        </w:r>
        <w:r w:rsidR="00AB341A">
          <w:rPr>
            <w:noProof/>
            <w:webHidden/>
          </w:rPr>
          <w:instrText xml:space="preserve"> PAGEREF _Toc450839770 \h </w:instrText>
        </w:r>
        <w:r w:rsidR="00AB341A">
          <w:rPr>
            <w:noProof/>
            <w:webHidden/>
          </w:rPr>
        </w:r>
        <w:r w:rsidR="00AB341A">
          <w:rPr>
            <w:noProof/>
            <w:webHidden/>
          </w:rPr>
          <w:fldChar w:fldCharType="separate"/>
        </w:r>
        <w:r w:rsidR="00AB341A">
          <w:rPr>
            <w:noProof/>
            <w:webHidden/>
          </w:rPr>
          <w:t>28</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71" w:history="1">
        <w:r w:rsidR="00AB341A" w:rsidRPr="00180187">
          <w:rPr>
            <w:rStyle w:val="Hyperlink"/>
            <w:noProof/>
          </w:rPr>
          <w:t>Setting standards</w:t>
        </w:r>
        <w:r w:rsidR="00AB341A">
          <w:rPr>
            <w:noProof/>
            <w:webHidden/>
          </w:rPr>
          <w:tab/>
        </w:r>
        <w:r w:rsidR="00AB341A">
          <w:rPr>
            <w:noProof/>
            <w:webHidden/>
          </w:rPr>
          <w:fldChar w:fldCharType="begin"/>
        </w:r>
        <w:r w:rsidR="00AB341A">
          <w:rPr>
            <w:noProof/>
            <w:webHidden/>
          </w:rPr>
          <w:instrText xml:space="preserve"> PAGEREF _Toc450839771 \h </w:instrText>
        </w:r>
        <w:r w:rsidR="00AB341A">
          <w:rPr>
            <w:noProof/>
            <w:webHidden/>
          </w:rPr>
        </w:r>
        <w:r w:rsidR="00AB341A">
          <w:rPr>
            <w:noProof/>
            <w:webHidden/>
          </w:rPr>
          <w:fldChar w:fldCharType="separate"/>
        </w:r>
        <w:r w:rsidR="00AB341A">
          <w:rPr>
            <w:noProof/>
            <w:webHidden/>
          </w:rPr>
          <w:t>28</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72" w:history="1">
        <w:r w:rsidR="00AB341A" w:rsidRPr="00180187">
          <w:rPr>
            <w:rStyle w:val="Hyperlink"/>
            <w:noProof/>
          </w:rPr>
          <w:t>Learner Task Four</w:t>
        </w:r>
        <w:r w:rsidR="00AB341A">
          <w:rPr>
            <w:noProof/>
            <w:webHidden/>
          </w:rPr>
          <w:tab/>
        </w:r>
        <w:r w:rsidR="00AB341A">
          <w:rPr>
            <w:noProof/>
            <w:webHidden/>
          </w:rPr>
          <w:fldChar w:fldCharType="begin"/>
        </w:r>
        <w:r w:rsidR="00AB341A">
          <w:rPr>
            <w:noProof/>
            <w:webHidden/>
          </w:rPr>
          <w:instrText xml:space="preserve"> PAGEREF _Toc450839772 \h </w:instrText>
        </w:r>
        <w:r w:rsidR="00AB341A">
          <w:rPr>
            <w:noProof/>
            <w:webHidden/>
          </w:rPr>
        </w:r>
        <w:r w:rsidR="00AB341A">
          <w:rPr>
            <w:noProof/>
            <w:webHidden/>
          </w:rPr>
          <w:fldChar w:fldCharType="separate"/>
        </w:r>
        <w:r w:rsidR="00AB341A">
          <w:rPr>
            <w:noProof/>
            <w:webHidden/>
          </w:rPr>
          <w:t>30</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73" w:history="1">
        <w:r w:rsidR="00AB341A" w:rsidRPr="00180187">
          <w:rPr>
            <w:rStyle w:val="Hyperlink"/>
            <w:noProof/>
          </w:rPr>
          <w:t>Activity 2A</w:t>
        </w:r>
        <w:r w:rsidR="00AB341A">
          <w:rPr>
            <w:noProof/>
            <w:webHidden/>
          </w:rPr>
          <w:tab/>
        </w:r>
        <w:r w:rsidR="00AB341A">
          <w:rPr>
            <w:noProof/>
            <w:webHidden/>
          </w:rPr>
          <w:fldChar w:fldCharType="begin"/>
        </w:r>
        <w:r w:rsidR="00AB341A">
          <w:rPr>
            <w:noProof/>
            <w:webHidden/>
          </w:rPr>
          <w:instrText xml:space="preserve"> PAGEREF _Toc450839773 \h </w:instrText>
        </w:r>
        <w:r w:rsidR="00AB341A">
          <w:rPr>
            <w:noProof/>
            <w:webHidden/>
          </w:rPr>
        </w:r>
        <w:r w:rsidR="00AB341A">
          <w:rPr>
            <w:noProof/>
            <w:webHidden/>
          </w:rPr>
          <w:fldChar w:fldCharType="separate"/>
        </w:r>
        <w:r w:rsidR="00AB341A">
          <w:rPr>
            <w:noProof/>
            <w:webHidden/>
          </w:rPr>
          <w:t>31</w:t>
        </w:r>
        <w:r w:rsidR="00AB341A">
          <w:rPr>
            <w:noProof/>
            <w:webHidden/>
          </w:rPr>
          <w:fldChar w:fldCharType="end"/>
        </w:r>
      </w:hyperlink>
    </w:p>
    <w:p w:rsidR="00AB341A" w:rsidRDefault="005720C3">
      <w:pPr>
        <w:pStyle w:val="TOC2"/>
        <w:tabs>
          <w:tab w:val="right" w:leader="dot" w:pos="9322"/>
        </w:tabs>
        <w:rPr>
          <w:rFonts w:asciiTheme="minorHAnsi" w:eastAsiaTheme="minorEastAsia" w:hAnsiTheme="minorHAnsi" w:cstheme="minorBidi"/>
          <w:noProof/>
          <w:lang w:val="en-GB" w:eastAsia="en-GB"/>
        </w:rPr>
      </w:pPr>
      <w:hyperlink w:anchor="_Toc450839774" w:history="1">
        <w:r w:rsidR="00AB341A" w:rsidRPr="00180187">
          <w:rPr>
            <w:rStyle w:val="Hyperlink"/>
            <w:noProof/>
          </w:rPr>
          <w:t>2.2 – Provide instructions in a manner appropriate to the child or young person’s needs and context of the work environment and activity</w:t>
        </w:r>
        <w:r w:rsidR="00AB341A">
          <w:rPr>
            <w:noProof/>
            <w:webHidden/>
          </w:rPr>
          <w:tab/>
        </w:r>
        <w:r w:rsidR="00AB341A">
          <w:rPr>
            <w:noProof/>
            <w:webHidden/>
          </w:rPr>
          <w:fldChar w:fldCharType="begin"/>
        </w:r>
        <w:r w:rsidR="00AB341A">
          <w:rPr>
            <w:noProof/>
            <w:webHidden/>
          </w:rPr>
          <w:instrText xml:space="preserve"> PAGEREF _Toc450839774 \h </w:instrText>
        </w:r>
        <w:r w:rsidR="00AB341A">
          <w:rPr>
            <w:noProof/>
            <w:webHidden/>
          </w:rPr>
        </w:r>
        <w:r w:rsidR="00AB341A">
          <w:rPr>
            <w:noProof/>
            <w:webHidden/>
          </w:rPr>
          <w:fldChar w:fldCharType="separate"/>
        </w:r>
        <w:r w:rsidR="00AB341A">
          <w:rPr>
            <w:noProof/>
            <w:webHidden/>
          </w:rPr>
          <w:t>32</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75" w:history="1">
        <w:r w:rsidR="00AB341A" w:rsidRPr="00180187">
          <w:rPr>
            <w:rStyle w:val="Hyperlink"/>
            <w:noProof/>
          </w:rPr>
          <w:t>Clear instructions</w:t>
        </w:r>
        <w:r w:rsidR="00AB341A">
          <w:rPr>
            <w:noProof/>
            <w:webHidden/>
          </w:rPr>
          <w:tab/>
        </w:r>
        <w:r w:rsidR="00AB341A">
          <w:rPr>
            <w:noProof/>
            <w:webHidden/>
          </w:rPr>
          <w:fldChar w:fldCharType="begin"/>
        </w:r>
        <w:r w:rsidR="00AB341A">
          <w:rPr>
            <w:noProof/>
            <w:webHidden/>
          </w:rPr>
          <w:instrText xml:space="preserve"> PAGEREF _Toc450839775 \h </w:instrText>
        </w:r>
        <w:r w:rsidR="00AB341A">
          <w:rPr>
            <w:noProof/>
            <w:webHidden/>
          </w:rPr>
        </w:r>
        <w:r w:rsidR="00AB341A">
          <w:rPr>
            <w:noProof/>
            <w:webHidden/>
          </w:rPr>
          <w:fldChar w:fldCharType="separate"/>
        </w:r>
        <w:r w:rsidR="00AB341A">
          <w:rPr>
            <w:noProof/>
            <w:webHidden/>
          </w:rPr>
          <w:t>32</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76" w:history="1">
        <w:r w:rsidR="00AB341A" w:rsidRPr="00180187">
          <w:rPr>
            <w:rStyle w:val="Hyperlink"/>
            <w:noProof/>
          </w:rPr>
          <w:t>Learner Task Five</w:t>
        </w:r>
        <w:r w:rsidR="00AB341A">
          <w:rPr>
            <w:noProof/>
            <w:webHidden/>
          </w:rPr>
          <w:tab/>
        </w:r>
        <w:r w:rsidR="00AB341A">
          <w:rPr>
            <w:noProof/>
            <w:webHidden/>
          </w:rPr>
          <w:fldChar w:fldCharType="begin"/>
        </w:r>
        <w:r w:rsidR="00AB341A">
          <w:rPr>
            <w:noProof/>
            <w:webHidden/>
          </w:rPr>
          <w:instrText xml:space="preserve"> PAGEREF _Toc450839776 \h </w:instrText>
        </w:r>
        <w:r w:rsidR="00AB341A">
          <w:rPr>
            <w:noProof/>
            <w:webHidden/>
          </w:rPr>
        </w:r>
        <w:r w:rsidR="00AB341A">
          <w:rPr>
            <w:noProof/>
            <w:webHidden/>
          </w:rPr>
          <w:fldChar w:fldCharType="separate"/>
        </w:r>
        <w:r w:rsidR="00AB341A">
          <w:rPr>
            <w:noProof/>
            <w:webHidden/>
          </w:rPr>
          <w:t>35</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77" w:history="1">
        <w:r w:rsidR="00AB341A" w:rsidRPr="00180187">
          <w:rPr>
            <w:rStyle w:val="Hyperlink"/>
            <w:noProof/>
          </w:rPr>
          <w:t>Activity 2B</w:t>
        </w:r>
        <w:r w:rsidR="00AB341A">
          <w:rPr>
            <w:noProof/>
            <w:webHidden/>
          </w:rPr>
          <w:tab/>
        </w:r>
        <w:r w:rsidR="00AB341A">
          <w:rPr>
            <w:noProof/>
            <w:webHidden/>
          </w:rPr>
          <w:fldChar w:fldCharType="begin"/>
        </w:r>
        <w:r w:rsidR="00AB341A">
          <w:rPr>
            <w:noProof/>
            <w:webHidden/>
          </w:rPr>
          <w:instrText xml:space="preserve"> PAGEREF _Toc450839777 \h </w:instrText>
        </w:r>
        <w:r w:rsidR="00AB341A">
          <w:rPr>
            <w:noProof/>
            <w:webHidden/>
          </w:rPr>
        </w:r>
        <w:r w:rsidR="00AB341A">
          <w:rPr>
            <w:noProof/>
            <w:webHidden/>
          </w:rPr>
          <w:fldChar w:fldCharType="separate"/>
        </w:r>
        <w:r w:rsidR="00AB341A">
          <w:rPr>
            <w:noProof/>
            <w:webHidden/>
          </w:rPr>
          <w:t>36</w:t>
        </w:r>
        <w:r w:rsidR="00AB341A">
          <w:rPr>
            <w:noProof/>
            <w:webHidden/>
          </w:rPr>
          <w:fldChar w:fldCharType="end"/>
        </w:r>
      </w:hyperlink>
    </w:p>
    <w:p w:rsidR="00AB341A" w:rsidRDefault="005720C3">
      <w:pPr>
        <w:pStyle w:val="TOC2"/>
        <w:tabs>
          <w:tab w:val="right" w:leader="dot" w:pos="9322"/>
        </w:tabs>
        <w:rPr>
          <w:rFonts w:asciiTheme="minorHAnsi" w:eastAsiaTheme="minorEastAsia" w:hAnsiTheme="minorHAnsi" w:cstheme="minorBidi"/>
          <w:noProof/>
          <w:lang w:val="en-GB" w:eastAsia="en-GB"/>
        </w:rPr>
      </w:pPr>
      <w:hyperlink w:anchor="_Toc450839778" w:history="1">
        <w:r w:rsidR="00AB341A" w:rsidRPr="00180187">
          <w:rPr>
            <w:rStyle w:val="Hyperlink"/>
            <w:noProof/>
          </w:rPr>
          <w:t>2.3 – Use positive reinforcement and clear verbal and non-verbal communication strategies to acknowledge responsible behaviour</w:t>
        </w:r>
        <w:r w:rsidR="00AB341A">
          <w:rPr>
            <w:noProof/>
            <w:webHidden/>
          </w:rPr>
          <w:tab/>
        </w:r>
        <w:r w:rsidR="00AB341A">
          <w:rPr>
            <w:noProof/>
            <w:webHidden/>
          </w:rPr>
          <w:fldChar w:fldCharType="begin"/>
        </w:r>
        <w:r w:rsidR="00AB341A">
          <w:rPr>
            <w:noProof/>
            <w:webHidden/>
          </w:rPr>
          <w:instrText xml:space="preserve"> PAGEREF _Toc450839778 \h </w:instrText>
        </w:r>
        <w:r w:rsidR="00AB341A">
          <w:rPr>
            <w:noProof/>
            <w:webHidden/>
          </w:rPr>
        </w:r>
        <w:r w:rsidR="00AB341A">
          <w:rPr>
            <w:noProof/>
            <w:webHidden/>
          </w:rPr>
          <w:fldChar w:fldCharType="separate"/>
        </w:r>
        <w:r w:rsidR="00AB341A">
          <w:rPr>
            <w:noProof/>
            <w:webHidden/>
          </w:rPr>
          <w:t>37</w:t>
        </w:r>
        <w:r w:rsidR="00AB341A">
          <w:rPr>
            <w:noProof/>
            <w:webHidden/>
          </w:rPr>
          <w:fldChar w:fldCharType="end"/>
        </w:r>
      </w:hyperlink>
    </w:p>
    <w:p w:rsidR="00AB341A" w:rsidRDefault="005720C3">
      <w:pPr>
        <w:pStyle w:val="TOC2"/>
        <w:tabs>
          <w:tab w:val="right" w:leader="dot" w:pos="9322"/>
        </w:tabs>
        <w:rPr>
          <w:rFonts w:asciiTheme="minorHAnsi" w:eastAsiaTheme="minorEastAsia" w:hAnsiTheme="minorHAnsi" w:cstheme="minorBidi"/>
          <w:noProof/>
          <w:lang w:val="en-GB" w:eastAsia="en-GB"/>
        </w:rPr>
      </w:pPr>
      <w:hyperlink w:anchor="_Toc450839779" w:history="1">
        <w:r w:rsidR="00AB341A" w:rsidRPr="00180187">
          <w:rPr>
            <w:rStyle w:val="Hyperlink"/>
            <w:noProof/>
          </w:rPr>
          <w:t>2.4 – Employ appropriate strategies to redirect behaviour and defuse situations</w:t>
        </w:r>
        <w:r w:rsidR="00AB341A">
          <w:rPr>
            <w:noProof/>
            <w:webHidden/>
          </w:rPr>
          <w:tab/>
        </w:r>
        <w:r w:rsidR="00AB341A">
          <w:rPr>
            <w:noProof/>
            <w:webHidden/>
          </w:rPr>
          <w:fldChar w:fldCharType="begin"/>
        </w:r>
        <w:r w:rsidR="00AB341A">
          <w:rPr>
            <w:noProof/>
            <w:webHidden/>
          </w:rPr>
          <w:instrText xml:space="preserve"> PAGEREF _Toc450839779 \h </w:instrText>
        </w:r>
        <w:r w:rsidR="00AB341A">
          <w:rPr>
            <w:noProof/>
            <w:webHidden/>
          </w:rPr>
        </w:r>
        <w:r w:rsidR="00AB341A">
          <w:rPr>
            <w:noProof/>
            <w:webHidden/>
          </w:rPr>
          <w:fldChar w:fldCharType="separate"/>
        </w:r>
        <w:r w:rsidR="00AB341A">
          <w:rPr>
            <w:noProof/>
            <w:webHidden/>
          </w:rPr>
          <w:t>37</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80" w:history="1">
        <w:r w:rsidR="00AB341A" w:rsidRPr="00180187">
          <w:rPr>
            <w:rStyle w:val="Hyperlink"/>
            <w:noProof/>
          </w:rPr>
          <w:t>Redirecting behaviour</w:t>
        </w:r>
        <w:r w:rsidR="00AB341A">
          <w:rPr>
            <w:noProof/>
            <w:webHidden/>
          </w:rPr>
          <w:tab/>
        </w:r>
        <w:r w:rsidR="00AB341A">
          <w:rPr>
            <w:noProof/>
            <w:webHidden/>
          </w:rPr>
          <w:fldChar w:fldCharType="begin"/>
        </w:r>
        <w:r w:rsidR="00AB341A">
          <w:rPr>
            <w:noProof/>
            <w:webHidden/>
          </w:rPr>
          <w:instrText xml:space="preserve"> PAGEREF _Toc450839780 \h </w:instrText>
        </w:r>
        <w:r w:rsidR="00AB341A">
          <w:rPr>
            <w:noProof/>
            <w:webHidden/>
          </w:rPr>
        </w:r>
        <w:r w:rsidR="00AB341A">
          <w:rPr>
            <w:noProof/>
            <w:webHidden/>
          </w:rPr>
          <w:fldChar w:fldCharType="separate"/>
        </w:r>
        <w:r w:rsidR="00AB341A">
          <w:rPr>
            <w:noProof/>
            <w:webHidden/>
          </w:rPr>
          <w:t>37</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81" w:history="1">
        <w:r w:rsidR="00AB341A" w:rsidRPr="00180187">
          <w:rPr>
            <w:rStyle w:val="Hyperlink"/>
            <w:noProof/>
          </w:rPr>
          <w:t>Learner Task Six</w:t>
        </w:r>
        <w:r w:rsidR="00AB341A">
          <w:rPr>
            <w:noProof/>
            <w:webHidden/>
          </w:rPr>
          <w:tab/>
        </w:r>
        <w:r w:rsidR="00AB341A">
          <w:rPr>
            <w:noProof/>
            <w:webHidden/>
          </w:rPr>
          <w:fldChar w:fldCharType="begin"/>
        </w:r>
        <w:r w:rsidR="00AB341A">
          <w:rPr>
            <w:noProof/>
            <w:webHidden/>
          </w:rPr>
          <w:instrText xml:space="preserve"> PAGEREF _Toc450839781 \h </w:instrText>
        </w:r>
        <w:r w:rsidR="00AB341A">
          <w:rPr>
            <w:noProof/>
            <w:webHidden/>
          </w:rPr>
        </w:r>
        <w:r w:rsidR="00AB341A">
          <w:rPr>
            <w:noProof/>
            <w:webHidden/>
          </w:rPr>
          <w:fldChar w:fldCharType="separate"/>
        </w:r>
        <w:r w:rsidR="00AB341A">
          <w:rPr>
            <w:noProof/>
            <w:webHidden/>
          </w:rPr>
          <w:t>41</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82" w:history="1">
        <w:r w:rsidR="00AB341A" w:rsidRPr="00180187">
          <w:rPr>
            <w:rStyle w:val="Hyperlink"/>
            <w:noProof/>
          </w:rPr>
          <w:t>Activity 2C</w:t>
        </w:r>
        <w:r w:rsidR="00AB341A">
          <w:rPr>
            <w:noProof/>
            <w:webHidden/>
          </w:rPr>
          <w:tab/>
        </w:r>
        <w:r w:rsidR="00AB341A">
          <w:rPr>
            <w:noProof/>
            <w:webHidden/>
          </w:rPr>
          <w:fldChar w:fldCharType="begin"/>
        </w:r>
        <w:r w:rsidR="00AB341A">
          <w:rPr>
            <w:noProof/>
            <w:webHidden/>
          </w:rPr>
          <w:instrText xml:space="preserve"> PAGEREF _Toc450839782 \h </w:instrText>
        </w:r>
        <w:r w:rsidR="00AB341A">
          <w:rPr>
            <w:noProof/>
            <w:webHidden/>
          </w:rPr>
        </w:r>
        <w:r w:rsidR="00AB341A">
          <w:rPr>
            <w:noProof/>
            <w:webHidden/>
          </w:rPr>
          <w:fldChar w:fldCharType="separate"/>
        </w:r>
        <w:r w:rsidR="00AB341A">
          <w:rPr>
            <w:noProof/>
            <w:webHidden/>
          </w:rPr>
          <w:t>42</w:t>
        </w:r>
        <w:r w:rsidR="00AB341A">
          <w:rPr>
            <w:noProof/>
            <w:webHidden/>
          </w:rPr>
          <w:fldChar w:fldCharType="end"/>
        </w:r>
      </w:hyperlink>
    </w:p>
    <w:p w:rsidR="00AB341A" w:rsidRDefault="005720C3">
      <w:pPr>
        <w:pStyle w:val="TOC1"/>
        <w:rPr>
          <w:rFonts w:asciiTheme="minorHAnsi" w:eastAsiaTheme="minorEastAsia" w:hAnsiTheme="minorHAnsi" w:cstheme="minorBidi"/>
          <w:b w:val="0"/>
          <w:noProof/>
          <w:lang w:val="en-GB" w:eastAsia="en-GB"/>
        </w:rPr>
      </w:pPr>
      <w:hyperlink w:anchor="_Toc450839783" w:history="1">
        <w:r w:rsidR="00AB341A" w:rsidRPr="00180187">
          <w:rPr>
            <w:rStyle w:val="Hyperlink"/>
            <w:rFonts w:eastAsiaTheme="majorEastAsia"/>
            <w:noProof/>
          </w:rPr>
          <w:t xml:space="preserve">3. </w:t>
        </w:r>
        <w:r w:rsidR="00AB341A" w:rsidRPr="00180187">
          <w:rPr>
            <w:rStyle w:val="Hyperlink"/>
            <w:noProof/>
          </w:rPr>
          <w:t>Observe and collect data to assist with development of appropriate strategies for support</w:t>
        </w:r>
        <w:r w:rsidR="00AB341A">
          <w:rPr>
            <w:noProof/>
            <w:webHidden/>
          </w:rPr>
          <w:tab/>
        </w:r>
        <w:r w:rsidR="00AB341A">
          <w:rPr>
            <w:noProof/>
            <w:webHidden/>
          </w:rPr>
          <w:fldChar w:fldCharType="begin"/>
        </w:r>
        <w:r w:rsidR="00AB341A">
          <w:rPr>
            <w:noProof/>
            <w:webHidden/>
          </w:rPr>
          <w:instrText xml:space="preserve"> PAGEREF _Toc450839783 \h </w:instrText>
        </w:r>
        <w:r w:rsidR="00AB341A">
          <w:rPr>
            <w:noProof/>
            <w:webHidden/>
          </w:rPr>
        </w:r>
        <w:r w:rsidR="00AB341A">
          <w:rPr>
            <w:noProof/>
            <w:webHidden/>
          </w:rPr>
          <w:fldChar w:fldCharType="separate"/>
        </w:r>
        <w:r w:rsidR="00AB341A">
          <w:rPr>
            <w:noProof/>
            <w:webHidden/>
          </w:rPr>
          <w:t>43</w:t>
        </w:r>
        <w:r w:rsidR="00AB341A">
          <w:rPr>
            <w:noProof/>
            <w:webHidden/>
          </w:rPr>
          <w:fldChar w:fldCharType="end"/>
        </w:r>
      </w:hyperlink>
    </w:p>
    <w:p w:rsidR="00AB341A" w:rsidRDefault="005720C3">
      <w:pPr>
        <w:pStyle w:val="TOC2"/>
        <w:tabs>
          <w:tab w:val="right" w:leader="dot" w:pos="9322"/>
        </w:tabs>
        <w:rPr>
          <w:rFonts w:asciiTheme="minorHAnsi" w:eastAsiaTheme="minorEastAsia" w:hAnsiTheme="minorHAnsi" w:cstheme="minorBidi"/>
          <w:noProof/>
          <w:lang w:val="en-GB" w:eastAsia="en-GB"/>
        </w:rPr>
      </w:pPr>
      <w:hyperlink w:anchor="_Toc450839784" w:history="1">
        <w:r w:rsidR="00AB341A" w:rsidRPr="00180187">
          <w:rPr>
            <w:rStyle w:val="Hyperlink"/>
            <w:noProof/>
          </w:rPr>
          <w:t>3.1 – Collect data and record observations as a basis for gaining understanding of the child/young person’s behaviour</w:t>
        </w:r>
        <w:r w:rsidR="00AB341A">
          <w:rPr>
            <w:noProof/>
            <w:webHidden/>
          </w:rPr>
          <w:tab/>
        </w:r>
        <w:r w:rsidR="00AB341A">
          <w:rPr>
            <w:noProof/>
            <w:webHidden/>
          </w:rPr>
          <w:fldChar w:fldCharType="begin"/>
        </w:r>
        <w:r w:rsidR="00AB341A">
          <w:rPr>
            <w:noProof/>
            <w:webHidden/>
          </w:rPr>
          <w:instrText xml:space="preserve"> PAGEREF _Toc450839784 \h </w:instrText>
        </w:r>
        <w:r w:rsidR="00AB341A">
          <w:rPr>
            <w:noProof/>
            <w:webHidden/>
          </w:rPr>
        </w:r>
        <w:r w:rsidR="00AB341A">
          <w:rPr>
            <w:noProof/>
            <w:webHidden/>
          </w:rPr>
          <w:fldChar w:fldCharType="separate"/>
        </w:r>
        <w:r w:rsidR="00AB341A">
          <w:rPr>
            <w:noProof/>
            <w:webHidden/>
          </w:rPr>
          <w:t>44</w:t>
        </w:r>
        <w:r w:rsidR="00AB341A">
          <w:rPr>
            <w:noProof/>
            <w:webHidden/>
          </w:rPr>
          <w:fldChar w:fldCharType="end"/>
        </w:r>
      </w:hyperlink>
    </w:p>
    <w:p w:rsidR="00AB341A" w:rsidRDefault="005720C3">
      <w:pPr>
        <w:pStyle w:val="TOC2"/>
        <w:tabs>
          <w:tab w:val="right" w:leader="dot" w:pos="9322"/>
        </w:tabs>
        <w:rPr>
          <w:rFonts w:asciiTheme="minorHAnsi" w:eastAsiaTheme="minorEastAsia" w:hAnsiTheme="minorHAnsi" w:cstheme="minorBidi"/>
          <w:noProof/>
          <w:lang w:val="en-GB" w:eastAsia="en-GB"/>
        </w:rPr>
      </w:pPr>
      <w:hyperlink w:anchor="_Toc450839785" w:history="1">
        <w:r w:rsidR="00AB341A" w:rsidRPr="00180187">
          <w:rPr>
            <w:rStyle w:val="Hyperlink"/>
            <w:noProof/>
          </w:rPr>
          <w:t>3.2 – Use data to demonstrate the frequency, intensity and duration of behaviours requiring support</w:t>
        </w:r>
        <w:r w:rsidR="00AB341A">
          <w:rPr>
            <w:noProof/>
            <w:webHidden/>
          </w:rPr>
          <w:tab/>
        </w:r>
        <w:r w:rsidR="00AB341A">
          <w:rPr>
            <w:noProof/>
            <w:webHidden/>
          </w:rPr>
          <w:fldChar w:fldCharType="begin"/>
        </w:r>
        <w:r w:rsidR="00AB341A">
          <w:rPr>
            <w:noProof/>
            <w:webHidden/>
          </w:rPr>
          <w:instrText xml:space="preserve"> PAGEREF _Toc450839785 \h </w:instrText>
        </w:r>
        <w:r w:rsidR="00AB341A">
          <w:rPr>
            <w:noProof/>
            <w:webHidden/>
          </w:rPr>
        </w:r>
        <w:r w:rsidR="00AB341A">
          <w:rPr>
            <w:noProof/>
            <w:webHidden/>
          </w:rPr>
          <w:fldChar w:fldCharType="separate"/>
        </w:r>
        <w:r w:rsidR="00AB341A">
          <w:rPr>
            <w:noProof/>
            <w:webHidden/>
          </w:rPr>
          <w:t>44</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86" w:history="1">
        <w:r w:rsidR="00AB341A" w:rsidRPr="00180187">
          <w:rPr>
            <w:rStyle w:val="Hyperlink"/>
            <w:noProof/>
          </w:rPr>
          <w:t>Gathering data about children</w:t>
        </w:r>
        <w:r w:rsidR="00AB341A">
          <w:rPr>
            <w:noProof/>
            <w:webHidden/>
          </w:rPr>
          <w:tab/>
        </w:r>
        <w:r w:rsidR="00AB341A">
          <w:rPr>
            <w:noProof/>
            <w:webHidden/>
          </w:rPr>
          <w:fldChar w:fldCharType="begin"/>
        </w:r>
        <w:r w:rsidR="00AB341A">
          <w:rPr>
            <w:noProof/>
            <w:webHidden/>
          </w:rPr>
          <w:instrText xml:space="preserve"> PAGEREF _Toc450839786 \h </w:instrText>
        </w:r>
        <w:r w:rsidR="00AB341A">
          <w:rPr>
            <w:noProof/>
            <w:webHidden/>
          </w:rPr>
        </w:r>
        <w:r w:rsidR="00AB341A">
          <w:rPr>
            <w:noProof/>
            <w:webHidden/>
          </w:rPr>
          <w:fldChar w:fldCharType="separate"/>
        </w:r>
        <w:r w:rsidR="00AB341A">
          <w:rPr>
            <w:noProof/>
            <w:webHidden/>
          </w:rPr>
          <w:t>44</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87" w:history="1">
        <w:r w:rsidR="00AB341A" w:rsidRPr="00180187">
          <w:rPr>
            <w:rStyle w:val="Hyperlink"/>
            <w:noProof/>
          </w:rPr>
          <w:t>What do I record?</w:t>
        </w:r>
        <w:r w:rsidR="00AB341A">
          <w:rPr>
            <w:noProof/>
            <w:webHidden/>
          </w:rPr>
          <w:tab/>
        </w:r>
        <w:r w:rsidR="00AB341A">
          <w:rPr>
            <w:noProof/>
            <w:webHidden/>
          </w:rPr>
          <w:fldChar w:fldCharType="begin"/>
        </w:r>
        <w:r w:rsidR="00AB341A">
          <w:rPr>
            <w:noProof/>
            <w:webHidden/>
          </w:rPr>
          <w:instrText xml:space="preserve"> PAGEREF _Toc450839787 \h </w:instrText>
        </w:r>
        <w:r w:rsidR="00AB341A">
          <w:rPr>
            <w:noProof/>
            <w:webHidden/>
          </w:rPr>
        </w:r>
        <w:r w:rsidR="00AB341A">
          <w:rPr>
            <w:noProof/>
            <w:webHidden/>
          </w:rPr>
          <w:fldChar w:fldCharType="separate"/>
        </w:r>
        <w:r w:rsidR="00AB341A">
          <w:rPr>
            <w:noProof/>
            <w:webHidden/>
          </w:rPr>
          <w:t>44</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88" w:history="1">
        <w:r w:rsidR="00AB341A" w:rsidRPr="00180187">
          <w:rPr>
            <w:rStyle w:val="Hyperlink"/>
            <w:noProof/>
          </w:rPr>
          <w:t>How can I gather information?</w:t>
        </w:r>
        <w:r w:rsidR="00AB341A">
          <w:rPr>
            <w:noProof/>
            <w:webHidden/>
          </w:rPr>
          <w:tab/>
        </w:r>
        <w:r w:rsidR="00AB341A">
          <w:rPr>
            <w:noProof/>
            <w:webHidden/>
          </w:rPr>
          <w:fldChar w:fldCharType="begin"/>
        </w:r>
        <w:r w:rsidR="00AB341A">
          <w:rPr>
            <w:noProof/>
            <w:webHidden/>
          </w:rPr>
          <w:instrText xml:space="preserve"> PAGEREF _Toc450839788 \h </w:instrText>
        </w:r>
        <w:r w:rsidR="00AB341A">
          <w:rPr>
            <w:noProof/>
            <w:webHidden/>
          </w:rPr>
        </w:r>
        <w:r w:rsidR="00AB341A">
          <w:rPr>
            <w:noProof/>
            <w:webHidden/>
          </w:rPr>
          <w:fldChar w:fldCharType="separate"/>
        </w:r>
        <w:r w:rsidR="00AB341A">
          <w:rPr>
            <w:noProof/>
            <w:webHidden/>
          </w:rPr>
          <w:t>45</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89" w:history="1">
        <w:r w:rsidR="00AB341A" w:rsidRPr="00180187">
          <w:rPr>
            <w:rStyle w:val="Hyperlink"/>
            <w:noProof/>
          </w:rPr>
          <w:t>Learner Task Seven</w:t>
        </w:r>
        <w:r w:rsidR="00AB341A">
          <w:rPr>
            <w:noProof/>
            <w:webHidden/>
          </w:rPr>
          <w:tab/>
        </w:r>
        <w:r w:rsidR="00AB341A">
          <w:rPr>
            <w:noProof/>
            <w:webHidden/>
          </w:rPr>
          <w:fldChar w:fldCharType="begin"/>
        </w:r>
        <w:r w:rsidR="00AB341A">
          <w:rPr>
            <w:noProof/>
            <w:webHidden/>
          </w:rPr>
          <w:instrText xml:space="preserve"> PAGEREF _Toc450839789 \h </w:instrText>
        </w:r>
        <w:r w:rsidR="00AB341A">
          <w:rPr>
            <w:noProof/>
            <w:webHidden/>
          </w:rPr>
        </w:r>
        <w:r w:rsidR="00AB341A">
          <w:rPr>
            <w:noProof/>
            <w:webHidden/>
          </w:rPr>
          <w:fldChar w:fldCharType="separate"/>
        </w:r>
        <w:r w:rsidR="00AB341A">
          <w:rPr>
            <w:noProof/>
            <w:webHidden/>
          </w:rPr>
          <w:t>49</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90" w:history="1">
        <w:r w:rsidR="00AB341A" w:rsidRPr="00180187">
          <w:rPr>
            <w:rStyle w:val="Hyperlink"/>
            <w:noProof/>
          </w:rPr>
          <w:t>Activity 3A</w:t>
        </w:r>
        <w:r w:rsidR="00AB341A">
          <w:rPr>
            <w:noProof/>
            <w:webHidden/>
          </w:rPr>
          <w:tab/>
        </w:r>
        <w:r w:rsidR="00AB341A">
          <w:rPr>
            <w:noProof/>
            <w:webHidden/>
          </w:rPr>
          <w:fldChar w:fldCharType="begin"/>
        </w:r>
        <w:r w:rsidR="00AB341A">
          <w:rPr>
            <w:noProof/>
            <w:webHidden/>
          </w:rPr>
          <w:instrText xml:space="preserve"> PAGEREF _Toc450839790 \h </w:instrText>
        </w:r>
        <w:r w:rsidR="00AB341A">
          <w:rPr>
            <w:noProof/>
            <w:webHidden/>
          </w:rPr>
        </w:r>
        <w:r w:rsidR="00AB341A">
          <w:rPr>
            <w:noProof/>
            <w:webHidden/>
          </w:rPr>
          <w:fldChar w:fldCharType="separate"/>
        </w:r>
        <w:r w:rsidR="00AB341A">
          <w:rPr>
            <w:noProof/>
            <w:webHidden/>
          </w:rPr>
          <w:t>50</w:t>
        </w:r>
        <w:r w:rsidR="00AB341A">
          <w:rPr>
            <w:noProof/>
            <w:webHidden/>
          </w:rPr>
          <w:fldChar w:fldCharType="end"/>
        </w:r>
      </w:hyperlink>
    </w:p>
    <w:p w:rsidR="00AB341A" w:rsidRDefault="005720C3">
      <w:pPr>
        <w:pStyle w:val="TOC1"/>
        <w:rPr>
          <w:rFonts w:asciiTheme="minorHAnsi" w:eastAsiaTheme="minorEastAsia" w:hAnsiTheme="minorHAnsi" w:cstheme="minorBidi"/>
          <w:b w:val="0"/>
          <w:noProof/>
          <w:lang w:val="en-GB" w:eastAsia="en-GB"/>
        </w:rPr>
      </w:pPr>
      <w:hyperlink w:anchor="_Toc450839791" w:history="1">
        <w:r w:rsidR="00AB341A" w:rsidRPr="00180187">
          <w:rPr>
            <w:rStyle w:val="Hyperlink"/>
            <w:noProof/>
          </w:rPr>
          <w:t>4.  Implement strategies to support children or young people who require additional support</w:t>
        </w:r>
        <w:r w:rsidR="00AB341A">
          <w:rPr>
            <w:noProof/>
            <w:webHidden/>
          </w:rPr>
          <w:tab/>
        </w:r>
        <w:r w:rsidR="00AB341A">
          <w:rPr>
            <w:noProof/>
            <w:webHidden/>
          </w:rPr>
          <w:fldChar w:fldCharType="begin"/>
        </w:r>
        <w:r w:rsidR="00AB341A">
          <w:rPr>
            <w:noProof/>
            <w:webHidden/>
          </w:rPr>
          <w:instrText xml:space="preserve"> PAGEREF _Toc450839791 \h </w:instrText>
        </w:r>
        <w:r w:rsidR="00AB341A">
          <w:rPr>
            <w:noProof/>
            <w:webHidden/>
          </w:rPr>
        </w:r>
        <w:r w:rsidR="00AB341A">
          <w:rPr>
            <w:noProof/>
            <w:webHidden/>
          </w:rPr>
          <w:fldChar w:fldCharType="separate"/>
        </w:r>
        <w:r w:rsidR="00AB341A">
          <w:rPr>
            <w:noProof/>
            <w:webHidden/>
          </w:rPr>
          <w:t>51</w:t>
        </w:r>
        <w:r w:rsidR="00AB341A">
          <w:rPr>
            <w:noProof/>
            <w:webHidden/>
          </w:rPr>
          <w:fldChar w:fldCharType="end"/>
        </w:r>
      </w:hyperlink>
    </w:p>
    <w:p w:rsidR="00AB341A" w:rsidRDefault="005720C3">
      <w:pPr>
        <w:pStyle w:val="TOC2"/>
        <w:tabs>
          <w:tab w:val="right" w:leader="dot" w:pos="9322"/>
        </w:tabs>
        <w:rPr>
          <w:rFonts w:asciiTheme="minorHAnsi" w:eastAsiaTheme="minorEastAsia" w:hAnsiTheme="minorHAnsi" w:cstheme="minorBidi"/>
          <w:noProof/>
          <w:lang w:val="en-GB" w:eastAsia="en-GB"/>
        </w:rPr>
      </w:pPr>
      <w:hyperlink w:anchor="_Toc450839792" w:history="1">
        <w:r w:rsidR="00AB341A" w:rsidRPr="00180187">
          <w:rPr>
            <w:rStyle w:val="Hyperlink"/>
            <w:noProof/>
          </w:rPr>
          <w:t>4.1 – Implement strategies to support child or young person with guidance from supervisor or as designed by a specialist</w:t>
        </w:r>
        <w:r w:rsidR="00AB341A">
          <w:rPr>
            <w:noProof/>
            <w:webHidden/>
          </w:rPr>
          <w:tab/>
        </w:r>
        <w:r w:rsidR="00AB341A">
          <w:rPr>
            <w:noProof/>
            <w:webHidden/>
          </w:rPr>
          <w:fldChar w:fldCharType="begin"/>
        </w:r>
        <w:r w:rsidR="00AB341A">
          <w:rPr>
            <w:noProof/>
            <w:webHidden/>
          </w:rPr>
          <w:instrText xml:space="preserve"> PAGEREF _Toc450839792 \h </w:instrText>
        </w:r>
        <w:r w:rsidR="00AB341A">
          <w:rPr>
            <w:noProof/>
            <w:webHidden/>
          </w:rPr>
        </w:r>
        <w:r w:rsidR="00AB341A">
          <w:rPr>
            <w:noProof/>
            <w:webHidden/>
          </w:rPr>
          <w:fldChar w:fldCharType="separate"/>
        </w:r>
        <w:r w:rsidR="00AB341A">
          <w:rPr>
            <w:noProof/>
            <w:webHidden/>
          </w:rPr>
          <w:t>52</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93" w:history="1">
        <w:r w:rsidR="00AB341A" w:rsidRPr="00180187">
          <w:rPr>
            <w:rStyle w:val="Hyperlink"/>
            <w:noProof/>
          </w:rPr>
          <w:t>Supporting children</w:t>
        </w:r>
        <w:r w:rsidR="00AB341A">
          <w:rPr>
            <w:noProof/>
            <w:webHidden/>
          </w:rPr>
          <w:tab/>
        </w:r>
        <w:r w:rsidR="00AB341A">
          <w:rPr>
            <w:noProof/>
            <w:webHidden/>
          </w:rPr>
          <w:fldChar w:fldCharType="begin"/>
        </w:r>
        <w:r w:rsidR="00AB341A">
          <w:rPr>
            <w:noProof/>
            <w:webHidden/>
          </w:rPr>
          <w:instrText xml:space="preserve"> PAGEREF _Toc450839793 \h </w:instrText>
        </w:r>
        <w:r w:rsidR="00AB341A">
          <w:rPr>
            <w:noProof/>
            <w:webHidden/>
          </w:rPr>
        </w:r>
        <w:r w:rsidR="00AB341A">
          <w:rPr>
            <w:noProof/>
            <w:webHidden/>
          </w:rPr>
          <w:fldChar w:fldCharType="separate"/>
        </w:r>
        <w:r w:rsidR="00AB341A">
          <w:rPr>
            <w:noProof/>
            <w:webHidden/>
          </w:rPr>
          <w:t>52</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94" w:history="1">
        <w:r w:rsidR="00AB341A" w:rsidRPr="00180187">
          <w:rPr>
            <w:rStyle w:val="Hyperlink"/>
            <w:noProof/>
          </w:rPr>
          <w:t>Example strategies</w:t>
        </w:r>
        <w:r w:rsidR="00AB341A">
          <w:rPr>
            <w:noProof/>
            <w:webHidden/>
          </w:rPr>
          <w:tab/>
        </w:r>
        <w:r w:rsidR="00AB341A">
          <w:rPr>
            <w:noProof/>
            <w:webHidden/>
          </w:rPr>
          <w:fldChar w:fldCharType="begin"/>
        </w:r>
        <w:r w:rsidR="00AB341A">
          <w:rPr>
            <w:noProof/>
            <w:webHidden/>
          </w:rPr>
          <w:instrText xml:space="preserve"> PAGEREF _Toc450839794 \h </w:instrText>
        </w:r>
        <w:r w:rsidR="00AB341A">
          <w:rPr>
            <w:noProof/>
            <w:webHidden/>
          </w:rPr>
        </w:r>
        <w:r w:rsidR="00AB341A">
          <w:rPr>
            <w:noProof/>
            <w:webHidden/>
          </w:rPr>
          <w:fldChar w:fldCharType="separate"/>
        </w:r>
        <w:r w:rsidR="00AB341A">
          <w:rPr>
            <w:noProof/>
            <w:webHidden/>
          </w:rPr>
          <w:t>53</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95" w:history="1">
        <w:r w:rsidR="00AB341A" w:rsidRPr="00180187">
          <w:rPr>
            <w:rStyle w:val="Hyperlink"/>
            <w:noProof/>
          </w:rPr>
          <w:t>Learner Task Eight</w:t>
        </w:r>
        <w:r w:rsidR="00AB341A">
          <w:rPr>
            <w:noProof/>
            <w:webHidden/>
          </w:rPr>
          <w:tab/>
        </w:r>
        <w:r w:rsidR="00AB341A">
          <w:rPr>
            <w:noProof/>
            <w:webHidden/>
          </w:rPr>
          <w:fldChar w:fldCharType="begin"/>
        </w:r>
        <w:r w:rsidR="00AB341A">
          <w:rPr>
            <w:noProof/>
            <w:webHidden/>
          </w:rPr>
          <w:instrText xml:space="preserve"> PAGEREF _Toc450839795 \h </w:instrText>
        </w:r>
        <w:r w:rsidR="00AB341A">
          <w:rPr>
            <w:noProof/>
            <w:webHidden/>
          </w:rPr>
        </w:r>
        <w:r w:rsidR="00AB341A">
          <w:rPr>
            <w:noProof/>
            <w:webHidden/>
          </w:rPr>
          <w:fldChar w:fldCharType="separate"/>
        </w:r>
        <w:r w:rsidR="00AB341A">
          <w:rPr>
            <w:noProof/>
            <w:webHidden/>
          </w:rPr>
          <w:t>56</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96" w:history="1">
        <w:r w:rsidR="00AB341A" w:rsidRPr="00180187">
          <w:rPr>
            <w:rStyle w:val="Hyperlink"/>
            <w:noProof/>
          </w:rPr>
          <w:t>Activity 4A</w:t>
        </w:r>
        <w:r w:rsidR="00AB341A">
          <w:rPr>
            <w:noProof/>
            <w:webHidden/>
          </w:rPr>
          <w:tab/>
        </w:r>
        <w:r w:rsidR="00AB341A">
          <w:rPr>
            <w:noProof/>
            <w:webHidden/>
          </w:rPr>
          <w:fldChar w:fldCharType="begin"/>
        </w:r>
        <w:r w:rsidR="00AB341A">
          <w:rPr>
            <w:noProof/>
            <w:webHidden/>
          </w:rPr>
          <w:instrText xml:space="preserve"> PAGEREF _Toc450839796 \h </w:instrText>
        </w:r>
        <w:r w:rsidR="00AB341A">
          <w:rPr>
            <w:noProof/>
            <w:webHidden/>
          </w:rPr>
        </w:r>
        <w:r w:rsidR="00AB341A">
          <w:rPr>
            <w:noProof/>
            <w:webHidden/>
          </w:rPr>
          <w:fldChar w:fldCharType="separate"/>
        </w:r>
        <w:r w:rsidR="00AB341A">
          <w:rPr>
            <w:noProof/>
            <w:webHidden/>
          </w:rPr>
          <w:t>57</w:t>
        </w:r>
        <w:r w:rsidR="00AB341A">
          <w:rPr>
            <w:noProof/>
            <w:webHidden/>
          </w:rPr>
          <w:fldChar w:fldCharType="end"/>
        </w:r>
      </w:hyperlink>
    </w:p>
    <w:p w:rsidR="00AB341A" w:rsidRDefault="005720C3">
      <w:pPr>
        <w:pStyle w:val="TOC2"/>
        <w:tabs>
          <w:tab w:val="right" w:leader="dot" w:pos="9322"/>
        </w:tabs>
        <w:rPr>
          <w:rFonts w:asciiTheme="minorHAnsi" w:eastAsiaTheme="minorEastAsia" w:hAnsiTheme="minorHAnsi" w:cstheme="minorBidi"/>
          <w:noProof/>
          <w:lang w:val="en-GB" w:eastAsia="en-GB"/>
        </w:rPr>
      </w:pPr>
      <w:hyperlink w:anchor="_Toc450839797" w:history="1">
        <w:r w:rsidR="00AB341A" w:rsidRPr="00180187">
          <w:rPr>
            <w:rStyle w:val="Hyperlink"/>
            <w:noProof/>
          </w:rPr>
          <w:t>4.2 – Identify areas of concern for discussion with supervisor</w:t>
        </w:r>
        <w:r w:rsidR="00AB341A">
          <w:rPr>
            <w:noProof/>
            <w:webHidden/>
          </w:rPr>
          <w:tab/>
        </w:r>
        <w:r w:rsidR="00AB341A">
          <w:rPr>
            <w:noProof/>
            <w:webHidden/>
          </w:rPr>
          <w:fldChar w:fldCharType="begin"/>
        </w:r>
        <w:r w:rsidR="00AB341A">
          <w:rPr>
            <w:noProof/>
            <w:webHidden/>
          </w:rPr>
          <w:instrText xml:space="preserve"> PAGEREF _Toc450839797 \h </w:instrText>
        </w:r>
        <w:r w:rsidR="00AB341A">
          <w:rPr>
            <w:noProof/>
            <w:webHidden/>
          </w:rPr>
        </w:r>
        <w:r w:rsidR="00AB341A">
          <w:rPr>
            <w:noProof/>
            <w:webHidden/>
          </w:rPr>
          <w:fldChar w:fldCharType="separate"/>
        </w:r>
        <w:r w:rsidR="00AB341A">
          <w:rPr>
            <w:noProof/>
            <w:webHidden/>
          </w:rPr>
          <w:t>58</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98" w:history="1">
        <w:r w:rsidR="00AB341A" w:rsidRPr="00180187">
          <w:rPr>
            <w:rStyle w:val="Hyperlink"/>
            <w:noProof/>
          </w:rPr>
          <w:t>Identify areas of concern</w:t>
        </w:r>
        <w:r w:rsidR="00AB341A">
          <w:rPr>
            <w:noProof/>
            <w:webHidden/>
          </w:rPr>
          <w:tab/>
        </w:r>
        <w:r w:rsidR="00AB341A">
          <w:rPr>
            <w:noProof/>
            <w:webHidden/>
          </w:rPr>
          <w:fldChar w:fldCharType="begin"/>
        </w:r>
        <w:r w:rsidR="00AB341A">
          <w:rPr>
            <w:noProof/>
            <w:webHidden/>
          </w:rPr>
          <w:instrText xml:space="preserve"> PAGEREF _Toc450839798 \h </w:instrText>
        </w:r>
        <w:r w:rsidR="00AB341A">
          <w:rPr>
            <w:noProof/>
            <w:webHidden/>
          </w:rPr>
        </w:r>
        <w:r w:rsidR="00AB341A">
          <w:rPr>
            <w:noProof/>
            <w:webHidden/>
          </w:rPr>
          <w:fldChar w:fldCharType="separate"/>
        </w:r>
        <w:r w:rsidR="00AB341A">
          <w:rPr>
            <w:noProof/>
            <w:webHidden/>
          </w:rPr>
          <w:t>58</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799" w:history="1">
        <w:r w:rsidR="00AB341A" w:rsidRPr="00180187">
          <w:rPr>
            <w:rStyle w:val="Hyperlink"/>
            <w:noProof/>
          </w:rPr>
          <w:t>Learner Task Nine</w:t>
        </w:r>
        <w:r w:rsidR="00AB341A">
          <w:rPr>
            <w:noProof/>
            <w:webHidden/>
          </w:rPr>
          <w:tab/>
        </w:r>
        <w:r w:rsidR="00AB341A">
          <w:rPr>
            <w:noProof/>
            <w:webHidden/>
          </w:rPr>
          <w:fldChar w:fldCharType="begin"/>
        </w:r>
        <w:r w:rsidR="00AB341A">
          <w:rPr>
            <w:noProof/>
            <w:webHidden/>
          </w:rPr>
          <w:instrText xml:space="preserve"> PAGEREF _Toc450839799 \h </w:instrText>
        </w:r>
        <w:r w:rsidR="00AB341A">
          <w:rPr>
            <w:noProof/>
            <w:webHidden/>
          </w:rPr>
        </w:r>
        <w:r w:rsidR="00AB341A">
          <w:rPr>
            <w:noProof/>
            <w:webHidden/>
          </w:rPr>
          <w:fldChar w:fldCharType="separate"/>
        </w:r>
        <w:r w:rsidR="00AB341A">
          <w:rPr>
            <w:noProof/>
            <w:webHidden/>
          </w:rPr>
          <w:t>60</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800" w:history="1">
        <w:r w:rsidR="00AB341A" w:rsidRPr="00180187">
          <w:rPr>
            <w:rStyle w:val="Hyperlink"/>
            <w:noProof/>
          </w:rPr>
          <w:t>Activity 4B</w:t>
        </w:r>
        <w:r w:rsidR="00AB341A">
          <w:rPr>
            <w:noProof/>
            <w:webHidden/>
          </w:rPr>
          <w:tab/>
        </w:r>
        <w:r w:rsidR="00AB341A">
          <w:rPr>
            <w:noProof/>
            <w:webHidden/>
          </w:rPr>
          <w:fldChar w:fldCharType="begin"/>
        </w:r>
        <w:r w:rsidR="00AB341A">
          <w:rPr>
            <w:noProof/>
            <w:webHidden/>
          </w:rPr>
          <w:instrText xml:space="preserve"> PAGEREF _Toc450839800 \h </w:instrText>
        </w:r>
        <w:r w:rsidR="00AB341A">
          <w:rPr>
            <w:noProof/>
            <w:webHidden/>
          </w:rPr>
        </w:r>
        <w:r w:rsidR="00AB341A">
          <w:rPr>
            <w:noProof/>
            <w:webHidden/>
          </w:rPr>
          <w:fldChar w:fldCharType="separate"/>
        </w:r>
        <w:r w:rsidR="00AB341A">
          <w:rPr>
            <w:noProof/>
            <w:webHidden/>
          </w:rPr>
          <w:t>61</w:t>
        </w:r>
        <w:r w:rsidR="00AB341A">
          <w:rPr>
            <w:noProof/>
            <w:webHidden/>
          </w:rPr>
          <w:fldChar w:fldCharType="end"/>
        </w:r>
      </w:hyperlink>
    </w:p>
    <w:p w:rsidR="00AB341A" w:rsidRDefault="005720C3">
      <w:pPr>
        <w:pStyle w:val="TOC2"/>
        <w:tabs>
          <w:tab w:val="right" w:leader="dot" w:pos="9322"/>
        </w:tabs>
        <w:rPr>
          <w:rFonts w:asciiTheme="minorHAnsi" w:eastAsiaTheme="minorEastAsia" w:hAnsiTheme="minorHAnsi" w:cstheme="minorBidi"/>
          <w:noProof/>
          <w:lang w:val="en-GB" w:eastAsia="en-GB"/>
        </w:rPr>
      </w:pPr>
      <w:hyperlink w:anchor="_Toc450839801" w:history="1">
        <w:r w:rsidR="00AB341A" w:rsidRPr="00180187">
          <w:rPr>
            <w:rStyle w:val="Hyperlink"/>
            <w:noProof/>
          </w:rPr>
          <w:t>4.3 – Contribute effectively to implementation of personalised support plans</w:t>
        </w:r>
        <w:r w:rsidR="00AB341A">
          <w:rPr>
            <w:noProof/>
            <w:webHidden/>
          </w:rPr>
          <w:tab/>
        </w:r>
        <w:r w:rsidR="00AB341A">
          <w:rPr>
            <w:noProof/>
            <w:webHidden/>
          </w:rPr>
          <w:fldChar w:fldCharType="begin"/>
        </w:r>
        <w:r w:rsidR="00AB341A">
          <w:rPr>
            <w:noProof/>
            <w:webHidden/>
          </w:rPr>
          <w:instrText xml:space="preserve"> PAGEREF _Toc450839801 \h </w:instrText>
        </w:r>
        <w:r w:rsidR="00AB341A">
          <w:rPr>
            <w:noProof/>
            <w:webHidden/>
          </w:rPr>
        </w:r>
        <w:r w:rsidR="00AB341A">
          <w:rPr>
            <w:noProof/>
            <w:webHidden/>
          </w:rPr>
          <w:fldChar w:fldCharType="separate"/>
        </w:r>
        <w:r w:rsidR="00AB341A">
          <w:rPr>
            <w:noProof/>
            <w:webHidden/>
          </w:rPr>
          <w:t>62</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802" w:history="1">
        <w:r w:rsidR="00AB341A" w:rsidRPr="00180187">
          <w:rPr>
            <w:rStyle w:val="Hyperlink"/>
            <w:noProof/>
          </w:rPr>
          <w:t>What are personalised support plans?</w:t>
        </w:r>
        <w:r w:rsidR="00AB341A">
          <w:rPr>
            <w:noProof/>
            <w:webHidden/>
          </w:rPr>
          <w:tab/>
        </w:r>
        <w:r w:rsidR="00AB341A">
          <w:rPr>
            <w:noProof/>
            <w:webHidden/>
          </w:rPr>
          <w:fldChar w:fldCharType="begin"/>
        </w:r>
        <w:r w:rsidR="00AB341A">
          <w:rPr>
            <w:noProof/>
            <w:webHidden/>
          </w:rPr>
          <w:instrText xml:space="preserve"> PAGEREF _Toc450839802 \h </w:instrText>
        </w:r>
        <w:r w:rsidR="00AB341A">
          <w:rPr>
            <w:noProof/>
            <w:webHidden/>
          </w:rPr>
        </w:r>
        <w:r w:rsidR="00AB341A">
          <w:rPr>
            <w:noProof/>
            <w:webHidden/>
          </w:rPr>
          <w:fldChar w:fldCharType="separate"/>
        </w:r>
        <w:r w:rsidR="00AB341A">
          <w:rPr>
            <w:noProof/>
            <w:webHidden/>
          </w:rPr>
          <w:t>62</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803" w:history="1">
        <w:r w:rsidR="00AB341A" w:rsidRPr="00180187">
          <w:rPr>
            <w:rStyle w:val="Hyperlink"/>
            <w:noProof/>
          </w:rPr>
          <w:t>How can you contribute?</w:t>
        </w:r>
        <w:r w:rsidR="00AB341A">
          <w:rPr>
            <w:noProof/>
            <w:webHidden/>
          </w:rPr>
          <w:tab/>
        </w:r>
        <w:r w:rsidR="00AB341A">
          <w:rPr>
            <w:noProof/>
            <w:webHidden/>
          </w:rPr>
          <w:fldChar w:fldCharType="begin"/>
        </w:r>
        <w:r w:rsidR="00AB341A">
          <w:rPr>
            <w:noProof/>
            <w:webHidden/>
          </w:rPr>
          <w:instrText xml:space="preserve"> PAGEREF _Toc450839803 \h </w:instrText>
        </w:r>
        <w:r w:rsidR="00AB341A">
          <w:rPr>
            <w:noProof/>
            <w:webHidden/>
          </w:rPr>
        </w:r>
        <w:r w:rsidR="00AB341A">
          <w:rPr>
            <w:noProof/>
            <w:webHidden/>
          </w:rPr>
          <w:fldChar w:fldCharType="separate"/>
        </w:r>
        <w:r w:rsidR="00AB341A">
          <w:rPr>
            <w:noProof/>
            <w:webHidden/>
          </w:rPr>
          <w:t>62</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804" w:history="1">
        <w:r w:rsidR="00AB341A" w:rsidRPr="00180187">
          <w:rPr>
            <w:rStyle w:val="Hyperlink"/>
            <w:noProof/>
          </w:rPr>
          <w:t>Learner Task Ten</w:t>
        </w:r>
        <w:r w:rsidR="00AB341A">
          <w:rPr>
            <w:noProof/>
            <w:webHidden/>
          </w:rPr>
          <w:tab/>
        </w:r>
        <w:r w:rsidR="00AB341A">
          <w:rPr>
            <w:noProof/>
            <w:webHidden/>
          </w:rPr>
          <w:fldChar w:fldCharType="begin"/>
        </w:r>
        <w:r w:rsidR="00AB341A">
          <w:rPr>
            <w:noProof/>
            <w:webHidden/>
          </w:rPr>
          <w:instrText xml:space="preserve"> PAGEREF _Toc450839804 \h </w:instrText>
        </w:r>
        <w:r w:rsidR="00AB341A">
          <w:rPr>
            <w:noProof/>
            <w:webHidden/>
          </w:rPr>
        </w:r>
        <w:r w:rsidR="00AB341A">
          <w:rPr>
            <w:noProof/>
            <w:webHidden/>
          </w:rPr>
          <w:fldChar w:fldCharType="separate"/>
        </w:r>
        <w:r w:rsidR="00AB341A">
          <w:rPr>
            <w:noProof/>
            <w:webHidden/>
          </w:rPr>
          <w:t>64</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805" w:history="1">
        <w:r w:rsidR="00AB341A" w:rsidRPr="00180187">
          <w:rPr>
            <w:rStyle w:val="Hyperlink"/>
            <w:noProof/>
          </w:rPr>
          <w:t>Activity 4C</w:t>
        </w:r>
        <w:r w:rsidR="00AB341A">
          <w:rPr>
            <w:noProof/>
            <w:webHidden/>
          </w:rPr>
          <w:tab/>
        </w:r>
        <w:r w:rsidR="00AB341A">
          <w:rPr>
            <w:noProof/>
            <w:webHidden/>
          </w:rPr>
          <w:fldChar w:fldCharType="begin"/>
        </w:r>
        <w:r w:rsidR="00AB341A">
          <w:rPr>
            <w:noProof/>
            <w:webHidden/>
          </w:rPr>
          <w:instrText xml:space="preserve"> PAGEREF _Toc450839805 \h </w:instrText>
        </w:r>
        <w:r w:rsidR="00AB341A">
          <w:rPr>
            <w:noProof/>
            <w:webHidden/>
          </w:rPr>
        </w:r>
        <w:r w:rsidR="00AB341A">
          <w:rPr>
            <w:noProof/>
            <w:webHidden/>
          </w:rPr>
          <w:fldChar w:fldCharType="separate"/>
        </w:r>
        <w:r w:rsidR="00AB341A">
          <w:rPr>
            <w:noProof/>
            <w:webHidden/>
          </w:rPr>
          <w:t>65</w:t>
        </w:r>
        <w:r w:rsidR="00AB341A">
          <w:rPr>
            <w:noProof/>
            <w:webHidden/>
          </w:rPr>
          <w:fldChar w:fldCharType="end"/>
        </w:r>
      </w:hyperlink>
    </w:p>
    <w:p w:rsidR="00AB341A" w:rsidRDefault="005720C3">
      <w:pPr>
        <w:pStyle w:val="TOC1"/>
        <w:rPr>
          <w:rFonts w:asciiTheme="minorHAnsi" w:eastAsiaTheme="minorEastAsia" w:hAnsiTheme="minorHAnsi" w:cstheme="minorBidi"/>
          <w:b w:val="0"/>
          <w:noProof/>
          <w:lang w:val="en-GB" w:eastAsia="en-GB"/>
        </w:rPr>
      </w:pPr>
      <w:hyperlink w:anchor="_Toc450839806" w:history="1">
        <w:r w:rsidR="00AB341A" w:rsidRPr="00180187">
          <w:rPr>
            <w:rStyle w:val="Hyperlink"/>
            <w:noProof/>
          </w:rPr>
          <w:t>5. Monitor and review strategies</w:t>
        </w:r>
        <w:r w:rsidR="00AB341A">
          <w:rPr>
            <w:noProof/>
            <w:webHidden/>
          </w:rPr>
          <w:tab/>
        </w:r>
        <w:r w:rsidR="00AB341A">
          <w:rPr>
            <w:noProof/>
            <w:webHidden/>
          </w:rPr>
          <w:fldChar w:fldCharType="begin"/>
        </w:r>
        <w:r w:rsidR="00AB341A">
          <w:rPr>
            <w:noProof/>
            <w:webHidden/>
          </w:rPr>
          <w:instrText xml:space="preserve"> PAGEREF _Toc450839806 \h </w:instrText>
        </w:r>
        <w:r w:rsidR="00AB341A">
          <w:rPr>
            <w:noProof/>
            <w:webHidden/>
          </w:rPr>
        </w:r>
        <w:r w:rsidR="00AB341A">
          <w:rPr>
            <w:noProof/>
            <w:webHidden/>
          </w:rPr>
          <w:fldChar w:fldCharType="separate"/>
        </w:r>
        <w:r w:rsidR="00AB341A">
          <w:rPr>
            <w:noProof/>
            <w:webHidden/>
          </w:rPr>
          <w:t>66</w:t>
        </w:r>
        <w:r w:rsidR="00AB341A">
          <w:rPr>
            <w:noProof/>
            <w:webHidden/>
          </w:rPr>
          <w:fldChar w:fldCharType="end"/>
        </w:r>
      </w:hyperlink>
    </w:p>
    <w:p w:rsidR="00AB341A" w:rsidRDefault="005720C3">
      <w:pPr>
        <w:pStyle w:val="TOC2"/>
        <w:tabs>
          <w:tab w:val="right" w:leader="dot" w:pos="9322"/>
        </w:tabs>
        <w:rPr>
          <w:rFonts w:asciiTheme="minorHAnsi" w:eastAsiaTheme="minorEastAsia" w:hAnsiTheme="minorHAnsi" w:cstheme="minorBidi"/>
          <w:noProof/>
          <w:lang w:val="en-GB" w:eastAsia="en-GB"/>
        </w:rPr>
      </w:pPr>
      <w:hyperlink w:anchor="_Toc450839807" w:history="1">
        <w:r w:rsidR="00AB341A" w:rsidRPr="00180187">
          <w:rPr>
            <w:rStyle w:val="Hyperlink"/>
            <w:noProof/>
          </w:rPr>
          <w:t>5.1 – Monitor new strategies and record responses of child or young person in accordance with organisational policy and procedures</w:t>
        </w:r>
        <w:r w:rsidR="00AB341A">
          <w:rPr>
            <w:noProof/>
            <w:webHidden/>
          </w:rPr>
          <w:tab/>
        </w:r>
        <w:r w:rsidR="00AB341A">
          <w:rPr>
            <w:noProof/>
            <w:webHidden/>
          </w:rPr>
          <w:fldChar w:fldCharType="begin"/>
        </w:r>
        <w:r w:rsidR="00AB341A">
          <w:rPr>
            <w:noProof/>
            <w:webHidden/>
          </w:rPr>
          <w:instrText xml:space="preserve"> PAGEREF _Toc450839807 \h </w:instrText>
        </w:r>
        <w:r w:rsidR="00AB341A">
          <w:rPr>
            <w:noProof/>
            <w:webHidden/>
          </w:rPr>
        </w:r>
        <w:r w:rsidR="00AB341A">
          <w:rPr>
            <w:noProof/>
            <w:webHidden/>
          </w:rPr>
          <w:fldChar w:fldCharType="separate"/>
        </w:r>
        <w:r w:rsidR="00AB341A">
          <w:rPr>
            <w:noProof/>
            <w:webHidden/>
          </w:rPr>
          <w:t>67</w:t>
        </w:r>
        <w:r w:rsidR="00AB341A">
          <w:rPr>
            <w:noProof/>
            <w:webHidden/>
          </w:rPr>
          <w:fldChar w:fldCharType="end"/>
        </w:r>
      </w:hyperlink>
    </w:p>
    <w:p w:rsidR="00AB341A" w:rsidRDefault="005720C3">
      <w:pPr>
        <w:pStyle w:val="TOC2"/>
        <w:tabs>
          <w:tab w:val="right" w:leader="dot" w:pos="9322"/>
        </w:tabs>
        <w:rPr>
          <w:rFonts w:asciiTheme="minorHAnsi" w:eastAsiaTheme="minorEastAsia" w:hAnsiTheme="minorHAnsi" w:cstheme="minorBidi"/>
          <w:noProof/>
          <w:lang w:val="en-GB" w:eastAsia="en-GB"/>
        </w:rPr>
      </w:pPr>
      <w:hyperlink w:anchor="_Toc450839808" w:history="1">
        <w:r w:rsidR="00AB341A" w:rsidRPr="00180187">
          <w:rPr>
            <w:rStyle w:val="Hyperlink"/>
            <w:noProof/>
          </w:rPr>
          <w:t>5.2 – Adapt levels of support required and provided, based on need and response of child or young person, after consultation with supervisor</w:t>
        </w:r>
        <w:r w:rsidR="00AB341A">
          <w:rPr>
            <w:noProof/>
            <w:webHidden/>
          </w:rPr>
          <w:tab/>
        </w:r>
        <w:r w:rsidR="00AB341A">
          <w:rPr>
            <w:noProof/>
            <w:webHidden/>
          </w:rPr>
          <w:fldChar w:fldCharType="begin"/>
        </w:r>
        <w:r w:rsidR="00AB341A">
          <w:rPr>
            <w:noProof/>
            <w:webHidden/>
          </w:rPr>
          <w:instrText xml:space="preserve"> PAGEREF _Toc450839808 \h </w:instrText>
        </w:r>
        <w:r w:rsidR="00AB341A">
          <w:rPr>
            <w:noProof/>
            <w:webHidden/>
          </w:rPr>
        </w:r>
        <w:r w:rsidR="00AB341A">
          <w:rPr>
            <w:noProof/>
            <w:webHidden/>
          </w:rPr>
          <w:fldChar w:fldCharType="separate"/>
        </w:r>
        <w:r w:rsidR="00AB341A">
          <w:rPr>
            <w:noProof/>
            <w:webHidden/>
          </w:rPr>
          <w:t>67</w:t>
        </w:r>
        <w:r w:rsidR="00AB341A">
          <w:rPr>
            <w:noProof/>
            <w:webHidden/>
          </w:rPr>
          <w:fldChar w:fldCharType="end"/>
        </w:r>
      </w:hyperlink>
    </w:p>
    <w:p w:rsidR="00AB341A" w:rsidRDefault="005720C3">
      <w:pPr>
        <w:pStyle w:val="TOC2"/>
        <w:tabs>
          <w:tab w:val="right" w:leader="dot" w:pos="9322"/>
        </w:tabs>
        <w:rPr>
          <w:rFonts w:asciiTheme="minorHAnsi" w:eastAsiaTheme="minorEastAsia" w:hAnsiTheme="minorHAnsi" w:cstheme="minorBidi"/>
          <w:noProof/>
          <w:lang w:val="en-GB" w:eastAsia="en-GB"/>
        </w:rPr>
      </w:pPr>
      <w:hyperlink w:anchor="_Toc450839809" w:history="1">
        <w:r w:rsidR="00AB341A" w:rsidRPr="00180187">
          <w:rPr>
            <w:rStyle w:val="Hyperlink"/>
            <w:noProof/>
          </w:rPr>
          <w:t>5.3 – Document observations and offer feedback to supervisor as additional support</w:t>
        </w:r>
        <w:r w:rsidR="00AB341A">
          <w:rPr>
            <w:noProof/>
            <w:webHidden/>
          </w:rPr>
          <w:tab/>
        </w:r>
        <w:r w:rsidR="00AB341A">
          <w:rPr>
            <w:noProof/>
            <w:webHidden/>
          </w:rPr>
          <w:fldChar w:fldCharType="begin"/>
        </w:r>
        <w:r w:rsidR="00AB341A">
          <w:rPr>
            <w:noProof/>
            <w:webHidden/>
          </w:rPr>
          <w:instrText xml:space="preserve"> PAGEREF _Toc450839809 \h </w:instrText>
        </w:r>
        <w:r w:rsidR="00AB341A">
          <w:rPr>
            <w:noProof/>
            <w:webHidden/>
          </w:rPr>
        </w:r>
        <w:r w:rsidR="00AB341A">
          <w:rPr>
            <w:noProof/>
            <w:webHidden/>
          </w:rPr>
          <w:fldChar w:fldCharType="separate"/>
        </w:r>
        <w:r w:rsidR="00AB341A">
          <w:rPr>
            <w:noProof/>
            <w:webHidden/>
          </w:rPr>
          <w:t>67</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810" w:history="1">
        <w:r w:rsidR="00AB341A" w:rsidRPr="00180187">
          <w:rPr>
            <w:rStyle w:val="Hyperlink"/>
            <w:noProof/>
          </w:rPr>
          <w:t>Monitor your strategies</w:t>
        </w:r>
        <w:r w:rsidR="00AB341A">
          <w:rPr>
            <w:noProof/>
            <w:webHidden/>
          </w:rPr>
          <w:tab/>
        </w:r>
        <w:r w:rsidR="00AB341A">
          <w:rPr>
            <w:noProof/>
            <w:webHidden/>
          </w:rPr>
          <w:fldChar w:fldCharType="begin"/>
        </w:r>
        <w:r w:rsidR="00AB341A">
          <w:rPr>
            <w:noProof/>
            <w:webHidden/>
          </w:rPr>
          <w:instrText xml:space="preserve"> PAGEREF _Toc450839810 \h </w:instrText>
        </w:r>
        <w:r w:rsidR="00AB341A">
          <w:rPr>
            <w:noProof/>
            <w:webHidden/>
          </w:rPr>
        </w:r>
        <w:r w:rsidR="00AB341A">
          <w:rPr>
            <w:noProof/>
            <w:webHidden/>
          </w:rPr>
          <w:fldChar w:fldCharType="separate"/>
        </w:r>
        <w:r w:rsidR="00AB341A">
          <w:rPr>
            <w:noProof/>
            <w:webHidden/>
          </w:rPr>
          <w:t>67</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811" w:history="1">
        <w:r w:rsidR="00AB341A" w:rsidRPr="00180187">
          <w:rPr>
            <w:rStyle w:val="Hyperlink"/>
            <w:noProof/>
          </w:rPr>
          <w:t>Learner Task Eleven</w:t>
        </w:r>
        <w:r w:rsidR="00AB341A">
          <w:rPr>
            <w:noProof/>
            <w:webHidden/>
          </w:rPr>
          <w:tab/>
        </w:r>
        <w:r w:rsidR="00AB341A">
          <w:rPr>
            <w:noProof/>
            <w:webHidden/>
          </w:rPr>
          <w:fldChar w:fldCharType="begin"/>
        </w:r>
        <w:r w:rsidR="00AB341A">
          <w:rPr>
            <w:noProof/>
            <w:webHidden/>
          </w:rPr>
          <w:instrText xml:space="preserve"> PAGEREF _Toc450839811 \h </w:instrText>
        </w:r>
        <w:r w:rsidR="00AB341A">
          <w:rPr>
            <w:noProof/>
            <w:webHidden/>
          </w:rPr>
        </w:r>
        <w:r w:rsidR="00AB341A">
          <w:rPr>
            <w:noProof/>
            <w:webHidden/>
          </w:rPr>
          <w:fldChar w:fldCharType="separate"/>
        </w:r>
        <w:r w:rsidR="00AB341A">
          <w:rPr>
            <w:noProof/>
            <w:webHidden/>
          </w:rPr>
          <w:t>70</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812" w:history="1">
        <w:r w:rsidR="00AB341A" w:rsidRPr="00180187">
          <w:rPr>
            <w:rStyle w:val="Hyperlink"/>
            <w:noProof/>
          </w:rPr>
          <w:t>Activity 5A</w:t>
        </w:r>
        <w:r w:rsidR="00AB341A">
          <w:rPr>
            <w:noProof/>
            <w:webHidden/>
          </w:rPr>
          <w:tab/>
        </w:r>
        <w:r w:rsidR="00AB341A">
          <w:rPr>
            <w:noProof/>
            <w:webHidden/>
          </w:rPr>
          <w:fldChar w:fldCharType="begin"/>
        </w:r>
        <w:r w:rsidR="00AB341A">
          <w:rPr>
            <w:noProof/>
            <w:webHidden/>
          </w:rPr>
          <w:instrText xml:space="preserve"> PAGEREF _Toc450839812 \h </w:instrText>
        </w:r>
        <w:r w:rsidR="00AB341A">
          <w:rPr>
            <w:noProof/>
            <w:webHidden/>
          </w:rPr>
        </w:r>
        <w:r w:rsidR="00AB341A">
          <w:rPr>
            <w:noProof/>
            <w:webHidden/>
          </w:rPr>
          <w:fldChar w:fldCharType="separate"/>
        </w:r>
        <w:r w:rsidR="00AB341A">
          <w:rPr>
            <w:noProof/>
            <w:webHidden/>
          </w:rPr>
          <w:t>71</w:t>
        </w:r>
        <w:r w:rsidR="00AB341A">
          <w:rPr>
            <w:noProof/>
            <w:webHidden/>
          </w:rPr>
          <w:fldChar w:fldCharType="end"/>
        </w:r>
      </w:hyperlink>
    </w:p>
    <w:p w:rsidR="00AB341A" w:rsidRDefault="005720C3">
      <w:pPr>
        <w:pStyle w:val="TOC3"/>
        <w:tabs>
          <w:tab w:val="right" w:leader="dot" w:pos="9322"/>
        </w:tabs>
        <w:rPr>
          <w:rFonts w:asciiTheme="minorHAnsi" w:eastAsiaTheme="minorEastAsia" w:hAnsiTheme="minorHAnsi" w:cstheme="minorBidi"/>
          <w:noProof/>
          <w:lang w:val="en-GB" w:eastAsia="en-GB"/>
        </w:rPr>
      </w:pPr>
      <w:hyperlink w:anchor="_Toc450839813" w:history="1">
        <w:r w:rsidR="00AB341A" w:rsidRPr="00180187">
          <w:rPr>
            <w:rStyle w:val="Hyperlink"/>
            <w:noProof/>
          </w:rPr>
          <w:t>Skills and Knowledge Activity</w:t>
        </w:r>
        <w:r w:rsidR="00AB341A">
          <w:rPr>
            <w:noProof/>
            <w:webHidden/>
          </w:rPr>
          <w:tab/>
        </w:r>
        <w:r w:rsidR="00AB341A">
          <w:rPr>
            <w:noProof/>
            <w:webHidden/>
          </w:rPr>
          <w:fldChar w:fldCharType="begin"/>
        </w:r>
        <w:r w:rsidR="00AB341A">
          <w:rPr>
            <w:noProof/>
            <w:webHidden/>
          </w:rPr>
          <w:instrText xml:space="preserve"> PAGEREF _Toc450839813 \h </w:instrText>
        </w:r>
        <w:r w:rsidR="00AB341A">
          <w:rPr>
            <w:noProof/>
            <w:webHidden/>
          </w:rPr>
        </w:r>
        <w:r w:rsidR="00AB341A">
          <w:rPr>
            <w:noProof/>
            <w:webHidden/>
          </w:rPr>
          <w:fldChar w:fldCharType="separate"/>
        </w:r>
        <w:r w:rsidR="00AB341A">
          <w:rPr>
            <w:noProof/>
            <w:webHidden/>
          </w:rPr>
          <w:t>72</w:t>
        </w:r>
        <w:r w:rsidR="00AB341A">
          <w:rPr>
            <w:noProof/>
            <w:webHidden/>
          </w:rPr>
          <w:fldChar w:fldCharType="end"/>
        </w:r>
      </w:hyperlink>
    </w:p>
    <w:p w:rsidR="00AB341A" w:rsidRDefault="005720C3">
      <w:pPr>
        <w:pStyle w:val="TOC2"/>
        <w:tabs>
          <w:tab w:val="right" w:leader="dot" w:pos="9322"/>
        </w:tabs>
        <w:rPr>
          <w:rFonts w:asciiTheme="minorHAnsi" w:eastAsiaTheme="minorEastAsia" w:hAnsiTheme="minorHAnsi" w:cstheme="minorBidi"/>
          <w:noProof/>
          <w:lang w:val="en-GB" w:eastAsia="en-GB"/>
        </w:rPr>
      </w:pPr>
      <w:hyperlink w:anchor="_Toc450839814" w:history="1">
        <w:r w:rsidR="00AB341A" w:rsidRPr="00180187">
          <w:rPr>
            <w:rStyle w:val="Hyperlink"/>
            <w:noProof/>
          </w:rPr>
          <w:t>Major Activity – An opportunity to revise the unit</w:t>
        </w:r>
        <w:r w:rsidR="00AB341A">
          <w:rPr>
            <w:noProof/>
            <w:webHidden/>
          </w:rPr>
          <w:tab/>
        </w:r>
        <w:r w:rsidR="00AB341A">
          <w:rPr>
            <w:noProof/>
            <w:webHidden/>
          </w:rPr>
          <w:fldChar w:fldCharType="begin"/>
        </w:r>
        <w:r w:rsidR="00AB341A">
          <w:rPr>
            <w:noProof/>
            <w:webHidden/>
          </w:rPr>
          <w:instrText xml:space="preserve"> PAGEREF _Toc450839814 \h </w:instrText>
        </w:r>
        <w:r w:rsidR="00AB341A">
          <w:rPr>
            <w:noProof/>
            <w:webHidden/>
          </w:rPr>
        </w:r>
        <w:r w:rsidR="00AB341A">
          <w:rPr>
            <w:noProof/>
            <w:webHidden/>
          </w:rPr>
          <w:fldChar w:fldCharType="separate"/>
        </w:r>
        <w:r w:rsidR="00AB341A">
          <w:rPr>
            <w:noProof/>
            <w:webHidden/>
          </w:rPr>
          <w:t>73</w:t>
        </w:r>
        <w:r w:rsidR="00AB341A">
          <w:rPr>
            <w:noProof/>
            <w:webHidden/>
          </w:rPr>
          <w:fldChar w:fldCharType="end"/>
        </w:r>
      </w:hyperlink>
    </w:p>
    <w:p w:rsidR="00D46DB0" w:rsidRDefault="00B51B87" w:rsidP="00D46DB0">
      <w:r w:rsidRPr="004F5688">
        <w:rPr>
          <w:rFonts w:eastAsia="Times New Roman"/>
          <w:b/>
        </w:rPr>
        <w:fldChar w:fldCharType="end"/>
      </w:r>
      <w:r w:rsidR="00D46DB0">
        <w:rPr>
          <w:b/>
        </w:rPr>
        <w:br w:type="page"/>
      </w:r>
    </w:p>
    <w:p w:rsidR="00D46DB0" w:rsidRPr="00FE030B" w:rsidRDefault="00687917" w:rsidP="00D46DB0">
      <w:pPr>
        <w:pStyle w:val="Heading3"/>
        <w:rPr>
          <w:color w:val="943634"/>
        </w:rPr>
      </w:pPr>
      <w:bookmarkStart w:id="1" w:name="_Toc329018036"/>
      <w:bookmarkStart w:id="2" w:name="_Toc450839746"/>
      <w:r>
        <w:rPr>
          <w:rFonts w:ascii="Arial" w:hAnsi="Arial"/>
          <w:noProof/>
          <w:lang w:eastAsia="en-GB"/>
        </w:rPr>
        <w:lastRenderedPageBreak/>
        <mc:AlternateContent>
          <mc:Choice Requires="wps">
            <w:drawing>
              <wp:anchor distT="0" distB="0" distL="114300" distR="114300" simplePos="0" relativeHeight="251687936" behindDoc="1" locked="0" layoutInCell="1" allowOverlap="1" wp14:anchorId="75E1E56D" wp14:editId="762B7E7B">
                <wp:simplePos x="0" y="0"/>
                <wp:positionH relativeFrom="column">
                  <wp:posOffset>-790575</wp:posOffset>
                </wp:positionH>
                <wp:positionV relativeFrom="paragraph">
                  <wp:posOffset>-238125</wp:posOffset>
                </wp:positionV>
                <wp:extent cx="7303135" cy="2905125"/>
                <wp:effectExtent l="0" t="0" r="31115" b="66675"/>
                <wp:wrapNone/>
                <wp:docPr id="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9051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26" style="position:absolute;margin-left:-62.25pt;margin-top:-18.75pt;width:575.05pt;height:228.7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" strokecolor="#d99594" strokeweight="1pt">
                <v:fill color2="#e5b8b7" focus="100%" type="gradient"/>
                <v:shadow on="t" color="#622423" opacity=".5" offset="1pt"/>
              </v:roundrect>
            </w:pict>
          </mc:Fallback>
        </mc:AlternateContent>
      </w:r>
      <w:r w:rsidR="00D46DB0" w:rsidRPr="00FE030B">
        <w:t>Unit Descrip</w:t>
      </w:r>
      <w:bookmarkEnd w:id="1"/>
      <w:r w:rsidR="00804162">
        <w:t>tion</w:t>
      </w:r>
      <w:bookmarkEnd w:id="2"/>
    </w:p>
    <w:p w:rsidR="00D46DB0" w:rsidRPr="00864D16" w:rsidRDefault="00804162" w:rsidP="00D46DB0">
      <w:pPr>
        <w:spacing w:before="100" w:beforeAutospacing="1" w:after="100" w:afterAutospacing="1"/>
        <w:outlineLvl w:val="3"/>
        <w:rPr>
          <w:rFonts w:cs="Calibri"/>
          <w:b/>
          <w:color w:val="000000"/>
        </w:rPr>
      </w:pPr>
      <w:r>
        <w:rPr>
          <w:rFonts w:cs="Calibri"/>
          <w:b/>
          <w:color w:val="000000"/>
        </w:rPr>
        <w:t>Description</w:t>
      </w:r>
    </w:p>
    <w:p w:rsidR="0072726A" w:rsidRDefault="0072726A" w:rsidP="0012523A">
      <w:r>
        <w:t>This unit describes the skills and knowledge to apply strategies to guide responsible behaviour of children and young people in a safe and supportive environment.</w:t>
      </w:r>
    </w:p>
    <w:p w:rsidR="0072726A" w:rsidRDefault="0072726A" w:rsidP="0012523A">
      <w:r>
        <w:t>The unit applies to workers in a range of community service contexts.</w:t>
      </w:r>
    </w:p>
    <w:p w:rsidR="0072726A" w:rsidRDefault="0072726A" w:rsidP="0012523A">
      <w:r>
        <w:rPr>
          <w:rStyle w:val="Emphasis"/>
        </w:rPr>
        <w:t>No licensing, legislative or certification requirements apply to this unit at the time of publication.</w:t>
      </w:r>
    </w:p>
    <w:p w:rsidR="0012523A" w:rsidRPr="0012523A" w:rsidRDefault="00E815EF" w:rsidP="00B02403">
      <w:pPr>
        <w:pStyle w:val="BoldBulTight0"/>
      </w:pPr>
      <w:r>
        <w:t>Links</w:t>
      </w:r>
    </w:p>
    <w:p w:rsidR="00E815EF" w:rsidRPr="001D389C" w:rsidRDefault="00E815EF" w:rsidP="0012523A">
      <w:r w:rsidRPr="001D389C">
        <w:t>Companion volumes are avai</w:t>
      </w:r>
      <w:r w:rsidR="0012523A">
        <w:t>lable from the CS&amp;HISC website – http://www.cshisc.com.au/</w:t>
      </w:r>
    </w:p>
    <w:p w:rsidR="00305E76" w:rsidRDefault="00D46DB0" w:rsidP="00305E76">
      <w:pPr>
        <w:pStyle w:val="Heading3"/>
      </w:pPr>
      <w:r>
        <w:br w:type="page"/>
      </w:r>
      <w:bookmarkStart w:id="3" w:name="_Toc329018037"/>
      <w:bookmarkStart w:id="4" w:name="_Toc450839747"/>
      <w:r w:rsidRPr="00683D32">
        <w:lastRenderedPageBreak/>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05E76">
        <w:trPr>
          <w:tblHeader/>
        </w:trPr>
        <w:tc>
          <w:tcPr>
            <w:tcW w:w="2580" w:type="dxa"/>
            <w:tcMar>
              <w:top w:w="0" w:type="dxa"/>
              <w:left w:w="62" w:type="dxa"/>
              <w:bottom w:w="0" w:type="dxa"/>
              <w:right w:w="62" w:type="dxa"/>
            </w:tcMar>
          </w:tcPr>
          <w:p w:rsidR="00305E76" w:rsidRPr="00305E76" w:rsidRDefault="00687917" w:rsidP="0089011D">
            <w:pPr>
              <w:pStyle w:val="BodyText"/>
              <w:rPr>
                <w:rFonts w:asciiTheme="minorHAnsi" w:hAnsiTheme="minorHAnsi" w:cstheme="minorHAnsi"/>
              </w:rPr>
            </w:pPr>
            <w:r>
              <w:rPr>
                <w:noProof/>
                <w:lang w:val="en-GB" w:eastAsia="en-GB"/>
              </w:rPr>
              <mc:AlternateContent>
                <mc:Choice Requires="wps">
                  <w:drawing>
                    <wp:anchor distT="0" distB="0" distL="114300" distR="114300" simplePos="0" relativeHeight="251688960" behindDoc="1" locked="0" layoutInCell="1" allowOverlap="1" wp14:anchorId="7DA0267F" wp14:editId="03F1D30C">
                      <wp:simplePos x="0" y="0"/>
                      <wp:positionH relativeFrom="column">
                        <wp:posOffset>-771525</wp:posOffset>
                      </wp:positionH>
                      <wp:positionV relativeFrom="paragraph">
                        <wp:posOffset>-533400</wp:posOffset>
                      </wp:positionV>
                      <wp:extent cx="7213600" cy="8096250"/>
                      <wp:effectExtent l="0" t="0" r="44450" b="57150"/>
                      <wp:wrapNone/>
                      <wp:docPr id="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80962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75pt;margin-top:-42pt;width:568pt;height:637.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" strokecolor="#d99594" strokeweight="1pt">
                      <v:fill color2="#e5b8b7" focus="100%" type="gradient"/>
                      <v:shadow on="t" color="#622423" opacity=".5" offset="1pt"/>
                    </v:roundrect>
                  </w:pict>
                </mc:Fallback>
              </mc:AlternateContent>
            </w:r>
            <w:r w:rsidR="00305E76" w:rsidRPr="00305E76">
              <w:rPr>
                <w:rStyle w:val="SpecialBold"/>
                <w:rFonts w:asciiTheme="minorHAnsi" w:eastAsiaTheme="majorEastAsia" w:hAnsiTheme="minorHAnsi" w:cstheme="minorHAnsi"/>
              </w:rPr>
              <w:t>Element</w:t>
            </w:r>
          </w:p>
        </w:tc>
        <w:tc>
          <w:tcPr>
            <w:tcW w:w="5942"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Performance criteria</w:t>
            </w:r>
          </w:p>
          <w:p w:rsidR="002C4426" w:rsidRPr="00305E76" w:rsidRDefault="002C4426" w:rsidP="0089011D">
            <w:pPr>
              <w:pStyle w:val="BodyText"/>
              <w:rPr>
                <w:rFonts w:asciiTheme="minorHAnsi" w:hAnsiTheme="minorHAnsi" w:cstheme="minorHAnsi"/>
                <w:lang w:val="en-NZ"/>
              </w:rPr>
            </w:pPr>
          </w:p>
        </w:tc>
      </w:tr>
      <w:tr w:rsidR="00305E76" w:rsidRPr="00305E76" w:rsidTr="000250E4">
        <w:tc>
          <w:tcPr>
            <w:tcW w:w="2580" w:type="dxa"/>
            <w:tcMar>
              <w:top w:w="0" w:type="dxa"/>
              <w:left w:w="62" w:type="dxa"/>
              <w:bottom w:w="0" w:type="dxa"/>
              <w:right w:w="62" w:type="dxa"/>
            </w:tcMar>
          </w:tcPr>
          <w:p w:rsidR="00305E76" w:rsidRPr="00ED33D8" w:rsidRDefault="0072726A" w:rsidP="00C739E0">
            <w:pPr>
              <w:pStyle w:val="List"/>
              <w:numPr>
                <w:ilvl w:val="0"/>
                <w:numId w:val="24"/>
              </w:numPr>
              <w:rPr>
                <w:rFonts w:asciiTheme="minorHAnsi" w:hAnsiTheme="minorHAnsi" w:cstheme="minorHAnsi"/>
                <w:lang w:val="en-NZ"/>
              </w:rPr>
            </w:pPr>
            <w:r w:rsidRPr="006711F5">
              <w:t>Contribute to a safe and supportive environment</w:t>
            </w:r>
          </w:p>
        </w:tc>
        <w:tc>
          <w:tcPr>
            <w:tcW w:w="5942" w:type="dxa"/>
            <w:tcMar>
              <w:top w:w="0" w:type="dxa"/>
              <w:left w:w="62" w:type="dxa"/>
              <w:bottom w:w="0" w:type="dxa"/>
              <w:right w:w="62" w:type="dxa"/>
            </w:tcMar>
          </w:tcPr>
          <w:p w:rsidR="0072726A" w:rsidRPr="00293D30" w:rsidRDefault="0072726A" w:rsidP="00C739E0">
            <w:pPr>
              <w:pStyle w:val="BodyText"/>
              <w:numPr>
                <w:ilvl w:val="0"/>
                <w:numId w:val="25"/>
              </w:numPr>
              <w:jc w:val="left"/>
              <w:rPr>
                <w:rFonts w:ascii="Calibri" w:hAnsi="Calibri"/>
                <w:sz w:val="22"/>
                <w:szCs w:val="22"/>
              </w:rPr>
            </w:pPr>
            <w:r w:rsidRPr="00293D30">
              <w:rPr>
                <w:rFonts w:ascii="Calibri" w:hAnsi="Calibri"/>
                <w:sz w:val="22"/>
                <w:szCs w:val="22"/>
              </w:rPr>
              <w:t>Use safe, supportive and equitable practices appropriate to the development stage and needs of the child and/or young person</w:t>
            </w:r>
          </w:p>
          <w:p w:rsidR="0072726A" w:rsidRPr="00293D30" w:rsidRDefault="0072726A" w:rsidP="00C739E0">
            <w:pPr>
              <w:pStyle w:val="BodyText"/>
              <w:numPr>
                <w:ilvl w:val="0"/>
                <w:numId w:val="25"/>
              </w:numPr>
              <w:jc w:val="left"/>
              <w:rPr>
                <w:rFonts w:ascii="Calibri" w:hAnsi="Calibri"/>
                <w:sz w:val="22"/>
                <w:szCs w:val="22"/>
              </w:rPr>
            </w:pPr>
            <w:proofErr w:type="spellStart"/>
            <w:r w:rsidRPr="00293D30">
              <w:rPr>
                <w:rFonts w:ascii="Calibri" w:hAnsi="Calibri"/>
                <w:sz w:val="22"/>
                <w:szCs w:val="22"/>
              </w:rPr>
              <w:t>Recognise</w:t>
            </w:r>
            <w:proofErr w:type="spellEnd"/>
            <w:r w:rsidRPr="00293D30">
              <w:rPr>
                <w:rFonts w:ascii="Calibri" w:hAnsi="Calibri"/>
                <w:sz w:val="22"/>
                <w:szCs w:val="22"/>
              </w:rPr>
              <w:t xml:space="preserve"> any developmental challenges or mental health issues of child or young person that may have potential impacts on </w:t>
            </w:r>
            <w:proofErr w:type="spellStart"/>
            <w:r w:rsidRPr="00293D30">
              <w:rPr>
                <w:rFonts w:ascii="Calibri" w:hAnsi="Calibri"/>
                <w:sz w:val="22"/>
                <w:szCs w:val="22"/>
              </w:rPr>
              <w:t>behaviour</w:t>
            </w:r>
            <w:proofErr w:type="spellEnd"/>
          </w:p>
          <w:p w:rsidR="00FA5559" w:rsidRDefault="0072726A" w:rsidP="00C739E0">
            <w:pPr>
              <w:pStyle w:val="ListParagraph"/>
              <w:numPr>
                <w:ilvl w:val="0"/>
                <w:numId w:val="25"/>
              </w:numPr>
              <w:spacing w:after="0" w:line="240" w:lineRule="auto"/>
            </w:pPr>
            <w:r w:rsidRPr="00293D30">
              <w:t>Identify contributing environmental factors</w:t>
            </w:r>
          </w:p>
          <w:p w:rsidR="00B22282" w:rsidRPr="00305E76" w:rsidRDefault="00B22282" w:rsidP="0012523A">
            <w:pPr>
              <w:pStyle w:val="List2"/>
              <w:spacing w:after="0" w:line="240" w:lineRule="auto"/>
              <w:ind w:left="0" w:firstLine="0"/>
              <w:rPr>
                <w:rFonts w:asciiTheme="minorHAnsi" w:hAnsiTheme="minorHAnsi" w:cstheme="minorHAnsi"/>
                <w:lang w:val="en-NZ"/>
              </w:rPr>
            </w:pPr>
          </w:p>
        </w:tc>
      </w:tr>
      <w:tr w:rsidR="00305E76" w:rsidRPr="00305E76" w:rsidTr="000250E4">
        <w:tc>
          <w:tcPr>
            <w:tcW w:w="2580" w:type="dxa"/>
            <w:tcMar>
              <w:top w:w="0" w:type="dxa"/>
              <w:left w:w="62" w:type="dxa"/>
              <w:bottom w:w="0" w:type="dxa"/>
              <w:right w:w="62" w:type="dxa"/>
            </w:tcMar>
          </w:tcPr>
          <w:p w:rsidR="00305E76" w:rsidRPr="00ED33D8" w:rsidRDefault="0072726A" w:rsidP="00C739E0">
            <w:pPr>
              <w:pStyle w:val="List"/>
              <w:numPr>
                <w:ilvl w:val="0"/>
                <w:numId w:val="24"/>
              </w:numPr>
              <w:rPr>
                <w:rFonts w:asciiTheme="minorHAnsi" w:hAnsiTheme="minorHAnsi" w:cstheme="minorHAnsi"/>
                <w:lang w:val="en-NZ"/>
              </w:rPr>
            </w:pPr>
            <w:r>
              <w:t>Use positive support techniques</w:t>
            </w:r>
          </w:p>
        </w:tc>
        <w:tc>
          <w:tcPr>
            <w:tcW w:w="5942" w:type="dxa"/>
            <w:tcMar>
              <w:top w:w="0" w:type="dxa"/>
              <w:left w:w="62" w:type="dxa"/>
              <w:bottom w:w="0" w:type="dxa"/>
              <w:right w:w="62" w:type="dxa"/>
            </w:tcMar>
          </w:tcPr>
          <w:p w:rsidR="0072726A" w:rsidRPr="00293D30" w:rsidRDefault="0072726A" w:rsidP="00C739E0">
            <w:pPr>
              <w:pStyle w:val="BodyText"/>
              <w:numPr>
                <w:ilvl w:val="0"/>
                <w:numId w:val="26"/>
              </w:numPr>
              <w:jc w:val="left"/>
              <w:rPr>
                <w:rFonts w:ascii="Calibri" w:hAnsi="Calibri"/>
                <w:sz w:val="22"/>
                <w:szCs w:val="22"/>
              </w:rPr>
            </w:pPr>
            <w:r w:rsidRPr="00293D30">
              <w:rPr>
                <w:rFonts w:ascii="Calibri" w:hAnsi="Calibri"/>
                <w:sz w:val="22"/>
                <w:szCs w:val="22"/>
              </w:rPr>
              <w:t xml:space="preserve">Establish expectations for </w:t>
            </w:r>
            <w:proofErr w:type="spellStart"/>
            <w:r w:rsidRPr="00293D30">
              <w:rPr>
                <w:rFonts w:ascii="Calibri" w:hAnsi="Calibri"/>
                <w:sz w:val="22"/>
                <w:szCs w:val="22"/>
              </w:rPr>
              <w:t>behaviour</w:t>
            </w:r>
            <w:proofErr w:type="spellEnd"/>
            <w:r w:rsidRPr="00293D30">
              <w:rPr>
                <w:rFonts w:ascii="Calibri" w:hAnsi="Calibri"/>
                <w:sz w:val="22"/>
                <w:szCs w:val="22"/>
              </w:rPr>
              <w:t xml:space="preserve"> in consultation with supervisor and in line with work role</w:t>
            </w:r>
          </w:p>
          <w:p w:rsidR="0072726A" w:rsidRPr="00293D30" w:rsidRDefault="0072726A" w:rsidP="00C739E0">
            <w:pPr>
              <w:pStyle w:val="BodyText"/>
              <w:numPr>
                <w:ilvl w:val="0"/>
                <w:numId w:val="26"/>
              </w:numPr>
              <w:jc w:val="left"/>
              <w:rPr>
                <w:rFonts w:ascii="Calibri" w:hAnsi="Calibri"/>
                <w:sz w:val="22"/>
                <w:szCs w:val="22"/>
              </w:rPr>
            </w:pPr>
            <w:r w:rsidRPr="00293D30">
              <w:rPr>
                <w:rFonts w:ascii="Calibri" w:hAnsi="Calibri"/>
                <w:sz w:val="22"/>
                <w:szCs w:val="22"/>
              </w:rPr>
              <w:t>Provide instructions in a manner appropriate to the child or young person’s needs and context of the work environment and activity</w:t>
            </w:r>
          </w:p>
          <w:p w:rsidR="0072726A" w:rsidRPr="00293D30" w:rsidRDefault="0072726A" w:rsidP="00C739E0">
            <w:pPr>
              <w:pStyle w:val="BodyText"/>
              <w:numPr>
                <w:ilvl w:val="0"/>
                <w:numId w:val="26"/>
              </w:numPr>
              <w:jc w:val="left"/>
              <w:rPr>
                <w:rFonts w:ascii="Calibri" w:hAnsi="Calibri"/>
                <w:sz w:val="22"/>
                <w:szCs w:val="22"/>
              </w:rPr>
            </w:pPr>
            <w:r w:rsidRPr="00293D30">
              <w:rPr>
                <w:rFonts w:ascii="Calibri" w:hAnsi="Calibri"/>
                <w:sz w:val="22"/>
                <w:szCs w:val="22"/>
              </w:rPr>
              <w:t xml:space="preserve">Use positive reinforcement and clear verbal and non-verbal communication strategies to acknowledge responsible </w:t>
            </w:r>
            <w:proofErr w:type="spellStart"/>
            <w:r w:rsidRPr="00293D30">
              <w:rPr>
                <w:rFonts w:ascii="Calibri" w:hAnsi="Calibri"/>
                <w:sz w:val="22"/>
                <w:szCs w:val="22"/>
              </w:rPr>
              <w:t>behaviour</w:t>
            </w:r>
            <w:proofErr w:type="spellEnd"/>
          </w:p>
          <w:p w:rsidR="00B22282" w:rsidRDefault="0072726A" w:rsidP="00C739E0">
            <w:pPr>
              <w:pStyle w:val="ListParagraph"/>
              <w:numPr>
                <w:ilvl w:val="0"/>
                <w:numId w:val="26"/>
              </w:numPr>
              <w:spacing w:after="0" w:line="240" w:lineRule="auto"/>
            </w:pPr>
            <w:r w:rsidRPr="00293D30">
              <w:t>Employ appropriate strategies to redirect behaviour and defuse situations</w:t>
            </w:r>
          </w:p>
          <w:p w:rsidR="0072726A" w:rsidRPr="00305E76" w:rsidRDefault="0072726A" w:rsidP="0012523A">
            <w:pPr>
              <w:spacing w:after="0" w:line="240" w:lineRule="auto"/>
              <w:rPr>
                <w:rFonts w:asciiTheme="minorHAnsi" w:hAnsiTheme="minorHAnsi" w:cstheme="minorHAnsi"/>
                <w:lang w:val="en-NZ"/>
              </w:rPr>
            </w:pPr>
          </w:p>
        </w:tc>
      </w:tr>
      <w:tr w:rsidR="00305E76" w:rsidRPr="00305E76" w:rsidTr="000250E4">
        <w:tc>
          <w:tcPr>
            <w:tcW w:w="2580" w:type="dxa"/>
            <w:tcMar>
              <w:top w:w="0" w:type="dxa"/>
              <w:left w:w="62" w:type="dxa"/>
              <w:bottom w:w="0" w:type="dxa"/>
              <w:right w:w="62" w:type="dxa"/>
            </w:tcMar>
          </w:tcPr>
          <w:p w:rsidR="00305E76" w:rsidRPr="00ED33D8" w:rsidRDefault="0072726A" w:rsidP="00C739E0">
            <w:pPr>
              <w:pStyle w:val="List"/>
              <w:numPr>
                <w:ilvl w:val="0"/>
                <w:numId w:val="24"/>
              </w:numPr>
              <w:rPr>
                <w:rFonts w:asciiTheme="minorHAnsi" w:hAnsiTheme="minorHAnsi" w:cstheme="minorHAnsi"/>
                <w:lang w:val="en-NZ"/>
              </w:rPr>
            </w:pPr>
            <w:r w:rsidRPr="006711F5">
              <w:t>Observe and collect data to assist with development of appropriate strategies for support</w:t>
            </w:r>
          </w:p>
        </w:tc>
        <w:tc>
          <w:tcPr>
            <w:tcW w:w="5942" w:type="dxa"/>
            <w:tcMar>
              <w:top w:w="0" w:type="dxa"/>
              <w:left w:w="62" w:type="dxa"/>
              <w:bottom w:w="0" w:type="dxa"/>
              <w:right w:w="62" w:type="dxa"/>
            </w:tcMar>
          </w:tcPr>
          <w:p w:rsidR="0072726A" w:rsidRPr="00293D30" w:rsidRDefault="0072726A" w:rsidP="00C739E0">
            <w:pPr>
              <w:pStyle w:val="BodyText"/>
              <w:numPr>
                <w:ilvl w:val="0"/>
                <w:numId w:val="27"/>
              </w:numPr>
              <w:jc w:val="left"/>
              <w:rPr>
                <w:rFonts w:ascii="Calibri" w:hAnsi="Calibri"/>
                <w:sz w:val="22"/>
                <w:szCs w:val="22"/>
              </w:rPr>
            </w:pPr>
            <w:r w:rsidRPr="00293D30">
              <w:rPr>
                <w:rFonts w:ascii="Calibri" w:hAnsi="Calibri"/>
                <w:sz w:val="22"/>
                <w:szCs w:val="22"/>
              </w:rPr>
              <w:t xml:space="preserve">Collect data and record observations as a basis for gaining understanding of the child/young person’s </w:t>
            </w:r>
            <w:proofErr w:type="spellStart"/>
            <w:r w:rsidRPr="00293D30">
              <w:rPr>
                <w:rFonts w:ascii="Calibri" w:hAnsi="Calibri"/>
                <w:sz w:val="22"/>
                <w:szCs w:val="22"/>
              </w:rPr>
              <w:t>behaviour</w:t>
            </w:r>
            <w:proofErr w:type="spellEnd"/>
            <w:r w:rsidRPr="00293D30">
              <w:rPr>
                <w:rFonts w:ascii="Calibri" w:hAnsi="Calibri"/>
                <w:sz w:val="22"/>
                <w:szCs w:val="22"/>
              </w:rPr>
              <w:t xml:space="preserve"> </w:t>
            </w:r>
          </w:p>
          <w:p w:rsidR="0072726A" w:rsidRDefault="0072726A" w:rsidP="00C739E0">
            <w:pPr>
              <w:pStyle w:val="List2"/>
              <w:numPr>
                <w:ilvl w:val="0"/>
                <w:numId w:val="27"/>
              </w:numPr>
              <w:spacing w:after="0" w:line="240" w:lineRule="auto"/>
            </w:pPr>
            <w:r w:rsidRPr="00293D30">
              <w:t>Use data to demonstrate the frequency, intensity and duration of behaviours requiring support</w:t>
            </w:r>
          </w:p>
          <w:p w:rsidR="00305E76" w:rsidRPr="00305E76" w:rsidRDefault="00305E76" w:rsidP="0012523A">
            <w:pPr>
              <w:spacing w:after="0" w:line="240" w:lineRule="auto"/>
              <w:rPr>
                <w:rFonts w:asciiTheme="minorHAnsi" w:hAnsiTheme="minorHAnsi" w:cstheme="minorHAnsi"/>
              </w:rPr>
            </w:pPr>
          </w:p>
        </w:tc>
      </w:tr>
      <w:tr w:rsidR="004D12D0" w:rsidRPr="00305E76" w:rsidTr="000250E4">
        <w:tc>
          <w:tcPr>
            <w:tcW w:w="2580" w:type="dxa"/>
            <w:tcMar>
              <w:top w:w="0" w:type="dxa"/>
              <w:left w:w="62" w:type="dxa"/>
              <w:bottom w:w="0" w:type="dxa"/>
              <w:right w:w="62" w:type="dxa"/>
            </w:tcMar>
          </w:tcPr>
          <w:p w:rsidR="004D12D0" w:rsidRPr="0072726A" w:rsidRDefault="0072726A" w:rsidP="00C739E0">
            <w:pPr>
              <w:pStyle w:val="List"/>
              <w:numPr>
                <w:ilvl w:val="0"/>
                <w:numId w:val="24"/>
              </w:numPr>
              <w:rPr>
                <w:rFonts w:asciiTheme="minorHAnsi" w:hAnsiTheme="minorHAnsi" w:cstheme="minorHAnsi"/>
              </w:rPr>
            </w:pPr>
            <w:r w:rsidRPr="006711F5">
              <w:t>Implement strategies to support children or young people who require additional support</w:t>
            </w:r>
          </w:p>
          <w:p w:rsidR="0072726A" w:rsidRPr="0072726A" w:rsidRDefault="0072726A" w:rsidP="000250E4">
            <w:pPr>
              <w:pStyle w:val="List"/>
              <w:ind w:firstLine="0"/>
              <w:rPr>
                <w:rFonts w:asciiTheme="minorHAnsi" w:hAnsiTheme="minorHAnsi" w:cstheme="minorHAnsi"/>
              </w:rPr>
            </w:pPr>
          </w:p>
          <w:p w:rsidR="0072726A" w:rsidRPr="00ED33D8" w:rsidRDefault="0072726A" w:rsidP="00C739E0">
            <w:pPr>
              <w:pStyle w:val="List"/>
              <w:numPr>
                <w:ilvl w:val="0"/>
                <w:numId w:val="24"/>
              </w:numPr>
              <w:rPr>
                <w:rFonts w:asciiTheme="minorHAnsi" w:hAnsiTheme="minorHAnsi" w:cstheme="minorHAnsi"/>
              </w:rPr>
            </w:pPr>
            <w:r w:rsidRPr="006711F5">
              <w:t>Monitor and review strategies</w:t>
            </w:r>
          </w:p>
        </w:tc>
        <w:tc>
          <w:tcPr>
            <w:tcW w:w="5942" w:type="dxa"/>
            <w:tcMar>
              <w:top w:w="0" w:type="dxa"/>
              <w:left w:w="62" w:type="dxa"/>
              <w:bottom w:w="0" w:type="dxa"/>
              <w:right w:w="62" w:type="dxa"/>
            </w:tcMar>
          </w:tcPr>
          <w:p w:rsidR="0072726A" w:rsidRPr="00293D30" w:rsidRDefault="0072726A" w:rsidP="00C739E0">
            <w:pPr>
              <w:pStyle w:val="BodyText"/>
              <w:numPr>
                <w:ilvl w:val="0"/>
                <w:numId w:val="28"/>
              </w:numPr>
              <w:jc w:val="left"/>
              <w:rPr>
                <w:rFonts w:ascii="Calibri" w:hAnsi="Calibri"/>
                <w:sz w:val="22"/>
                <w:szCs w:val="22"/>
              </w:rPr>
            </w:pPr>
            <w:r w:rsidRPr="00293D30">
              <w:rPr>
                <w:rFonts w:ascii="Calibri" w:hAnsi="Calibri"/>
                <w:sz w:val="22"/>
                <w:szCs w:val="22"/>
              </w:rPr>
              <w:t>Implement strategies to support child or young person with guidance from supervisor or as designed by a specialist</w:t>
            </w:r>
          </w:p>
          <w:p w:rsidR="0072726A" w:rsidRPr="00293D30" w:rsidRDefault="0072726A" w:rsidP="00C739E0">
            <w:pPr>
              <w:pStyle w:val="BodyText"/>
              <w:numPr>
                <w:ilvl w:val="0"/>
                <w:numId w:val="28"/>
              </w:numPr>
              <w:jc w:val="left"/>
              <w:rPr>
                <w:rFonts w:ascii="Calibri" w:hAnsi="Calibri"/>
                <w:sz w:val="22"/>
                <w:szCs w:val="22"/>
              </w:rPr>
            </w:pPr>
            <w:r w:rsidRPr="00293D30">
              <w:rPr>
                <w:rFonts w:ascii="Calibri" w:hAnsi="Calibri"/>
                <w:sz w:val="22"/>
                <w:szCs w:val="22"/>
              </w:rPr>
              <w:t>Identify areas of concern for discussion with supervisor</w:t>
            </w:r>
          </w:p>
          <w:p w:rsidR="0072726A" w:rsidRDefault="0072726A" w:rsidP="00C739E0">
            <w:pPr>
              <w:pStyle w:val="List2"/>
              <w:numPr>
                <w:ilvl w:val="0"/>
                <w:numId w:val="28"/>
              </w:numPr>
              <w:spacing w:after="0" w:line="240" w:lineRule="auto"/>
            </w:pPr>
            <w:r w:rsidRPr="00293D30">
              <w:t>Contribute effectively to implementation of personalised support plans</w:t>
            </w:r>
          </w:p>
          <w:p w:rsidR="0012523A" w:rsidRDefault="0012523A" w:rsidP="0012523A">
            <w:pPr>
              <w:pStyle w:val="List2"/>
              <w:spacing w:after="0" w:line="240" w:lineRule="auto"/>
              <w:ind w:left="0" w:firstLine="0"/>
            </w:pPr>
          </w:p>
          <w:p w:rsidR="0012523A" w:rsidRDefault="0012523A" w:rsidP="0012523A">
            <w:pPr>
              <w:pStyle w:val="List2"/>
              <w:spacing w:after="0" w:line="240" w:lineRule="auto"/>
              <w:ind w:left="0" w:firstLine="0"/>
            </w:pPr>
          </w:p>
          <w:p w:rsidR="0072726A" w:rsidRPr="00293D30" w:rsidRDefault="0072726A" w:rsidP="00C739E0">
            <w:pPr>
              <w:pStyle w:val="BodyText"/>
              <w:numPr>
                <w:ilvl w:val="0"/>
                <w:numId w:val="29"/>
              </w:numPr>
              <w:jc w:val="left"/>
              <w:rPr>
                <w:rFonts w:ascii="Calibri" w:hAnsi="Calibri"/>
                <w:sz w:val="22"/>
                <w:szCs w:val="22"/>
              </w:rPr>
            </w:pPr>
            <w:r w:rsidRPr="00293D30">
              <w:rPr>
                <w:rFonts w:ascii="Calibri" w:hAnsi="Calibri"/>
                <w:sz w:val="22"/>
                <w:szCs w:val="22"/>
              </w:rPr>
              <w:t xml:space="preserve">Monitor new strategies and record responses of child or young person in accordance with </w:t>
            </w:r>
            <w:proofErr w:type="spellStart"/>
            <w:r w:rsidRPr="00293D30">
              <w:rPr>
                <w:rFonts w:ascii="Calibri" w:hAnsi="Calibri"/>
                <w:sz w:val="22"/>
                <w:szCs w:val="22"/>
              </w:rPr>
              <w:t>organisational</w:t>
            </w:r>
            <w:proofErr w:type="spellEnd"/>
            <w:r w:rsidRPr="00293D30">
              <w:rPr>
                <w:rFonts w:ascii="Calibri" w:hAnsi="Calibri"/>
                <w:sz w:val="22"/>
                <w:szCs w:val="22"/>
              </w:rPr>
              <w:t xml:space="preserve"> policy and procedures</w:t>
            </w:r>
          </w:p>
          <w:p w:rsidR="0072726A" w:rsidRPr="00293D30" w:rsidRDefault="0072726A" w:rsidP="00C739E0">
            <w:pPr>
              <w:pStyle w:val="BodyText"/>
              <w:numPr>
                <w:ilvl w:val="0"/>
                <w:numId w:val="29"/>
              </w:numPr>
              <w:jc w:val="left"/>
              <w:rPr>
                <w:rFonts w:ascii="Calibri" w:hAnsi="Calibri"/>
                <w:sz w:val="22"/>
                <w:szCs w:val="22"/>
              </w:rPr>
            </w:pPr>
            <w:r w:rsidRPr="00293D30">
              <w:rPr>
                <w:rFonts w:ascii="Calibri" w:hAnsi="Calibri"/>
                <w:sz w:val="22"/>
                <w:szCs w:val="22"/>
              </w:rPr>
              <w:t>Adapt levels of support required and provided, based on need and response of child or young person, after consultation with supervisor</w:t>
            </w:r>
          </w:p>
          <w:p w:rsidR="004D12D0" w:rsidRPr="000250E4" w:rsidRDefault="0072726A" w:rsidP="00C739E0">
            <w:pPr>
              <w:pStyle w:val="ListParagraph"/>
              <w:numPr>
                <w:ilvl w:val="0"/>
                <w:numId w:val="29"/>
              </w:numPr>
              <w:spacing w:after="0" w:line="240" w:lineRule="auto"/>
              <w:rPr>
                <w:rFonts w:asciiTheme="minorHAnsi" w:hAnsiTheme="minorHAnsi"/>
              </w:rPr>
            </w:pPr>
            <w:r w:rsidRPr="00293D30">
              <w:t>Document observations and offer feedback to supervisor as additional support</w:t>
            </w:r>
          </w:p>
        </w:tc>
      </w:tr>
    </w:tbl>
    <w:p w:rsidR="00D46DB0" w:rsidRDefault="00D46DB0" w:rsidP="00305E76">
      <w:pPr>
        <w:pStyle w:val="Heading3"/>
        <w:rPr>
          <w:b w:val="0"/>
          <w:bCs w:val="0"/>
        </w:rPr>
      </w:pPr>
      <w:r>
        <w:br w:type="page"/>
      </w:r>
    </w:p>
    <w:p w:rsidR="00305E76" w:rsidRDefault="00687917" w:rsidP="00C90522">
      <w:pPr>
        <w:pStyle w:val="Heading3"/>
        <w:spacing w:before="0" w:after="0" w:line="240" w:lineRule="auto"/>
      </w:pPr>
      <w:bookmarkStart w:id="6" w:name="_Toc450839748"/>
      <w:r>
        <w:rPr>
          <w:noProof/>
          <w:lang w:eastAsia="en-GB"/>
        </w:rPr>
        <w:lastRenderedPageBreak/>
        <mc:AlternateContent>
          <mc:Choice Requires="wps">
            <w:drawing>
              <wp:anchor distT="0" distB="0" distL="114300" distR="114300" simplePos="0" relativeHeight="251692032" behindDoc="1" locked="0" layoutInCell="1" allowOverlap="1" wp14:anchorId="6F3A1F0A" wp14:editId="23C5BEDE">
                <wp:simplePos x="0" y="0"/>
                <wp:positionH relativeFrom="column">
                  <wp:posOffset>-761365</wp:posOffset>
                </wp:positionH>
                <wp:positionV relativeFrom="paragraph">
                  <wp:posOffset>-342900</wp:posOffset>
                </wp:positionV>
                <wp:extent cx="7239000" cy="7764780"/>
                <wp:effectExtent l="0" t="0" r="38100" b="64770"/>
                <wp:wrapNone/>
                <wp:docPr id="4"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9000" cy="776478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26" style="position:absolute;margin-left:-59.95pt;margin-top:-27pt;width:570pt;height:611.4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" strokecolor="#d99594" strokeweight="1pt">
                <v:fill color2="#e5b8b7" focus="100%" type="gradient"/>
                <v:shadow on="t" color="#622423" opacity=".5" offset="1pt"/>
              </v:roundrect>
            </w:pict>
          </mc:Fallback>
        </mc:AlternateContent>
      </w:r>
      <w:r w:rsidR="00D46DB0" w:rsidRPr="0017469D">
        <w:t>Skills and Knowledge</w:t>
      </w:r>
      <w:bookmarkEnd w:id="5"/>
      <w:bookmarkEnd w:id="6"/>
      <w:r w:rsidR="00D46DB0" w:rsidRPr="0017469D">
        <w:t xml:space="preserve"> </w:t>
      </w:r>
    </w:p>
    <w:tbl>
      <w:tblPr>
        <w:tblW w:w="0" w:type="auto"/>
        <w:tblLayout w:type="fixed"/>
        <w:tblCellMar>
          <w:left w:w="62" w:type="dxa"/>
          <w:right w:w="62" w:type="dxa"/>
        </w:tblCellMar>
        <w:tblLook w:val="0000" w:firstRow="0" w:lastRow="0" w:firstColumn="0" w:lastColumn="0" w:noHBand="0" w:noVBand="0"/>
      </w:tblPr>
      <w:tblGrid>
        <w:gridCol w:w="8513"/>
        <w:gridCol w:w="9"/>
      </w:tblGrid>
      <w:tr w:rsidR="00305E76" w:rsidRPr="00305E76" w:rsidTr="00305E76">
        <w:tc>
          <w:tcPr>
            <w:tcW w:w="8522" w:type="dxa"/>
            <w:gridSpan w:val="2"/>
            <w:tcMar>
              <w:top w:w="0" w:type="dxa"/>
              <w:left w:w="62" w:type="dxa"/>
              <w:bottom w:w="0" w:type="dxa"/>
              <w:right w:w="62" w:type="dxa"/>
            </w:tcMar>
          </w:tcPr>
          <w:p w:rsidR="00C90522" w:rsidRDefault="00C90522" w:rsidP="00C90522">
            <w:pPr>
              <w:pStyle w:val="BodyText"/>
              <w:jc w:val="left"/>
              <w:rPr>
                <w:rFonts w:asciiTheme="minorHAnsi" w:hAnsiTheme="minorHAnsi" w:cstheme="minorHAnsi"/>
                <w:sz w:val="22"/>
                <w:szCs w:val="22"/>
              </w:rPr>
            </w:pPr>
          </w:p>
          <w:p w:rsidR="00B22282" w:rsidRDefault="00773C6B" w:rsidP="00C90522">
            <w:pPr>
              <w:pStyle w:val="BodyText"/>
              <w:jc w:val="left"/>
              <w:rPr>
                <w:rFonts w:asciiTheme="minorHAnsi" w:hAnsiTheme="minorHAnsi" w:cstheme="minorHAnsi"/>
                <w:sz w:val="22"/>
                <w:szCs w:val="22"/>
              </w:rPr>
            </w:pPr>
            <w:r>
              <w:rPr>
                <w:rFonts w:asciiTheme="minorHAnsi" w:hAnsiTheme="minorHAnsi" w:cstheme="minorHAnsi"/>
                <w:sz w:val="22"/>
                <w:szCs w:val="22"/>
              </w:rPr>
              <w:t>Make sure this matches the text on the training.gov.au specs</w:t>
            </w:r>
          </w:p>
          <w:p w:rsidR="00773C6B" w:rsidRPr="00305E76" w:rsidRDefault="00773C6B" w:rsidP="00C90522">
            <w:pPr>
              <w:pStyle w:val="BodyText"/>
              <w:jc w:val="left"/>
              <w:rPr>
                <w:rFonts w:asciiTheme="minorHAnsi" w:hAnsiTheme="minorHAnsi" w:cstheme="minorHAnsi"/>
                <w:lang w:val="en-NZ"/>
              </w:rPr>
            </w:pPr>
          </w:p>
        </w:tc>
      </w:tr>
      <w:tr w:rsidR="00305E76" w:rsidRPr="00305E76" w:rsidTr="00305E76">
        <w:tc>
          <w:tcPr>
            <w:tcW w:w="8522" w:type="dxa"/>
            <w:gridSpan w:val="2"/>
            <w:tcMar>
              <w:top w:w="0" w:type="dxa"/>
              <w:left w:w="62" w:type="dxa"/>
              <w:bottom w:w="0" w:type="dxa"/>
              <w:right w:w="62" w:type="dxa"/>
            </w:tcMar>
          </w:tcPr>
          <w:p w:rsidR="0072726A" w:rsidRDefault="0072726A" w:rsidP="00C90522">
            <w:pPr>
              <w:pStyle w:val="BodyText"/>
              <w:jc w:val="left"/>
              <w:rPr>
                <w:rStyle w:val="SpecialBold"/>
                <w:rFonts w:asciiTheme="minorHAnsi" w:eastAsiaTheme="majorEastAsia" w:hAnsiTheme="minorHAnsi" w:cstheme="minorHAnsi"/>
              </w:rPr>
            </w:pPr>
            <w:r>
              <w:rPr>
                <w:rStyle w:val="SpecialBold"/>
                <w:rFonts w:asciiTheme="minorHAnsi" w:eastAsiaTheme="majorEastAsia" w:hAnsiTheme="minorHAnsi" w:cstheme="minorHAnsi"/>
              </w:rPr>
              <w:t xml:space="preserve">Foundation Skills </w:t>
            </w:r>
          </w:p>
          <w:p w:rsidR="0072726A" w:rsidRDefault="0072726A" w:rsidP="00C90522">
            <w:pPr>
              <w:pStyle w:val="BodyText"/>
              <w:jc w:val="left"/>
              <w:rPr>
                <w:rStyle w:val="SpecialBold"/>
                <w:rFonts w:asciiTheme="minorHAnsi" w:eastAsiaTheme="majorEastAsia" w:hAnsiTheme="minorHAnsi" w:cstheme="minorHAnsi"/>
              </w:rPr>
            </w:pPr>
          </w:p>
          <w:p w:rsidR="0072726A" w:rsidRDefault="0072726A" w:rsidP="00C90522">
            <w:pPr>
              <w:pStyle w:val="BodyText"/>
              <w:jc w:val="left"/>
              <w:rPr>
                <w:rStyle w:val="SpecialBold"/>
                <w:rFonts w:asciiTheme="minorHAnsi" w:eastAsiaTheme="majorEastAsia" w:hAnsiTheme="minorHAnsi" w:cstheme="minorHAnsi"/>
              </w:rPr>
            </w:pPr>
            <w:r w:rsidRPr="009F3458">
              <w:rPr>
                <w:rStyle w:val="Emphasis"/>
                <w:rFonts w:ascii="Calibri" w:hAnsi="Calibri"/>
                <w:sz w:val="22"/>
                <w:szCs w:val="22"/>
              </w:rPr>
              <w:t>The foundation skills described those required skills (language, literacy and numeracy) that are essential to performance.</w:t>
            </w:r>
          </w:p>
          <w:p w:rsidR="0072726A" w:rsidRDefault="0072726A" w:rsidP="00C90522">
            <w:pPr>
              <w:pStyle w:val="BodyText"/>
              <w:jc w:val="left"/>
              <w:rPr>
                <w:rFonts w:ascii="Calibri" w:hAnsi="Calibri"/>
                <w:sz w:val="22"/>
                <w:szCs w:val="22"/>
              </w:rPr>
            </w:pPr>
            <w:r w:rsidRPr="009F3458">
              <w:rPr>
                <w:rFonts w:ascii="Calibri" w:hAnsi="Calibri"/>
                <w:sz w:val="22"/>
                <w:szCs w:val="22"/>
              </w:rPr>
              <w:t>Foundation skills essential to performance are explicit in the performance criteria of this unit of competency.</w:t>
            </w:r>
          </w:p>
          <w:p w:rsidR="0072726A" w:rsidRDefault="0072726A" w:rsidP="00C90522">
            <w:pPr>
              <w:pStyle w:val="BodyText"/>
              <w:jc w:val="left"/>
              <w:rPr>
                <w:rStyle w:val="SpecialBold"/>
                <w:rFonts w:asciiTheme="minorHAnsi" w:eastAsiaTheme="majorEastAsia" w:hAnsiTheme="minorHAnsi" w:cstheme="minorHAnsi"/>
              </w:rPr>
            </w:pPr>
          </w:p>
          <w:p w:rsidR="00305E76" w:rsidRDefault="0072726A" w:rsidP="00C90522">
            <w:pPr>
              <w:pStyle w:val="BodyText"/>
              <w:jc w:val="lef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Evidence</w:t>
            </w:r>
          </w:p>
          <w:p w:rsidR="00B22282" w:rsidRDefault="00B22282" w:rsidP="00C90522">
            <w:pPr>
              <w:pStyle w:val="BodyText"/>
              <w:jc w:val="left"/>
              <w:rPr>
                <w:rFonts w:asciiTheme="minorHAnsi" w:hAnsiTheme="minorHAnsi" w:cstheme="minorHAnsi"/>
                <w:lang w:val="en-NZ"/>
              </w:rPr>
            </w:pPr>
          </w:p>
          <w:p w:rsidR="0012523A" w:rsidRDefault="0072726A" w:rsidP="00C90522">
            <w:pPr>
              <w:pStyle w:val="BodyText"/>
              <w:jc w:val="left"/>
              <w:rPr>
                <w:rFonts w:ascii="Calibri" w:hAnsi="Calibri"/>
                <w:sz w:val="22"/>
                <w:szCs w:val="22"/>
              </w:rPr>
            </w:pPr>
            <w:r w:rsidRPr="00D50703">
              <w:rPr>
                <w:rFonts w:ascii="Calibri" w:hAnsi="Calibri"/>
                <w:sz w:val="22"/>
                <w:szCs w:val="22"/>
              </w:rPr>
              <w:t xml:space="preserve">The candidate must show evidence of the ability to complete tasks outlined in elements and performance criteria of this </w:t>
            </w:r>
            <w:proofErr w:type="gramStart"/>
            <w:r w:rsidRPr="00D50703">
              <w:rPr>
                <w:rFonts w:ascii="Calibri" w:hAnsi="Calibri"/>
                <w:sz w:val="22"/>
                <w:szCs w:val="22"/>
              </w:rPr>
              <w:t>unit,</w:t>
            </w:r>
            <w:proofErr w:type="gramEnd"/>
            <w:r w:rsidRPr="00D50703">
              <w:rPr>
                <w:rFonts w:ascii="Calibri" w:hAnsi="Calibri"/>
                <w:sz w:val="22"/>
                <w:szCs w:val="22"/>
              </w:rPr>
              <w:t xml:space="preserve"> manage tasks and manage contingencies in the context of the job role. There must be demonstrated evidence that the candidate has completed the following tasks:</w:t>
            </w:r>
          </w:p>
          <w:p w:rsidR="0072726A" w:rsidRPr="00D50703" w:rsidRDefault="0072726A" w:rsidP="00C90522">
            <w:pPr>
              <w:pStyle w:val="BodyText"/>
              <w:jc w:val="left"/>
              <w:rPr>
                <w:rFonts w:ascii="Calibri" w:hAnsi="Calibri"/>
                <w:sz w:val="22"/>
                <w:szCs w:val="22"/>
              </w:rPr>
            </w:pPr>
            <w:r w:rsidRPr="00D50703">
              <w:rPr>
                <w:rFonts w:ascii="Calibri" w:hAnsi="Calibri"/>
                <w:sz w:val="22"/>
                <w:szCs w:val="22"/>
              </w:rPr>
              <w:t xml:space="preserve"> </w:t>
            </w:r>
          </w:p>
          <w:p w:rsidR="0072726A" w:rsidRPr="001D389C" w:rsidRDefault="0072726A" w:rsidP="00C90522">
            <w:pPr>
              <w:pStyle w:val="Bullets"/>
              <w:numPr>
                <w:ilvl w:val="0"/>
                <w:numId w:val="23"/>
              </w:numPr>
              <w:spacing w:after="0" w:line="240" w:lineRule="auto"/>
            </w:pPr>
            <w:r w:rsidRPr="001D389C">
              <w:t xml:space="preserve">Communicated issues to a supervisor and negotiated solutions in a clear and appropriate manner at least twice </w:t>
            </w:r>
          </w:p>
          <w:p w:rsidR="0072726A" w:rsidRPr="001D389C" w:rsidRDefault="0072726A" w:rsidP="00C90522">
            <w:pPr>
              <w:pStyle w:val="Bullets"/>
              <w:numPr>
                <w:ilvl w:val="0"/>
                <w:numId w:val="23"/>
              </w:numPr>
              <w:spacing w:after="0" w:line="240" w:lineRule="auto"/>
            </w:pPr>
            <w:r w:rsidRPr="001D389C">
              <w:t>Guided behaviour using positive support techniques with at least two children and/or young people</w:t>
            </w:r>
          </w:p>
          <w:p w:rsidR="0072726A" w:rsidRPr="001D389C" w:rsidRDefault="0072726A" w:rsidP="00C90522">
            <w:pPr>
              <w:pStyle w:val="Bullets"/>
              <w:numPr>
                <w:ilvl w:val="0"/>
                <w:numId w:val="23"/>
              </w:numPr>
              <w:spacing w:after="0" w:line="240" w:lineRule="auto"/>
            </w:pPr>
            <w:r w:rsidRPr="001D389C">
              <w:t>Discussed behaviours of children and/or young people to plan and problem-solve in collaboration with others</w:t>
            </w:r>
          </w:p>
          <w:p w:rsidR="0072726A" w:rsidRPr="001D389C" w:rsidRDefault="0072726A" w:rsidP="00C90522">
            <w:pPr>
              <w:pStyle w:val="Bullets"/>
              <w:numPr>
                <w:ilvl w:val="0"/>
                <w:numId w:val="23"/>
              </w:numPr>
              <w:spacing w:after="0" w:line="240" w:lineRule="auto"/>
            </w:pPr>
            <w:r w:rsidRPr="001D389C">
              <w:t xml:space="preserve">Recorded observations and identified behaviours requiring support of children and/or young people using a range of methods </w:t>
            </w:r>
          </w:p>
          <w:p w:rsidR="0027163B" w:rsidRPr="0072726A" w:rsidRDefault="0072726A" w:rsidP="00C90522">
            <w:pPr>
              <w:pStyle w:val="Bullets"/>
              <w:numPr>
                <w:ilvl w:val="0"/>
                <w:numId w:val="23"/>
              </w:numPr>
              <w:spacing w:after="0" w:line="240" w:lineRule="auto"/>
              <w:rPr>
                <w:rFonts w:asciiTheme="minorHAnsi" w:eastAsiaTheme="majorEastAsia" w:hAnsiTheme="minorHAnsi" w:cstheme="minorHAnsi"/>
                <w:b/>
              </w:rPr>
            </w:pPr>
            <w:r w:rsidRPr="001D389C">
              <w:t>Used judgement to determine when to involve other s</w:t>
            </w:r>
            <w:r>
              <w:t>taff for supported intervention</w:t>
            </w:r>
          </w:p>
        </w:tc>
      </w:tr>
      <w:tr w:rsidR="00305E76" w:rsidRPr="00305E76" w:rsidTr="00305E76">
        <w:tc>
          <w:tcPr>
            <w:tcW w:w="8522" w:type="dxa"/>
            <w:gridSpan w:val="2"/>
            <w:tcMar>
              <w:top w:w="0" w:type="dxa"/>
              <w:left w:w="62" w:type="dxa"/>
              <w:bottom w:w="0" w:type="dxa"/>
              <w:right w:w="62" w:type="dxa"/>
            </w:tcMar>
          </w:tcPr>
          <w:p w:rsidR="006A4F1D" w:rsidRPr="006A4F1D" w:rsidRDefault="006A4F1D" w:rsidP="00C90522">
            <w:pPr>
              <w:pStyle w:val="Default"/>
              <w:rPr>
                <w:rFonts w:asciiTheme="minorHAnsi" w:hAnsiTheme="minorHAnsi" w:cstheme="minorHAnsi"/>
                <w:sz w:val="22"/>
                <w:szCs w:val="22"/>
              </w:rPr>
            </w:pPr>
          </w:p>
        </w:tc>
      </w:tr>
      <w:tr w:rsidR="00305E76" w:rsidRPr="00305E76" w:rsidTr="0072726A">
        <w:trPr>
          <w:gridAfter w:val="1"/>
          <w:wAfter w:w="9" w:type="dxa"/>
          <w:trHeight w:val="2730"/>
        </w:trPr>
        <w:tc>
          <w:tcPr>
            <w:tcW w:w="8513" w:type="dxa"/>
            <w:tcMar>
              <w:top w:w="0" w:type="dxa"/>
              <w:left w:w="62" w:type="dxa"/>
              <w:bottom w:w="0" w:type="dxa"/>
              <w:right w:w="62" w:type="dxa"/>
            </w:tcMar>
          </w:tcPr>
          <w:p w:rsidR="00305E76" w:rsidRDefault="00804162" w:rsidP="00C90522">
            <w:pPr>
              <w:pStyle w:val="BodyText"/>
              <w:jc w:val="left"/>
              <w:rPr>
                <w:rStyle w:val="SpecialBold"/>
                <w:rFonts w:asciiTheme="minorHAnsi" w:eastAsiaTheme="majorEastAsia" w:hAnsiTheme="minorHAnsi" w:cstheme="minorHAnsi"/>
              </w:rPr>
            </w:pPr>
            <w:r>
              <w:rPr>
                <w:rStyle w:val="SpecialBold"/>
                <w:rFonts w:asciiTheme="minorHAnsi" w:eastAsiaTheme="majorEastAsia" w:hAnsiTheme="minorHAnsi" w:cstheme="minorHAnsi"/>
              </w:rPr>
              <w:t>K</w:t>
            </w:r>
            <w:r w:rsidR="00305E76" w:rsidRPr="00305E76">
              <w:rPr>
                <w:rStyle w:val="SpecialBold"/>
                <w:rFonts w:asciiTheme="minorHAnsi" w:eastAsiaTheme="majorEastAsia" w:hAnsiTheme="minorHAnsi" w:cstheme="minorHAnsi"/>
              </w:rPr>
              <w:t>nowledge</w:t>
            </w:r>
            <w:r w:rsidR="0072726A">
              <w:rPr>
                <w:rStyle w:val="SpecialBold"/>
                <w:rFonts w:asciiTheme="minorHAnsi" w:eastAsiaTheme="majorEastAsia" w:hAnsiTheme="minorHAnsi" w:cstheme="minorHAnsi"/>
              </w:rPr>
              <w:t xml:space="preserve"> Evidence</w:t>
            </w:r>
          </w:p>
          <w:p w:rsidR="0027163B" w:rsidRDefault="0027163B" w:rsidP="00C90522">
            <w:pPr>
              <w:pStyle w:val="BodyText"/>
              <w:jc w:val="left"/>
              <w:rPr>
                <w:rStyle w:val="SpecialBold"/>
                <w:rFonts w:asciiTheme="minorHAnsi" w:eastAsiaTheme="majorEastAsia" w:hAnsiTheme="minorHAnsi" w:cstheme="minorHAnsi"/>
              </w:rPr>
            </w:pPr>
          </w:p>
          <w:p w:rsidR="0072726A" w:rsidRDefault="0072726A" w:rsidP="00C90522">
            <w:pPr>
              <w:pStyle w:val="BodyText"/>
              <w:jc w:val="left"/>
              <w:rPr>
                <w:rFonts w:ascii="Calibri" w:hAnsi="Calibri"/>
                <w:sz w:val="22"/>
                <w:szCs w:val="22"/>
              </w:rPr>
            </w:pPr>
            <w:r>
              <w:rPr>
                <w:rFonts w:ascii="Calibri" w:hAnsi="Calibri"/>
                <w:sz w:val="22"/>
                <w:szCs w:val="22"/>
              </w:rPr>
              <w:t>The candidate must be able to demonstrate essential knowledge required to effectively do the task outlined in elements and performance criteria of this unit, manage the task and manage contingencies in the context of the work role. These include knowledge of:</w:t>
            </w:r>
          </w:p>
          <w:p w:rsidR="0012523A" w:rsidRDefault="0012523A" w:rsidP="00C90522">
            <w:pPr>
              <w:pStyle w:val="BodyText"/>
              <w:jc w:val="left"/>
              <w:rPr>
                <w:rFonts w:ascii="Calibri" w:hAnsi="Calibri"/>
                <w:sz w:val="22"/>
                <w:szCs w:val="22"/>
              </w:rPr>
            </w:pPr>
          </w:p>
          <w:p w:rsidR="0072726A" w:rsidRDefault="0072726A" w:rsidP="00C90522">
            <w:pPr>
              <w:pStyle w:val="Bullets"/>
              <w:spacing w:after="0" w:line="240" w:lineRule="auto"/>
            </w:pPr>
            <w:r>
              <w:t>Definitions of and differences between disruptive behaviour and behaviours of concern</w:t>
            </w:r>
          </w:p>
          <w:p w:rsidR="0072726A" w:rsidRDefault="0072726A" w:rsidP="00C90522">
            <w:pPr>
              <w:pStyle w:val="Bullets"/>
              <w:spacing w:after="0" w:line="240" w:lineRule="auto"/>
            </w:pPr>
            <w:r>
              <w:t>How learning difficulties or mental health issues may affect behaviour</w:t>
            </w:r>
          </w:p>
          <w:p w:rsidR="0072726A" w:rsidRDefault="0072726A" w:rsidP="00C90522">
            <w:pPr>
              <w:pStyle w:val="Bullets"/>
              <w:spacing w:after="0" w:line="240" w:lineRule="auto"/>
            </w:pPr>
            <w:r>
              <w:t>Impacts of environment and culture on behaviour of  children and/or young people</w:t>
            </w:r>
          </w:p>
          <w:p w:rsidR="0072726A" w:rsidRDefault="0072726A" w:rsidP="00C90522">
            <w:pPr>
              <w:pStyle w:val="Bullets"/>
              <w:spacing w:after="0" w:line="240" w:lineRule="auto"/>
            </w:pPr>
            <w:r>
              <w:t>Communicative function of behaviour and positive support strategies to redirect behaviour and defuse situations</w:t>
            </w:r>
          </w:p>
          <w:p w:rsidR="00B22282" w:rsidRPr="0072726A" w:rsidRDefault="0072726A" w:rsidP="00C90522">
            <w:pPr>
              <w:pStyle w:val="Bullets"/>
              <w:spacing w:after="0" w:line="240" w:lineRule="auto"/>
            </w:pPr>
            <w:r>
              <w:t>Organisational standards, policies and procedures</w:t>
            </w:r>
          </w:p>
        </w:tc>
      </w:tr>
    </w:tbl>
    <w:p w:rsidR="0012523A" w:rsidRDefault="0012523A">
      <w:r>
        <w:rPr>
          <w:b/>
          <w:bCs/>
        </w:rPr>
        <w:br w:type="page"/>
      </w:r>
    </w:p>
    <w:tbl>
      <w:tblPr>
        <w:tblW w:w="0" w:type="auto"/>
        <w:tblLayout w:type="fixed"/>
        <w:tblCellMar>
          <w:left w:w="62" w:type="dxa"/>
          <w:right w:w="62" w:type="dxa"/>
        </w:tblCellMar>
        <w:tblLook w:val="0000" w:firstRow="0" w:lastRow="0" w:firstColumn="0" w:lastColumn="0" w:noHBand="0" w:noVBand="0"/>
      </w:tblPr>
      <w:tblGrid>
        <w:gridCol w:w="8227"/>
      </w:tblGrid>
      <w:tr w:rsidR="00305E76" w:rsidRPr="00305E76" w:rsidTr="00C90522">
        <w:trPr>
          <w:trHeight w:val="594"/>
        </w:trPr>
        <w:tc>
          <w:tcPr>
            <w:tcW w:w="8227" w:type="dxa"/>
            <w:tcMar>
              <w:top w:w="0" w:type="dxa"/>
              <w:left w:w="62" w:type="dxa"/>
              <w:bottom w:w="0" w:type="dxa"/>
              <w:right w:w="62" w:type="dxa"/>
            </w:tcMar>
          </w:tcPr>
          <w:p w:rsidR="00305E76" w:rsidRPr="00CE1861" w:rsidRDefault="00687917" w:rsidP="00C90522">
            <w:pPr>
              <w:pStyle w:val="Heading3"/>
              <w:spacing w:before="0" w:after="0" w:line="240" w:lineRule="auto"/>
            </w:pPr>
            <w:bookmarkStart w:id="7" w:name="_Toc450839749"/>
            <w:r>
              <w:rPr>
                <w:noProof/>
                <w:lang w:eastAsia="en-GB"/>
              </w:rPr>
              <w:lastRenderedPageBreak/>
              <mc:AlternateContent>
                <mc:Choice Requires="wps">
                  <w:drawing>
                    <wp:anchor distT="0" distB="0" distL="114300" distR="114300" simplePos="0" relativeHeight="251729920" behindDoc="1" locked="0" layoutInCell="1" allowOverlap="1" wp14:anchorId="445CA0D9" wp14:editId="309384BE">
                      <wp:simplePos x="0" y="0"/>
                      <wp:positionH relativeFrom="column">
                        <wp:posOffset>-771525</wp:posOffset>
                      </wp:positionH>
                      <wp:positionV relativeFrom="paragraph">
                        <wp:posOffset>-161925</wp:posOffset>
                      </wp:positionV>
                      <wp:extent cx="7239000" cy="2838450"/>
                      <wp:effectExtent l="0" t="0" r="38100" b="57150"/>
                      <wp:wrapNone/>
                      <wp:docPr id="2"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9000" cy="28384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75pt;margin-top:-12.75pt;width:570pt;height:223.5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" strokecolor="#d99594" strokeweight="1pt">
                      <v:fill color2="#e5b8b7" focus="100%" type="gradient"/>
                      <v:shadow on="t" color="#622423" opacity=".5" offset="1pt"/>
                    </v:roundrect>
                  </w:pict>
                </mc:Fallback>
              </mc:AlternateContent>
            </w:r>
            <w:r w:rsidR="00CE1861">
              <w:t>Assessment Conditions</w:t>
            </w:r>
            <w:bookmarkEnd w:id="7"/>
          </w:p>
        </w:tc>
      </w:tr>
    </w:tbl>
    <w:p w:rsidR="00CE1861" w:rsidRDefault="00CE1861" w:rsidP="00C90522">
      <w:pPr>
        <w:spacing w:after="0" w:line="240" w:lineRule="auto"/>
      </w:pPr>
      <w:bookmarkStart w:id="8" w:name="_Toc329018040"/>
      <w:r>
        <w:t>Skills must be demonstrated in a regulated education and care service.</w:t>
      </w:r>
    </w:p>
    <w:p w:rsidR="00C90522" w:rsidRDefault="00C90522" w:rsidP="00C90522">
      <w:pPr>
        <w:spacing w:after="0" w:line="240" w:lineRule="auto"/>
      </w:pPr>
    </w:p>
    <w:p w:rsidR="00CE1861" w:rsidRDefault="00CE1861" w:rsidP="00C90522">
      <w:pPr>
        <w:spacing w:after="0" w:line="240" w:lineRule="auto"/>
      </w:pPr>
      <w: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C90522" w:rsidRDefault="00C90522" w:rsidP="00C90522">
      <w:pPr>
        <w:spacing w:after="0" w:line="240" w:lineRule="auto"/>
      </w:pPr>
    </w:p>
    <w:p w:rsidR="00CE1861" w:rsidRDefault="00CE1861" w:rsidP="00C90522">
      <w:pPr>
        <w:spacing w:after="0" w:line="240" w:lineRule="auto"/>
      </w:pPr>
      <w:r>
        <w:t>Simulated assessment environments must simulate the real-life working environment where these skills and knowledge would be performed, with all the relevant equipment and resources of that working environment.</w:t>
      </w:r>
    </w:p>
    <w:p w:rsidR="00C90522" w:rsidRDefault="00C90522" w:rsidP="00C90522">
      <w:pPr>
        <w:spacing w:after="0" w:line="240" w:lineRule="auto"/>
      </w:pPr>
    </w:p>
    <w:p w:rsidR="00CE1861" w:rsidRDefault="00CE1861" w:rsidP="00C90522">
      <w:pPr>
        <w:spacing w:after="0" w:line="240" w:lineRule="auto"/>
      </w:pPr>
      <w:r>
        <w:t>Assessors must satisfy the NVR/AQTF mandatory competency requirements for assessors.</w:t>
      </w:r>
    </w:p>
    <w:p w:rsidR="0027163B" w:rsidRDefault="0027163B">
      <w:pPr>
        <w:spacing w:after="0" w:line="240" w:lineRule="auto"/>
        <w:rPr>
          <w:rFonts w:cstheme="majorBidi"/>
          <w:b/>
          <w:bCs/>
          <w:sz w:val="26"/>
          <w:szCs w:val="26"/>
          <w:lang w:val="en-GB" w:eastAsia="en-GB"/>
        </w:rPr>
      </w:pPr>
      <w:r>
        <w:rPr>
          <w:lang w:eastAsia="en-GB"/>
        </w:rPr>
        <w:br w:type="page"/>
      </w:r>
      <w:bookmarkStart w:id="9" w:name="_GoBack"/>
      <w:bookmarkEnd w:id="9"/>
    </w:p>
    <w:p w:rsidR="006C1AE2" w:rsidRDefault="006C1AE2" w:rsidP="006C1AE2">
      <w:pPr>
        <w:pStyle w:val="Heading2"/>
      </w:pPr>
      <w:bookmarkStart w:id="10" w:name="_Toc285113079"/>
      <w:bookmarkStart w:id="11" w:name="_Toc326743761"/>
      <w:bookmarkStart w:id="12" w:name="_Toc328654777"/>
      <w:bookmarkStart w:id="13" w:name="_Toc330386596"/>
      <w:bookmarkStart w:id="14" w:name="_Toc450839750"/>
      <w:bookmarkEnd w:id="8"/>
      <w:r w:rsidRPr="00563D55">
        <w:lastRenderedPageBreak/>
        <w:t>Housekeeping Items</w:t>
      </w:r>
      <w:bookmarkEnd w:id="10"/>
      <w:bookmarkEnd w:id="11"/>
      <w:bookmarkEnd w:id="12"/>
      <w:bookmarkEnd w:id="13"/>
      <w:bookmarkEnd w:id="14"/>
    </w:p>
    <w:p w:rsidR="006C1AE2" w:rsidRPr="00556116" w:rsidRDefault="006C1AE2" w:rsidP="006C1AE2"/>
    <w:p w:rsidR="006C1AE2" w:rsidRPr="00144716" w:rsidRDefault="006C1AE2" w:rsidP="006C1AE2">
      <w:r>
        <w:t>Your trainer w</w:t>
      </w:r>
      <w:r w:rsidR="002D3CFD">
        <w:t>ill inform you of the following:</w:t>
      </w:r>
    </w:p>
    <w:p w:rsidR="006C1AE2" w:rsidRPr="00144716" w:rsidRDefault="006C1AE2" w:rsidP="00B02403">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B02403">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B02403">
      <w:pPr>
        <w:pStyle w:val="Bullets"/>
      </w:pPr>
      <w:r>
        <w:t>What times the breaks will be held and what the smoking policy is.</w:t>
      </w:r>
    </w:p>
    <w:p w:rsidR="006C1AE2" w:rsidRPr="00144716" w:rsidRDefault="006C1AE2" w:rsidP="00B02403">
      <w:pPr>
        <w:pStyle w:val="Bullets"/>
      </w:pPr>
      <w:r>
        <w:t>That this is an interactive course and you should ask questions.</w:t>
      </w:r>
    </w:p>
    <w:p w:rsidR="006C1AE2" w:rsidRDefault="006C1AE2" w:rsidP="00B02403">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B02403">
      <w:pPr>
        <w:pStyle w:val="Bullets"/>
      </w:pPr>
      <w:r>
        <w:t>Ground ru</w:t>
      </w:r>
      <w:r w:rsidR="002D3CFD">
        <w:t>les for participation:</w:t>
      </w:r>
    </w:p>
    <w:p w:rsidR="006C1AE2" w:rsidRPr="00B02403" w:rsidRDefault="006C1AE2" w:rsidP="00B02403">
      <w:pPr>
        <w:pStyle w:val="Bullets2"/>
      </w:pPr>
      <w:r w:rsidRPr="00B02403">
        <w:t>Smile</w:t>
      </w:r>
    </w:p>
    <w:p w:rsidR="006C1AE2" w:rsidRPr="00B02403" w:rsidRDefault="006C1AE2" w:rsidP="00B02403">
      <w:pPr>
        <w:pStyle w:val="Bullets2"/>
      </w:pPr>
      <w:r w:rsidRPr="00B02403">
        <w:t>Support and encourage other participants</w:t>
      </w:r>
    </w:p>
    <w:p w:rsidR="006C1AE2" w:rsidRPr="00B02403" w:rsidRDefault="006C1AE2" w:rsidP="00B02403">
      <w:pPr>
        <w:pStyle w:val="Bullets2"/>
      </w:pPr>
      <w:r w:rsidRPr="00B02403">
        <w:t>When someone is contributing everyone else is quiet</w:t>
      </w:r>
    </w:p>
    <w:p w:rsidR="006C1AE2" w:rsidRPr="00B02403" w:rsidRDefault="006C1AE2" w:rsidP="00B02403">
      <w:pPr>
        <w:pStyle w:val="Bullets2"/>
      </w:pPr>
      <w:r w:rsidRPr="00B02403">
        <w:t>Be patient with others who may not be grasping the ideas</w:t>
      </w:r>
    </w:p>
    <w:p w:rsidR="006C1AE2" w:rsidRPr="00B02403" w:rsidRDefault="006C1AE2" w:rsidP="00B02403">
      <w:pPr>
        <w:pStyle w:val="Bullets2"/>
      </w:pPr>
      <w:r w:rsidRPr="00B02403">
        <w:t>Be on time</w:t>
      </w:r>
    </w:p>
    <w:p w:rsidR="006C1AE2" w:rsidRPr="00B02403" w:rsidRDefault="006C1AE2" w:rsidP="00B02403">
      <w:pPr>
        <w:pStyle w:val="Bullets2"/>
      </w:pPr>
      <w:r w:rsidRPr="00B02403">
        <w:t>Focus discussion on the topic</w:t>
      </w:r>
    </w:p>
    <w:p w:rsidR="006C1AE2" w:rsidRPr="00B02403" w:rsidRDefault="006C1AE2" w:rsidP="00B02403">
      <w:pPr>
        <w:pStyle w:val="Bullets2"/>
      </w:pPr>
      <w:r w:rsidRPr="00B02403">
        <w:t>Speak to the trainer if you have any concerns</w:t>
      </w:r>
    </w:p>
    <w:p w:rsidR="006C1AE2" w:rsidRDefault="006C1AE2" w:rsidP="006C1AE2">
      <w:pPr>
        <w:pStyle w:val="BulletedPoints"/>
        <w:rPr>
          <w:b/>
          <w:color w:val="C00000"/>
          <w:sz w:val="26"/>
          <w:szCs w:val="26"/>
        </w:rPr>
      </w:pPr>
    </w:p>
    <w:p w:rsidR="006C1AE2" w:rsidRDefault="006C1AE2" w:rsidP="006C1AE2">
      <w:pPr>
        <w:pStyle w:val="Heading2"/>
      </w:pPr>
      <w:bookmarkStart w:id="15" w:name="_Toc326743762"/>
      <w:bookmarkStart w:id="16" w:name="_Toc328654778"/>
      <w:bookmarkStart w:id="17" w:name="_Toc330386597"/>
      <w:bookmarkStart w:id="18" w:name="_Toc450839751"/>
      <w:r w:rsidRPr="00C660D3">
        <w:t>Objectives</w:t>
      </w:r>
      <w:bookmarkEnd w:id="15"/>
      <w:bookmarkEnd w:id="16"/>
      <w:bookmarkEnd w:id="17"/>
      <w:bookmarkEnd w:id="18"/>
    </w:p>
    <w:p w:rsidR="006C1AE2" w:rsidRPr="006C1AE2" w:rsidRDefault="006C1AE2" w:rsidP="006C1AE2"/>
    <w:p w:rsidR="00CE1861" w:rsidRDefault="00CE1861" w:rsidP="00B02403">
      <w:pPr>
        <w:pStyle w:val="Bullets"/>
      </w:pPr>
      <w:r w:rsidRPr="007D0FFD">
        <w:rPr>
          <w:b/>
          <w:i/>
        </w:rPr>
        <w:t xml:space="preserve">Understand </w:t>
      </w:r>
      <w:r>
        <w:t xml:space="preserve">how to contribute to a safe and supportive environment </w:t>
      </w:r>
    </w:p>
    <w:p w:rsidR="00CE1861" w:rsidRDefault="00CE1861" w:rsidP="00B02403">
      <w:pPr>
        <w:pStyle w:val="Bullets"/>
      </w:pPr>
      <w:r w:rsidRPr="007D0FFD">
        <w:rPr>
          <w:b/>
          <w:i/>
        </w:rPr>
        <w:t xml:space="preserve">Develop </w:t>
      </w:r>
      <w:r>
        <w:t xml:space="preserve">the skills to use positive support techniques </w:t>
      </w:r>
    </w:p>
    <w:p w:rsidR="00CE1861" w:rsidRDefault="00CE1861" w:rsidP="00B02403">
      <w:pPr>
        <w:pStyle w:val="Bullets"/>
      </w:pPr>
      <w:r w:rsidRPr="007D0FFD">
        <w:rPr>
          <w:b/>
          <w:i/>
        </w:rPr>
        <w:t xml:space="preserve">Know </w:t>
      </w:r>
      <w:r>
        <w:t xml:space="preserve">how to observe and collect data to assist with development of appropriate strategies for support </w:t>
      </w:r>
    </w:p>
    <w:p w:rsidR="0012523A" w:rsidRDefault="00CE1861" w:rsidP="00B02403">
      <w:pPr>
        <w:pStyle w:val="Bullets"/>
      </w:pPr>
      <w:r w:rsidRPr="007D0FFD">
        <w:rPr>
          <w:b/>
          <w:i/>
        </w:rPr>
        <w:t xml:space="preserve">Discover </w:t>
      </w:r>
      <w:r>
        <w:t xml:space="preserve">how to implement strategies to support children or young people who require additional support </w:t>
      </w:r>
    </w:p>
    <w:p w:rsidR="0012523A" w:rsidRDefault="00CE1861" w:rsidP="00B02403">
      <w:pPr>
        <w:pStyle w:val="Bullets"/>
      </w:pPr>
      <w:r w:rsidRPr="0012523A">
        <w:rPr>
          <w:b/>
          <w:i/>
        </w:rPr>
        <w:t xml:space="preserve">Learn </w:t>
      </w:r>
      <w:r>
        <w:t xml:space="preserve">how to monitor and review strategies </w:t>
      </w:r>
    </w:p>
    <w:p w:rsidR="006C1AE2" w:rsidRPr="0012523A" w:rsidRDefault="00CE1861" w:rsidP="00B02403">
      <w:pPr>
        <w:pStyle w:val="Bullets"/>
      </w:pPr>
      <w:r w:rsidRPr="0012523A">
        <w:rPr>
          <w:b/>
          <w:i/>
        </w:rPr>
        <w:t>Gain</w:t>
      </w:r>
      <w:r>
        <w:t xml:space="preserve"> the essential skills and knowledge required for this unit</w:t>
      </w:r>
      <w:r w:rsidR="006C1AE2">
        <w:br w:type="page"/>
      </w:r>
    </w:p>
    <w:p w:rsidR="00953544" w:rsidRPr="00994C40" w:rsidRDefault="00953544" w:rsidP="00994C40">
      <w:pPr>
        <w:pStyle w:val="Heading1"/>
      </w:pPr>
      <w:bookmarkStart w:id="19" w:name="_Toc450839752"/>
      <w:r w:rsidRPr="00953544">
        <w:lastRenderedPageBreak/>
        <w:t xml:space="preserve">1. </w:t>
      </w:r>
      <w:r w:rsidR="00CE1861" w:rsidRPr="00787961">
        <w:t>Contribute to a safe and supportive environment</w:t>
      </w:r>
      <w:bookmarkEnd w:id="19"/>
    </w:p>
    <w:p w:rsidR="00953544" w:rsidRDefault="00953544" w:rsidP="00FC1392">
      <w:pPr>
        <w:rPr>
          <w:color w:val="FF0000"/>
        </w:rPr>
      </w:pPr>
    </w:p>
    <w:p w:rsidR="00FC1392" w:rsidRPr="00FC1392" w:rsidRDefault="00FC1392" w:rsidP="00CE1861">
      <w:pPr>
        <w:ind w:left="720" w:hanging="720"/>
      </w:pPr>
      <w:r w:rsidRPr="00953544">
        <w:rPr>
          <w:b/>
          <w:sz w:val="28"/>
        </w:rPr>
        <w:t>1.1.</w:t>
      </w:r>
      <w:r w:rsidRPr="00953544">
        <w:rPr>
          <w:sz w:val="28"/>
        </w:rPr>
        <w:t xml:space="preserve"> </w:t>
      </w:r>
      <w:r w:rsidR="00953544">
        <w:tab/>
      </w:r>
      <w:r w:rsidR="00CE1861" w:rsidRPr="00787961">
        <w:t>Use safe, supportive and equitable practices appropriate to the development stage and needs of the child and/or young person</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CE1861" w:rsidRPr="00787961">
        <w:rPr>
          <w:rFonts w:eastAsiaTheme="minorEastAsia" w:cstheme="minorBidi"/>
          <w:szCs w:val="24"/>
        </w:rPr>
        <w:t xml:space="preserve">Recognise any developmental challenges or mental health issues of child or young person </w:t>
      </w:r>
      <w:r w:rsidR="00CE1861" w:rsidRPr="00787961">
        <w:rPr>
          <w:rFonts w:eastAsiaTheme="minorEastAsia" w:cstheme="minorBidi"/>
          <w:szCs w:val="24"/>
        </w:rPr>
        <w:tab/>
        <w:t xml:space="preserve">that may have potential impacts on </w:t>
      </w:r>
      <w:r w:rsidR="00CE1861">
        <w:rPr>
          <w:rFonts w:eastAsiaTheme="minorEastAsia" w:cstheme="minorBidi"/>
          <w:szCs w:val="24"/>
        </w:rPr>
        <w:t>behaviour</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994C40" w:rsidRPr="00CD5946">
        <w:rPr>
          <w:rStyle w:val="Strong"/>
          <w:rFonts w:asciiTheme="minorHAnsi" w:hAnsiTheme="minorHAnsi"/>
          <w:sz w:val="28"/>
          <w:szCs w:val="28"/>
        </w:rPr>
        <w:t xml:space="preserve"> </w:t>
      </w:r>
      <w:r w:rsidR="00CE1861" w:rsidRPr="00787961">
        <w:t>Identify contributing environmental factors</w:t>
      </w:r>
    </w:p>
    <w:p w:rsidR="0035414D" w:rsidRDefault="0035414D"/>
    <w:p w:rsidR="00274265" w:rsidRDefault="00F22176">
      <w:pPr>
        <w:rPr>
          <w:b/>
          <w:color w:val="FF0000"/>
        </w:rPr>
      </w:pPr>
      <w:r>
        <w:rPr>
          <w:b/>
          <w:noProof/>
          <w:color w:val="FF0000"/>
          <w:lang w:val="en-GB" w:eastAsia="en-GB"/>
        </w:rPr>
        <w:drawing>
          <wp:anchor distT="0" distB="0" distL="114300" distR="114300" simplePos="0" relativeHeight="251667456" behindDoc="1" locked="0" layoutInCell="1" allowOverlap="1" wp14:anchorId="556372F7" wp14:editId="633E42FF">
            <wp:simplePos x="0" y="0"/>
            <wp:positionH relativeFrom="column">
              <wp:posOffset>438150</wp:posOffset>
            </wp:positionH>
            <wp:positionV relativeFrom="paragraph">
              <wp:posOffset>167640</wp:posOffset>
            </wp:positionV>
            <wp:extent cx="3898265" cy="3895725"/>
            <wp:effectExtent l="0" t="0" r="6985" b="9525"/>
            <wp:wrapTight wrapText="bothSides">
              <wp:wrapPolygon edited="0">
                <wp:start x="422" y="0"/>
                <wp:lineTo x="0" y="211"/>
                <wp:lineTo x="0" y="21442"/>
                <wp:lineTo x="422" y="21547"/>
                <wp:lineTo x="21111" y="21547"/>
                <wp:lineTo x="21533" y="21442"/>
                <wp:lineTo x="21533" y="211"/>
                <wp:lineTo x="21111"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8265" cy="3895725"/>
                    </a:xfrm>
                    <a:prstGeom prst="rect">
                      <a:avLst/>
                    </a:prstGeom>
                    <a:ln>
                      <a:noFill/>
                    </a:ln>
                    <a:effectLst>
                      <a:softEdge rad="112500"/>
                    </a:effectLst>
                  </pic:spPr>
                </pic:pic>
              </a:graphicData>
            </a:graphic>
          </wp:anchor>
        </w:drawing>
      </w:r>
      <w:r w:rsidR="00274265">
        <w:rPr>
          <w:b/>
          <w:color w:val="FF0000"/>
        </w:rPr>
        <w:br w:type="page"/>
      </w:r>
    </w:p>
    <w:p w:rsidR="00D63163" w:rsidRDefault="00D63163" w:rsidP="00D63163">
      <w:pPr>
        <w:pStyle w:val="Heading2"/>
      </w:pPr>
      <w:bookmarkStart w:id="20" w:name="_Toc366762578"/>
      <w:bookmarkStart w:id="21" w:name="_Toc399242588"/>
      <w:bookmarkStart w:id="22" w:name="_Toc450839753"/>
      <w:r>
        <w:lastRenderedPageBreak/>
        <w:t xml:space="preserve">1.1 – </w:t>
      </w:r>
      <w:bookmarkEnd w:id="20"/>
      <w:r>
        <w:t>Use safe, supportive and equitable practices appropriate to the development stage and needs of the child and/or young person</w:t>
      </w:r>
      <w:bookmarkEnd w:id="21"/>
      <w:bookmarkEnd w:id="22"/>
    </w:p>
    <w:p w:rsidR="00D63163" w:rsidRDefault="00D63163" w:rsidP="00D63163">
      <w:pPr>
        <w:pStyle w:val="Heading3"/>
      </w:pPr>
      <w:bookmarkStart w:id="23" w:name="_Toc399242589"/>
      <w:bookmarkStart w:id="24" w:name="_Toc450839754"/>
      <w:r>
        <w:t>Appropriate practices</w:t>
      </w:r>
      <w:bookmarkEnd w:id="23"/>
      <w:bookmarkEnd w:id="24"/>
    </w:p>
    <w:p w:rsidR="00D63163" w:rsidRDefault="00D63163" w:rsidP="00D63163">
      <w:r>
        <w:t xml:space="preserve">In order to create an optimal learning environment that promotes respectful behaviour and a sense of belonging in all children, educators must use safe, supportive and equitable practices that are appropriate to the children’s needs and developmental stage. </w:t>
      </w:r>
    </w:p>
    <w:p w:rsidR="00D63163" w:rsidRDefault="00D63163" w:rsidP="00D63163">
      <w:r>
        <w:t>How you use safe, supportive and equitable practices appropriate to development stages will look different based on age you are working with. For example:</w:t>
      </w:r>
    </w:p>
    <w:tbl>
      <w:tblPr>
        <w:tblStyle w:val="TableGrid"/>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278"/>
        <w:gridCol w:w="7962"/>
      </w:tblGrid>
      <w:tr w:rsidR="00D63163" w:rsidTr="00B02403">
        <w:trPr>
          <w:trHeight w:val="4488"/>
        </w:trPr>
        <w:tc>
          <w:tcPr>
            <w:tcW w:w="127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DBDB" w:themeFill="accent2" w:themeFillTint="33"/>
            <w:vAlign w:val="center"/>
            <w:hideMark/>
          </w:tcPr>
          <w:p w:rsidR="00D63163" w:rsidRDefault="00D63163" w:rsidP="00B02403">
            <w:pPr>
              <w:spacing w:before="120" w:after="120" w:line="240" w:lineRule="auto"/>
              <w:rPr>
                <w:rFonts w:eastAsia="Times New Roman" w:cs="Helvetica"/>
                <w:b/>
              </w:rPr>
            </w:pPr>
            <w:r>
              <w:rPr>
                <w:rFonts w:eastAsia="Times New Roman" w:cs="Helvetica"/>
                <w:b/>
              </w:rPr>
              <w:t xml:space="preserve">Babies </w:t>
            </w:r>
          </w:p>
        </w:tc>
        <w:tc>
          <w:tcPr>
            <w:tcW w:w="7962"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D63163" w:rsidRDefault="00D63163" w:rsidP="00C739E0">
            <w:pPr>
              <w:pStyle w:val="ListParagraph"/>
              <w:numPr>
                <w:ilvl w:val="0"/>
                <w:numId w:val="5"/>
              </w:numPr>
              <w:spacing w:before="120" w:after="120" w:line="240" w:lineRule="auto"/>
              <w:rPr>
                <w:rFonts w:eastAsia="Times New Roman" w:cs="Helvetica"/>
                <w:i/>
              </w:rPr>
            </w:pPr>
            <w:r>
              <w:rPr>
                <w:rFonts w:eastAsia="Times New Roman" w:cs="Helvetica"/>
              </w:rPr>
              <w:t>Greet each child with a warm and welcoming voice and then hold them for a minute or so before getting them settled</w:t>
            </w:r>
          </w:p>
          <w:p w:rsidR="00D63163" w:rsidRDefault="00D63163" w:rsidP="00C739E0">
            <w:pPr>
              <w:pStyle w:val="ListParagraph"/>
              <w:numPr>
                <w:ilvl w:val="0"/>
                <w:numId w:val="5"/>
              </w:numPr>
              <w:spacing w:before="120" w:after="120" w:line="240" w:lineRule="auto"/>
              <w:rPr>
                <w:rFonts w:eastAsia="Times New Roman" w:cs="Helvetica"/>
                <w:i/>
              </w:rPr>
            </w:pPr>
            <w:r>
              <w:rPr>
                <w:rFonts w:eastAsia="Times New Roman" w:cs="Helvetica"/>
              </w:rPr>
              <w:t>Use eye contact when holding and talking with babies</w:t>
            </w:r>
          </w:p>
          <w:p w:rsidR="00D63163" w:rsidRDefault="00D63163" w:rsidP="00C739E0">
            <w:pPr>
              <w:pStyle w:val="ListParagraph"/>
              <w:numPr>
                <w:ilvl w:val="0"/>
                <w:numId w:val="5"/>
              </w:numPr>
              <w:spacing w:before="120" w:after="120" w:line="240" w:lineRule="auto"/>
              <w:rPr>
                <w:rFonts w:eastAsia="Times New Roman" w:cs="Helvetica"/>
                <w:i/>
              </w:rPr>
            </w:pPr>
            <w:r>
              <w:rPr>
                <w:rFonts w:eastAsia="Times New Roman" w:cs="Helvetica"/>
              </w:rPr>
              <w:t>Take time to bond one-on-one with each child by holding, playing, feeding, rocking, etc.</w:t>
            </w:r>
          </w:p>
          <w:p w:rsidR="00D63163" w:rsidRDefault="00D63163" w:rsidP="00C739E0">
            <w:pPr>
              <w:pStyle w:val="ListParagraph"/>
              <w:numPr>
                <w:ilvl w:val="0"/>
                <w:numId w:val="5"/>
              </w:numPr>
              <w:spacing w:before="120" w:after="120" w:line="240" w:lineRule="auto"/>
              <w:rPr>
                <w:rFonts w:eastAsia="Times New Roman" w:cs="Helvetica"/>
                <w:i/>
              </w:rPr>
            </w:pPr>
            <w:r>
              <w:rPr>
                <w:rFonts w:eastAsia="Times New Roman" w:cs="Helvetica"/>
              </w:rPr>
              <w:t>Listen to and respond to cries quickly and warmly</w:t>
            </w:r>
          </w:p>
          <w:p w:rsidR="00D63163" w:rsidRDefault="00D63163" w:rsidP="00C739E0">
            <w:pPr>
              <w:pStyle w:val="ListParagraph"/>
              <w:numPr>
                <w:ilvl w:val="0"/>
                <w:numId w:val="5"/>
              </w:numPr>
              <w:spacing w:before="120" w:after="120" w:line="240" w:lineRule="auto"/>
              <w:rPr>
                <w:rFonts w:eastAsia="Times New Roman" w:cs="Helvetica"/>
                <w:i/>
              </w:rPr>
            </w:pPr>
            <w:r>
              <w:rPr>
                <w:rFonts w:eastAsia="Times New Roman" w:cs="Helvetica"/>
              </w:rPr>
              <w:t>Have a range of toys/activities to meet their ever-changing needs (rattles, stacking and sorting activities, grasping apparatuses, puzzles, imaginative props, books, etc.)</w:t>
            </w:r>
          </w:p>
          <w:p w:rsidR="00D63163" w:rsidRDefault="00D63163" w:rsidP="00C739E0">
            <w:pPr>
              <w:pStyle w:val="ListParagraph"/>
              <w:numPr>
                <w:ilvl w:val="0"/>
                <w:numId w:val="5"/>
              </w:numPr>
              <w:spacing w:before="120" w:after="120" w:line="240" w:lineRule="auto"/>
              <w:rPr>
                <w:rFonts w:eastAsia="Times New Roman" w:cs="Helvetica"/>
                <w:i/>
              </w:rPr>
            </w:pPr>
            <w:r>
              <w:rPr>
                <w:rFonts w:eastAsia="Times New Roman" w:cs="Helvetica"/>
              </w:rPr>
              <w:t>Babies learn through observation, through exploration, and from being shown directly.  Try reaching and encouraging new developmental milestones using these various ways.</w:t>
            </w:r>
          </w:p>
          <w:p w:rsidR="00D63163" w:rsidRDefault="00D63163" w:rsidP="00C739E0">
            <w:pPr>
              <w:pStyle w:val="ListParagraph"/>
              <w:numPr>
                <w:ilvl w:val="0"/>
                <w:numId w:val="5"/>
              </w:numPr>
              <w:spacing w:before="120" w:after="120" w:line="240" w:lineRule="auto"/>
              <w:rPr>
                <w:rFonts w:eastAsia="Times New Roman" w:cs="Helvetica"/>
                <w:i/>
              </w:rPr>
            </w:pPr>
            <w:r>
              <w:rPr>
                <w:rFonts w:eastAsia="Times New Roman" w:cs="Helvetica"/>
              </w:rPr>
              <w:t>Use home based languages to greet, respect those who need quiet welcomes, and those who need more affection and warmth to make the transition each day.</w:t>
            </w:r>
          </w:p>
        </w:tc>
      </w:tr>
      <w:tr w:rsidR="00D63163" w:rsidTr="00B02403">
        <w:tc>
          <w:tcPr>
            <w:tcW w:w="127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DBDB" w:themeFill="accent2" w:themeFillTint="33"/>
            <w:vAlign w:val="center"/>
            <w:hideMark/>
          </w:tcPr>
          <w:p w:rsidR="00D63163" w:rsidRDefault="00D63163" w:rsidP="00B02403">
            <w:pPr>
              <w:spacing w:before="120" w:after="120" w:line="240" w:lineRule="auto"/>
              <w:rPr>
                <w:rFonts w:eastAsia="Times New Roman" w:cs="Helvetica"/>
                <w:b/>
              </w:rPr>
            </w:pPr>
            <w:r>
              <w:rPr>
                <w:rFonts w:eastAsia="Times New Roman" w:cs="Helvetica"/>
                <w:b/>
              </w:rPr>
              <w:t>2-5 Years</w:t>
            </w:r>
          </w:p>
        </w:tc>
        <w:tc>
          <w:tcPr>
            <w:tcW w:w="7962"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D63163" w:rsidRDefault="00D63163" w:rsidP="00C739E0">
            <w:pPr>
              <w:pStyle w:val="ListParagraph"/>
              <w:numPr>
                <w:ilvl w:val="0"/>
                <w:numId w:val="5"/>
              </w:numPr>
              <w:spacing w:before="120" w:after="120" w:line="240" w:lineRule="auto"/>
              <w:rPr>
                <w:rFonts w:eastAsia="Times New Roman" w:cs="Helvetica"/>
                <w:i/>
              </w:rPr>
            </w:pPr>
            <w:r>
              <w:rPr>
                <w:rFonts w:eastAsia="Times New Roman" w:cs="Helvetica"/>
              </w:rPr>
              <w:t>You might greet some children with a high five, or handshake, while others may still need to be held for a while.</w:t>
            </w:r>
          </w:p>
          <w:p w:rsidR="00D63163" w:rsidRDefault="00D63163" w:rsidP="00C739E0">
            <w:pPr>
              <w:pStyle w:val="ListParagraph"/>
              <w:numPr>
                <w:ilvl w:val="0"/>
                <w:numId w:val="5"/>
              </w:numPr>
              <w:spacing w:before="120" w:after="120" w:line="240" w:lineRule="auto"/>
              <w:rPr>
                <w:rFonts w:eastAsia="Times New Roman" w:cs="Helvetica"/>
                <w:i/>
              </w:rPr>
            </w:pPr>
            <w:r>
              <w:rPr>
                <w:rFonts w:eastAsia="Times New Roman" w:cs="Helvetica"/>
              </w:rPr>
              <w:t>Use eye contact when greeting, talking and teaching.</w:t>
            </w:r>
          </w:p>
          <w:p w:rsidR="00D63163" w:rsidRDefault="00D63163" w:rsidP="00C739E0">
            <w:pPr>
              <w:pStyle w:val="ListParagraph"/>
              <w:numPr>
                <w:ilvl w:val="0"/>
                <w:numId w:val="5"/>
              </w:numPr>
              <w:spacing w:before="120" w:after="120" w:line="240" w:lineRule="auto"/>
              <w:rPr>
                <w:rFonts w:eastAsia="Times New Roman" w:cs="Helvetica"/>
                <w:i/>
              </w:rPr>
            </w:pPr>
            <w:r>
              <w:rPr>
                <w:rFonts w:eastAsia="Times New Roman" w:cs="Helvetica"/>
              </w:rPr>
              <w:t>Model respectful communication by listening to children and responding in a timely manner.</w:t>
            </w:r>
          </w:p>
          <w:p w:rsidR="00D63163" w:rsidRDefault="00D63163" w:rsidP="00C739E0">
            <w:pPr>
              <w:pStyle w:val="ListParagraph"/>
              <w:numPr>
                <w:ilvl w:val="0"/>
                <w:numId w:val="5"/>
              </w:numPr>
              <w:spacing w:before="120" w:after="120" w:line="240" w:lineRule="auto"/>
              <w:rPr>
                <w:rFonts w:eastAsia="Times New Roman" w:cs="Helvetica"/>
                <w:i/>
              </w:rPr>
            </w:pPr>
            <w:r>
              <w:rPr>
                <w:rFonts w:eastAsia="Times New Roman" w:cs="Helvetica"/>
              </w:rPr>
              <w:t>Take time for one-on-one with each child in equal amounts and across a wide variety of situations.  Eat lunch with a different child each day.  Take time for one on one lessons with each child, play games with all children equally.</w:t>
            </w:r>
          </w:p>
          <w:p w:rsidR="00D63163" w:rsidRDefault="00D63163" w:rsidP="00C739E0">
            <w:pPr>
              <w:pStyle w:val="ListParagraph"/>
              <w:numPr>
                <w:ilvl w:val="0"/>
                <w:numId w:val="5"/>
              </w:numPr>
              <w:spacing w:before="120" w:after="120" w:line="240" w:lineRule="auto"/>
              <w:rPr>
                <w:rFonts w:eastAsia="Times New Roman" w:cs="Helvetica"/>
                <w:i/>
              </w:rPr>
            </w:pPr>
            <w:r>
              <w:rPr>
                <w:rFonts w:eastAsia="Times New Roman" w:cs="Helvetica"/>
              </w:rPr>
              <w:t xml:space="preserve">Provide a variety of activities to meet the children’s unique developmental needs.  </w:t>
            </w:r>
          </w:p>
          <w:p w:rsidR="00D63163" w:rsidRDefault="00D63163" w:rsidP="00C739E0">
            <w:pPr>
              <w:pStyle w:val="ListParagraph"/>
              <w:numPr>
                <w:ilvl w:val="0"/>
                <w:numId w:val="5"/>
              </w:numPr>
              <w:spacing w:before="120" w:after="120" w:line="240" w:lineRule="auto"/>
              <w:rPr>
                <w:rFonts w:eastAsia="Times New Roman" w:cs="Helvetica"/>
                <w:i/>
              </w:rPr>
            </w:pPr>
            <w:r>
              <w:rPr>
                <w:rFonts w:eastAsia="Times New Roman" w:cs="Helvetica"/>
              </w:rPr>
              <w:t>Provide varying levels of activities to promote motor development, cognitive development and social emotional development</w:t>
            </w:r>
          </w:p>
          <w:p w:rsidR="00D63163" w:rsidRDefault="00D63163" w:rsidP="00C739E0">
            <w:pPr>
              <w:pStyle w:val="ListParagraph"/>
              <w:numPr>
                <w:ilvl w:val="0"/>
                <w:numId w:val="5"/>
              </w:numPr>
              <w:spacing w:before="120" w:after="120" w:line="240" w:lineRule="auto"/>
              <w:rPr>
                <w:rFonts w:eastAsia="Times New Roman" w:cs="Helvetica"/>
                <w:i/>
              </w:rPr>
            </w:pPr>
            <w:r>
              <w:rPr>
                <w:rFonts w:eastAsia="Times New Roman" w:cs="Helvetica"/>
              </w:rPr>
              <w:t>Try different mechanisms of teaching to meet the different styles of learning in the group.</w:t>
            </w:r>
          </w:p>
        </w:tc>
      </w:tr>
    </w:tbl>
    <w:p w:rsidR="00D63163" w:rsidRDefault="00D63163" w:rsidP="00D63163">
      <w:pPr>
        <w:rPr>
          <w:rFonts w:eastAsia="Times New Roman" w:cs="Helvetica"/>
        </w:rPr>
      </w:pP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D63163" w:rsidTr="00D63163">
        <w:trPr>
          <w:trHeight w:val="1137"/>
        </w:trPr>
        <w:tc>
          <w:tcPr>
            <w:tcW w:w="9240" w:type="dxa"/>
            <w:tc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tcBorders>
            <w:vAlign w:val="center"/>
            <w:hideMark/>
          </w:tcPr>
          <w:p w:rsidR="00D63163" w:rsidRDefault="00D63163" w:rsidP="00426A82">
            <w:pPr>
              <w:spacing w:before="120" w:after="120"/>
              <w:jc w:val="center"/>
              <w:rPr>
                <w:rFonts w:eastAsia="Times New Roman" w:cs="Helvetica"/>
              </w:rPr>
            </w:pPr>
            <w:r>
              <w:rPr>
                <w:rFonts w:eastAsia="Times New Roman" w:cs="Helvetica"/>
              </w:rPr>
              <w:lastRenderedPageBreak/>
              <w:t>No matter the age eye contact is essential when communicating. However, children may not always look directly at you. This is ok to some degree.  Once you have established a trusting relationship you can encourage more eye contact.</w:t>
            </w:r>
          </w:p>
        </w:tc>
      </w:tr>
    </w:tbl>
    <w:p w:rsidR="00D63163" w:rsidRDefault="00D63163" w:rsidP="00D63163">
      <w:pPr>
        <w:pStyle w:val="Heading3"/>
      </w:pPr>
      <w:bookmarkStart w:id="25" w:name="_Toc399242590"/>
      <w:bookmarkStart w:id="26" w:name="_Toc450839755"/>
      <w:r>
        <w:t>Communicating with children</w:t>
      </w:r>
      <w:bookmarkEnd w:id="25"/>
      <w:bookmarkEnd w:id="26"/>
    </w:p>
    <w:p w:rsidR="00D63163" w:rsidRDefault="00B02403" w:rsidP="00B02403">
      <w:pPr>
        <w:pStyle w:val="BoldBulTight0"/>
      </w:pPr>
      <w:r w:rsidRPr="00B02403">
        <w:rPr>
          <w:noProof/>
          <w:lang w:val="en-GB" w:eastAsia="en-GB"/>
        </w:rPr>
        <w:drawing>
          <wp:anchor distT="0" distB="0" distL="114300" distR="114300" simplePos="0" relativeHeight="251746304" behindDoc="1" locked="0" layoutInCell="1" allowOverlap="1" wp14:anchorId="669D2599" wp14:editId="35B84D2D">
            <wp:simplePos x="0" y="0"/>
            <wp:positionH relativeFrom="column">
              <wp:posOffset>4583430</wp:posOffset>
            </wp:positionH>
            <wp:positionV relativeFrom="paragraph">
              <wp:posOffset>151130</wp:posOffset>
            </wp:positionV>
            <wp:extent cx="1800225" cy="1800225"/>
            <wp:effectExtent l="0" t="0" r="9525" b="9525"/>
            <wp:wrapTight wrapText="bothSides">
              <wp:wrapPolygon edited="0">
                <wp:start x="7771" y="229"/>
                <wp:lineTo x="5943" y="1143"/>
                <wp:lineTo x="1600" y="3657"/>
                <wp:lineTo x="686" y="7771"/>
                <wp:lineTo x="2286" y="11657"/>
                <wp:lineTo x="2286" y="12114"/>
                <wp:lineTo x="8457" y="15314"/>
                <wp:lineTo x="9600" y="15314"/>
                <wp:lineTo x="7771" y="17143"/>
                <wp:lineTo x="6400" y="18743"/>
                <wp:lineTo x="6400" y="19657"/>
                <wp:lineTo x="8229" y="21486"/>
                <wp:lineTo x="8914" y="21486"/>
                <wp:lineTo x="10057" y="21486"/>
                <wp:lineTo x="10514" y="21486"/>
                <wp:lineTo x="14857" y="18971"/>
                <wp:lineTo x="18971" y="15314"/>
                <wp:lineTo x="20571" y="11657"/>
                <wp:lineTo x="21486" y="8457"/>
                <wp:lineTo x="21486" y="7543"/>
                <wp:lineTo x="20343" y="3657"/>
                <wp:lineTo x="15314" y="914"/>
                <wp:lineTo x="13486" y="229"/>
                <wp:lineTo x="7771" y="229"/>
              </wp:wrapPolygon>
            </wp:wrapTight>
            <wp:docPr id="98" name="Picture 98" descr="shiny_white_conversation_bubble_800_c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shiny_white_conversation_bubble_800_cl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noFill/>
                  </pic:spPr>
                </pic:pic>
              </a:graphicData>
            </a:graphic>
          </wp:anchor>
        </w:drawing>
      </w:r>
      <w:r w:rsidR="00D63163">
        <w:t>Overall, despite age differences as an educator, you can do the following:</w:t>
      </w:r>
    </w:p>
    <w:p w:rsidR="00D63163" w:rsidRPr="00B02403" w:rsidRDefault="00D63163" w:rsidP="00B02403">
      <w:pPr>
        <w:pStyle w:val="Bullets"/>
      </w:pPr>
      <w:r w:rsidRPr="00B02403">
        <w:t>Welcome and dismiss all children warmly and individually each day</w:t>
      </w:r>
    </w:p>
    <w:p w:rsidR="00D63163" w:rsidRPr="00B02403" w:rsidRDefault="00D63163" w:rsidP="00B02403">
      <w:pPr>
        <w:pStyle w:val="Bullets"/>
      </w:pPr>
      <w:r w:rsidRPr="00B02403">
        <w:t>Use eye contact with all children when speaking with them</w:t>
      </w:r>
    </w:p>
    <w:p w:rsidR="00D63163" w:rsidRPr="00B02403" w:rsidRDefault="00D63163" w:rsidP="00B02403">
      <w:pPr>
        <w:pStyle w:val="Bullets"/>
      </w:pPr>
      <w:r w:rsidRPr="00B02403">
        <w:t>Spend time getting to know all children as individuals and share your time equally</w:t>
      </w:r>
    </w:p>
    <w:p w:rsidR="00D63163" w:rsidRPr="00B02403" w:rsidRDefault="00D63163" w:rsidP="00B02403">
      <w:pPr>
        <w:pStyle w:val="Bullets"/>
      </w:pPr>
      <w:r w:rsidRPr="00B02403">
        <w:t xml:space="preserve">Listen to and respond to all children’s needs </w:t>
      </w:r>
    </w:p>
    <w:p w:rsidR="00D63163" w:rsidRPr="00B02403" w:rsidRDefault="00D63163" w:rsidP="00B02403">
      <w:pPr>
        <w:pStyle w:val="Bullets"/>
      </w:pPr>
      <w:r w:rsidRPr="00B02403">
        <w:t xml:space="preserve">Ensure activities vary to meet all children’s developmental needs </w:t>
      </w:r>
    </w:p>
    <w:p w:rsidR="00D63163" w:rsidRPr="00B02403" w:rsidRDefault="00D63163" w:rsidP="00B02403">
      <w:pPr>
        <w:pStyle w:val="Bullets"/>
      </w:pPr>
      <w:r w:rsidRPr="00B02403">
        <w:t>Try different methods of teaching to meet different styles of learning when appropriate</w:t>
      </w:r>
    </w:p>
    <w:p w:rsidR="00D63163" w:rsidRPr="00B02403" w:rsidRDefault="00D63163" w:rsidP="00B02403">
      <w:pPr>
        <w:pStyle w:val="Bullets"/>
      </w:pPr>
      <w:r w:rsidRPr="00B02403">
        <w:t>Find techniques to ensure you are connecting with children who come from different cultural backgrounds as well as learning styles</w:t>
      </w:r>
    </w:p>
    <w:p w:rsidR="00D63163" w:rsidRDefault="00D63163" w:rsidP="00D63163">
      <w:pPr>
        <w:pStyle w:val="Heading3"/>
      </w:pPr>
      <w:bookmarkStart w:id="27" w:name="_Toc399242591"/>
      <w:bookmarkStart w:id="28" w:name="_Toc450839756"/>
      <w:r>
        <w:t>Cultural differences</w:t>
      </w:r>
      <w:bookmarkEnd w:id="27"/>
      <w:bookmarkEnd w:id="28"/>
    </w:p>
    <w:p w:rsidR="00D63163" w:rsidRDefault="00D63163" w:rsidP="00D63163">
      <w:r>
        <w:t>Respect children’s unique personalities and cultural backgrounds and adapt your programs and routines to accommodate them.  For example, you could use a home language to greet the children, respect that some children need space in the morning, recognise that some don’t like eye contact, or that some need to move a lot.  Look for these patterns, recognise and acknowledge them and check in with them from time to time to ensure you are on track regarding their uniqueness. Some children may not need as much space upon arrival once they feel comfortable and have a trusting relationship with you.</w:t>
      </w:r>
    </w:p>
    <w:p w:rsidR="00D63163" w:rsidRDefault="00D63163" w:rsidP="00D63163">
      <w:r>
        <w:t xml:space="preserve">Be careful that you do not ignore social and behavioural expectations in the name of respecting children’s uniqueness.  Children do need to learn to look at people when they are talking to </w:t>
      </w:r>
      <w:proofErr w:type="gramStart"/>
      <w:r>
        <w:t>them,</w:t>
      </w:r>
      <w:proofErr w:type="gramEnd"/>
      <w:r>
        <w:t xml:space="preserve"> they need to show appropriate body language when in a group setting, etc. Accommodate children at first and once you have established a trusting relationship, you can teach them the appropriate skills.  For example, you may only be able to role model eye contact at first, or you may have to allow a child to fidget a little in circle time while they adjust, before you respectfully remind them to be still. </w:t>
      </w:r>
    </w:p>
    <w:p w:rsidR="00D63163" w:rsidRDefault="00D63163" w:rsidP="00D63163">
      <w:pPr>
        <w:rPr>
          <w:b/>
        </w:rPr>
      </w:pPr>
      <w:r>
        <w:rPr>
          <w:b/>
        </w:rPr>
        <w:br w:type="page"/>
      </w:r>
    </w:p>
    <w:p w:rsidR="00D63163" w:rsidRPr="00B02403" w:rsidRDefault="00D63163" w:rsidP="00B02403">
      <w:pPr>
        <w:pStyle w:val="BoldBulTight0"/>
        <w:rPr>
          <w:u w:val="single"/>
        </w:rPr>
      </w:pPr>
      <w:r w:rsidRPr="00B02403">
        <w:rPr>
          <w:u w:val="single"/>
        </w:rPr>
        <w:lastRenderedPageBreak/>
        <w:t xml:space="preserve">National Quality Standards </w:t>
      </w:r>
    </w:p>
    <w:p w:rsidR="00D63163" w:rsidRDefault="00D63163" w:rsidP="00B02403">
      <w:pPr>
        <w:pStyle w:val="BoldBulTight0"/>
      </w:pPr>
      <w:r>
        <w:t>Quality Area and Standards included in this section:</w:t>
      </w:r>
      <w:r>
        <w:rPr>
          <w:noProof/>
          <w:lang w:val="en-GB" w:eastAsia="en-GB"/>
        </w:rPr>
        <w:drawing>
          <wp:inline distT="0" distB="0" distL="0" distR="0" wp14:anchorId="7A759514" wp14:editId="0BE52963">
            <wp:extent cx="5772150" cy="2743200"/>
            <wp:effectExtent l="38100" t="0" r="95250" b="3810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D63163" w:rsidRPr="00B02403" w:rsidRDefault="00D63163" w:rsidP="00B02403">
      <w:pPr>
        <w:pStyle w:val="BoldBulTight0"/>
        <w:rPr>
          <w:u w:val="single"/>
        </w:rPr>
      </w:pPr>
      <w:r w:rsidRPr="00B02403">
        <w:rPr>
          <w:u w:val="single"/>
        </w:rPr>
        <w:t xml:space="preserve">The Early Years Learning Framework </w:t>
      </w:r>
    </w:p>
    <w:p w:rsidR="00D63163" w:rsidRDefault="00D63163" w:rsidP="00B02403">
      <w:pPr>
        <w:pStyle w:val="BoldBulTight0"/>
      </w:pPr>
      <w:r>
        <w:t>The principles, practices and outcomes included in this section:</w:t>
      </w:r>
    </w:p>
    <w:p w:rsidR="00D63163" w:rsidRDefault="00D63163" w:rsidP="00D63163">
      <w:pPr>
        <w:rPr>
          <w:noProof/>
        </w:rPr>
      </w:pPr>
      <w:r>
        <w:rPr>
          <w:noProof/>
          <w:lang w:val="en-GB" w:eastAsia="en-GB"/>
        </w:rPr>
        <w:drawing>
          <wp:inline distT="0" distB="0" distL="0" distR="0" wp14:anchorId="71717E06" wp14:editId="29FC9BD3">
            <wp:extent cx="5819775" cy="2343150"/>
            <wp:effectExtent l="38100" t="38100" r="66675" b="13335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D63163" w:rsidRDefault="00D63163" w:rsidP="00D63163">
      <w:pPr>
        <w:rPr>
          <w:noProof/>
        </w:rPr>
      </w:pPr>
    </w:p>
    <w:p w:rsidR="00D63163" w:rsidRDefault="00D63163" w:rsidP="00D63163"/>
    <w:p w:rsidR="00D63163" w:rsidRPr="00D63163" w:rsidRDefault="00D63163" w:rsidP="00D63163">
      <w:pPr>
        <w:pStyle w:val="Heading3"/>
      </w:pPr>
      <w:r>
        <w:rPr>
          <w:b w:val="0"/>
          <w:bCs w:val="0"/>
        </w:rPr>
        <w:br w:type="column"/>
      </w:r>
      <w:bookmarkStart w:id="29" w:name="_Toc399242592"/>
      <w:bookmarkStart w:id="30" w:name="_Toc450839757"/>
      <w:r w:rsidR="00B02403">
        <w:lastRenderedPageBreak/>
        <w:t>Learner Task</w:t>
      </w:r>
      <w:r>
        <w:t xml:space="preserve"> </w:t>
      </w:r>
      <w:bookmarkEnd w:id="29"/>
      <w:r w:rsidR="00426A82">
        <w:t>One</w:t>
      </w:r>
      <w:bookmarkEnd w:id="30"/>
    </w:p>
    <w:p w:rsidR="00D63163" w:rsidRDefault="00D63163" w:rsidP="00D63163">
      <w:r>
        <w:t>Provide examples of safe, supportive and equitable practices you can use with:</w:t>
      </w:r>
    </w:p>
    <w:tbl>
      <w:tblPr>
        <w:tblStyle w:val="TableGrid"/>
        <w:tblW w:w="0" w:type="auto"/>
        <w:tblLook w:val="04A0" w:firstRow="1" w:lastRow="0" w:firstColumn="1" w:lastColumn="0" w:noHBand="0" w:noVBand="1"/>
      </w:tblPr>
      <w:tblGrid>
        <w:gridCol w:w="4620"/>
        <w:gridCol w:w="4620"/>
      </w:tblGrid>
      <w:tr w:rsidR="00D63163" w:rsidTr="00D63163">
        <w:trPr>
          <w:trHeight w:val="7676"/>
        </w:trPr>
        <w:tc>
          <w:tcPr>
            <w:tcW w:w="4620" w:type="dxa"/>
            <w:tcBorders>
              <w:top w:val="single" w:sz="4" w:space="0" w:color="auto"/>
              <w:left w:val="single" w:sz="4" w:space="0" w:color="auto"/>
              <w:bottom w:val="single" w:sz="4" w:space="0" w:color="auto"/>
              <w:right w:val="single" w:sz="4" w:space="0" w:color="auto"/>
            </w:tcBorders>
          </w:tcPr>
          <w:p w:rsidR="00D63163" w:rsidRDefault="00D63163" w:rsidP="00B02403">
            <w:pPr>
              <w:spacing w:before="120" w:after="120" w:line="240" w:lineRule="auto"/>
              <w:jc w:val="center"/>
            </w:pPr>
            <w:r>
              <w:t>Babies:</w:t>
            </w:r>
          </w:p>
          <w:p w:rsidR="00D63163" w:rsidRDefault="00D63163" w:rsidP="00B02403">
            <w:pPr>
              <w:spacing w:before="120" w:after="120" w:line="240" w:lineRule="auto"/>
            </w:pPr>
          </w:p>
        </w:tc>
        <w:tc>
          <w:tcPr>
            <w:tcW w:w="4620" w:type="dxa"/>
            <w:tcBorders>
              <w:top w:val="single" w:sz="4" w:space="0" w:color="auto"/>
              <w:left w:val="single" w:sz="4" w:space="0" w:color="auto"/>
              <w:bottom w:val="single" w:sz="4" w:space="0" w:color="auto"/>
              <w:right w:val="single" w:sz="4" w:space="0" w:color="auto"/>
            </w:tcBorders>
            <w:hideMark/>
          </w:tcPr>
          <w:p w:rsidR="00D63163" w:rsidRDefault="00D63163" w:rsidP="00B02403">
            <w:pPr>
              <w:spacing w:before="120" w:after="120" w:line="240" w:lineRule="auto"/>
              <w:jc w:val="center"/>
            </w:pPr>
            <w:r>
              <w:t>2-5 year olds:</w:t>
            </w:r>
          </w:p>
        </w:tc>
      </w:tr>
    </w:tbl>
    <w:p w:rsidR="00D63163" w:rsidRDefault="00D63163" w:rsidP="00D63163"/>
    <w:p w:rsidR="00D63163" w:rsidRDefault="00D63163" w:rsidP="00D63163"/>
    <w:p w:rsidR="00D63163" w:rsidRDefault="00D63163" w:rsidP="00D63163">
      <w:pPr>
        <w:spacing w:after="0" w:line="240" w:lineRule="auto"/>
        <w:rPr>
          <w:rFonts w:cstheme="majorBidi"/>
          <w:b/>
          <w:bCs/>
          <w:sz w:val="26"/>
          <w:szCs w:val="26"/>
          <w:lang w:val="en-GB"/>
        </w:rPr>
      </w:pPr>
      <w:r>
        <w:br w:type="page"/>
      </w:r>
    </w:p>
    <w:p w:rsidR="00D63163" w:rsidRDefault="00894F1C" w:rsidP="00D63163">
      <w:pPr>
        <w:pStyle w:val="Heading3"/>
      </w:pPr>
      <w:bookmarkStart w:id="31" w:name="_Toc399242593"/>
      <w:bookmarkStart w:id="32" w:name="_Toc450839758"/>
      <w:r>
        <w:lastRenderedPageBreak/>
        <w:t>Activity</w:t>
      </w:r>
      <w:r w:rsidR="00D63163">
        <w:t xml:space="preserve"> 1</w:t>
      </w:r>
      <w:bookmarkEnd w:id="31"/>
      <w:r w:rsidR="00B02403">
        <w:t>A</w:t>
      </w:r>
      <w:bookmarkEnd w:id="32"/>
    </w:p>
    <w:p w:rsidR="00D63163" w:rsidRDefault="00D63163" w:rsidP="00D63163">
      <w:r>
        <w:rPr>
          <w:noProof/>
          <w:lang w:val="en-GB" w:eastAsia="en-GB"/>
        </w:rPr>
        <w:drawing>
          <wp:anchor distT="0" distB="0" distL="114300" distR="114300" simplePos="0" relativeHeight="251734016" behindDoc="1" locked="0" layoutInCell="1" allowOverlap="1" wp14:anchorId="5AF2BA01" wp14:editId="2CD695BA">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97" name="Picture 9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D63163" w:rsidRDefault="00D63163" w:rsidP="00D63163">
      <w:pPr>
        <w:rPr>
          <w:b/>
          <w:color w:val="FF0000"/>
        </w:rPr>
      </w:pPr>
      <w:r>
        <w:rPr>
          <w:b/>
          <w:color w:val="FF0000"/>
        </w:rPr>
        <w:br w:type="page"/>
      </w:r>
    </w:p>
    <w:p w:rsidR="00D63163" w:rsidRDefault="00D63163" w:rsidP="00D63163">
      <w:pPr>
        <w:pStyle w:val="Heading2"/>
      </w:pPr>
      <w:bookmarkStart w:id="33" w:name="_Toc399242594"/>
      <w:bookmarkStart w:id="34" w:name="_Toc450839759"/>
      <w:r>
        <w:lastRenderedPageBreak/>
        <w:t>1.2 – Recognise any developmental challenges or mental health issues of child or young person that may have potential impacts on behaviour</w:t>
      </w:r>
      <w:bookmarkEnd w:id="33"/>
      <w:bookmarkEnd w:id="34"/>
    </w:p>
    <w:p w:rsidR="00D63163" w:rsidRDefault="00D63163" w:rsidP="00D63163">
      <w:pPr>
        <w:pStyle w:val="Heading3"/>
      </w:pPr>
      <w:bookmarkStart w:id="35" w:name="_Toc399242595"/>
      <w:bookmarkStart w:id="36" w:name="_Toc450839760"/>
      <w:r>
        <w:t>Recognise developmental challenges</w:t>
      </w:r>
      <w:bookmarkEnd w:id="35"/>
      <w:bookmarkEnd w:id="36"/>
    </w:p>
    <w:p w:rsidR="00D63163" w:rsidRDefault="00D63163" w:rsidP="00D63163">
      <w:r>
        <w:t xml:space="preserve">Educators are likely to see a range of developmental challenges or mental health issues in the early childhood education and care setting. It is essential that you can recognise any developmental challenges or mental health issues in children so you can get to the root of behaviour problems and make the appropriate accommodations. </w:t>
      </w:r>
    </w:p>
    <w:p w:rsidR="00D63163" w:rsidRDefault="00D63163" w:rsidP="00D63163">
      <w:r>
        <w:t>Early intervention is vital for addressing and overcoming developmental challenges and mental health issues. When you know where the problem stems from, you can seek out appropriate resources and aides to help the child be successful in the learning environment.</w:t>
      </w:r>
    </w:p>
    <w:p w:rsidR="00D63163" w:rsidRDefault="00D63163" w:rsidP="00D63163">
      <w:r>
        <w:t>When educators are armed with information that can explain problem behaviour, they are better able to approach children with compassion and understanding. You are also better able to help the other children be more respectful and compassionate.</w:t>
      </w:r>
    </w:p>
    <w:p w:rsidR="00D63163" w:rsidRDefault="00D63163" w:rsidP="00D63163">
      <w:pPr>
        <w:pStyle w:val="Heading3"/>
      </w:pPr>
      <w:bookmarkStart w:id="37" w:name="_Toc399242596"/>
      <w:bookmarkStart w:id="38" w:name="_Toc450839761"/>
      <w:r>
        <w:t>How can mental health issues affect behaviour?</w:t>
      </w:r>
      <w:bookmarkEnd w:id="37"/>
      <w:bookmarkEnd w:id="38"/>
      <w:r>
        <w:t xml:space="preserve"> </w:t>
      </w:r>
    </w:p>
    <w:p w:rsidR="00894F1C" w:rsidRDefault="00D63163" w:rsidP="00D63163">
      <w:r>
        <w:rPr>
          <w:noProof/>
          <w:lang w:val="en-GB" w:eastAsia="en-GB"/>
        </w:rPr>
        <w:drawing>
          <wp:anchor distT="0" distB="0" distL="114300" distR="114300" simplePos="0" relativeHeight="251747328" behindDoc="1" locked="0" layoutInCell="1" allowOverlap="1" wp14:anchorId="3F3AC07C" wp14:editId="4BF72C90">
            <wp:simplePos x="0" y="0"/>
            <wp:positionH relativeFrom="column">
              <wp:posOffset>4602480</wp:posOffset>
            </wp:positionH>
            <wp:positionV relativeFrom="paragraph">
              <wp:posOffset>457200</wp:posOffset>
            </wp:positionV>
            <wp:extent cx="970280" cy="2247900"/>
            <wp:effectExtent l="0" t="0" r="0" b="0"/>
            <wp:wrapTight wrapText="bothSides">
              <wp:wrapPolygon edited="0">
                <wp:start x="4665" y="0"/>
                <wp:lineTo x="4665" y="14827"/>
                <wp:lineTo x="1696" y="17207"/>
                <wp:lineTo x="1696" y="17573"/>
                <wp:lineTo x="3393" y="17756"/>
                <wp:lineTo x="5089" y="21417"/>
                <wp:lineTo x="17387" y="21417"/>
                <wp:lineTo x="17812" y="20685"/>
                <wp:lineTo x="21204" y="17573"/>
                <wp:lineTo x="18660" y="14827"/>
                <wp:lineTo x="20780" y="12814"/>
                <wp:lineTo x="18660" y="6041"/>
                <wp:lineTo x="20780" y="4027"/>
                <wp:lineTo x="21204" y="2197"/>
                <wp:lineTo x="17812" y="1281"/>
                <wp:lineTo x="10602" y="0"/>
                <wp:lineTo x="4665" y="0"/>
              </wp:wrapPolygon>
            </wp:wrapTight>
            <wp:docPr id="96" name="Picture 96" descr="school_child_measuring_up_1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school_child_measuring_up_1225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70280" cy="2247900"/>
                    </a:xfrm>
                    <a:prstGeom prst="rect">
                      <a:avLst/>
                    </a:prstGeom>
                    <a:noFill/>
                  </pic:spPr>
                </pic:pic>
              </a:graphicData>
            </a:graphic>
          </wp:anchor>
        </w:drawing>
      </w:r>
      <w:r>
        <w:t xml:space="preserve">Developmental delays and mental health issues can impact on behaviour in the following ways. </w:t>
      </w:r>
    </w:p>
    <w:p w:rsidR="00D63163" w:rsidRDefault="00D63163" w:rsidP="00B02403">
      <w:pPr>
        <w:pStyle w:val="BoldBulTight0"/>
      </w:pPr>
      <w:r>
        <w:t>Children may:</w:t>
      </w:r>
    </w:p>
    <w:p w:rsidR="00D63163" w:rsidRDefault="00D63163" w:rsidP="00B02403">
      <w:pPr>
        <w:pStyle w:val="Bullets"/>
      </w:pPr>
      <w:r>
        <w:t>Have trouble listening or focussing</w:t>
      </w:r>
    </w:p>
    <w:p w:rsidR="00D63163" w:rsidRDefault="00D63163" w:rsidP="00B02403">
      <w:pPr>
        <w:pStyle w:val="Bullets"/>
      </w:pPr>
      <w:r>
        <w:t>Cry a lot</w:t>
      </w:r>
    </w:p>
    <w:p w:rsidR="00D63163" w:rsidRDefault="00D63163" w:rsidP="00B02403">
      <w:pPr>
        <w:pStyle w:val="Bullets"/>
      </w:pPr>
      <w:r>
        <w:t>Seem exceptionally timid or shy</w:t>
      </w:r>
    </w:p>
    <w:p w:rsidR="00D63163" w:rsidRDefault="00D63163" w:rsidP="00B02403">
      <w:pPr>
        <w:pStyle w:val="Bullets"/>
      </w:pPr>
      <w:r>
        <w:t>Be incapable of being still</w:t>
      </w:r>
    </w:p>
    <w:p w:rsidR="00D63163" w:rsidRDefault="00D63163" w:rsidP="00B02403">
      <w:pPr>
        <w:pStyle w:val="Bullets"/>
      </w:pPr>
      <w:r>
        <w:t>Express anger or have outbursts due to an inability or lack of control over emotions</w:t>
      </w:r>
    </w:p>
    <w:p w:rsidR="00D63163" w:rsidRDefault="00D63163" w:rsidP="00B02403">
      <w:pPr>
        <w:pStyle w:val="Bullets"/>
      </w:pPr>
      <w:r>
        <w:t>Avoid certain activities or tasks</w:t>
      </w:r>
    </w:p>
    <w:p w:rsidR="00D63163" w:rsidRPr="00B02403" w:rsidRDefault="00426A82" w:rsidP="00B02403">
      <w:pPr>
        <w:pStyle w:val="BoldBulTight0"/>
        <w:rPr>
          <w:u w:val="single"/>
        </w:rPr>
      </w:pPr>
      <w:r w:rsidRPr="00B02403">
        <w:rPr>
          <w:u w:val="single"/>
        </w:rPr>
        <w:t>Developmental d</w:t>
      </w:r>
      <w:r w:rsidR="00D63163" w:rsidRPr="00B02403">
        <w:rPr>
          <w:u w:val="single"/>
        </w:rPr>
        <w:t>elay</w:t>
      </w:r>
    </w:p>
    <w:p w:rsidR="00D63163" w:rsidRDefault="00D63163" w:rsidP="00D63163">
      <w:r>
        <w:t>When children do not reach certain milestones at a predictable time, they are often considered to have a developmental delay. For example, if the normal range for learning to walk is between 9 and 15 months, and a 20-month-old child has still not begun walking, this would be considered a developmental delay. Children may be slow to talk, really struggle with learning names of letters and sounds compared to their peers.</w:t>
      </w:r>
    </w:p>
    <w:p w:rsidR="00426A82" w:rsidRDefault="00426A82">
      <w:pPr>
        <w:spacing w:after="0" w:line="240" w:lineRule="auto"/>
      </w:pPr>
      <w:r>
        <w:br w:type="page"/>
      </w:r>
    </w:p>
    <w:p w:rsidR="00D63163" w:rsidRDefault="00D63163" w:rsidP="00B02403">
      <w:pPr>
        <w:pStyle w:val="BoldBulTight0"/>
      </w:pPr>
      <w:r>
        <w:lastRenderedPageBreak/>
        <w:t>There are several general warning signs of possible delay. These include:</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088"/>
        <w:gridCol w:w="7152"/>
      </w:tblGrid>
      <w:tr w:rsidR="00D63163" w:rsidTr="00D63163">
        <w:tc>
          <w:tcPr>
            <w:tcW w:w="208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3163" w:rsidRDefault="00D63163" w:rsidP="00B02403">
            <w:pPr>
              <w:spacing w:before="120" w:after="120" w:line="240" w:lineRule="auto"/>
              <w:rPr>
                <w:rFonts w:eastAsia="Times New Roman" w:cs="Helvetica"/>
                <w:b/>
              </w:rPr>
            </w:pPr>
            <w:r>
              <w:rPr>
                <w:rFonts w:eastAsia="Times New Roman" w:cs="Helvetica"/>
                <w:b/>
              </w:rPr>
              <w:t>Behavioural signs</w:t>
            </w:r>
          </w:p>
        </w:tc>
        <w:tc>
          <w:tcPr>
            <w:tcW w:w="7152" w:type="dxa"/>
            <w:tcBorders>
              <w:top w:val="single" w:sz="8" w:space="0" w:color="auto"/>
              <w:left w:val="single" w:sz="8" w:space="0" w:color="auto"/>
              <w:bottom w:val="single" w:sz="8" w:space="0" w:color="auto"/>
              <w:right w:val="single" w:sz="8" w:space="0" w:color="auto"/>
            </w:tcBorders>
            <w:vAlign w:val="center"/>
            <w:hideMark/>
          </w:tcPr>
          <w:p w:rsidR="00D63163" w:rsidRDefault="00D63163" w:rsidP="00C739E0">
            <w:pPr>
              <w:pStyle w:val="ListParagraph"/>
              <w:numPr>
                <w:ilvl w:val="0"/>
                <w:numId w:val="6"/>
              </w:numPr>
              <w:spacing w:before="120" w:after="120" w:line="240" w:lineRule="auto"/>
              <w:rPr>
                <w:rFonts w:eastAsia="Times New Roman" w:cs="Helvetica"/>
              </w:rPr>
            </w:pPr>
            <w:r>
              <w:rPr>
                <w:rFonts w:eastAsia="Times New Roman" w:cs="Helvetica"/>
              </w:rPr>
              <w:t>Attention span or ability to focus is markedly less than others of the same age</w:t>
            </w:r>
          </w:p>
          <w:p w:rsidR="00D63163" w:rsidRDefault="00D63163" w:rsidP="00C739E0">
            <w:pPr>
              <w:pStyle w:val="ListParagraph"/>
              <w:numPr>
                <w:ilvl w:val="0"/>
                <w:numId w:val="6"/>
              </w:numPr>
              <w:spacing w:before="120" w:after="120" w:line="240" w:lineRule="auto"/>
              <w:rPr>
                <w:rFonts w:eastAsia="Times New Roman" w:cs="Helvetica"/>
              </w:rPr>
            </w:pPr>
            <w:r>
              <w:rPr>
                <w:rFonts w:eastAsia="Times New Roman" w:cs="Helvetica"/>
              </w:rPr>
              <w:t>Rare use of or avoidance of eye contact with others</w:t>
            </w:r>
          </w:p>
          <w:p w:rsidR="00D63163" w:rsidRDefault="00D63163" w:rsidP="00C739E0">
            <w:pPr>
              <w:pStyle w:val="ListParagraph"/>
              <w:numPr>
                <w:ilvl w:val="0"/>
                <w:numId w:val="6"/>
              </w:numPr>
              <w:spacing w:before="120" w:after="120" w:line="240" w:lineRule="auto"/>
              <w:rPr>
                <w:rFonts w:eastAsia="Times New Roman" w:cs="Helvetica"/>
              </w:rPr>
            </w:pPr>
            <w:r>
              <w:rPr>
                <w:rFonts w:eastAsia="Times New Roman" w:cs="Helvetica"/>
              </w:rPr>
              <w:t>Aggressive and violent behaviours, acting out and extreme stubbornness compared with other children</w:t>
            </w:r>
          </w:p>
          <w:p w:rsidR="00D63163" w:rsidRDefault="00D63163" w:rsidP="00C739E0">
            <w:pPr>
              <w:pStyle w:val="ListParagraph"/>
              <w:numPr>
                <w:ilvl w:val="0"/>
                <w:numId w:val="6"/>
              </w:numPr>
              <w:spacing w:before="120" w:after="120" w:line="240" w:lineRule="auto"/>
              <w:rPr>
                <w:rFonts w:eastAsia="Times New Roman" w:cs="Helvetica"/>
              </w:rPr>
            </w:pPr>
            <w:r>
              <w:rPr>
                <w:rFonts w:eastAsia="Times New Roman" w:cs="Helvetica"/>
              </w:rPr>
              <w:t>Stares into space, rocks body, or talks to self, more often than other children of the same age</w:t>
            </w:r>
          </w:p>
          <w:p w:rsidR="00D63163" w:rsidRDefault="00D63163" w:rsidP="00C739E0">
            <w:pPr>
              <w:pStyle w:val="ListParagraph"/>
              <w:numPr>
                <w:ilvl w:val="0"/>
                <w:numId w:val="6"/>
              </w:numPr>
              <w:spacing w:before="120" w:after="120" w:line="240" w:lineRule="auto"/>
              <w:rPr>
                <w:rFonts w:eastAsia="Times New Roman" w:cs="Helvetica"/>
              </w:rPr>
            </w:pPr>
            <w:r>
              <w:rPr>
                <w:rFonts w:eastAsia="Times New Roman" w:cs="Helvetica"/>
              </w:rPr>
              <w:t>Disinterest in seeking love or approval from a caregiver or parent</w:t>
            </w:r>
          </w:p>
          <w:p w:rsidR="00D63163" w:rsidRDefault="00D63163" w:rsidP="00C739E0">
            <w:pPr>
              <w:pStyle w:val="ListParagraph"/>
              <w:numPr>
                <w:ilvl w:val="0"/>
                <w:numId w:val="6"/>
              </w:numPr>
              <w:spacing w:before="120" w:after="120" w:line="240" w:lineRule="auto"/>
              <w:rPr>
                <w:rFonts w:eastAsia="Times New Roman" w:cs="Helvetica"/>
              </w:rPr>
            </w:pPr>
            <w:r>
              <w:rPr>
                <w:rFonts w:eastAsia="Times New Roman" w:cs="Helvetica"/>
              </w:rPr>
              <w:t>Focuses on unusual objects for long periods of time; enjoys this more than interacting with others</w:t>
            </w:r>
          </w:p>
          <w:p w:rsidR="00D63163" w:rsidRDefault="00D63163" w:rsidP="00C739E0">
            <w:pPr>
              <w:pStyle w:val="ListParagraph"/>
              <w:numPr>
                <w:ilvl w:val="0"/>
                <w:numId w:val="6"/>
              </w:numPr>
              <w:spacing w:before="120" w:after="120" w:line="240" w:lineRule="auto"/>
              <w:rPr>
                <w:rFonts w:eastAsia="Times New Roman" w:cs="Helvetica"/>
              </w:rPr>
            </w:pPr>
            <w:r>
              <w:rPr>
                <w:rFonts w:eastAsia="Times New Roman" w:cs="Helvetica"/>
              </w:rPr>
              <w:t>Gets unusually frustrated when trying to do simple tasks that most children of the same age can do</w:t>
            </w:r>
          </w:p>
        </w:tc>
      </w:tr>
      <w:tr w:rsidR="00D63163" w:rsidTr="00D63163">
        <w:tc>
          <w:tcPr>
            <w:tcW w:w="208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3163" w:rsidRDefault="00D63163" w:rsidP="00B02403">
            <w:pPr>
              <w:spacing w:before="120" w:after="120" w:line="240" w:lineRule="auto"/>
              <w:rPr>
                <w:rFonts w:eastAsia="Times New Roman" w:cs="Helvetica"/>
                <w:b/>
              </w:rPr>
            </w:pPr>
            <w:r>
              <w:rPr>
                <w:rFonts w:eastAsia="Times New Roman" w:cs="Helvetica"/>
                <w:b/>
              </w:rPr>
              <w:t>Gross motor signs</w:t>
            </w:r>
          </w:p>
        </w:tc>
        <w:tc>
          <w:tcPr>
            <w:tcW w:w="7152" w:type="dxa"/>
            <w:tcBorders>
              <w:top w:val="single" w:sz="8" w:space="0" w:color="auto"/>
              <w:left w:val="single" w:sz="8" w:space="0" w:color="auto"/>
              <w:bottom w:val="single" w:sz="8" w:space="0" w:color="auto"/>
              <w:right w:val="single" w:sz="8" w:space="0" w:color="auto"/>
            </w:tcBorders>
            <w:vAlign w:val="center"/>
            <w:hideMark/>
          </w:tcPr>
          <w:p w:rsidR="00D63163" w:rsidRDefault="00D63163" w:rsidP="00C739E0">
            <w:pPr>
              <w:pStyle w:val="ListParagraph"/>
              <w:numPr>
                <w:ilvl w:val="0"/>
                <w:numId w:val="7"/>
              </w:numPr>
              <w:spacing w:before="120" w:after="120" w:line="240" w:lineRule="auto"/>
              <w:rPr>
                <w:rFonts w:eastAsia="Times New Roman" w:cs="Helvetica"/>
              </w:rPr>
            </w:pPr>
            <w:r>
              <w:rPr>
                <w:rFonts w:eastAsia="Times New Roman" w:cs="Helvetica"/>
              </w:rPr>
              <w:t>Has a markedly clumsy manner compared with other children of the same age</w:t>
            </w:r>
          </w:p>
          <w:p w:rsidR="00D63163" w:rsidRDefault="00D63163" w:rsidP="00C739E0">
            <w:pPr>
              <w:pStyle w:val="ListParagraph"/>
              <w:numPr>
                <w:ilvl w:val="0"/>
                <w:numId w:val="7"/>
              </w:numPr>
              <w:spacing w:before="120" w:after="120" w:line="240" w:lineRule="auto"/>
              <w:rPr>
                <w:rFonts w:eastAsia="Times New Roman" w:cs="Helvetica"/>
              </w:rPr>
            </w:pPr>
            <w:r>
              <w:rPr>
                <w:rFonts w:eastAsia="Times New Roman" w:cs="Helvetica"/>
              </w:rPr>
              <w:t>Has stiff arms and/or legs</w:t>
            </w:r>
          </w:p>
          <w:p w:rsidR="00D63163" w:rsidRDefault="00D63163" w:rsidP="00C739E0">
            <w:pPr>
              <w:pStyle w:val="ListParagraph"/>
              <w:numPr>
                <w:ilvl w:val="0"/>
                <w:numId w:val="7"/>
              </w:numPr>
              <w:spacing w:before="120" w:after="120" w:line="240" w:lineRule="auto"/>
              <w:rPr>
                <w:rFonts w:eastAsia="Times New Roman" w:cs="Helvetica"/>
              </w:rPr>
            </w:pPr>
            <w:r>
              <w:rPr>
                <w:rFonts w:eastAsia="Times New Roman" w:cs="Helvetica"/>
              </w:rPr>
              <w:t>Has a floppy or limp body posture compared to other children of the same age</w:t>
            </w:r>
          </w:p>
          <w:p w:rsidR="00D63163" w:rsidRDefault="00D63163" w:rsidP="00C739E0">
            <w:pPr>
              <w:pStyle w:val="ListParagraph"/>
              <w:numPr>
                <w:ilvl w:val="0"/>
                <w:numId w:val="7"/>
              </w:numPr>
              <w:spacing w:before="120" w:after="120" w:line="240" w:lineRule="auto"/>
              <w:rPr>
                <w:rFonts w:eastAsia="Times New Roman" w:cs="Helvetica"/>
              </w:rPr>
            </w:pPr>
            <w:r>
              <w:rPr>
                <w:rFonts w:eastAsia="Times New Roman" w:cs="Helvetica"/>
              </w:rPr>
              <w:t>Uses one side of body more than the other</w:t>
            </w:r>
          </w:p>
        </w:tc>
      </w:tr>
      <w:tr w:rsidR="00D63163" w:rsidTr="00D63163">
        <w:tc>
          <w:tcPr>
            <w:tcW w:w="208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3163" w:rsidRDefault="00D63163" w:rsidP="00B02403">
            <w:pPr>
              <w:spacing w:before="120" w:after="120" w:line="240" w:lineRule="auto"/>
              <w:rPr>
                <w:rFonts w:eastAsia="Times New Roman" w:cs="Helvetica"/>
                <w:b/>
              </w:rPr>
            </w:pPr>
            <w:r>
              <w:rPr>
                <w:rFonts w:eastAsia="Times New Roman" w:cs="Helvetica"/>
                <w:b/>
              </w:rPr>
              <w:t>Vision signs</w:t>
            </w:r>
          </w:p>
        </w:tc>
        <w:tc>
          <w:tcPr>
            <w:tcW w:w="7152" w:type="dxa"/>
            <w:tcBorders>
              <w:top w:val="single" w:sz="8" w:space="0" w:color="auto"/>
              <w:left w:val="single" w:sz="8" w:space="0" w:color="auto"/>
              <w:bottom w:val="single" w:sz="8" w:space="0" w:color="auto"/>
              <w:right w:val="single" w:sz="8" w:space="0" w:color="auto"/>
            </w:tcBorders>
            <w:vAlign w:val="center"/>
            <w:hideMark/>
          </w:tcPr>
          <w:p w:rsidR="00D63163" w:rsidRDefault="00D63163" w:rsidP="00C739E0">
            <w:pPr>
              <w:pStyle w:val="ListParagraph"/>
              <w:numPr>
                <w:ilvl w:val="0"/>
                <w:numId w:val="8"/>
              </w:numPr>
              <w:spacing w:before="120" w:after="120" w:line="240" w:lineRule="auto"/>
              <w:rPr>
                <w:rFonts w:eastAsia="Times New Roman" w:cs="Helvetica"/>
              </w:rPr>
            </w:pPr>
            <w:r>
              <w:rPr>
                <w:rFonts w:eastAsia="Times New Roman" w:cs="Helvetica"/>
              </w:rPr>
              <w:t>Has difficulty following objects or people with eyes</w:t>
            </w:r>
          </w:p>
          <w:p w:rsidR="00D63163" w:rsidRDefault="00D63163" w:rsidP="00C739E0">
            <w:pPr>
              <w:pStyle w:val="ListParagraph"/>
              <w:numPr>
                <w:ilvl w:val="0"/>
                <w:numId w:val="8"/>
              </w:numPr>
              <w:spacing w:before="120" w:after="120" w:line="240" w:lineRule="auto"/>
              <w:rPr>
                <w:rFonts w:eastAsia="Times New Roman" w:cs="Helvetica"/>
              </w:rPr>
            </w:pPr>
            <w:r>
              <w:rPr>
                <w:rFonts w:eastAsia="Times New Roman" w:cs="Helvetica"/>
              </w:rPr>
              <w:t>Rubs eyes frequently</w:t>
            </w:r>
          </w:p>
          <w:p w:rsidR="00D63163" w:rsidRDefault="00D63163" w:rsidP="00C739E0">
            <w:pPr>
              <w:pStyle w:val="ListParagraph"/>
              <w:numPr>
                <w:ilvl w:val="0"/>
                <w:numId w:val="8"/>
              </w:numPr>
              <w:spacing w:before="120" w:after="120" w:line="240" w:lineRule="auto"/>
              <w:rPr>
                <w:rFonts w:eastAsia="Times New Roman" w:cs="Helvetica"/>
              </w:rPr>
            </w:pPr>
            <w:r>
              <w:rPr>
                <w:rFonts w:eastAsia="Times New Roman" w:cs="Helvetica"/>
              </w:rPr>
              <w:t>Turns, tilts or holds head in a strained or unusual position when trying to look at an object</w:t>
            </w:r>
          </w:p>
          <w:p w:rsidR="00D63163" w:rsidRDefault="00D63163" w:rsidP="00C739E0">
            <w:pPr>
              <w:pStyle w:val="ListParagraph"/>
              <w:numPr>
                <w:ilvl w:val="0"/>
                <w:numId w:val="8"/>
              </w:numPr>
              <w:spacing w:before="120" w:after="120" w:line="240" w:lineRule="auto"/>
              <w:rPr>
                <w:rFonts w:eastAsia="Times New Roman" w:cs="Helvetica"/>
              </w:rPr>
            </w:pPr>
            <w:r>
              <w:rPr>
                <w:rFonts w:eastAsia="Times New Roman" w:cs="Helvetica"/>
              </w:rPr>
              <w:t>Has difficulty focusing or making eye contact</w:t>
            </w:r>
          </w:p>
          <w:p w:rsidR="00D63163" w:rsidRDefault="00D63163" w:rsidP="00C739E0">
            <w:pPr>
              <w:pStyle w:val="ListParagraph"/>
              <w:numPr>
                <w:ilvl w:val="0"/>
                <w:numId w:val="8"/>
              </w:numPr>
              <w:spacing w:before="120" w:after="120" w:line="240" w:lineRule="auto"/>
              <w:rPr>
                <w:rFonts w:eastAsia="Times New Roman" w:cs="Helvetica"/>
              </w:rPr>
            </w:pPr>
            <w:r>
              <w:rPr>
                <w:rFonts w:eastAsia="Times New Roman" w:cs="Helvetica"/>
              </w:rPr>
              <w:t>Closes one eye when trying to look at distant objects</w:t>
            </w:r>
          </w:p>
          <w:p w:rsidR="00D63163" w:rsidRDefault="00D63163" w:rsidP="00C739E0">
            <w:pPr>
              <w:pStyle w:val="ListParagraph"/>
              <w:numPr>
                <w:ilvl w:val="0"/>
                <w:numId w:val="8"/>
              </w:numPr>
              <w:spacing w:before="120" w:after="120" w:line="240" w:lineRule="auto"/>
              <w:rPr>
                <w:rFonts w:eastAsia="Times New Roman" w:cs="Helvetica"/>
              </w:rPr>
            </w:pPr>
            <w:r>
              <w:rPr>
                <w:rFonts w:eastAsia="Times New Roman" w:cs="Helvetica"/>
              </w:rPr>
              <w:t>Eyes appear to be crossed or turned</w:t>
            </w:r>
          </w:p>
        </w:tc>
      </w:tr>
      <w:tr w:rsidR="00D63163" w:rsidTr="00D63163">
        <w:tc>
          <w:tcPr>
            <w:tcW w:w="208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3163" w:rsidRDefault="00D63163" w:rsidP="00B02403">
            <w:pPr>
              <w:spacing w:before="120" w:after="120" w:line="240" w:lineRule="auto"/>
              <w:rPr>
                <w:rFonts w:eastAsia="Times New Roman" w:cs="Helvetica"/>
                <w:b/>
              </w:rPr>
            </w:pPr>
            <w:r>
              <w:rPr>
                <w:rFonts w:eastAsia="Times New Roman" w:cs="Helvetica"/>
                <w:b/>
              </w:rPr>
              <w:t>Hearing signs</w:t>
            </w:r>
          </w:p>
        </w:tc>
        <w:tc>
          <w:tcPr>
            <w:tcW w:w="7152" w:type="dxa"/>
            <w:tcBorders>
              <w:top w:val="single" w:sz="8" w:space="0" w:color="auto"/>
              <w:left w:val="single" w:sz="8" w:space="0" w:color="auto"/>
              <w:bottom w:val="single" w:sz="8" w:space="0" w:color="auto"/>
              <w:right w:val="single" w:sz="8" w:space="0" w:color="auto"/>
            </w:tcBorders>
            <w:vAlign w:val="center"/>
            <w:hideMark/>
          </w:tcPr>
          <w:p w:rsidR="00D63163" w:rsidRDefault="00D63163" w:rsidP="00C739E0">
            <w:pPr>
              <w:pStyle w:val="ListParagraph"/>
              <w:numPr>
                <w:ilvl w:val="0"/>
                <w:numId w:val="9"/>
              </w:numPr>
              <w:spacing w:before="120" w:after="120" w:line="240" w:lineRule="auto"/>
              <w:rPr>
                <w:rFonts w:eastAsia="Times New Roman" w:cs="Helvetica"/>
              </w:rPr>
            </w:pPr>
            <w:r>
              <w:rPr>
                <w:rFonts w:eastAsia="Times New Roman" w:cs="Helvetica"/>
              </w:rPr>
              <w:t>Fails to develop sounds or words that would be appropriate for their age</w:t>
            </w:r>
          </w:p>
          <w:p w:rsidR="00D63163" w:rsidRDefault="00D63163" w:rsidP="00C739E0">
            <w:pPr>
              <w:pStyle w:val="ListParagraph"/>
              <w:numPr>
                <w:ilvl w:val="0"/>
                <w:numId w:val="9"/>
              </w:numPr>
              <w:spacing w:before="120" w:after="120" w:line="240" w:lineRule="auto"/>
              <w:rPr>
                <w:rFonts w:eastAsia="Times New Roman" w:cs="Helvetica"/>
              </w:rPr>
            </w:pPr>
            <w:r>
              <w:rPr>
                <w:rFonts w:eastAsia="Times New Roman" w:cs="Helvetica"/>
              </w:rPr>
              <w:t>Talks in a very loud or very soft voice</w:t>
            </w:r>
          </w:p>
          <w:p w:rsidR="00D63163" w:rsidRDefault="00D63163" w:rsidP="00C739E0">
            <w:pPr>
              <w:pStyle w:val="ListParagraph"/>
              <w:numPr>
                <w:ilvl w:val="0"/>
                <w:numId w:val="9"/>
              </w:numPr>
              <w:spacing w:before="120" w:after="120" w:line="240" w:lineRule="auto"/>
              <w:rPr>
                <w:rFonts w:eastAsia="Times New Roman" w:cs="Helvetica"/>
              </w:rPr>
            </w:pPr>
            <w:r>
              <w:rPr>
                <w:rFonts w:eastAsia="Times New Roman" w:cs="Helvetica"/>
              </w:rPr>
              <w:t>Has difficulty responding when called</w:t>
            </w:r>
          </w:p>
          <w:p w:rsidR="00D63163" w:rsidRDefault="00D63163" w:rsidP="00C739E0">
            <w:pPr>
              <w:pStyle w:val="ListParagraph"/>
              <w:numPr>
                <w:ilvl w:val="0"/>
                <w:numId w:val="9"/>
              </w:numPr>
              <w:spacing w:before="120" w:after="120" w:line="240" w:lineRule="auto"/>
              <w:rPr>
                <w:rFonts w:eastAsia="Times New Roman" w:cs="Helvetica"/>
              </w:rPr>
            </w:pPr>
            <w:r>
              <w:rPr>
                <w:rFonts w:eastAsia="Times New Roman" w:cs="Helvetica"/>
              </w:rPr>
              <w:t>Turns body so that the same ear is always turned toward sound</w:t>
            </w:r>
          </w:p>
          <w:p w:rsidR="00D63163" w:rsidRDefault="00D63163" w:rsidP="00C739E0">
            <w:pPr>
              <w:pStyle w:val="ListParagraph"/>
              <w:numPr>
                <w:ilvl w:val="0"/>
                <w:numId w:val="9"/>
              </w:numPr>
              <w:spacing w:before="120" w:after="120" w:line="240" w:lineRule="auto"/>
              <w:rPr>
                <w:rFonts w:eastAsia="Times New Roman" w:cs="Helvetica"/>
              </w:rPr>
            </w:pPr>
            <w:r>
              <w:rPr>
                <w:rFonts w:eastAsia="Times New Roman" w:cs="Helvetica"/>
              </w:rPr>
              <w:t>Doesn't startle to loud noises</w:t>
            </w:r>
          </w:p>
        </w:tc>
      </w:tr>
    </w:tbl>
    <w:p w:rsidR="00D63163" w:rsidRDefault="00D63163" w:rsidP="00D63163">
      <w:pPr>
        <w:rPr>
          <w:rFonts w:eastAsia="Times New Roman" w:cs="Helvetica"/>
        </w:rPr>
      </w:pPr>
    </w:p>
    <w:p w:rsidR="00426A82" w:rsidRDefault="00426A82">
      <w:pPr>
        <w:spacing w:after="0" w:line="240" w:lineRule="auto"/>
        <w:rPr>
          <w:b/>
        </w:rPr>
      </w:pPr>
      <w:r>
        <w:br w:type="page"/>
      </w:r>
    </w:p>
    <w:p w:rsidR="00D63163" w:rsidRDefault="00D63163" w:rsidP="00B02403">
      <w:pPr>
        <w:pStyle w:val="BoldBulTight0"/>
      </w:pPr>
      <w:r>
        <w:lastRenderedPageBreak/>
        <w:t>Possible causes of developmental delays include:</w:t>
      </w:r>
    </w:p>
    <w:p w:rsidR="00D63163" w:rsidRDefault="00D63163" w:rsidP="00B02403">
      <w:pPr>
        <w:pStyle w:val="Bullets"/>
      </w:pPr>
      <w:r>
        <w:t>Ear infections causing hearing problems (this is very common and it may cause speech and learning problems, which can lead to behavioural problems)</w:t>
      </w:r>
    </w:p>
    <w:p w:rsidR="00D63163" w:rsidRDefault="00D63163" w:rsidP="00B02403">
      <w:pPr>
        <w:pStyle w:val="Bullets"/>
      </w:pPr>
      <w:r>
        <w:t>Lots of illnesses and hospitalisations (missing out on chances to learn)</w:t>
      </w:r>
    </w:p>
    <w:p w:rsidR="00D63163" w:rsidRDefault="00D63163" w:rsidP="00B02403">
      <w:pPr>
        <w:pStyle w:val="Bullets"/>
      </w:pPr>
      <w:r>
        <w:t>Birth injury or other injury</w:t>
      </w:r>
    </w:p>
    <w:p w:rsidR="00D63163" w:rsidRDefault="00D63163" w:rsidP="00B02403">
      <w:pPr>
        <w:pStyle w:val="Bullets"/>
      </w:pPr>
      <w:r>
        <w:t>Premature birth</w:t>
      </w:r>
    </w:p>
    <w:p w:rsidR="00D63163" w:rsidRDefault="00D63163" w:rsidP="00B02403">
      <w:pPr>
        <w:pStyle w:val="Bullets"/>
      </w:pPr>
      <w:r>
        <w:t>Exposure to drugs (illicit and prescription) and/or alcohol before birth</w:t>
      </w:r>
    </w:p>
    <w:p w:rsidR="00D63163" w:rsidRDefault="00D63163" w:rsidP="00B02403">
      <w:pPr>
        <w:pStyle w:val="Bullets"/>
      </w:pPr>
      <w:r>
        <w:t>Family stress which means that a baby does not get consistent loving care in the early weeks and months</w:t>
      </w:r>
    </w:p>
    <w:p w:rsidR="00D63163" w:rsidRDefault="00D63163" w:rsidP="00B02403">
      <w:pPr>
        <w:pStyle w:val="Bullets"/>
      </w:pPr>
      <w:r>
        <w:t>Ongoing family stress, or abuse so a child is too anxious or distressed to learn</w:t>
      </w:r>
    </w:p>
    <w:p w:rsidR="00D63163" w:rsidRDefault="00D63163" w:rsidP="00B02403">
      <w:pPr>
        <w:pStyle w:val="Bullets"/>
      </w:pPr>
      <w:r>
        <w:t>Poverty and homelessness</w:t>
      </w:r>
    </w:p>
    <w:p w:rsidR="00D63163" w:rsidRDefault="00D63163" w:rsidP="00D63163">
      <w:pPr>
        <w:pStyle w:val="Heading3"/>
      </w:pPr>
      <w:bookmarkStart w:id="39" w:name="_Toc399242597"/>
      <w:bookmarkStart w:id="40" w:name="_Toc450839762"/>
      <w:r>
        <w:t>What is a mental health issue?</w:t>
      </w:r>
      <w:bookmarkEnd w:id="39"/>
      <w:bookmarkEnd w:id="40"/>
    </w:p>
    <w:p w:rsidR="00D63163" w:rsidRDefault="00D63163" w:rsidP="00D63163">
      <w:r>
        <w:t xml:space="preserve">A mental illness is a pattern of thinking, potentially reflected in behaviour that is generally associated with distress or disability, and not considered part of normal development in that person's culture. Mental illnesses can be generally defined as a combination of how a person feels, acts, thinks or perceives. </w:t>
      </w:r>
    </w:p>
    <w:p w:rsidR="00D63163" w:rsidRDefault="00D63163" w:rsidP="00B02403">
      <w:pPr>
        <w:pStyle w:val="BoldBulTight0"/>
      </w:pPr>
      <w:r>
        <w:t>Indicators of mental health issues may include changes in:</w:t>
      </w:r>
    </w:p>
    <w:p w:rsidR="00D63163" w:rsidRDefault="00D63163" w:rsidP="00B02403">
      <w:pPr>
        <w:pStyle w:val="Bullets"/>
      </w:pPr>
      <w:r>
        <w:t>Mood – look for feelings of sadness or withdrawal that last at least two weeks or severe mood swings that cause problems in relationships at home or in care.</w:t>
      </w:r>
    </w:p>
    <w:p w:rsidR="00D63163" w:rsidRDefault="00D63163" w:rsidP="00B02403">
      <w:pPr>
        <w:pStyle w:val="Bullets"/>
      </w:pPr>
      <w:r>
        <w:rPr>
          <w:noProof/>
          <w:lang w:val="en-GB" w:eastAsia="en-GB"/>
        </w:rPr>
        <w:drawing>
          <wp:anchor distT="0" distB="0" distL="114300" distR="114300" simplePos="0" relativeHeight="251748352" behindDoc="1" locked="0" layoutInCell="1" allowOverlap="1" wp14:anchorId="64757025" wp14:editId="085C217F">
            <wp:simplePos x="0" y="0"/>
            <wp:positionH relativeFrom="column">
              <wp:posOffset>4629150</wp:posOffset>
            </wp:positionH>
            <wp:positionV relativeFrom="paragraph">
              <wp:posOffset>37465</wp:posOffset>
            </wp:positionV>
            <wp:extent cx="1657350" cy="1657350"/>
            <wp:effectExtent l="0" t="0" r="0" b="0"/>
            <wp:wrapTight wrapText="bothSides">
              <wp:wrapPolygon edited="0">
                <wp:start x="0" y="0"/>
                <wp:lineTo x="0" y="21352"/>
                <wp:lineTo x="21352" y="21352"/>
                <wp:lineTo x="21352" y="0"/>
                <wp:lineTo x="0" y="0"/>
              </wp:wrapPolygon>
            </wp:wrapTight>
            <wp:docPr id="95" name="Picture 95" descr="brain think stick_figure_gears_turning_800_wht_4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brain think stick_figure_gears_turning_800_wht_457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57350" cy="1657350"/>
                    </a:xfrm>
                    <a:prstGeom prst="rect">
                      <a:avLst/>
                    </a:prstGeom>
                    <a:noFill/>
                  </pic:spPr>
                </pic:pic>
              </a:graphicData>
            </a:graphic>
          </wp:anchor>
        </w:drawing>
      </w:r>
      <w:r>
        <w:t xml:space="preserve">Feelings – be aware of feelings of overwhelming fear for no </w:t>
      </w:r>
      <w:proofErr w:type="gramStart"/>
      <w:r>
        <w:t>reason that are</w:t>
      </w:r>
      <w:proofErr w:type="gramEnd"/>
      <w:r>
        <w:t xml:space="preserve"> intense enough to interfere with daily routines.</w:t>
      </w:r>
    </w:p>
    <w:p w:rsidR="00D63163" w:rsidRDefault="00D63163" w:rsidP="00B02403">
      <w:pPr>
        <w:pStyle w:val="Bullets"/>
      </w:pPr>
      <w:r>
        <w:t>Behaviour – drastic changes in behaviour or personality, dangerous or out-of-control behaviour, fighting frequently, using weapons or expressing a desire to hurt self or others.</w:t>
      </w:r>
    </w:p>
    <w:p w:rsidR="00D63163" w:rsidRDefault="00D63163" w:rsidP="00B02403">
      <w:pPr>
        <w:pStyle w:val="Bullets"/>
      </w:pPr>
      <w:r>
        <w:t>Concentration – look for sustained signs of trouble focussing or sitting still that hinders participation in activities.</w:t>
      </w:r>
    </w:p>
    <w:p w:rsidR="00D63163" w:rsidRDefault="00D63163" w:rsidP="00B02403">
      <w:pPr>
        <w:pStyle w:val="Bullets"/>
      </w:pPr>
      <w:r>
        <w:t>Appetite – sudden loss of or increase in appetite, not related to a growth spurt.</w:t>
      </w:r>
    </w:p>
    <w:p w:rsidR="00426A82" w:rsidRDefault="00426A82">
      <w:pPr>
        <w:spacing w:after="0" w:line="240" w:lineRule="auto"/>
        <w:rPr>
          <w:b/>
        </w:rPr>
      </w:pPr>
      <w:r>
        <w:br w:type="page"/>
      </w:r>
    </w:p>
    <w:p w:rsidR="00D63163" w:rsidRDefault="00D63163" w:rsidP="00B02403">
      <w:pPr>
        <w:pStyle w:val="BoldBulTight0"/>
      </w:pPr>
      <w:r>
        <w:lastRenderedPageBreak/>
        <w:t>Indicators of some common mental illnesses in childhood:</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3168"/>
        <w:gridCol w:w="6072"/>
      </w:tblGrid>
      <w:tr w:rsidR="00D63163" w:rsidTr="00D63163">
        <w:tc>
          <w:tcPr>
            <w:tcW w:w="316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3163" w:rsidRDefault="00D63163" w:rsidP="00B02403">
            <w:pPr>
              <w:spacing w:before="120" w:after="120" w:line="240" w:lineRule="auto"/>
              <w:jc w:val="both"/>
              <w:rPr>
                <w:rFonts w:cs="Arial"/>
                <w:b/>
                <w:color w:val="000000" w:themeColor="text1"/>
                <w:szCs w:val="24"/>
              </w:rPr>
            </w:pPr>
            <w:r>
              <w:rPr>
                <w:rFonts w:cs="Arial"/>
                <w:b/>
                <w:color w:val="000000" w:themeColor="text1"/>
              </w:rPr>
              <w:t>Anxiety</w:t>
            </w:r>
          </w:p>
        </w:tc>
        <w:tc>
          <w:tcPr>
            <w:tcW w:w="6072" w:type="dxa"/>
            <w:tcBorders>
              <w:top w:val="single" w:sz="8" w:space="0" w:color="auto"/>
              <w:left w:val="single" w:sz="8" w:space="0" w:color="auto"/>
              <w:bottom w:val="single" w:sz="8" w:space="0" w:color="auto"/>
              <w:right w:val="single" w:sz="8" w:space="0" w:color="auto"/>
            </w:tcBorders>
            <w:vAlign w:val="center"/>
            <w:hideMark/>
          </w:tcPr>
          <w:p w:rsidR="00D63163" w:rsidRDefault="00D63163" w:rsidP="00C739E0">
            <w:pPr>
              <w:pStyle w:val="ListParagraph"/>
              <w:numPr>
                <w:ilvl w:val="0"/>
                <w:numId w:val="10"/>
              </w:numPr>
              <w:spacing w:before="120" w:after="120" w:line="240" w:lineRule="auto"/>
              <w:rPr>
                <w:rFonts w:cs="Arial"/>
                <w:color w:val="000000" w:themeColor="text1"/>
              </w:rPr>
            </w:pPr>
            <w:r>
              <w:rPr>
                <w:rFonts w:cs="Arial"/>
                <w:color w:val="000000" w:themeColor="text1"/>
              </w:rPr>
              <w:t>Excessive worrying about many things</w:t>
            </w:r>
          </w:p>
          <w:p w:rsidR="00D63163" w:rsidRDefault="00D63163" w:rsidP="00C739E0">
            <w:pPr>
              <w:pStyle w:val="ListParagraph"/>
              <w:numPr>
                <w:ilvl w:val="0"/>
                <w:numId w:val="10"/>
              </w:numPr>
              <w:spacing w:before="120" w:after="120" w:line="240" w:lineRule="auto"/>
              <w:rPr>
                <w:rFonts w:cs="Arial"/>
                <w:color w:val="000000" w:themeColor="text1"/>
              </w:rPr>
            </w:pPr>
            <w:r>
              <w:rPr>
                <w:rFonts w:cs="Arial"/>
                <w:color w:val="000000" w:themeColor="text1"/>
              </w:rPr>
              <w:t xml:space="preserve">Persistent and repetitive negative thoughts </w:t>
            </w:r>
          </w:p>
          <w:p w:rsidR="00D63163" w:rsidRDefault="00D63163" w:rsidP="00C739E0">
            <w:pPr>
              <w:pStyle w:val="ListParagraph"/>
              <w:numPr>
                <w:ilvl w:val="0"/>
                <w:numId w:val="10"/>
              </w:numPr>
              <w:spacing w:before="120" w:after="120" w:line="240" w:lineRule="auto"/>
              <w:rPr>
                <w:rFonts w:cs="Arial"/>
                <w:color w:val="000000" w:themeColor="text1"/>
              </w:rPr>
            </w:pPr>
            <w:r>
              <w:rPr>
                <w:rFonts w:cs="Arial"/>
                <w:color w:val="000000" w:themeColor="text1"/>
              </w:rPr>
              <w:t>Dizziness, shortness of breath and palpitations when resting</w:t>
            </w:r>
          </w:p>
        </w:tc>
      </w:tr>
      <w:tr w:rsidR="00D63163" w:rsidTr="00D63163">
        <w:tc>
          <w:tcPr>
            <w:tcW w:w="316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3163" w:rsidRDefault="00D63163" w:rsidP="00B02403">
            <w:pPr>
              <w:spacing w:before="120" w:after="120" w:line="240" w:lineRule="auto"/>
              <w:jc w:val="both"/>
              <w:rPr>
                <w:rFonts w:cs="Arial"/>
                <w:b/>
                <w:color w:val="000000" w:themeColor="text1"/>
                <w:szCs w:val="24"/>
              </w:rPr>
            </w:pPr>
            <w:r>
              <w:rPr>
                <w:rFonts w:cs="Arial"/>
                <w:b/>
                <w:color w:val="000000" w:themeColor="text1"/>
              </w:rPr>
              <w:t>Attention-deficit/hyperactivity disorder (ADHD)</w:t>
            </w:r>
          </w:p>
        </w:tc>
        <w:tc>
          <w:tcPr>
            <w:tcW w:w="6072" w:type="dxa"/>
            <w:tcBorders>
              <w:top w:val="single" w:sz="8" w:space="0" w:color="auto"/>
              <w:left w:val="single" w:sz="8" w:space="0" w:color="auto"/>
              <w:bottom w:val="single" w:sz="8" w:space="0" w:color="auto"/>
              <w:right w:val="single" w:sz="8" w:space="0" w:color="auto"/>
            </w:tcBorders>
            <w:vAlign w:val="center"/>
            <w:hideMark/>
          </w:tcPr>
          <w:p w:rsidR="00D63163" w:rsidRDefault="00D63163" w:rsidP="00C739E0">
            <w:pPr>
              <w:pStyle w:val="ListParagraph"/>
              <w:numPr>
                <w:ilvl w:val="0"/>
                <w:numId w:val="11"/>
              </w:numPr>
              <w:spacing w:before="120" w:after="120" w:line="240" w:lineRule="auto"/>
              <w:rPr>
                <w:rFonts w:cs="Arial"/>
                <w:color w:val="000000" w:themeColor="text1"/>
              </w:rPr>
            </w:pPr>
            <w:r>
              <w:rPr>
                <w:rFonts w:cs="Arial"/>
                <w:color w:val="000000" w:themeColor="text1"/>
              </w:rPr>
              <w:t>Includes a combination of issues</w:t>
            </w:r>
          </w:p>
          <w:p w:rsidR="00D63163" w:rsidRDefault="00D63163" w:rsidP="00C739E0">
            <w:pPr>
              <w:pStyle w:val="ListParagraph"/>
              <w:numPr>
                <w:ilvl w:val="0"/>
                <w:numId w:val="11"/>
              </w:numPr>
              <w:spacing w:before="120" w:after="120" w:line="240" w:lineRule="auto"/>
              <w:rPr>
                <w:rFonts w:cs="Arial"/>
                <w:color w:val="000000" w:themeColor="text1"/>
              </w:rPr>
            </w:pPr>
            <w:r>
              <w:rPr>
                <w:rFonts w:cs="Arial"/>
                <w:color w:val="000000" w:themeColor="text1"/>
              </w:rPr>
              <w:t>Difficulty sustaining attention</w:t>
            </w:r>
          </w:p>
          <w:p w:rsidR="00D63163" w:rsidRDefault="00D63163" w:rsidP="00C739E0">
            <w:pPr>
              <w:pStyle w:val="ListParagraph"/>
              <w:numPr>
                <w:ilvl w:val="0"/>
                <w:numId w:val="11"/>
              </w:numPr>
              <w:spacing w:before="120" w:after="120" w:line="240" w:lineRule="auto"/>
              <w:rPr>
                <w:rFonts w:cs="Arial"/>
                <w:color w:val="000000" w:themeColor="text1"/>
              </w:rPr>
            </w:pPr>
            <w:r>
              <w:rPr>
                <w:rFonts w:cs="Arial"/>
                <w:color w:val="000000" w:themeColor="text1"/>
              </w:rPr>
              <w:t>Hyperactivity and impulsive behaviour</w:t>
            </w:r>
          </w:p>
        </w:tc>
      </w:tr>
      <w:tr w:rsidR="00D63163" w:rsidTr="00D63163">
        <w:tc>
          <w:tcPr>
            <w:tcW w:w="316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3163" w:rsidRDefault="00D63163" w:rsidP="00B02403">
            <w:pPr>
              <w:spacing w:before="120" w:after="120" w:line="240" w:lineRule="auto"/>
              <w:rPr>
                <w:rFonts w:cs="Arial"/>
                <w:b/>
                <w:color w:val="000000" w:themeColor="text1"/>
                <w:szCs w:val="24"/>
              </w:rPr>
            </w:pPr>
            <w:r>
              <w:rPr>
                <w:rFonts w:cs="Arial"/>
                <w:b/>
                <w:color w:val="000000" w:themeColor="text1"/>
              </w:rPr>
              <w:t>Autism Spectrum Disorder</w:t>
            </w:r>
          </w:p>
        </w:tc>
        <w:tc>
          <w:tcPr>
            <w:tcW w:w="6072" w:type="dxa"/>
            <w:tcBorders>
              <w:top w:val="single" w:sz="8" w:space="0" w:color="auto"/>
              <w:left w:val="single" w:sz="8" w:space="0" w:color="auto"/>
              <w:bottom w:val="single" w:sz="8" w:space="0" w:color="auto"/>
              <w:right w:val="single" w:sz="8" w:space="0" w:color="auto"/>
            </w:tcBorders>
            <w:vAlign w:val="center"/>
            <w:hideMark/>
          </w:tcPr>
          <w:p w:rsidR="00D63163" w:rsidRDefault="00D63163" w:rsidP="00C739E0">
            <w:pPr>
              <w:pStyle w:val="ListParagraph"/>
              <w:numPr>
                <w:ilvl w:val="0"/>
                <w:numId w:val="12"/>
              </w:numPr>
              <w:spacing w:before="120" w:after="120" w:line="240" w:lineRule="auto"/>
              <w:rPr>
                <w:rFonts w:cs="Arial"/>
                <w:color w:val="000000" w:themeColor="text1"/>
              </w:rPr>
            </w:pPr>
            <w:r>
              <w:rPr>
                <w:rFonts w:cs="Arial"/>
                <w:color w:val="000000" w:themeColor="text1"/>
              </w:rPr>
              <w:t>Difficulty communicating and interacting with others</w:t>
            </w:r>
          </w:p>
          <w:p w:rsidR="00D63163" w:rsidRDefault="00D63163" w:rsidP="00C739E0">
            <w:pPr>
              <w:pStyle w:val="ListParagraph"/>
              <w:numPr>
                <w:ilvl w:val="0"/>
                <w:numId w:val="12"/>
              </w:numPr>
              <w:spacing w:before="120" w:after="120" w:line="240" w:lineRule="auto"/>
              <w:rPr>
                <w:rFonts w:cs="Arial"/>
                <w:color w:val="000000" w:themeColor="text1"/>
              </w:rPr>
            </w:pPr>
            <w:r>
              <w:rPr>
                <w:rFonts w:cs="Arial"/>
                <w:color w:val="000000" w:themeColor="text1"/>
              </w:rPr>
              <w:t>Repetitive behaviours</w:t>
            </w:r>
          </w:p>
          <w:p w:rsidR="00D63163" w:rsidRDefault="00D63163" w:rsidP="00C739E0">
            <w:pPr>
              <w:pStyle w:val="ListParagraph"/>
              <w:numPr>
                <w:ilvl w:val="0"/>
                <w:numId w:val="12"/>
              </w:numPr>
              <w:spacing w:before="120" w:after="120" w:line="240" w:lineRule="auto"/>
              <w:rPr>
                <w:rFonts w:cs="Arial"/>
                <w:color w:val="000000" w:themeColor="text1"/>
              </w:rPr>
            </w:pPr>
            <w:r>
              <w:rPr>
                <w:rFonts w:cs="Arial"/>
                <w:color w:val="000000" w:themeColor="text1"/>
              </w:rPr>
              <w:t>Some motor coordination and physical health issues</w:t>
            </w:r>
          </w:p>
        </w:tc>
      </w:tr>
      <w:tr w:rsidR="00D63163" w:rsidTr="00D63163">
        <w:tc>
          <w:tcPr>
            <w:tcW w:w="316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3163" w:rsidRDefault="00D63163" w:rsidP="00B02403">
            <w:pPr>
              <w:spacing w:before="120" w:after="120" w:line="240" w:lineRule="auto"/>
              <w:jc w:val="both"/>
              <w:rPr>
                <w:rFonts w:cs="Arial"/>
                <w:b/>
                <w:color w:val="000000" w:themeColor="text1"/>
                <w:szCs w:val="24"/>
              </w:rPr>
            </w:pPr>
            <w:r>
              <w:rPr>
                <w:rFonts w:cs="Arial"/>
                <w:b/>
                <w:color w:val="000000" w:themeColor="text1"/>
              </w:rPr>
              <w:t>Depression</w:t>
            </w:r>
          </w:p>
        </w:tc>
        <w:tc>
          <w:tcPr>
            <w:tcW w:w="6072" w:type="dxa"/>
            <w:tcBorders>
              <w:top w:val="single" w:sz="8" w:space="0" w:color="auto"/>
              <w:left w:val="single" w:sz="8" w:space="0" w:color="auto"/>
              <w:bottom w:val="single" w:sz="8" w:space="0" w:color="auto"/>
              <w:right w:val="single" w:sz="8" w:space="0" w:color="auto"/>
            </w:tcBorders>
            <w:vAlign w:val="center"/>
            <w:hideMark/>
          </w:tcPr>
          <w:p w:rsidR="00D63163" w:rsidRDefault="00D63163" w:rsidP="00C739E0">
            <w:pPr>
              <w:pStyle w:val="ListParagraph"/>
              <w:numPr>
                <w:ilvl w:val="0"/>
                <w:numId w:val="13"/>
              </w:numPr>
              <w:spacing w:before="120" w:after="120" w:line="240" w:lineRule="auto"/>
              <w:rPr>
                <w:rFonts w:cs="Arial"/>
                <w:color w:val="000000" w:themeColor="text1"/>
              </w:rPr>
            </w:pPr>
            <w:r>
              <w:rPr>
                <w:rFonts w:cs="Arial"/>
                <w:color w:val="000000" w:themeColor="text1"/>
              </w:rPr>
              <w:t xml:space="preserve">Loss of interest in things </w:t>
            </w:r>
          </w:p>
          <w:p w:rsidR="00D63163" w:rsidRDefault="00D63163" w:rsidP="00C739E0">
            <w:pPr>
              <w:pStyle w:val="ListParagraph"/>
              <w:numPr>
                <w:ilvl w:val="0"/>
                <w:numId w:val="13"/>
              </w:numPr>
              <w:spacing w:before="120" w:after="120" w:line="240" w:lineRule="auto"/>
              <w:rPr>
                <w:rFonts w:cs="Arial"/>
                <w:color w:val="000000" w:themeColor="text1"/>
              </w:rPr>
            </w:pPr>
            <w:r>
              <w:rPr>
                <w:rFonts w:cs="Arial"/>
                <w:color w:val="000000" w:themeColor="text1"/>
              </w:rPr>
              <w:t>Loss of appetite or overeating</w:t>
            </w:r>
          </w:p>
          <w:p w:rsidR="00D63163" w:rsidRDefault="00D63163" w:rsidP="00C739E0">
            <w:pPr>
              <w:pStyle w:val="ListParagraph"/>
              <w:numPr>
                <w:ilvl w:val="0"/>
                <w:numId w:val="13"/>
              </w:numPr>
              <w:spacing w:before="120" w:after="120" w:line="240" w:lineRule="auto"/>
              <w:rPr>
                <w:rFonts w:cs="Arial"/>
                <w:color w:val="000000" w:themeColor="text1"/>
              </w:rPr>
            </w:pPr>
            <w:r>
              <w:rPr>
                <w:rFonts w:cs="Arial"/>
                <w:color w:val="000000" w:themeColor="text1"/>
              </w:rPr>
              <w:t>Sleep disturbances (always sleeping or can’t sleep)</w:t>
            </w:r>
          </w:p>
          <w:p w:rsidR="00D63163" w:rsidRDefault="00D63163" w:rsidP="00C739E0">
            <w:pPr>
              <w:pStyle w:val="ListParagraph"/>
              <w:numPr>
                <w:ilvl w:val="0"/>
                <w:numId w:val="13"/>
              </w:numPr>
              <w:spacing w:before="120" w:after="120" w:line="240" w:lineRule="auto"/>
              <w:rPr>
                <w:rFonts w:cs="Arial"/>
                <w:color w:val="000000" w:themeColor="text1"/>
              </w:rPr>
            </w:pPr>
            <w:r>
              <w:rPr>
                <w:rFonts w:cs="Arial"/>
                <w:color w:val="000000" w:themeColor="text1"/>
              </w:rPr>
              <w:t>Unable to participate in daily routine</w:t>
            </w:r>
          </w:p>
        </w:tc>
      </w:tr>
    </w:tbl>
    <w:p w:rsidR="00D63163" w:rsidRDefault="00D63163" w:rsidP="00D63163">
      <w:pPr>
        <w:rPr>
          <w:rFonts w:eastAsia="Times New Roman" w:cs="Helvetica"/>
        </w:rPr>
      </w:pP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548"/>
      </w:tblGrid>
      <w:tr w:rsidR="00D63163" w:rsidTr="00D63163">
        <w:trPr>
          <w:trHeight w:val="975"/>
        </w:trPr>
        <w:tc>
          <w:tcPr>
            <w:tcW w:w="9956" w:type="dxa"/>
            <w:tc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tcBorders>
            <w:vAlign w:val="center"/>
            <w:hideMark/>
          </w:tcPr>
          <w:p w:rsidR="00D63163" w:rsidRDefault="00D63163" w:rsidP="00426A82">
            <w:pPr>
              <w:spacing w:before="120" w:after="120"/>
              <w:jc w:val="center"/>
              <w:rPr>
                <w:szCs w:val="24"/>
              </w:rPr>
            </w:pPr>
            <w:r>
              <w:t xml:space="preserve">Please note that these indicators are provided for you to be able to recognise potential signs of developmental delay and mental illness, </w:t>
            </w:r>
            <w:r>
              <w:rPr>
                <w:b/>
              </w:rPr>
              <w:t>not</w:t>
            </w:r>
            <w:r>
              <w:t xml:space="preserve"> to make a diagnosis. Any of the above signs must be consistent and significantly impact a child’s learning and development to be considered a cause for behaviour issues.</w:t>
            </w:r>
          </w:p>
        </w:tc>
      </w:tr>
    </w:tbl>
    <w:p w:rsidR="00D63163" w:rsidRDefault="00D63163" w:rsidP="00426A82">
      <w:pPr>
        <w:spacing w:after="0"/>
        <w:rPr>
          <w:rFonts w:eastAsia="Times New Roman" w:cs="Helvetica"/>
        </w:rPr>
      </w:pPr>
    </w:p>
    <w:p w:rsidR="00D63163" w:rsidRDefault="00D63163" w:rsidP="00D63163">
      <w:pPr>
        <w:spacing w:after="0"/>
        <w:rPr>
          <w:b/>
        </w:rPr>
      </w:pPr>
      <w:r>
        <w:rPr>
          <w:rFonts w:eastAsia="Times New Roman" w:cs="Helvetica"/>
        </w:rPr>
        <w:t xml:space="preserve">If you recognise any developmental or mental health issues in children, you must talk with your lead educator or nominated supervisor. You are not qualified to diagnose children or to make recommendations. You must approach the subject by stating your observations and reason for you concern. Your lead educator or nominated supervisor can request further evaluations or suggest parents talk with child’s doctor. </w:t>
      </w:r>
      <w:r>
        <w:rPr>
          <w:rFonts w:eastAsia="MS Gothic"/>
          <w:b/>
          <w:bCs/>
          <w:color w:val="C0504D" w:themeColor="accent2"/>
        </w:rPr>
        <w:br w:type="textWrapping" w:clear="all"/>
      </w:r>
    </w:p>
    <w:p w:rsidR="00426A82" w:rsidRDefault="00426A82">
      <w:pPr>
        <w:spacing w:after="0" w:line="240" w:lineRule="auto"/>
        <w:rPr>
          <w:b/>
        </w:rPr>
      </w:pPr>
      <w:r>
        <w:br w:type="page"/>
      </w:r>
    </w:p>
    <w:p w:rsidR="00D63163" w:rsidRPr="00B02403" w:rsidRDefault="00D63163" w:rsidP="00B02403">
      <w:pPr>
        <w:pStyle w:val="BoldBulTight0"/>
        <w:rPr>
          <w:rFonts w:eastAsia="Times New Roman" w:cs="Helvetica"/>
          <w:u w:val="single"/>
        </w:rPr>
      </w:pPr>
      <w:r w:rsidRPr="00B02403">
        <w:rPr>
          <w:u w:val="single"/>
        </w:rPr>
        <w:lastRenderedPageBreak/>
        <w:t xml:space="preserve">National Quality Standards </w:t>
      </w:r>
    </w:p>
    <w:p w:rsidR="00D63163" w:rsidRDefault="00D63163" w:rsidP="00B02403">
      <w:pPr>
        <w:pStyle w:val="BoldBulTight0"/>
      </w:pPr>
      <w:r>
        <w:t>Quality Area and Standards included in this section:</w:t>
      </w:r>
    </w:p>
    <w:p w:rsidR="00D63163" w:rsidRDefault="00D63163" w:rsidP="00D63163">
      <w:r>
        <w:rPr>
          <w:noProof/>
          <w:lang w:val="en-GB" w:eastAsia="en-GB"/>
        </w:rPr>
        <w:drawing>
          <wp:inline distT="0" distB="0" distL="0" distR="0" wp14:anchorId="517DC7BF" wp14:editId="6164D695">
            <wp:extent cx="5791200" cy="2886075"/>
            <wp:effectExtent l="38100" t="0" r="95250" b="28575"/>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D63163" w:rsidRPr="00B02403" w:rsidRDefault="00D63163" w:rsidP="00B02403">
      <w:pPr>
        <w:pStyle w:val="BoldBulTight0"/>
        <w:rPr>
          <w:u w:val="single"/>
        </w:rPr>
      </w:pPr>
      <w:r w:rsidRPr="00B02403">
        <w:rPr>
          <w:u w:val="single"/>
        </w:rPr>
        <w:t xml:space="preserve">The Early Years Learning Framework </w:t>
      </w:r>
    </w:p>
    <w:p w:rsidR="00D63163" w:rsidRDefault="00D63163" w:rsidP="00B02403">
      <w:pPr>
        <w:pStyle w:val="BoldBulTight0"/>
      </w:pPr>
      <w:r>
        <w:t>The principles, practices and outcomes included in this section:</w:t>
      </w:r>
    </w:p>
    <w:p w:rsidR="00D63163" w:rsidRDefault="00D63163" w:rsidP="00D63163">
      <w:pPr>
        <w:rPr>
          <w:noProof/>
        </w:rPr>
      </w:pPr>
      <w:r>
        <w:rPr>
          <w:noProof/>
          <w:lang w:val="en-GB" w:eastAsia="en-GB"/>
        </w:rPr>
        <w:drawing>
          <wp:inline distT="0" distB="0" distL="0" distR="0" wp14:anchorId="7488F70E" wp14:editId="457AC7A0">
            <wp:extent cx="5867400" cy="1943100"/>
            <wp:effectExtent l="38100" t="19050" r="95250" b="11430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rsidR="00C3156D" w:rsidRDefault="00C3156D" w:rsidP="00D63163">
      <w:pPr>
        <w:pStyle w:val="Heading3"/>
      </w:pPr>
      <w:bookmarkStart w:id="41" w:name="_Toc399242598"/>
      <w:r>
        <w:br w:type="page"/>
      </w:r>
    </w:p>
    <w:p w:rsidR="00D63163" w:rsidRPr="00D63163" w:rsidRDefault="00B02403" w:rsidP="00D63163">
      <w:pPr>
        <w:pStyle w:val="Heading3"/>
      </w:pPr>
      <w:bookmarkStart w:id="42" w:name="_Toc450839763"/>
      <w:r>
        <w:lastRenderedPageBreak/>
        <w:t>Learner Task</w:t>
      </w:r>
      <w:r w:rsidR="00D63163">
        <w:t xml:space="preserve"> Two</w:t>
      </w:r>
      <w:bookmarkEnd w:id="41"/>
      <w:bookmarkEnd w:id="42"/>
    </w:p>
    <w:p w:rsidR="00D63163" w:rsidRDefault="00894F1C" w:rsidP="00D63163">
      <w:r>
        <w:t>List five</w:t>
      </w:r>
      <w:r w:rsidR="00D63163">
        <w:t xml:space="preserve"> possible indicators of developmental delay:</w:t>
      </w:r>
    </w:p>
    <w:p w:rsidR="00D63163" w:rsidRDefault="00D63163" w:rsidP="00D63163"/>
    <w:p w:rsidR="00D63163" w:rsidRDefault="00D63163" w:rsidP="00D63163"/>
    <w:p w:rsidR="00D63163" w:rsidRDefault="00D63163" w:rsidP="00D63163"/>
    <w:p w:rsidR="00D63163" w:rsidRDefault="00D63163" w:rsidP="00D63163"/>
    <w:p w:rsidR="00D63163" w:rsidRDefault="00D63163" w:rsidP="00D63163"/>
    <w:p w:rsidR="00D63163" w:rsidRDefault="00D63163" w:rsidP="00D63163"/>
    <w:p w:rsidR="00D63163" w:rsidRDefault="00D63163" w:rsidP="00D63163"/>
    <w:p w:rsidR="00D63163" w:rsidRDefault="00894F1C" w:rsidP="00D63163">
      <w:r>
        <w:t>List five</w:t>
      </w:r>
      <w:r w:rsidR="00D63163">
        <w:t xml:space="preserve"> possible indicators of mental health issues: </w:t>
      </w:r>
      <w:r w:rsidR="00D63163">
        <w:br w:type="page"/>
      </w:r>
    </w:p>
    <w:p w:rsidR="00D63163" w:rsidRDefault="00894F1C" w:rsidP="00D63163">
      <w:pPr>
        <w:pStyle w:val="Heading3"/>
      </w:pPr>
      <w:bookmarkStart w:id="43" w:name="_Toc399242599"/>
      <w:bookmarkStart w:id="44" w:name="_Toc450839764"/>
      <w:r>
        <w:lastRenderedPageBreak/>
        <w:t>Activity</w:t>
      </w:r>
      <w:r w:rsidR="00D63163">
        <w:t xml:space="preserve"> 1</w:t>
      </w:r>
      <w:bookmarkEnd w:id="43"/>
      <w:r w:rsidR="00B02403">
        <w:t>B</w:t>
      </w:r>
      <w:bookmarkEnd w:id="44"/>
    </w:p>
    <w:p w:rsidR="00D63163" w:rsidRDefault="00D63163" w:rsidP="00D63163">
      <w:r>
        <w:rPr>
          <w:noProof/>
          <w:lang w:val="en-GB" w:eastAsia="en-GB"/>
        </w:rPr>
        <w:drawing>
          <wp:anchor distT="0" distB="0" distL="114300" distR="114300" simplePos="0" relativeHeight="251738112" behindDoc="1" locked="0" layoutInCell="1" allowOverlap="1" wp14:anchorId="12492290" wp14:editId="1ABFB533">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94" name="Picture 9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D63163" w:rsidRDefault="00D63163" w:rsidP="00D63163">
      <w:pPr>
        <w:pStyle w:val="Heading1"/>
        <w:spacing w:after="240"/>
      </w:pPr>
    </w:p>
    <w:p w:rsidR="00D63163" w:rsidRDefault="00D63163" w:rsidP="00D63163">
      <w:pPr>
        <w:pStyle w:val="Heading1"/>
        <w:spacing w:after="240"/>
      </w:pPr>
      <w:r>
        <w:rPr>
          <w:b w:val="0"/>
          <w:bCs w:val="0"/>
        </w:rPr>
        <w:br w:type="page"/>
      </w:r>
    </w:p>
    <w:p w:rsidR="00D63163" w:rsidRDefault="00D63163" w:rsidP="00D63163">
      <w:pPr>
        <w:pStyle w:val="Heading2"/>
      </w:pPr>
      <w:bookmarkStart w:id="45" w:name="_Toc399242600"/>
      <w:bookmarkStart w:id="46" w:name="_Toc450839765"/>
      <w:r>
        <w:lastRenderedPageBreak/>
        <w:t>1.3 – Identify contributing environmental factors</w:t>
      </w:r>
      <w:bookmarkEnd w:id="45"/>
      <w:bookmarkEnd w:id="46"/>
    </w:p>
    <w:p w:rsidR="00D63163" w:rsidRDefault="00D63163" w:rsidP="00D63163">
      <w:pPr>
        <w:pStyle w:val="Heading3"/>
      </w:pPr>
      <w:bookmarkStart w:id="47" w:name="_Toc399242601"/>
      <w:bookmarkStart w:id="48" w:name="_Toc450839766"/>
      <w:r>
        <w:t>Look at the environment</w:t>
      </w:r>
      <w:bookmarkEnd w:id="47"/>
      <w:bookmarkEnd w:id="48"/>
    </w:p>
    <w:p w:rsidR="00D63163" w:rsidRDefault="00D63163" w:rsidP="00D63163">
      <w:r>
        <w:t>When you recognise behavioural problems, it is important to look at the child holistically. Typically, these problems aren’t simply due to an issue within the child; sometimes the cause is the environment not meeting the child’s needs. By identifying these contributing environmental factors, and working to remove them, you can better meet the needs of the children.</w:t>
      </w:r>
    </w:p>
    <w:p w:rsidR="00D63163" w:rsidRDefault="00D63163" w:rsidP="00B02403">
      <w:pPr>
        <w:pStyle w:val="BoldBulTight0"/>
      </w:pPr>
      <w:r>
        <w:t>Examples of environmental factors:</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20"/>
        <w:gridCol w:w="4620"/>
      </w:tblGrid>
      <w:tr w:rsidR="00D63163" w:rsidTr="00D63163">
        <w:trPr>
          <w:trHeight w:val="422"/>
        </w:trPr>
        <w:tc>
          <w:tcPr>
            <w:tcW w:w="4620" w:type="dxa"/>
            <w:tcBorders>
              <w:top w:val="single" w:sz="8" w:space="0" w:color="auto"/>
              <w:left w:val="single" w:sz="8" w:space="0" w:color="auto"/>
              <w:bottom w:val="single" w:sz="8" w:space="0" w:color="auto"/>
              <w:right w:val="single" w:sz="8" w:space="0" w:color="auto"/>
            </w:tcBorders>
            <w:shd w:val="clear" w:color="auto" w:fill="E5B8B7" w:themeFill="accent2" w:themeFillTint="66"/>
            <w:vAlign w:val="center"/>
            <w:hideMark/>
          </w:tcPr>
          <w:p w:rsidR="00D63163" w:rsidRDefault="00D63163" w:rsidP="00B02403">
            <w:pPr>
              <w:spacing w:before="120" w:after="120" w:line="240" w:lineRule="auto"/>
              <w:jc w:val="center"/>
              <w:rPr>
                <w:rFonts w:eastAsia="Times New Roman" w:cs="Helvetica"/>
                <w:b/>
                <w:color w:val="000000" w:themeColor="text1"/>
              </w:rPr>
            </w:pPr>
            <w:r>
              <w:rPr>
                <w:rFonts w:eastAsia="Times New Roman" w:cs="Helvetica"/>
                <w:b/>
                <w:color w:val="000000" w:themeColor="text1"/>
              </w:rPr>
              <w:t>Early Childhood Education and Care Setting</w:t>
            </w:r>
          </w:p>
        </w:tc>
        <w:tc>
          <w:tcPr>
            <w:tcW w:w="4620" w:type="dxa"/>
            <w:tcBorders>
              <w:top w:val="single" w:sz="8" w:space="0" w:color="auto"/>
              <w:left w:val="single" w:sz="8" w:space="0" w:color="auto"/>
              <w:bottom w:val="single" w:sz="8" w:space="0" w:color="auto"/>
              <w:right w:val="single" w:sz="8" w:space="0" w:color="auto"/>
            </w:tcBorders>
            <w:shd w:val="clear" w:color="auto" w:fill="E5B8B7" w:themeFill="accent2" w:themeFillTint="66"/>
            <w:vAlign w:val="center"/>
            <w:hideMark/>
          </w:tcPr>
          <w:p w:rsidR="00D63163" w:rsidRDefault="00D63163" w:rsidP="00B02403">
            <w:pPr>
              <w:spacing w:before="120" w:after="120" w:line="240" w:lineRule="auto"/>
              <w:jc w:val="center"/>
              <w:rPr>
                <w:rFonts w:eastAsia="Times New Roman" w:cs="Helvetica"/>
                <w:b/>
                <w:color w:val="000000" w:themeColor="text1"/>
              </w:rPr>
            </w:pPr>
            <w:r>
              <w:rPr>
                <w:rFonts w:eastAsia="Times New Roman" w:cs="Helvetica"/>
                <w:b/>
                <w:color w:val="000000" w:themeColor="text1"/>
              </w:rPr>
              <w:t>Home/Community Setting</w:t>
            </w:r>
          </w:p>
        </w:tc>
      </w:tr>
      <w:tr w:rsidR="00D63163" w:rsidTr="00D63163">
        <w:tc>
          <w:tcPr>
            <w:tcW w:w="4620" w:type="dxa"/>
            <w:tcBorders>
              <w:top w:val="single" w:sz="8" w:space="0" w:color="auto"/>
              <w:left w:val="single" w:sz="8" w:space="0" w:color="auto"/>
              <w:bottom w:val="single" w:sz="8" w:space="0" w:color="auto"/>
              <w:right w:val="single" w:sz="8" w:space="0" w:color="auto"/>
            </w:tcBorders>
            <w:vAlign w:val="center"/>
            <w:hideMark/>
          </w:tcPr>
          <w:p w:rsidR="00D63163" w:rsidRDefault="00D63163" w:rsidP="00C739E0">
            <w:pPr>
              <w:pStyle w:val="ListParagraph"/>
              <w:numPr>
                <w:ilvl w:val="0"/>
                <w:numId w:val="14"/>
              </w:numPr>
              <w:spacing w:before="120" w:after="120" w:line="240" w:lineRule="auto"/>
              <w:rPr>
                <w:rFonts w:eastAsia="Times New Roman" w:cs="Helvetica"/>
              </w:rPr>
            </w:pPr>
            <w:r>
              <w:rPr>
                <w:rFonts w:eastAsia="Times New Roman" w:cs="Helvetica"/>
              </w:rPr>
              <w:t>Too loud/noisy/busy</w:t>
            </w:r>
          </w:p>
          <w:p w:rsidR="00D63163" w:rsidRDefault="00D63163" w:rsidP="00C739E0">
            <w:pPr>
              <w:pStyle w:val="ListParagraph"/>
              <w:numPr>
                <w:ilvl w:val="0"/>
                <w:numId w:val="14"/>
              </w:numPr>
              <w:spacing w:before="120" w:after="120" w:line="240" w:lineRule="auto"/>
              <w:rPr>
                <w:rFonts w:eastAsia="Times New Roman" w:cs="Helvetica"/>
              </w:rPr>
            </w:pPr>
            <w:r>
              <w:rPr>
                <w:rFonts w:eastAsia="Times New Roman" w:cs="Helvetica"/>
              </w:rPr>
              <w:t>Too cluttered (stuff on the walls, etc.)</w:t>
            </w:r>
          </w:p>
          <w:p w:rsidR="00D63163" w:rsidRDefault="00D63163" w:rsidP="00C739E0">
            <w:pPr>
              <w:pStyle w:val="ListParagraph"/>
              <w:numPr>
                <w:ilvl w:val="0"/>
                <w:numId w:val="14"/>
              </w:numPr>
              <w:spacing w:before="120" w:after="120" w:line="240" w:lineRule="auto"/>
              <w:rPr>
                <w:rFonts w:eastAsia="Times New Roman" w:cs="Helvetica"/>
              </w:rPr>
            </w:pPr>
            <w:r>
              <w:rPr>
                <w:rFonts w:eastAsia="Times New Roman" w:cs="Helvetica"/>
              </w:rPr>
              <w:t>Too many materials or choices</w:t>
            </w:r>
          </w:p>
          <w:p w:rsidR="00D63163" w:rsidRDefault="00D63163" w:rsidP="00C739E0">
            <w:pPr>
              <w:pStyle w:val="ListParagraph"/>
              <w:numPr>
                <w:ilvl w:val="0"/>
                <w:numId w:val="14"/>
              </w:numPr>
              <w:spacing w:before="120" w:after="120" w:line="240" w:lineRule="auto"/>
              <w:rPr>
                <w:rFonts w:eastAsia="Times New Roman" w:cs="Helvetica"/>
              </w:rPr>
            </w:pPr>
            <w:r>
              <w:rPr>
                <w:rFonts w:eastAsia="Times New Roman" w:cs="Helvetica"/>
              </w:rPr>
              <w:t>Small space</w:t>
            </w:r>
          </w:p>
          <w:p w:rsidR="00D63163" w:rsidRDefault="00D63163" w:rsidP="00C739E0">
            <w:pPr>
              <w:pStyle w:val="ListParagraph"/>
              <w:numPr>
                <w:ilvl w:val="0"/>
                <w:numId w:val="14"/>
              </w:numPr>
              <w:spacing w:before="120" w:after="120" w:line="240" w:lineRule="auto"/>
              <w:rPr>
                <w:rFonts w:eastAsia="Times New Roman" w:cs="Helvetica"/>
              </w:rPr>
            </w:pPr>
            <w:r>
              <w:rPr>
                <w:rFonts w:eastAsia="Times New Roman" w:cs="Helvetica"/>
              </w:rPr>
              <w:t>Too many activities</w:t>
            </w:r>
          </w:p>
          <w:p w:rsidR="00D63163" w:rsidRDefault="00D63163" w:rsidP="00C739E0">
            <w:pPr>
              <w:pStyle w:val="ListParagraph"/>
              <w:numPr>
                <w:ilvl w:val="0"/>
                <w:numId w:val="14"/>
              </w:numPr>
              <w:spacing w:before="120" w:after="120" w:line="240" w:lineRule="auto"/>
              <w:rPr>
                <w:rFonts w:eastAsia="Times New Roman" w:cs="Helvetica"/>
              </w:rPr>
            </w:pPr>
            <w:r>
              <w:rPr>
                <w:rFonts w:eastAsia="Times New Roman" w:cs="Helvetica"/>
              </w:rPr>
              <w:t>Lack of challenging activities and lessons (frequently children act out or cause more problems when they are bored)</w:t>
            </w:r>
          </w:p>
          <w:p w:rsidR="00D63163" w:rsidRDefault="00D63163" w:rsidP="00C739E0">
            <w:pPr>
              <w:pStyle w:val="ListParagraph"/>
              <w:numPr>
                <w:ilvl w:val="0"/>
                <w:numId w:val="14"/>
              </w:numPr>
              <w:spacing w:before="120" w:after="120" w:line="240" w:lineRule="auto"/>
              <w:rPr>
                <w:rFonts w:eastAsia="Times New Roman" w:cs="Helvetica"/>
              </w:rPr>
            </w:pPr>
            <w:r>
              <w:rPr>
                <w:rFonts w:eastAsia="Times New Roman" w:cs="Helvetica"/>
              </w:rPr>
              <w:t>Lack of structure and routine</w:t>
            </w:r>
          </w:p>
          <w:p w:rsidR="00D63163" w:rsidRDefault="00D63163" w:rsidP="00C739E0">
            <w:pPr>
              <w:pStyle w:val="ListParagraph"/>
              <w:numPr>
                <w:ilvl w:val="0"/>
                <w:numId w:val="14"/>
              </w:numPr>
              <w:spacing w:before="120" w:after="120" w:line="240" w:lineRule="auto"/>
              <w:rPr>
                <w:rFonts w:eastAsia="Times New Roman" w:cs="Helvetica"/>
              </w:rPr>
            </w:pPr>
            <w:r>
              <w:rPr>
                <w:rFonts w:eastAsia="Times New Roman" w:cs="Helvetica"/>
              </w:rPr>
              <w:t>Poor relationships with peers educators</w:t>
            </w:r>
          </w:p>
        </w:tc>
        <w:tc>
          <w:tcPr>
            <w:tcW w:w="4620" w:type="dxa"/>
            <w:tcBorders>
              <w:top w:val="single" w:sz="8" w:space="0" w:color="auto"/>
              <w:left w:val="single" w:sz="8" w:space="0" w:color="auto"/>
              <w:bottom w:val="single" w:sz="8" w:space="0" w:color="auto"/>
              <w:right w:val="single" w:sz="8" w:space="0" w:color="auto"/>
            </w:tcBorders>
            <w:vAlign w:val="center"/>
            <w:hideMark/>
          </w:tcPr>
          <w:p w:rsidR="00D63163" w:rsidRDefault="00D63163" w:rsidP="00C739E0">
            <w:pPr>
              <w:pStyle w:val="ListParagraph"/>
              <w:numPr>
                <w:ilvl w:val="0"/>
                <w:numId w:val="15"/>
              </w:numPr>
              <w:spacing w:before="120" w:after="120" w:line="240" w:lineRule="auto"/>
              <w:rPr>
                <w:rFonts w:eastAsia="Times New Roman" w:cs="Helvetica"/>
              </w:rPr>
            </w:pPr>
            <w:r>
              <w:rPr>
                <w:rFonts w:eastAsia="Times New Roman" w:cs="Helvetica"/>
              </w:rPr>
              <w:t>Too loud/noisy</w:t>
            </w:r>
          </w:p>
          <w:p w:rsidR="00D63163" w:rsidRDefault="00D63163" w:rsidP="00C739E0">
            <w:pPr>
              <w:pStyle w:val="ListParagraph"/>
              <w:numPr>
                <w:ilvl w:val="0"/>
                <w:numId w:val="15"/>
              </w:numPr>
              <w:spacing w:before="120" w:after="120" w:line="240" w:lineRule="auto"/>
              <w:rPr>
                <w:rFonts w:eastAsia="Times New Roman" w:cs="Helvetica"/>
              </w:rPr>
            </w:pPr>
            <w:r>
              <w:rPr>
                <w:rFonts w:eastAsia="Times New Roman" w:cs="Helvetica"/>
              </w:rPr>
              <w:t>Lack of structure and routine</w:t>
            </w:r>
          </w:p>
          <w:p w:rsidR="00D63163" w:rsidRDefault="00D63163" w:rsidP="00C739E0">
            <w:pPr>
              <w:pStyle w:val="ListParagraph"/>
              <w:numPr>
                <w:ilvl w:val="0"/>
                <w:numId w:val="15"/>
              </w:numPr>
              <w:spacing w:before="120" w:after="120" w:line="240" w:lineRule="auto"/>
              <w:rPr>
                <w:rFonts w:eastAsia="Times New Roman" w:cs="Helvetica"/>
              </w:rPr>
            </w:pPr>
            <w:r>
              <w:rPr>
                <w:rFonts w:eastAsia="Times New Roman" w:cs="Helvetica"/>
              </w:rPr>
              <w:t>Lack of connection with community/culture</w:t>
            </w:r>
          </w:p>
          <w:p w:rsidR="00D63163" w:rsidRDefault="00D63163" w:rsidP="00C739E0">
            <w:pPr>
              <w:pStyle w:val="ListParagraph"/>
              <w:numPr>
                <w:ilvl w:val="0"/>
                <w:numId w:val="15"/>
              </w:numPr>
              <w:spacing w:before="120" w:after="120" w:line="240" w:lineRule="auto"/>
              <w:rPr>
                <w:rFonts w:eastAsia="Times New Roman" w:cs="Helvetica"/>
              </w:rPr>
            </w:pPr>
            <w:r>
              <w:rPr>
                <w:rFonts w:eastAsia="Times New Roman" w:cs="Helvetica"/>
              </w:rPr>
              <w:t>Poor family relationships</w:t>
            </w:r>
          </w:p>
          <w:p w:rsidR="00D63163" w:rsidRDefault="00D63163" w:rsidP="00C739E0">
            <w:pPr>
              <w:pStyle w:val="ListParagraph"/>
              <w:numPr>
                <w:ilvl w:val="0"/>
                <w:numId w:val="15"/>
              </w:numPr>
              <w:spacing w:before="120" w:after="120" w:line="240" w:lineRule="auto"/>
              <w:rPr>
                <w:rFonts w:eastAsia="Times New Roman" w:cs="Helvetica"/>
              </w:rPr>
            </w:pPr>
            <w:r>
              <w:rPr>
                <w:rFonts w:eastAsia="Times New Roman" w:cs="Helvetica"/>
              </w:rPr>
              <w:t>Exposure to violence</w:t>
            </w:r>
          </w:p>
          <w:p w:rsidR="00D63163" w:rsidRDefault="00D63163" w:rsidP="00C739E0">
            <w:pPr>
              <w:pStyle w:val="ListParagraph"/>
              <w:numPr>
                <w:ilvl w:val="0"/>
                <w:numId w:val="15"/>
              </w:numPr>
              <w:spacing w:before="120" w:after="120" w:line="240" w:lineRule="auto"/>
              <w:rPr>
                <w:rFonts w:eastAsia="Times New Roman" w:cs="Helvetica"/>
              </w:rPr>
            </w:pPr>
            <w:r>
              <w:rPr>
                <w:rFonts w:eastAsia="Times New Roman" w:cs="Helvetica"/>
              </w:rPr>
              <w:t>Exposure to alcohol and other drugs</w:t>
            </w:r>
          </w:p>
          <w:p w:rsidR="00D63163" w:rsidRDefault="00D63163" w:rsidP="00C739E0">
            <w:pPr>
              <w:pStyle w:val="ListParagraph"/>
              <w:numPr>
                <w:ilvl w:val="0"/>
                <w:numId w:val="15"/>
              </w:numPr>
              <w:spacing w:before="120" w:after="120" w:line="240" w:lineRule="auto"/>
              <w:rPr>
                <w:rFonts w:eastAsia="Times New Roman" w:cs="Helvetica"/>
              </w:rPr>
            </w:pPr>
            <w:r>
              <w:rPr>
                <w:rFonts w:eastAsia="Times New Roman" w:cs="Helvetica"/>
              </w:rPr>
              <w:t>Lack of outdoor play</w:t>
            </w:r>
          </w:p>
          <w:p w:rsidR="00D63163" w:rsidRDefault="00D63163" w:rsidP="00C739E0">
            <w:pPr>
              <w:pStyle w:val="ListParagraph"/>
              <w:numPr>
                <w:ilvl w:val="0"/>
                <w:numId w:val="15"/>
              </w:numPr>
              <w:spacing w:before="120" w:after="120" w:line="240" w:lineRule="auto"/>
              <w:rPr>
                <w:rFonts w:eastAsia="Times New Roman" w:cs="Helvetica"/>
              </w:rPr>
            </w:pPr>
            <w:r>
              <w:rPr>
                <w:rFonts w:eastAsia="Times New Roman" w:cs="Helvetica"/>
              </w:rPr>
              <w:t>Lack of positive role models</w:t>
            </w:r>
          </w:p>
          <w:p w:rsidR="00D63163" w:rsidRDefault="00D63163" w:rsidP="00C739E0">
            <w:pPr>
              <w:pStyle w:val="ListParagraph"/>
              <w:numPr>
                <w:ilvl w:val="0"/>
                <w:numId w:val="15"/>
              </w:numPr>
              <w:spacing w:before="120" w:after="120" w:line="240" w:lineRule="auto"/>
              <w:rPr>
                <w:rFonts w:eastAsia="Times New Roman" w:cs="Helvetica"/>
              </w:rPr>
            </w:pPr>
            <w:r>
              <w:rPr>
                <w:rFonts w:eastAsia="Times New Roman" w:cs="Helvetica"/>
              </w:rPr>
              <w:t xml:space="preserve">Poor diet </w:t>
            </w:r>
          </w:p>
          <w:p w:rsidR="00D63163" w:rsidRDefault="00D63163" w:rsidP="00C739E0">
            <w:pPr>
              <w:pStyle w:val="ListParagraph"/>
              <w:numPr>
                <w:ilvl w:val="0"/>
                <w:numId w:val="15"/>
              </w:numPr>
              <w:spacing w:before="120" w:after="120" w:line="240" w:lineRule="auto"/>
              <w:rPr>
                <w:rFonts w:eastAsia="Times New Roman" w:cs="Helvetica"/>
              </w:rPr>
            </w:pPr>
            <w:r>
              <w:rPr>
                <w:rFonts w:eastAsia="Times New Roman" w:cs="Helvetica"/>
              </w:rPr>
              <w:t>Lack of adequate sleep</w:t>
            </w:r>
          </w:p>
        </w:tc>
      </w:tr>
    </w:tbl>
    <w:p w:rsidR="00D63163" w:rsidRDefault="00D63163" w:rsidP="00D63163">
      <w:pPr>
        <w:rPr>
          <w:rFonts w:eastAsia="Times New Roman" w:cs="Helvetica"/>
        </w:rPr>
      </w:pPr>
      <w:r>
        <w:rPr>
          <w:rFonts w:eastAsia="Times New Roman" w:cs="Helvetica"/>
        </w:rPr>
        <w:t> </w:t>
      </w:r>
    </w:p>
    <w:p w:rsidR="00D63163" w:rsidRDefault="00D63163" w:rsidP="00D63163">
      <w:r>
        <w:rPr>
          <w:noProof/>
          <w:lang w:val="en-GB" w:eastAsia="en-GB"/>
        </w:rPr>
        <w:drawing>
          <wp:anchor distT="0" distB="0" distL="114300" distR="114300" simplePos="0" relativeHeight="251749376" behindDoc="1" locked="0" layoutInCell="1" allowOverlap="1" wp14:anchorId="4797128F" wp14:editId="09AFD829">
            <wp:simplePos x="0" y="0"/>
            <wp:positionH relativeFrom="column">
              <wp:posOffset>3657600</wp:posOffset>
            </wp:positionH>
            <wp:positionV relativeFrom="paragraph">
              <wp:posOffset>1091565</wp:posOffset>
            </wp:positionV>
            <wp:extent cx="1990725" cy="2276475"/>
            <wp:effectExtent l="0" t="0" r="0" b="0"/>
            <wp:wrapTight wrapText="bothSides">
              <wp:wrapPolygon edited="0">
                <wp:start x="7234" y="542"/>
                <wp:lineTo x="1447" y="6326"/>
                <wp:lineTo x="207" y="8315"/>
                <wp:lineTo x="207" y="8676"/>
                <wp:lineTo x="2687" y="12110"/>
                <wp:lineTo x="620" y="14279"/>
                <wp:lineTo x="620" y="15003"/>
                <wp:lineTo x="2480" y="15183"/>
                <wp:lineTo x="2480" y="17714"/>
                <wp:lineTo x="3514" y="21329"/>
                <wp:lineTo x="19223" y="21329"/>
                <wp:lineTo x="18189" y="20787"/>
                <wp:lineTo x="18396" y="18256"/>
                <wp:lineTo x="18396" y="17895"/>
                <wp:lineTo x="19430" y="15183"/>
                <wp:lineTo x="19430" y="15003"/>
                <wp:lineTo x="21083" y="13918"/>
                <wp:lineTo x="20877" y="13195"/>
                <wp:lineTo x="18810" y="12110"/>
                <wp:lineTo x="19843" y="9399"/>
                <wp:lineTo x="19843" y="9218"/>
                <wp:lineTo x="21083" y="8495"/>
                <wp:lineTo x="21290" y="7592"/>
                <wp:lineTo x="20050" y="6326"/>
                <wp:lineTo x="17983" y="3434"/>
                <wp:lineTo x="18396" y="1446"/>
                <wp:lineTo x="16743" y="904"/>
                <wp:lineTo x="10542" y="542"/>
                <wp:lineTo x="7234" y="542"/>
              </wp:wrapPolygon>
            </wp:wrapTight>
            <wp:docPr id="93" name="Picture 93" descr="ivy_covered_house_1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ivy_covered_house_1246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90725" cy="2276475"/>
                    </a:xfrm>
                    <a:prstGeom prst="rect">
                      <a:avLst/>
                    </a:prstGeom>
                    <a:noFill/>
                  </pic:spPr>
                </pic:pic>
              </a:graphicData>
            </a:graphic>
          </wp:anchor>
        </w:drawing>
      </w:r>
      <w:r>
        <w:t>It is essential to adjust your environment to meet the needs of individual children within reason.  When other children in the group start to suffer because you are making too many adjustments for one child, you have to pause and assess the situation. Sometimes you have to conclude this is not the ideal environment for this particular child. Approach this situation with caution and with the help of your lead educator and/or nominated supervisor. Document your observations and concerns along the way.</w:t>
      </w:r>
    </w:p>
    <w:p w:rsidR="00D63163" w:rsidRDefault="00D63163" w:rsidP="00D63163">
      <w:pPr>
        <w:rPr>
          <w:rFonts w:eastAsiaTheme="minorEastAsia" w:cstheme="minorBidi"/>
        </w:rPr>
      </w:pPr>
    </w:p>
    <w:p w:rsidR="00D63163" w:rsidRDefault="00D63163" w:rsidP="00D63163"/>
    <w:p w:rsidR="00D63163" w:rsidRPr="00B02403" w:rsidRDefault="00D63163" w:rsidP="00B02403">
      <w:pPr>
        <w:pStyle w:val="BoldBulTight0"/>
        <w:rPr>
          <w:szCs w:val="24"/>
          <w:u w:val="single"/>
        </w:rPr>
      </w:pPr>
      <w:r w:rsidRPr="00B02403">
        <w:rPr>
          <w:u w:val="single"/>
        </w:rPr>
        <w:br w:type="column"/>
      </w:r>
      <w:r w:rsidRPr="00B02403">
        <w:rPr>
          <w:u w:val="single"/>
        </w:rPr>
        <w:lastRenderedPageBreak/>
        <w:t xml:space="preserve">National Quality Standards </w:t>
      </w:r>
    </w:p>
    <w:p w:rsidR="00D63163" w:rsidRDefault="00D63163" w:rsidP="00B02403">
      <w:pPr>
        <w:pStyle w:val="BoldBulTight0"/>
      </w:pPr>
      <w:r>
        <w:t>Quality Area and Standards included in this section:</w:t>
      </w:r>
    </w:p>
    <w:p w:rsidR="00D63163" w:rsidRPr="00D63163" w:rsidRDefault="00D63163" w:rsidP="00D63163">
      <w:r>
        <w:rPr>
          <w:noProof/>
          <w:lang w:val="en-GB" w:eastAsia="en-GB"/>
        </w:rPr>
        <w:drawing>
          <wp:inline distT="0" distB="0" distL="0" distR="0" wp14:anchorId="3A045910" wp14:editId="53D98F2E">
            <wp:extent cx="5800725" cy="2971800"/>
            <wp:effectExtent l="38100" t="0" r="104775" b="1905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rsidR="00D63163" w:rsidRPr="00B02403" w:rsidRDefault="00D63163" w:rsidP="00B02403">
      <w:pPr>
        <w:pStyle w:val="BoldBulTight0"/>
        <w:rPr>
          <w:u w:val="single"/>
        </w:rPr>
      </w:pPr>
      <w:r w:rsidRPr="00B02403">
        <w:rPr>
          <w:u w:val="single"/>
        </w:rPr>
        <w:t xml:space="preserve">The Early Years Learning Framework </w:t>
      </w:r>
    </w:p>
    <w:p w:rsidR="00D63163" w:rsidRDefault="00D63163" w:rsidP="00B02403">
      <w:pPr>
        <w:pStyle w:val="BoldBulTight0"/>
      </w:pPr>
      <w:r>
        <w:t>The principles, practices and outcomes included in this section:</w:t>
      </w:r>
    </w:p>
    <w:p w:rsidR="00D63163" w:rsidRDefault="00D63163" w:rsidP="00D63163">
      <w:pPr>
        <w:rPr>
          <w:noProof/>
        </w:rPr>
      </w:pPr>
      <w:r>
        <w:rPr>
          <w:noProof/>
          <w:lang w:val="en-GB" w:eastAsia="en-GB"/>
        </w:rPr>
        <w:drawing>
          <wp:inline distT="0" distB="0" distL="0" distR="0" wp14:anchorId="5C56C5C7" wp14:editId="07EE5CFB">
            <wp:extent cx="5867400" cy="2476500"/>
            <wp:effectExtent l="38100" t="38100" r="95250" b="13335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rsidR="00D63163" w:rsidRDefault="00D63163" w:rsidP="00D63163">
      <w:pPr>
        <w:rPr>
          <w:noProof/>
        </w:rPr>
      </w:pPr>
    </w:p>
    <w:p w:rsidR="00D63163" w:rsidRDefault="00D63163" w:rsidP="00D63163"/>
    <w:p w:rsidR="00D63163" w:rsidRPr="00D63163" w:rsidRDefault="00D63163" w:rsidP="00D63163">
      <w:pPr>
        <w:pStyle w:val="Heading3"/>
      </w:pPr>
      <w:r>
        <w:rPr>
          <w:b w:val="0"/>
          <w:bCs w:val="0"/>
        </w:rPr>
        <w:br w:type="column"/>
      </w:r>
      <w:bookmarkStart w:id="49" w:name="_Toc399242602"/>
      <w:bookmarkStart w:id="50" w:name="_Toc450839767"/>
      <w:r w:rsidR="00B02403">
        <w:lastRenderedPageBreak/>
        <w:t>Learner Task</w:t>
      </w:r>
      <w:r>
        <w:t xml:space="preserve"> Three</w:t>
      </w:r>
      <w:bookmarkEnd w:id="49"/>
      <w:bookmarkEnd w:id="50"/>
    </w:p>
    <w:p w:rsidR="00D63163" w:rsidRDefault="00894F1C" w:rsidP="00D63163">
      <w:pPr>
        <w:spacing w:after="120"/>
        <w:rPr>
          <w:rFonts w:eastAsia="Times New Roman" w:cs="Helvetica"/>
        </w:rPr>
      </w:pPr>
      <w:r>
        <w:rPr>
          <w:rFonts w:eastAsia="Times New Roman" w:cs="Helvetica"/>
        </w:rPr>
        <w:t>List seven</w:t>
      </w:r>
      <w:r w:rsidR="00D63163">
        <w:rPr>
          <w:rFonts w:eastAsia="Times New Roman" w:cs="Helvetica"/>
        </w:rPr>
        <w:t xml:space="preserve"> environmental factors in each setting that may impact a child’s behaviour and/or </w:t>
      </w:r>
      <w:r w:rsidR="00D63163">
        <w:rPr>
          <w:rFonts w:eastAsia="Times New Roman" w:cs="Helvetica"/>
        </w:rPr>
        <w:br/>
        <w:t>success at your centre:</w:t>
      </w:r>
    </w:p>
    <w:tbl>
      <w:tblPr>
        <w:tblStyle w:val="TableGrid"/>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4620"/>
        <w:gridCol w:w="4620"/>
      </w:tblGrid>
      <w:tr w:rsidR="00D63163" w:rsidTr="00D63163">
        <w:trPr>
          <w:trHeight w:val="422"/>
        </w:trPr>
        <w:tc>
          <w:tcPr>
            <w:tcW w:w="46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DBDB" w:themeFill="accent2" w:themeFillTint="33"/>
            <w:vAlign w:val="center"/>
            <w:hideMark/>
          </w:tcPr>
          <w:p w:rsidR="00D63163" w:rsidRDefault="00D63163" w:rsidP="00B02403">
            <w:pPr>
              <w:spacing w:before="120" w:after="120" w:line="240" w:lineRule="auto"/>
              <w:jc w:val="center"/>
              <w:rPr>
                <w:rFonts w:eastAsia="Times New Roman" w:cs="Helvetica"/>
                <w:b/>
                <w:color w:val="000000" w:themeColor="text1"/>
              </w:rPr>
            </w:pPr>
            <w:r>
              <w:rPr>
                <w:rFonts w:eastAsia="Times New Roman" w:cs="Helvetica"/>
                <w:b/>
                <w:color w:val="000000" w:themeColor="text1"/>
              </w:rPr>
              <w:t>Early Childhood Education and Care Setting</w:t>
            </w:r>
          </w:p>
        </w:tc>
        <w:tc>
          <w:tcPr>
            <w:tcW w:w="46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DBDB" w:themeFill="accent2" w:themeFillTint="33"/>
            <w:vAlign w:val="center"/>
            <w:hideMark/>
          </w:tcPr>
          <w:p w:rsidR="00D63163" w:rsidRDefault="00D63163" w:rsidP="00B02403">
            <w:pPr>
              <w:spacing w:before="120" w:after="120" w:line="240" w:lineRule="auto"/>
              <w:jc w:val="center"/>
              <w:rPr>
                <w:rFonts w:eastAsia="Times New Roman" w:cs="Helvetica"/>
                <w:b/>
                <w:color w:val="000000" w:themeColor="text1"/>
              </w:rPr>
            </w:pPr>
            <w:r>
              <w:rPr>
                <w:rFonts w:eastAsia="Times New Roman" w:cs="Helvetica"/>
                <w:b/>
                <w:color w:val="000000" w:themeColor="text1"/>
              </w:rPr>
              <w:t>Home/Community Setting</w:t>
            </w:r>
          </w:p>
        </w:tc>
      </w:tr>
      <w:tr w:rsidR="00D63163" w:rsidTr="00D63163">
        <w:trPr>
          <w:trHeight w:val="4155"/>
        </w:trPr>
        <w:tc>
          <w:tcPr>
            <w:tcW w:w="46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rsidR="00D63163" w:rsidRDefault="00D63163" w:rsidP="00B02403">
            <w:pPr>
              <w:pStyle w:val="ListParagraph"/>
              <w:spacing w:before="120" w:after="120" w:line="240" w:lineRule="auto"/>
              <w:ind w:left="360"/>
              <w:rPr>
                <w:rFonts w:eastAsia="Times New Roman" w:cs="Helvetica"/>
              </w:rPr>
            </w:pPr>
          </w:p>
        </w:tc>
        <w:tc>
          <w:tcPr>
            <w:tcW w:w="46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rsidR="00D63163" w:rsidRDefault="00D63163" w:rsidP="00B02403">
            <w:pPr>
              <w:pStyle w:val="ListParagraph"/>
              <w:spacing w:before="120" w:after="120" w:line="240" w:lineRule="auto"/>
              <w:ind w:left="360"/>
              <w:rPr>
                <w:rFonts w:eastAsia="Times New Roman" w:cs="Helvetica"/>
              </w:rPr>
            </w:pPr>
          </w:p>
        </w:tc>
      </w:tr>
    </w:tbl>
    <w:p w:rsidR="00D63163" w:rsidRDefault="00D63163" w:rsidP="00D63163">
      <w:pPr>
        <w:pStyle w:val="Heading3"/>
      </w:pPr>
      <w:r>
        <w:rPr>
          <w:bCs w:val="0"/>
          <w:sz w:val="28"/>
        </w:rPr>
        <w:br w:type="column"/>
      </w:r>
      <w:bookmarkStart w:id="51" w:name="_Toc399242603"/>
      <w:bookmarkStart w:id="52" w:name="_Toc450839768"/>
      <w:r w:rsidR="00894F1C">
        <w:lastRenderedPageBreak/>
        <w:t>Activity</w:t>
      </w:r>
      <w:r>
        <w:t xml:space="preserve"> 1</w:t>
      </w:r>
      <w:bookmarkEnd w:id="51"/>
      <w:r w:rsidR="00B02403">
        <w:t>C</w:t>
      </w:r>
      <w:bookmarkEnd w:id="52"/>
    </w:p>
    <w:p w:rsidR="00D63163" w:rsidRDefault="00D63163" w:rsidP="00D63163">
      <w:r>
        <w:rPr>
          <w:noProof/>
          <w:lang w:val="en-GB" w:eastAsia="en-GB"/>
        </w:rPr>
        <w:drawing>
          <wp:anchor distT="0" distB="0" distL="114300" distR="114300" simplePos="0" relativeHeight="251739136" behindDoc="1" locked="0" layoutInCell="1" allowOverlap="1" wp14:anchorId="5E71BC0F" wp14:editId="4C48721A">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92" name="Picture 9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D63163" w:rsidRDefault="00D63163" w:rsidP="00D63163">
      <w:pPr>
        <w:pStyle w:val="Heading1"/>
        <w:spacing w:after="240"/>
      </w:pPr>
    </w:p>
    <w:p w:rsidR="00D63163" w:rsidRDefault="00D63163" w:rsidP="00D63163">
      <w:pPr>
        <w:pStyle w:val="Heading1"/>
        <w:spacing w:after="240"/>
      </w:pPr>
      <w:r>
        <w:rPr>
          <w:b w:val="0"/>
          <w:bCs w:val="0"/>
        </w:rPr>
        <w:br w:type="page"/>
      </w:r>
    </w:p>
    <w:p w:rsidR="00D63163" w:rsidRDefault="00D63163" w:rsidP="00D63163">
      <w:pPr>
        <w:pStyle w:val="Heading1"/>
      </w:pPr>
      <w:bookmarkStart w:id="53" w:name="_Toc399242604"/>
      <w:bookmarkStart w:id="54" w:name="_Toc450839769"/>
      <w:r>
        <w:lastRenderedPageBreak/>
        <w:t>2. Use positive support techniques</w:t>
      </w:r>
      <w:bookmarkEnd w:id="53"/>
      <w:bookmarkEnd w:id="54"/>
    </w:p>
    <w:p w:rsidR="00D63163" w:rsidRDefault="00D63163" w:rsidP="00D63163">
      <w:pPr>
        <w:rPr>
          <w:lang w:val="en-GB" w:eastAsia="en-GB"/>
        </w:rPr>
      </w:pPr>
    </w:p>
    <w:p w:rsidR="00D63163" w:rsidRDefault="00D63163" w:rsidP="00894F1C">
      <w:pPr>
        <w:pStyle w:val="BodyText"/>
        <w:spacing w:after="200" w:line="276" w:lineRule="auto"/>
        <w:ind w:left="720" w:hanging="720"/>
        <w:jc w:val="left"/>
        <w:rPr>
          <w:rFonts w:ascii="Calibri" w:hAnsi="Calibri"/>
        </w:rPr>
      </w:pPr>
      <w:r>
        <w:rPr>
          <w:rFonts w:ascii="Calibri" w:hAnsi="Calibri"/>
          <w:b/>
          <w:sz w:val="28"/>
          <w:szCs w:val="28"/>
        </w:rPr>
        <w:t>2.1</w:t>
      </w:r>
      <w:r>
        <w:rPr>
          <w:rFonts w:ascii="Calibri" w:hAnsi="Calibri"/>
          <w:b/>
          <w:sz w:val="28"/>
          <w:szCs w:val="28"/>
        </w:rPr>
        <w:tab/>
      </w:r>
      <w:r>
        <w:rPr>
          <w:rFonts w:ascii="Calibri" w:eastAsiaTheme="minorEastAsia" w:hAnsi="Calibri" w:cstheme="minorBidi"/>
          <w:sz w:val="22"/>
          <w:szCs w:val="24"/>
        </w:rPr>
        <w:t xml:space="preserve">Establish expectations for </w:t>
      </w:r>
      <w:proofErr w:type="spellStart"/>
      <w:r>
        <w:rPr>
          <w:rFonts w:ascii="Calibri" w:eastAsiaTheme="minorEastAsia" w:hAnsi="Calibri" w:cstheme="minorBidi"/>
          <w:sz w:val="22"/>
          <w:szCs w:val="24"/>
        </w:rPr>
        <w:t>behaviour</w:t>
      </w:r>
      <w:proofErr w:type="spellEnd"/>
      <w:r>
        <w:rPr>
          <w:rFonts w:ascii="Calibri" w:eastAsiaTheme="minorEastAsia" w:hAnsi="Calibri" w:cstheme="minorBidi"/>
          <w:sz w:val="22"/>
          <w:szCs w:val="24"/>
        </w:rPr>
        <w:t xml:space="preserve"> in consultation wi</w:t>
      </w:r>
      <w:r w:rsidR="00894F1C">
        <w:rPr>
          <w:rFonts w:ascii="Calibri" w:eastAsiaTheme="minorEastAsia" w:hAnsi="Calibri" w:cstheme="minorBidi"/>
          <w:sz w:val="22"/>
          <w:szCs w:val="24"/>
        </w:rPr>
        <w:t xml:space="preserve">th supervisor and in line with </w:t>
      </w:r>
      <w:r>
        <w:rPr>
          <w:rFonts w:ascii="Calibri" w:eastAsiaTheme="minorEastAsia" w:hAnsi="Calibri" w:cstheme="minorBidi"/>
          <w:sz w:val="22"/>
          <w:szCs w:val="24"/>
        </w:rPr>
        <w:t>work role</w:t>
      </w:r>
    </w:p>
    <w:p w:rsidR="00D63163" w:rsidRDefault="00D63163" w:rsidP="00894F1C">
      <w:pPr>
        <w:pStyle w:val="BodyText"/>
        <w:spacing w:after="200" w:line="276" w:lineRule="auto"/>
        <w:ind w:left="720" w:hanging="720"/>
        <w:jc w:val="left"/>
        <w:rPr>
          <w:rFonts w:ascii="Calibri" w:hAnsi="Calibri"/>
        </w:rPr>
      </w:pPr>
      <w:r>
        <w:rPr>
          <w:rFonts w:ascii="Calibri" w:hAnsi="Calibri"/>
          <w:b/>
          <w:sz w:val="28"/>
          <w:szCs w:val="28"/>
        </w:rPr>
        <w:t>2.2</w:t>
      </w:r>
      <w:r>
        <w:rPr>
          <w:rFonts w:ascii="Calibri" w:hAnsi="Calibri"/>
          <w:b/>
          <w:sz w:val="28"/>
          <w:szCs w:val="28"/>
        </w:rPr>
        <w:tab/>
      </w:r>
      <w:r>
        <w:rPr>
          <w:rFonts w:ascii="Calibri" w:eastAsiaTheme="minorEastAsia" w:hAnsi="Calibri" w:cstheme="minorBidi"/>
          <w:sz w:val="22"/>
          <w:szCs w:val="24"/>
        </w:rPr>
        <w:t>Provide instructions in a manner appropriate to the chi</w:t>
      </w:r>
      <w:r w:rsidR="00894F1C">
        <w:rPr>
          <w:rFonts w:ascii="Calibri" w:eastAsiaTheme="minorEastAsia" w:hAnsi="Calibri" w:cstheme="minorBidi"/>
          <w:sz w:val="22"/>
          <w:szCs w:val="24"/>
        </w:rPr>
        <w:t xml:space="preserve">ld or young person’s needs and </w:t>
      </w:r>
      <w:r>
        <w:rPr>
          <w:rFonts w:ascii="Calibri" w:eastAsiaTheme="minorEastAsia" w:hAnsi="Calibri" w:cstheme="minorBidi"/>
          <w:sz w:val="22"/>
          <w:szCs w:val="24"/>
        </w:rPr>
        <w:t>context of the work environment and activity</w:t>
      </w:r>
    </w:p>
    <w:p w:rsidR="00D63163" w:rsidRDefault="00D63163" w:rsidP="00D63163">
      <w:r>
        <w:rPr>
          <w:b/>
          <w:sz w:val="28"/>
          <w:szCs w:val="28"/>
        </w:rPr>
        <w:t>2.3</w:t>
      </w:r>
      <w:r>
        <w:rPr>
          <w:b/>
          <w:sz w:val="28"/>
          <w:szCs w:val="28"/>
        </w:rPr>
        <w:tab/>
      </w:r>
      <w:r>
        <w:t xml:space="preserve">Use positive reinforcement and clear verbal and non-verbal communication strategies to </w:t>
      </w:r>
      <w:r>
        <w:tab/>
        <w:t>acknowledge responsible behaviour</w:t>
      </w:r>
      <w:r>
        <w:tab/>
      </w:r>
    </w:p>
    <w:p w:rsidR="00D63163" w:rsidRDefault="00D63163" w:rsidP="00D63163">
      <w:pPr>
        <w:rPr>
          <w:b/>
          <w:sz w:val="28"/>
          <w:szCs w:val="28"/>
        </w:rPr>
      </w:pPr>
      <w:r>
        <w:rPr>
          <w:b/>
          <w:sz w:val="28"/>
          <w:szCs w:val="28"/>
        </w:rPr>
        <w:t>2.4</w:t>
      </w:r>
      <w:r>
        <w:rPr>
          <w:b/>
          <w:sz w:val="28"/>
          <w:szCs w:val="28"/>
        </w:rPr>
        <w:tab/>
      </w:r>
      <w:r>
        <w:t>Employ appropriate strategies to redirect behaviour and defuse situations</w:t>
      </w:r>
    </w:p>
    <w:p w:rsidR="00D63163" w:rsidRDefault="00D63163" w:rsidP="00D63163">
      <w:r>
        <w:rPr>
          <w:noProof/>
          <w:lang w:val="en-GB" w:eastAsia="en-GB"/>
        </w:rPr>
        <w:drawing>
          <wp:anchor distT="0" distB="0" distL="114300" distR="114300" simplePos="0" relativeHeight="251731968" behindDoc="1" locked="0" layoutInCell="1" allowOverlap="1" wp14:anchorId="124E2371" wp14:editId="5AB27147">
            <wp:simplePos x="0" y="0"/>
            <wp:positionH relativeFrom="column">
              <wp:posOffset>485775</wp:posOffset>
            </wp:positionH>
            <wp:positionV relativeFrom="paragraph">
              <wp:posOffset>200660</wp:posOffset>
            </wp:positionV>
            <wp:extent cx="4038600" cy="4038600"/>
            <wp:effectExtent l="0" t="0" r="0" b="0"/>
            <wp:wrapTight wrapText="bothSides">
              <wp:wrapPolygon edited="0">
                <wp:start x="408" y="0"/>
                <wp:lineTo x="0" y="204"/>
                <wp:lineTo x="0" y="21294"/>
                <wp:lineTo x="306" y="21498"/>
                <wp:lineTo x="408" y="21498"/>
                <wp:lineTo x="21091" y="21498"/>
                <wp:lineTo x="21192" y="21498"/>
                <wp:lineTo x="21498" y="21294"/>
                <wp:lineTo x="21498" y="204"/>
                <wp:lineTo x="21091" y="0"/>
                <wp:lineTo x="408" y="0"/>
              </wp:wrapPolygon>
            </wp:wrapTight>
            <wp:docPr id="91" name="Picture 91"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tolia_5090081_X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38600" cy="4038600"/>
                    </a:xfrm>
                    <a:prstGeom prst="rect">
                      <a:avLst/>
                    </a:prstGeom>
                    <a:ln>
                      <a:noFill/>
                    </a:ln>
                    <a:effectLst>
                      <a:softEdge rad="112500"/>
                    </a:effectLst>
                  </pic:spPr>
                </pic:pic>
              </a:graphicData>
            </a:graphic>
          </wp:anchor>
        </w:drawing>
      </w:r>
    </w:p>
    <w:p w:rsidR="00D63163" w:rsidRDefault="00D63163" w:rsidP="00D63163">
      <w:pPr>
        <w:rPr>
          <w:b/>
          <w:color w:val="FF0000"/>
        </w:rPr>
      </w:pPr>
      <w:r>
        <w:rPr>
          <w:b/>
          <w:color w:val="FF0000"/>
        </w:rPr>
        <w:br w:type="page"/>
      </w:r>
    </w:p>
    <w:p w:rsidR="00D63163" w:rsidRDefault="00D63163" w:rsidP="00D63163">
      <w:pPr>
        <w:pStyle w:val="Heading2"/>
      </w:pPr>
      <w:bookmarkStart w:id="55" w:name="_Toc399242605"/>
      <w:bookmarkStart w:id="56" w:name="_Toc450839770"/>
      <w:r>
        <w:lastRenderedPageBreak/>
        <w:t>2.1 – Establish expectations for behaviour in consultation with supervisor and in line with work role</w:t>
      </w:r>
      <w:bookmarkEnd w:id="55"/>
      <w:bookmarkEnd w:id="56"/>
    </w:p>
    <w:p w:rsidR="00D63163" w:rsidRDefault="00D63163" w:rsidP="00D63163">
      <w:pPr>
        <w:pStyle w:val="Heading3"/>
      </w:pPr>
      <w:bookmarkStart w:id="57" w:name="_Toc399242606"/>
      <w:bookmarkStart w:id="58" w:name="_Toc450839771"/>
      <w:r>
        <w:t>Setting standards</w:t>
      </w:r>
      <w:bookmarkEnd w:id="57"/>
      <w:bookmarkEnd w:id="58"/>
    </w:p>
    <w:p w:rsidR="00D63163" w:rsidRDefault="00D63163" w:rsidP="00D63163">
      <w:r>
        <w:t xml:space="preserve">Children need to know ahead of time what you expect from them in order to be successful. When they know how you expect them to behave, they are more likely to consistently follow through. </w:t>
      </w:r>
    </w:p>
    <w:p w:rsidR="00D63163" w:rsidRDefault="00D63163" w:rsidP="00B02403">
      <w:pPr>
        <w:pStyle w:val="BoldBulTight0"/>
      </w:pPr>
      <w:r>
        <w:rPr>
          <w:noProof/>
          <w:lang w:val="en-GB" w:eastAsia="en-GB"/>
        </w:rPr>
        <w:drawing>
          <wp:anchor distT="0" distB="0" distL="114300" distR="114300" simplePos="0" relativeHeight="251750400" behindDoc="1" locked="0" layoutInCell="1" allowOverlap="1" wp14:anchorId="0AB098B9" wp14:editId="33DFA236">
            <wp:simplePos x="0" y="0"/>
            <wp:positionH relativeFrom="column">
              <wp:posOffset>4295775</wp:posOffset>
            </wp:positionH>
            <wp:positionV relativeFrom="paragraph">
              <wp:posOffset>314325</wp:posOffset>
            </wp:positionV>
            <wp:extent cx="1285875" cy="2057400"/>
            <wp:effectExtent l="0" t="0" r="0" b="0"/>
            <wp:wrapTight wrapText="bothSides">
              <wp:wrapPolygon edited="0">
                <wp:start x="0" y="0"/>
                <wp:lineTo x="0" y="21400"/>
                <wp:lineTo x="21440" y="21400"/>
                <wp:lineTo x="21440" y="0"/>
                <wp:lineTo x="0" y="0"/>
              </wp:wrapPolygon>
            </wp:wrapTight>
            <wp:docPr id="90" name="Picture 90" descr="stick_figure_drawing_checklist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stick_figure_drawing_checklist_800_wh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285875" cy="2057400"/>
                    </a:xfrm>
                    <a:prstGeom prst="rect">
                      <a:avLst/>
                    </a:prstGeom>
                    <a:noFill/>
                  </pic:spPr>
                </pic:pic>
              </a:graphicData>
            </a:graphic>
          </wp:anchor>
        </w:drawing>
      </w:r>
      <w:r>
        <w:t>Examples of expectations of behaviour include:</w:t>
      </w:r>
    </w:p>
    <w:p w:rsidR="00D63163" w:rsidRDefault="00D63163" w:rsidP="00B02403">
      <w:pPr>
        <w:pStyle w:val="Bullets"/>
      </w:pPr>
      <w:r>
        <w:t>Quiet voices</w:t>
      </w:r>
    </w:p>
    <w:p w:rsidR="00D63163" w:rsidRDefault="00D63163" w:rsidP="00B02403">
      <w:pPr>
        <w:pStyle w:val="Bullets"/>
      </w:pPr>
      <w:r>
        <w:t>Walking feet when inside</w:t>
      </w:r>
    </w:p>
    <w:p w:rsidR="00D63163" w:rsidRDefault="00D63163" w:rsidP="00B02403">
      <w:pPr>
        <w:pStyle w:val="Bullets"/>
      </w:pPr>
      <w:r>
        <w:t>Hands to yourself</w:t>
      </w:r>
    </w:p>
    <w:p w:rsidR="00D63163" w:rsidRDefault="00D63163" w:rsidP="00B02403">
      <w:pPr>
        <w:pStyle w:val="Bullets"/>
      </w:pPr>
      <w:r>
        <w:t>Respect other children’s work</w:t>
      </w:r>
    </w:p>
    <w:p w:rsidR="00D63163" w:rsidRDefault="00D63163" w:rsidP="00B02403">
      <w:pPr>
        <w:pStyle w:val="Bullets"/>
      </w:pPr>
      <w:r>
        <w:t>Put things back where you found them and how you found them</w:t>
      </w:r>
    </w:p>
    <w:p w:rsidR="00D63163" w:rsidRDefault="00D63163" w:rsidP="00B02403">
      <w:pPr>
        <w:pStyle w:val="Bullets"/>
      </w:pPr>
      <w:r>
        <w:t>Put away one activity before getting out another</w:t>
      </w:r>
    </w:p>
    <w:p w:rsidR="00D63163" w:rsidRDefault="00D63163" w:rsidP="00B02403">
      <w:pPr>
        <w:pStyle w:val="Bullets"/>
      </w:pPr>
      <w:r>
        <w:t>Be kind and take turns when appropriate</w:t>
      </w:r>
    </w:p>
    <w:p w:rsidR="00D63163" w:rsidRDefault="00D63163" w:rsidP="00D63163">
      <w:r>
        <w:t>Before implementing behaviour expectations in your room, you must consult with your lead educator and/or your nominated supervisor. There may be established expectations throughout the centre that you need to be aware of and incorporate into any specific standards you would like to set. Talk with your lead educator/nominated supervisor about the expectations you would like to include to ensure you are not working outside of your work role.</w:t>
      </w:r>
    </w:p>
    <w:p w:rsidR="00D63163" w:rsidRDefault="00D63163" w:rsidP="00B02403">
      <w:pPr>
        <w:pStyle w:val="BoldBulTight0"/>
      </w:pPr>
      <w:r>
        <w:t>Come up with simple guidelines for behavioural expectations with the children:</w:t>
      </w:r>
    </w:p>
    <w:p w:rsidR="00D63163" w:rsidRDefault="00D63163" w:rsidP="00B02403">
      <w:pPr>
        <w:pStyle w:val="Bullets"/>
      </w:pPr>
      <w:r>
        <w:t xml:space="preserve">Have a meeting at the beginning of the year and each time a new child enters the learning community. As a group, reiterate what you expect from them. Consider writing the expectations on butcher’s paper and post them in the room so you can refer to them as needed. </w:t>
      </w:r>
    </w:p>
    <w:p w:rsidR="00D63163" w:rsidRDefault="00D63163" w:rsidP="00B02403">
      <w:pPr>
        <w:pStyle w:val="Bullets"/>
      </w:pPr>
      <w:r>
        <w:t>If you have consequences for certain behaviours, also be clear on those ahead of time. When it comes time you can remind the children that they agreed if this happened this consequence would follow. Always confirm with your lead educator/nominated supervisor that consequences are in line with centre’s philosophy and practices.</w:t>
      </w:r>
    </w:p>
    <w:p w:rsidR="00D63163" w:rsidRDefault="00D63163" w:rsidP="00B02403">
      <w:pPr>
        <w:pStyle w:val="Bullets"/>
      </w:pPr>
      <w:r>
        <w:t xml:space="preserve">Consider having the children sign the agreement.  </w:t>
      </w:r>
    </w:p>
    <w:p w:rsidR="00D63163" w:rsidRDefault="00D63163" w:rsidP="00B02403">
      <w:pPr>
        <w:pStyle w:val="Bullets"/>
      </w:pPr>
      <w:r>
        <w:t>Share the expectations with parents so they are aware of the expectations and can implement them at home for consistency</w:t>
      </w:r>
    </w:p>
    <w:p w:rsidR="00D63163" w:rsidRDefault="00D63163" w:rsidP="00D63163">
      <w:r>
        <w:t>While it is essential to decide on behavioural expectations with your supervisor ahead of time, it is essential to involve children when possible in creating these rules.  When children have ownership over the expectations they are more likely to comply, and consistently remember them.</w:t>
      </w:r>
    </w:p>
    <w:p w:rsidR="00D63163" w:rsidRPr="00894F1C" w:rsidRDefault="00D63163" w:rsidP="00894F1C">
      <w:r>
        <w:lastRenderedPageBreak/>
        <w:t>Guide the conversation with children by keeping your outline in mind.  Ask lead in questions so that they can come up with the expectations you seek.  For example, “Should we use loud voices or quiet voices inside?</w:t>
      </w:r>
      <w:proofErr w:type="gramStart"/>
      <w:r>
        <w:t>”,</w:t>
      </w:r>
      <w:proofErr w:type="gramEnd"/>
      <w:r>
        <w:t xml:space="preserve"> etc. Keep the expectations in a positive frame of reference.  Instead of “Don’t run” or “No running”, use “Walking feet are better when we’re inside”.  Children are more likely to remember how to behave than how not to behave.</w:t>
      </w:r>
    </w:p>
    <w:p w:rsidR="00D63163" w:rsidRPr="00B02403" w:rsidRDefault="00D63163" w:rsidP="00B02403">
      <w:pPr>
        <w:pStyle w:val="BoldBulTight0"/>
        <w:rPr>
          <w:rFonts w:eastAsiaTheme="minorEastAsia" w:cstheme="minorBidi"/>
          <w:szCs w:val="24"/>
          <w:u w:val="single"/>
        </w:rPr>
      </w:pPr>
      <w:r w:rsidRPr="00B02403">
        <w:rPr>
          <w:u w:val="single"/>
        </w:rPr>
        <w:t xml:space="preserve">National Quality Standards </w:t>
      </w:r>
    </w:p>
    <w:p w:rsidR="00D63163" w:rsidRDefault="00D63163" w:rsidP="00B02403">
      <w:pPr>
        <w:pStyle w:val="BoldBulTight0"/>
      </w:pPr>
      <w:r>
        <w:t>Quality Area and Standards included in this section:</w:t>
      </w:r>
    </w:p>
    <w:p w:rsidR="00D63163" w:rsidRDefault="00D63163" w:rsidP="00D63163">
      <w:r>
        <w:rPr>
          <w:noProof/>
          <w:lang w:val="en-GB" w:eastAsia="en-GB"/>
        </w:rPr>
        <w:drawing>
          <wp:inline distT="0" distB="0" distL="0" distR="0" wp14:anchorId="255EC384" wp14:editId="3F7F66E2">
            <wp:extent cx="5791200" cy="2790825"/>
            <wp:effectExtent l="38100" t="19050" r="95250" b="4762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rsidR="00D63163" w:rsidRPr="00B02403" w:rsidRDefault="00D63163" w:rsidP="00B02403">
      <w:pPr>
        <w:pStyle w:val="BoldBulTight0"/>
        <w:rPr>
          <w:u w:val="single"/>
        </w:rPr>
      </w:pPr>
      <w:r w:rsidRPr="00B02403">
        <w:rPr>
          <w:u w:val="single"/>
        </w:rPr>
        <w:t xml:space="preserve">The Early Years Learning Framework </w:t>
      </w:r>
    </w:p>
    <w:p w:rsidR="00D63163" w:rsidRDefault="00D63163" w:rsidP="00B02403">
      <w:pPr>
        <w:pStyle w:val="BoldBulTight0"/>
      </w:pPr>
      <w:r>
        <w:t>The principles, practices and outcomes included in this section:</w:t>
      </w:r>
    </w:p>
    <w:p w:rsidR="00D63163" w:rsidRDefault="00D63163" w:rsidP="00D63163">
      <w:pPr>
        <w:rPr>
          <w:noProof/>
        </w:rPr>
      </w:pPr>
      <w:r>
        <w:rPr>
          <w:noProof/>
          <w:lang w:val="en-GB" w:eastAsia="en-GB"/>
        </w:rPr>
        <w:drawing>
          <wp:inline distT="0" distB="0" distL="0" distR="0" wp14:anchorId="159AD454" wp14:editId="6FD06764">
            <wp:extent cx="5867400" cy="2162175"/>
            <wp:effectExtent l="57150" t="19050" r="114300" b="104775"/>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inline>
        </w:drawing>
      </w:r>
    </w:p>
    <w:p w:rsidR="00894F1C" w:rsidRDefault="00894F1C">
      <w:pPr>
        <w:spacing w:after="0" w:line="240" w:lineRule="auto"/>
        <w:rPr>
          <w:rFonts w:cstheme="majorBidi"/>
          <w:b/>
          <w:bCs/>
          <w:sz w:val="26"/>
          <w:szCs w:val="26"/>
          <w:lang w:val="en-GB"/>
        </w:rPr>
      </w:pPr>
      <w:bookmarkStart w:id="59" w:name="_Toc399242607"/>
      <w:r>
        <w:br w:type="page"/>
      </w:r>
    </w:p>
    <w:p w:rsidR="00D63163" w:rsidRPr="00D63163" w:rsidRDefault="00B02403" w:rsidP="00D63163">
      <w:pPr>
        <w:pStyle w:val="Heading3"/>
      </w:pPr>
      <w:bookmarkStart w:id="60" w:name="_Toc450839772"/>
      <w:r>
        <w:lastRenderedPageBreak/>
        <w:t>Learner Task</w:t>
      </w:r>
      <w:r w:rsidR="00D63163">
        <w:t xml:space="preserve"> Four</w:t>
      </w:r>
      <w:bookmarkEnd w:id="59"/>
      <w:bookmarkEnd w:id="60"/>
    </w:p>
    <w:p w:rsidR="00D63163" w:rsidRDefault="00D63163" w:rsidP="00D63163">
      <w:r>
        <w:t>Explain the process of establishing expectations for behaviour at your centre.</w:t>
      </w:r>
    </w:p>
    <w:p w:rsidR="00D63163" w:rsidRDefault="00D63163" w:rsidP="00D63163">
      <w:pPr>
        <w:pStyle w:val="Heading3"/>
      </w:pPr>
      <w:r>
        <w:rPr>
          <w:b w:val="0"/>
          <w:bCs w:val="0"/>
        </w:rPr>
        <w:br w:type="page"/>
      </w:r>
    </w:p>
    <w:p w:rsidR="00D63163" w:rsidRDefault="00894F1C" w:rsidP="00D63163">
      <w:pPr>
        <w:pStyle w:val="Heading3"/>
      </w:pPr>
      <w:bookmarkStart w:id="61" w:name="_Toc399242608"/>
      <w:bookmarkStart w:id="62" w:name="_Toc450839773"/>
      <w:r>
        <w:lastRenderedPageBreak/>
        <w:t>Activity</w:t>
      </w:r>
      <w:r w:rsidR="00D63163">
        <w:t xml:space="preserve"> 2</w:t>
      </w:r>
      <w:bookmarkEnd w:id="61"/>
      <w:r w:rsidR="00B02403">
        <w:t>A</w:t>
      </w:r>
      <w:bookmarkEnd w:id="62"/>
    </w:p>
    <w:p w:rsidR="00D63163" w:rsidRDefault="00D63163" w:rsidP="00D63163">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735040" behindDoc="1" locked="0" layoutInCell="1" allowOverlap="1" wp14:anchorId="291B4F1B" wp14:editId="17B68851">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9" name="Picture 8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r>
        <w:br w:type="page"/>
      </w:r>
    </w:p>
    <w:p w:rsidR="00D63163" w:rsidRDefault="00D63163" w:rsidP="00D63163">
      <w:pPr>
        <w:pStyle w:val="Heading2"/>
        <w:rPr>
          <w:rFonts w:cstheme="minorHAnsi"/>
        </w:rPr>
      </w:pPr>
      <w:bookmarkStart w:id="63" w:name="_Toc399242609"/>
      <w:bookmarkStart w:id="64" w:name="_Toc450839774"/>
      <w:r>
        <w:lastRenderedPageBreak/>
        <w:t>2.2 – Provide instructions in a manner appropriate to the child or young person’s needs and context of the work environment and activity</w:t>
      </w:r>
      <w:bookmarkEnd w:id="63"/>
      <w:bookmarkEnd w:id="64"/>
    </w:p>
    <w:p w:rsidR="00D63163" w:rsidRDefault="00D63163" w:rsidP="00D63163">
      <w:pPr>
        <w:pStyle w:val="Heading3"/>
      </w:pPr>
      <w:bookmarkStart w:id="65" w:name="_Toc399242610"/>
      <w:bookmarkStart w:id="66" w:name="_Toc450839775"/>
      <w:r>
        <w:t>Clear instructions</w:t>
      </w:r>
      <w:bookmarkEnd w:id="65"/>
      <w:bookmarkEnd w:id="66"/>
    </w:p>
    <w:p w:rsidR="00D63163" w:rsidRDefault="00D63163" w:rsidP="00D63163">
      <w:r>
        <w:t xml:space="preserve">Clear, appropriate instructions are a way to ensure children’s success. When you provide them with all the information they need to be successful, you are connecting with children and building a trusting working relationship together.  </w:t>
      </w:r>
    </w:p>
    <w:p w:rsidR="00D63163" w:rsidRDefault="00D63163" w:rsidP="00D63163">
      <w:r>
        <w:t>If you approach children in a manner that is too advanced or challenging, they may shut down and become too overwhelmed to engage. Alternatively, if you “dumb things down” or over simplify instructions they will become bored, which frequently leads to behaviour problems and is not conducive to promoting their development.</w:t>
      </w:r>
    </w:p>
    <w:p w:rsidR="00D63163" w:rsidRDefault="00D63163" w:rsidP="00D63163">
      <w:r>
        <w:t>When presenting any lesson to children, it is ideal to run through the activity once, having the children just observe. Once the demonstration is completed you can invite them to take a turn.  This way you can make yourself available for the children who need extra help, while allowing those that feel confident to follow your multi-step instructions.  For example, you might say, “We are going to build a snowman with these materials. First you watch me, and then you can use my example to make your own.”</w:t>
      </w:r>
    </w:p>
    <w:p w:rsidR="00D63163" w:rsidRDefault="00D63163" w:rsidP="00D63163">
      <w:r>
        <w:t>Alternatively, some children may need you to walk them through step- by step.  When building the snowman you may say, “Find your toilet paper roll and show me you have it.  Great! Now find the black circles.  We are going to glue them right here in the middle to be buttons.  Watch me.  Ok. Now it’s your turn.”  And then take them sequentially through the process.</w:t>
      </w:r>
    </w:p>
    <w:p w:rsidR="00D63163" w:rsidRDefault="00D63163" w:rsidP="00B02403">
      <w:pPr>
        <w:pStyle w:val="BoldBulTight0"/>
      </w:pPr>
      <w:r>
        <w:t>You might give them instructions on other daily tasks such as:</w:t>
      </w:r>
    </w:p>
    <w:p w:rsidR="00D63163" w:rsidRDefault="00D63163" w:rsidP="00B02403">
      <w:pPr>
        <w:pStyle w:val="Bullets"/>
      </w:pPr>
      <w:r>
        <w:rPr>
          <w:noProof/>
          <w:lang w:val="en-GB" w:eastAsia="en-GB"/>
        </w:rPr>
        <w:drawing>
          <wp:anchor distT="0" distB="0" distL="114300" distR="114300" simplePos="0" relativeHeight="251751424" behindDoc="1" locked="0" layoutInCell="1" allowOverlap="1" wp14:anchorId="5098462B" wp14:editId="7CC8C90B">
            <wp:simplePos x="0" y="0"/>
            <wp:positionH relativeFrom="column">
              <wp:posOffset>4438015</wp:posOffset>
            </wp:positionH>
            <wp:positionV relativeFrom="paragraph">
              <wp:posOffset>60325</wp:posOffset>
            </wp:positionV>
            <wp:extent cx="1616075" cy="2155190"/>
            <wp:effectExtent l="0" t="0" r="0" b="0"/>
            <wp:wrapTight wrapText="bothSides">
              <wp:wrapPolygon edited="0">
                <wp:start x="0" y="0"/>
                <wp:lineTo x="0" y="21384"/>
                <wp:lineTo x="21388" y="21384"/>
                <wp:lineTo x="21388" y="0"/>
                <wp:lineTo x="0" y="0"/>
              </wp:wrapPolygon>
            </wp:wrapTight>
            <wp:docPr id="88" name="Picture 88" descr="Fotolia_16598734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Fotolia_16598734_S"/>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616075" cy="2155190"/>
                    </a:xfrm>
                    <a:prstGeom prst="rect">
                      <a:avLst/>
                    </a:prstGeom>
                    <a:noFill/>
                  </pic:spPr>
                </pic:pic>
              </a:graphicData>
            </a:graphic>
          </wp:anchor>
        </w:drawing>
      </w:r>
      <w:r>
        <w:t>Going to the bathroom</w:t>
      </w:r>
    </w:p>
    <w:p w:rsidR="00D63163" w:rsidRDefault="00D63163" w:rsidP="00B02403">
      <w:pPr>
        <w:pStyle w:val="Bullets"/>
      </w:pPr>
      <w:r>
        <w:t>Getting ready for morning tea and lunch</w:t>
      </w:r>
    </w:p>
    <w:p w:rsidR="00D63163" w:rsidRDefault="00D63163" w:rsidP="00B02403">
      <w:pPr>
        <w:pStyle w:val="Bullets"/>
      </w:pPr>
      <w:r>
        <w:t>Lining up for outdoor play</w:t>
      </w:r>
    </w:p>
    <w:p w:rsidR="00D63163" w:rsidRDefault="00D63163" w:rsidP="00B02403">
      <w:pPr>
        <w:pStyle w:val="Bullets"/>
      </w:pPr>
      <w:r>
        <w:t>How to enter and exit the room</w:t>
      </w:r>
    </w:p>
    <w:p w:rsidR="00D63163" w:rsidRDefault="00D63163" w:rsidP="00B02403">
      <w:pPr>
        <w:pStyle w:val="Bullets"/>
      </w:pPr>
      <w:r>
        <w:t>How to do an activity independently from the shelves</w:t>
      </w:r>
    </w:p>
    <w:p w:rsidR="00D63163" w:rsidRDefault="00D63163" w:rsidP="00B02403">
      <w:pPr>
        <w:pStyle w:val="Bullets"/>
      </w:pPr>
      <w:r>
        <w:t>How to put an activity back</w:t>
      </w:r>
    </w:p>
    <w:p w:rsidR="00D63163" w:rsidRDefault="00D63163" w:rsidP="00B02403">
      <w:pPr>
        <w:pStyle w:val="Bullets"/>
      </w:pPr>
      <w:r>
        <w:t>How to use the playground equipment</w:t>
      </w:r>
    </w:p>
    <w:p w:rsidR="00894F1C" w:rsidRDefault="00894F1C">
      <w:pPr>
        <w:spacing w:after="0" w:line="240" w:lineRule="auto"/>
        <w:rPr>
          <w:b/>
        </w:rPr>
      </w:pPr>
      <w:r>
        <w:br w:type="page"/>
      </w:r>
    </w:p>
    <w:p w:rsidR="00D63163" w:rsidRDefault="00D63163" w:rsidP="00B02403">
      <w:pPr>
        <w:pStyle w:val="BoldBulTight0"/>
      </w:pPr>
      <w:r>
        <w:lastRenderedPageBreak/>
        <w:t> Appropriate ways to provide instructions to children:</w:t>
      </w:r>
    </w:p>
    <w:p w:rsidR="00D63163" w:rsidRDefault="00D63163" w:rsidP="00B02403">
      <w:pPr>
        <w:pStyle w:val="Bullets"/>
      </w:pPr>
      <w:r>
        <w:t xml:space="preserve">Make sure you get their attention first.  </w:t>
      </w:r>
    </w:p>
    <w:p w:rsidR="00D63163" w:rsidRDefault="00D63163" w:rsidP="00B02403">
      <w:pPr>
        <w:pStyle w:val="Bullets"/>
      </w:pPr>
      <w:r>
        <w:t>Address the children once they are listening and hopefully have established eye contact.</w:t>
      </w:r>
    </w:p>
    <w:p w:rsidR="00D63163" w:rsidRDefault="00D63163" w:rsidP="00B02403">
      <w:pPr>
        <w:pStyle w:val="Bullets"/>
      </w:pPr>
      <w:r>
        <w:t>Establish eye contact before addressing.  If addressing more than one child, rotate your eyes through the group.</w:t>
      </w:r>
    </w:p>
    <w:p w:rsidR="00D63163" w:rsidRDefault="00D63163" w:rsidP="00B02403">
      <w:pPr>
        <w:pStyle w:val="Bullets"/>
      </w:pPr>
      <w:r>
        <w:t xml:space="preserve">Keep instructions simple and don’t have too many steps.  </w:t>
      </w:r>
    </w:p>
    <w:p w:rsidR="00D63163" w:rsidRDefault="00D63163" w:rsidP="00B02403">
      <w:pPr>
        <w:pStyle w:val="Bullets"/>
      </w:pPr>
      <w:r>
        <w:t>Avoid language that can be taken more than one way.</w:t>
      </w:r>
    </w:p>
    <w:p w:rsidR="00D63163" w:rsidRDefault="00D63163" w:rsidP="00B02403">
      <w:pPr>
        <w:pStyle w:val="Bullets"/>
      </w:pPr>
      <w:r>
        <w:t>When appropriate, have them watch you first, then invite them to try.</w:t>
      </w:r>
    </w:p>
    <w:p w:rsidR="00D63163" w:rsidRDefault="00D63163" w:rsidP="00B02403">
      <w:pPr>
        <w:pStyle w:val="Bullets"/>
      </w:pPr>
      <w:r>
        <w:t>Before they try, you can have them repeat what they need to do. This is especially helpful for the children who have trouble listening.</w:t>
      </w:r>
    </w:p>
    <w:p w:rsidR="00D63163" w:rsidRDefault="00D63163" w:rsidP="00B02403">
      <w:pPr>
        <w:pStyle w:val="Bullets"/>
      </w:pPr>
      <w:r>
        <w:t>Don’t over talk.  Keep things simple.</w:t>
      </w:r>
    </w:p>
    <w:p w:rsidR="00D63163" w:rsidRDefault="00D63163" w:rsidP="00B02403">
      <w:pPr>
        <w:pStyle w:val="Bullets"/>
      </w:pPr>
      <w:r>
        <w:t>Pay attention to children who struggle, gravitate to help these children first when you can.</w:t>
      </w:r>
    </w:p>
    <w:p w:rsidR="00D63163" w:rsidRDefault="00D63163" w:rsidP="00B02403">
      <w:pPr>
        <w:pStyle w:val="Bullets"/>
      </w:pPr>
      <w:r>
        <w:t>Respect that some children may have a different style of learning and can do better one-on-one</w:t>
      </w:r>
    </w:p>
    <w:p w:rsidR="00D63163" w:rsidRPr="00894F1C" w:rsidRDefault="00D63163" w:rsidP="00B02403">
      <w:pPr>
        <w:pStyle w:val="Bullets"/>
      </w:pPr>
      <w:r>
        <w:t>Pair up children who struggle with confident children.</w:t>
      </w:r>
    </w:p>
    <w:p w:rsidR="00D63163" w:rsidRPr="00B02403" w:rsidRDefault="00D63163" w:rsidP="00B02403">
      <w:pPr>
        <w:pStyle w:val="BoldBulTight0"/>
        <w:rPr>
          <w:u w:val="single"/>
        </w:rPr>
      </w:pPr>
      <w:r w:rsidRPr="00B02403">
        <w:rPr>
          <w:u w:val="single"/>
        </w:rPr>
        <w:t xml:space="preserve">National Quality Standards </w:t>
      </w:r>
    </w:p>
    <w:p w:rsidR="00D63163" w:rsidRDefault="00D63163" w:rsidP="00B02403">
      <w:pPr>
        <w:pStyle w:val="BoldBulTight0"/>
      </w:pPr>
      <w:r>
        <w:t>Quality Area and Standards included in this section:</w:t>
      </w:r>
    </w:p>
    <w:p w:rsidR="00D63163" w:rsidRDefault="00D63163" w:rsidP="00D63163">
      <w:r>
        <w:rPr>
          <w:noProof/>
          <w:lang w:val="en-GB" w:eastAsia="en-GB"/>
        </w:rPr>
        <w:drawing>
          <wp:inline distT="0" distB="0" distL="0" distR="0" wp14:anchorId="3DD59AA4" wp14:editId="469A51EE">
            <wp:extent cx="5791200" cy="3171825"/>
            <wp:effectExtent l="38100" t="19050" r="95250" b="4762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8" r:lo="rId59" r:qs="rId60" r:cs="rId61"/>
              </a:graphicData>
            </a:graphic>
          </wp:inline>
        </w:drawing>
      </w:r>
    </w:p>
    <w:p w:rsidR="00B02403" w:rsidRDefault="00B02403">
      <w:pPr>
        <w:spacing w:after="0" w:line="240" w:lineRule="auto"/>
        <w:rPr>
          <w:b/>
        </w:rPr>
      </w:pPr>
      <w:r>
        <w:rPr>
          <w:b/>
        </w:rPr>
        <w:br w:type="page"/>
      </w:r>
    </w:p>
    <w:p w:rsidR="00D63163" w:rsidRPr="00B02403" w:rsidRDefault="00D63163" w:rsidP="00B02403">
      <w:pPr>
        <w:pStyle w:val="BoldBulTight0"/>
        <w:rPr>
          <w:u w:val="single"/>
        </w:rPr>
      </w:pPr>
      <w:r w:rsidRPr="00B02403">
        <w:rPr>
          <w:u w:val="single"/>
        </w:rPr>
        <w:lastRenderedPageBreak/>
        <w:t xml:space="preserve">The Early Years Learning Framework </w:t>
      </w:r>
    </w:p>
    <w:p w:rsidR="00D63163" w:rsidRDefault="00D63163" w:rsidP="00B02403">
      <w:pPr>
        <w:pStyle w:val="BoldBulTight0"/>
      </w:pPr>
      <w:r>
        <w:t>The principles, practices and outcomes included in this section:</w:t>
      </w:r>
    </w:p>
    <w:p w:rsidR="00D63163" w:rsidRDefault="00D63163" w:rsidP="00D63163">
      <w:pPr>
        <w:rPr>
          <w:noProof/>
        </w:rPr>
      </w:pPr>
      <w:r>
        <w:rPr>
          <w:noProof/>
          <w:lang w:val="en-GB" w:eastAsia="en-GB"/>
        </w:rPr>
        <w:drawing>
          <wp:inline distT="0" distB="0" distL="0" distR="0" wp14:anchorId="2945F4D3" wp14:editId="7BCE0290">
            <wp:extent cx="5867400" cy="2247900"/>
            <wp:effectExtent l="57150" t="19050" r="114300" b="11430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3" r:lo="rId64" r:qs="rId65" r:cs="rId66"/>
              </a:graphicData>
            </a:graphic>
          </wp:inline>
        </w:drawing>
      </w:r>
    </w:p>
    <w:p w:rsidR="00D63163" w:rsidRDefault="00D63163" w:rsidP="00D63163">
      <w:pPr>
        <w:rPr>
          <w:b/>
          <w:noProof/>
          <w:sz w:val="28"/>
        </w:rPr>
      </w:pPr>
      <w:r>
        <w:rPr>
          <w:b/>
          <w:noProof/>
          <w:sz w:val="28"/>
        </w:rPr>
        <w:br w:type="page"/>
      </w:r>
    </w:p>
    <w:p w:rsidR="00D63163" w:rsidRPr="00D63163" w:rsidRDefault="00B02403" w:rsidP="00D63163">
      <w:pPr>
        <w:pStyle w:val="Heading3"/>
        <w:rPr>
          <w:noProof/>
        </w:rPr>
      </w:pPr>
      <w:bookmarkStart w:id="67" w:name="_Toc399242611"/>
      <w:bookmarkStart w:id="68" w:name="_Toc450839776"/>
      <w:r>
        <w:rPr>
          <w:noProof/>
        </w:rPr>
        <w:lastRenderedPageBreak/>
        <w:t>Learner Task</w:t>
      </w:r>
      <w:r w:rsidR="00D63163">
        <w:rPr>
          <w:noProof/>
        </w:rPr>
        <w:t xml:space="preserve"> Five</w:t>
      </w:r>
      <w:bookmarkEnd w:id="67"/>
      <w:bookmarkEnd w:id="68"/>
    </w:p>
    <w:p w:rsidR="00D63163" w:rsidRDefault="00D63163" w:rsidP="00D63163">
      <w:r>
        <w:t>List appropriate ways to provide instructions to children:</w:t>
      </w:r>
    </w:p>
    <w:p w:rsidR="00D63163" w:rsidRDefault="00D63163" w:rsidP="00D63163">
      <w:pPr>
        <w:pStyle w:val="Heading1"/>
        <w:spacing w:after="240"/>
      </w:pPr>
    </w:p>
    <w:p w:rsidR="00D63163" w:rsidRDefault="00D63163" w:rsidP="00D63163">
      <w:pPr>
        <w:pStyle w:val="Heading1"/>
        <w:spacing w:after="240"/>
      </w:pPr>
      <w:r>
        <w:rPr>
          <w:b w:val="0"/>
          <w:bCs w:val="0"/>
        </w:rPr>
        <w:br w:type="page"/>
      </w:r>
    </w:p>
    <w:p w:rsidR="00D63163" w:rsidRDefault="00894F1C" w:rsidP="00D63163">
      <w:pPr>
        <w:pStyle w:val="Heading3"/>
      </w:pPr>
      <w:bookmarkStart w:id="69" w:name="_Toc399242612"/>
      <w:bookmarkStart w:id="70" w:name="_Toc450839777"/>
      <w:r>
        <w:lastRenderedPageBreak/>
        <w:t>Activity</w:t>
      </w:r>
      <w:r w:rsidR="00D63163">
        <w:t xml:space="preserve"> 2</w:t>
      </w:r>
      <w:bookmarkEnd w:id="69"/>
      <w:r w:rsidR="00B02403">
        <w:t>B</w:t>
      </w:r>
      <w:bookmarkEnd w:id="70"/>
    </w:p>
    <w:p w:rsidR="00D63163" w:rsidRDefault="00D63163" w:rsidP="00D63163">
      <w:r>
        <w:rPr>
          <w:noProof/>
          <w:lang w:val="en-GB" w:eastAsia="en-GB"/>
        </w:rPr>
        <w:drawing>
          <wp:anchor distT="0" distB="0" distL="114300" distR="114300" simplePos="0" relativeHeight="251740160" behindDoc="1" locked="0" layoutInCell="1" allowOverlap="1" wp14:anchorId="29454C32" wp14:editId="6288D3A2">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7" name="Picture 8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D63163" w:rsidRDefault="00D63163" w:rsidP="00D63163">
      <w:pPr>
        <w:pStyle w:val="Heading1"/>
        <w:spacing w:after="240"/>
      </w:pPr>
      <w:r>
        <w:rPr>
          <w:b w:val="0"/>
          <w:bCs w:val="0"/>
        </w:rPr>
        <w:br w:type="page"/>
      </w:r>
    </w:p>
    <w:p w:rsidR="00D63163" w:rsidRDefault="00D63163" w:rsidP="00D63163">
      <w:pPr>
        <w:pStyle w:val="Heading2"/>
      </w:pPr>
      <w:bookmarkStart w:id="71" w:name="_Toc399242613"/>
      <w:bookmarkStart w:id="72" w:name="_Toc450839778"/>
      <w:r>
        <w:lastRenderedPageBreak/>
        <w:t>2.3 – Use positive reinforcement and clear verbal and non-verbal communication strategies to acknowledge responsible behaviour</w:t>
      </w:r>
      <w:bookmarkEnd w:id="71"/>
      <w:bookmarkEnd w:id="72"/>
    </w:p>
    <w:p w:rsidR="00D63163" w:rsidRDefault="00D63163" w:rsidP="00D63163">
      <w:pPr>
        <w:pStyle w:val="Heading2"/>
      </w:pPr>
      <w:bookmarkStart w:id="73" w:name="_Toc399242614"/>
      <w:bookmarkStart w:id="74" w:name="_Toc450839779"/>
      <w:r>
        <w:t>2.4 – Employ appropriate strategies to redirect behaviour and defuse situations</w:t>
      </w:r>
      <w:bookmarkEnd w:id="73"/>
      <w:bookmarkEnd w:id="74"/>
    </w:p>
    <w:p w:rsidR="00D63163" w:rsidRDefault="00D63163" w:rsidP="00D63163">
      <w:pPr>
        <w:pStyle w:val="Heading3"/>
      </w:pPr>
      <w:bookmarkStart w:id="75" w:name="_Toc399242615"/>
      <w:bookmarkStart w:id="76" w:name="_Toc450839780"/>
      <w:r>
        <w:t>Redirecting behaviour</w:t>
      </w:r>
      <w:bookmarkEnd w:id="75"/>
      <w:bookmarkEnd w:id="76"/>
    </w:p>
    <w:p w:rsidR="00D63163" w:rsidRDefault="00D63163" w:rsidP="00D63163">
      <w:pPr>
        <w:rPr>
          <w:rFonts w:eastAsia="Times New Roman" w:cs="Helvetica"/>
        </w:rPr>
      </w:pPr>
      <w:r>
        <w:t xml:space="preserve">Redirecting is a way of offering an alternative behaviour or choice when a child is doing something they shouldn’t.  It is a positive way of communicating “NO”.  </w:t>
      </w:r>
      <w:r>
        <w:rPr>
          <w:rFonts w:eastAsia="Times New Roman" w:cs="Helvetica"/>
        </w:rPr>
        <w:t>Repeatedly saying “No” to a child can send the message that they are bad (which is how they define their world; good, versus bad). Children respond more positively to redirection because it defuses the emotion in the situation.</w:t>
      </w:r>
    </w:p>
    <w:p w:rsidR="00D63163" w:rsidRDefault="00D63163" w:rsidP="00D63163">
      <w:pPr>
        <w:rPr>
          <w:rFonts w:eastAsia="Times New Roman" w:cs="Helvetica"/>
        </w:rPr>
      </w:pPr>
      <w:r>
        <w:rPr>
          <w:rFonts w:eastAsia="Times New Roman" w:cs="Helvetica"/>
        </w:rPr>
        <w:t xml:space="preserve">By using redirecting techniques, you are letting the child know when and if that type of behaviour is appropriate. For example, if a child is hammering a puzzle piece on the table, you might invite them to try or play with an item where hammering is more appropriate.  </w:t>
      </w:r>
    </w:p>
    <w:p w:rsidR="00D63163" w:rsidRDefault="00D63163" w:rsidP="00B02403">
      <w:pPr>
        <w:pStyle w:val="BoldBulTight0"/>
      </w:pPr>
      <w:r>
        <w:rPr>
          <w:noProof/>
          <w:lang w:val="en-GB" w:eastAsia="en-GB"/>
        </w:rPr>
        <w:drawing>
          <wp:anchor distT="0" distB="0" distL="114300" distR="114300" simplePos="0" relativeHeight="251752448" behindDoc="1" locked="0" layoutInCell="1" allowOverlap="1" wp14:anchorId="362BD3E8" wp14:editId="4A6D2DE4">
            <wp:simplePos x="0" y="0"/>
            <wp:positionH relativeFrom="column">
              <wp:posOffset>4467225</wp:posOffset>
            </wp:positionH>
            <wp:positionV relativeFrom="paragraph">
              <wp:posOffset>321945</wp:posOffset>
            </wp:positionV>
            <wp:extent cx="1454785" cy="2093595"/>
            <wp:effectExtent l="0" t="0" r="0" b="0"/>
            <wp:wrapTight wrapText="bothSides">
              <wp:wrapPolygon edited="0">
                <wp:start x="0" y="0"/>
                <wp:lineTo x="0" y="21423"/>
                <wp:lineTo x="21213" y="21423"/>
                <wp:lineTo x="21213" y="0"/>
                <wp:lineTo x="0" y="0"/>
              </wp:wrapPolygon>
            </wp:wrapTight>
            <wp:docPr id="86" name="Picture 86" descr="red_arrow_down_right_800_wht_8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red_arrow_down_right_800_wht_8426"/>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454785" cy="2093595"/>
                    </a:xfrm>
                    <a:prstGeom prst="rect">
                      <a:avLst/>
                    </a:prstGeom>
                    <a:noFill/>
                  </pic:spPr>
                </pic:pic>
              </a:graphicData>
            </a:graphic>
          </wp:anchor>
        </w:drawing>
      </w:r>
      <w:r>
        <w:t>Redirecting children:</w:t>
      </w:r>
    </w:p>
    <w:p w:rsidR="00D63163" w:rsidRDefault="00D63163" w:rsidP="00B02403">
      <w:pPr>
        <w:pStyle w:val="Bullets"/>
      </w:pPr>
      <w:r>
        <w:t>Doesn’t stifle their need to try out new behaviours</w:t>
      </w:r>
    </w:p>
    <w:p w:rsidR="00D63163" w:rsidRDefault="00D63163" w:rsidP="00B02403">
      <w:pPr>
        <w:pStyle w:val="Bullets"/>
      </w:pPr>
      <w:r>
        <w:t>Diffuses the emotions in a situation that might otherwise result with NO</w:t>
      </w:r>
    </w:p>
    <w:p w:rsidR="00D63163" w:rsidRDefault="00D63163" w:rsidP="00B02403">
      <w:pPr>
        <w:pStyle w:val="Bullets"/>
      </w:pPr>
      <w:r>
        <w:t>Is a way of stopping negative behaviour and changing it to something more positive or acceptable</w:t>
      </w:r>
    </w:p>
    <w:p w:rsidR="00D63163" w:rsidRDefault="00D63163" w:rsidP="00B02403">
      <w:pPr>
        <w:pStyle w:val="Bullets"/>
      </w:pPr>
      <w:r>
        <w:t>Is a way to maintain a positive and nurturing relationship with the child</w:t>
      </w:r>
    </w:p>
    <w:p w:rsidR="00D63163" w:rsidRDefault="00D63163" w:rsidP="00B02403">
      <w:pPr>
        <w:pStyle w:val="Bullets"/>
      </w:pPr>
      <w:r>
        <w:t xml:space="preserve">Role models behaviour you want to see </w:t>
      </w:r>
    </w:p>
    <w:p w:rsidR="00D63163" w:rsidRDefault="00D63163" w:rsidP="00B02403">
      <w:pPr>
        <w:pStyle w:val="Bullets"/>
      </w:pPr>
      <w:r>
        <w:t>Portrays compassion and respect for the child</w:t>
      </w:r>
    </w:p>
    <w:p w:rsidR="00D63163" w:rsidRDefault="00D63163" w:rsidP="00D63163">
      <w:pPr>
        <w:rPr>
          <w:rFonts w:eastAsia="Times New Roman" w:cs="Helvetica"/>
        </w:rPr>
      </w:pPr>
      <w:r>
        <w:rPr>
          <w:rFonts w:eastAsia="Times New Roman" w:cs="Helvetica"/>
        </w:rPr>
        <w:t xml:space="preserve">It is </w:t>
      </w:r>
      <w:r>
        <w:t>important to use positive reinforcement, language, gestures, facial expressions and tone of voice when talking with children about their behaviour or redirecting them because it makes them feel safe and accepted. Harsh, negative tones and words can be very threatening to young children and w</w:t>
      </w:r>
      <w:r>
        <w:rPr>
          <w:rFonts w:eastAsia="Times New Roman" w:cs="Helvetica"/>
        </w:rPr>
        <w:t xml:space="preserve">hen children feel threatened they cannot listen or hear what you are saying. Positive communication techniques are more effective in accomplishing the redirection while keeping a positive relationship with the child intact. </w:t>
      </w:r>
    </w:p>
    <w:p w:rsidR="00D63163" w:rsidRDefault="00D63163" w:rsidP="00B02403">
      <w:pPr>
        <w:pStyle w:val="BoldBulTight0"/>
      </w:pPr>
      <w:r>
        <w:t>Positive communication techniques:</w:t>
      </w:r>
    </w:p>
    <w:p w:rsidR="00D63163" w:rsidRDefault="00D63163" w:rsidP="00B02403">
      <w:pPr>
        <w:pStyle w:val="Bullets"/>
      </w:pPr>
      <w:r>
        <w:t>Send the message that you are concerned and want to help the child instead of the message that they are bad and need to be good to get your approval</w:t>
      </w:r>
    </w:p>
    <w:p w:rsidR="00D63163" w:rsidRDefault="00D63163" w:rsidP="00B02403">
      <w:pPr>
        <w:pStyle w:val="Bullets"/>
      </w:pPr>
      <w:r>
        <w:t>Helps children feel understood</w:t>
      </w:r>
    </w:p>
    <w:p w:rsidR="00D63163" w:rsidRDefault="00D63163" w:rsidP="00B02403">
      <w:pPr>
        <w:pStyle w:val="Bullets"/>
      </w:pPr>
      <w:r>
        <w:t>Models positive communication to children</w:t>
      </w:r>
    </w:p>
    <w:p w:rsidR="00D63163" w:rsidRDefault="00D63163" w:rsidP="00B02403">
      <w:pPr>
        <w:pStyle w:val="Bullets"/>
      </w:pPr>
      <w:r>
        <w:t>Acknowledges the children’s successes</w:t>
      </w:r>
    </w:p>
    <w:p w:rsidR="00B02403" w:rsidRDefault="00B02403" w:rsidP="00B02403">
      <w:pPr>
        <w:pStyle w:val="BoldBulTight0"/>
      </w:pPr>
    </w:p>
    <w:p w:rsidR="00D63163" w:rsidRDefault="00D63163" w:rsidP="00B02403">
      <w:pPr>
        <w:pStyle w:val="BoldBulTight0"/>
      </w:pPr>
      <w:r>
        <w:lastRenderedPageBreak/>
        <w:t>For example:</w:t>
      </w:r>
    </w:p>
    <w:tbl>
      <w:tblPr>
        <w:tblStyle w:val="TableGrid"/>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538"/>
        <w:gridCol w:w="6702"/>
      </w:tblGrid>
      <w:tr w:rsidR="00D63163" w:rsidTr="00D63163">
        <w:trPr>
          <w:trHeight w:val="3063"/>
        </w:trPr>
        <w:tc>
          <w:tcPr>
            <w:tcW w:w="253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DBDB" w:themeFill="accent2" w:themeFillTint="33"/>
            <w:vAlign w:val="center"/>
            <w:hideMark/>
          </w:tcPr>
          <w:p w:rsidR="00D63163" w:rsidRDefault="00D63163" w:rsidP="00B02403">
            <w:pPr>
              <w:spacing w:before="120" w:after="120" w:line="240" w:lineRule="auto"/>
              <w:rPr>
                <w:rFonts w:eastAsia="MS Gothic"/>
                <w:b/>
                <w:bCs/>
              </w:rPr>
            </w:pPr>
            <w:r>
              <w:rPr>
                <w:rFonts w:eastAsia="MS Gothic"/>
                <w:b/>
                <w:bCs/>
              </w:rPr>
              <w:t>Positive language</w:t>
            </w:r>
          </w:p>
        </w:tc>
        <w:tc>
          <w:tcPr>
            <w:tcW w:w="670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I can see that you are feeling ________</w:t>
            </w:r>
            <w:proofErr w:type="gramStart"/>
            <w:r>
              <w:rPr>
                <w:rFonts w:eastAsia="Times New Roman" w:cs="Helvetica"/>
              </w:rPr>
              <w:t>,</w:t>
            </w:r>
            <w:proofErr w:type="gramEnd"/>
            <w:r>
              <w:rPr>
                <w:rFonts w:eastAsia="Times New Roman" w:cs="Helvetica"/>
              </w:rPr>
              <w:t xml:space="preserve"> would you like to try this activity? It might help.</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When you can calm down, we can look at this_________.</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I see you are remembering to ________ this morning.</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I like how you are/did ________ today.</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When everyone is quiet, I’ll begin.</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I can see you are trying to say something about how you are feeling. Would you like me to help you say it in a more gentle way?</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I get mad too sometimes.  When I am mad, I like to ___________.</w:t>
            </w:r>
          </w:p>
        </w:tc>
      </w:tr>
      <w:tr w:rsidR="00D63163" w:rsidTr="00D63163">
        <w:trPr>
          <w:trHeight w:val="3045"/>
        </w:trPr>
        <w:tc>
          <w:tcPr>
            <w:tcW w:w="253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DBDB" w:themeFill="accent2" w:themeFillTint="33"/>
            <w:vAlign w:val="center"/>
            <w:hideMark/>
          </w:tcPr>
          <w:p w:rsidR="00D63163" w:rsidRDefault="00D63163" w:rsidP="00B02403">
            <w:pPr>
              <w:spacing w:before="120" w:after="120" w:line="240" w:lineRule="auto"/>
              <w:rPr>
                <w:rFonts w:eastAsia="MS Gothic"/>
                <w:b/>
                <w:bCs/>
              </w:rPr>
            </w:pPr>
            <w:r>
              <w:rPr>
                <w:rFonts w:eastAsia="MS Gothic"/>
                <w:b/>
                <w:bCs/>
              </w:rPr>
              <w:t>Positive gestures</w:t>
            </w:r>
          </w:p>
        </w:tc>
        <w:tc>
          <w:tcPr>
            <w:tcW w:w="670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Getting on the child’s level</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Pointing to something more appropriate</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Putting a hand on the shoulder</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Shaking your head ‘no’, with a reassuring smile</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Sitting down with a child</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Walking over and standing near a child who is frustrated</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Giving a thumbs up</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Giving a high five</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Nodding your head ‘yes’</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Relaxed hands and arms (not crossed or on your hips)</w:t>
            </w:r>
          </w:p>
        </w:tc>
      </w:tr>
      <w:tr w:rsidR="00D63163" w:rsidTr="00D63163">
        <w:trPr>
          <w:trHeight w:val="1776"/>
        </w:trPr>
        <w:tc>
          <w:tcPr>
            <w:tcW w:w="253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DBDB" w:themeFill="accent2" w:themeFillTint="33"/>
            <w:vAlign w:val="center"/>
            <w:hideMark/>
          </w:tcPr>
          <w:p w:rsidR="00D63163" w:rsidRDefault="00D63163" w:rsidP="00B02403">
            <w:pPr>
              <w:spacing w:before="120" w:after="120" w:line="240" w:lineRule="auto"/>
              <w:rPr>
                <w:rFonts w:eastAsia="MS Gothic"/>
                <w:b/>
                <w:bCs/>
              </w:rPr>
            </w:pPr>
            <w:r>
              <w:rPr>
                <w:rFonts w:eastAsia="MS Gothic"/>
                <w:b/>
                <w:bCs/>
              </w:rPr>
              <w:t>Positive facial expressions</w:t>
            </w:r>
          </w:p>
        </w:tc>
        <w:tc>
          <w:tcPr>
            <w:tcW w:w="670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Smiling</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Winking</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Nodding your head ‘yes’</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Making eye contact</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Grinning</w:t>
            </w:r>
          </w:p>
        </w:tc>
      </w:tr>
      <w:tr w:rsidR="00D63163" w:rsidTr="00D63163">
        <w:trPr>
          <w:trHeight w:val="2154"/>
        </w:trPr>
        <w:tc>
          <w:tcPr>
            <w:tcW w:w="253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DBDB" w:themeFill="accent2" w:themeFillTint="33"/>
            <w:vAlign w:val="center"/>
            <w:hideMark/>
          </w:tcPr>
          <w:p w:rsidR="00D63163" w:rsidRDefault="00D63163" w:rsidP="00B02403">
            <w:pPr>
              <w:spacing w:before="120" w:after="120" w:line="240" w:lineRule="auto"/>
              <w:rPr>
                <w:rFonts w:eastAsia="MS Gothic"/>
                <w:b/>
                <w:bCs/>
              </w:rPr>
            </w:pPr>
            <w:r>
              <w:rPr>
                <w:rFonts w:eastAsia="MS Gothic"/>
                <w:b/>
                <w:bCs/>
              </w:rPr>
              <w:t>Positive tone of voice</w:t>
            </w:r>
          </w:p>
        </w:tc>
        <w:tc>
          <w:tcPr>
            <w:tcW w:w="670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Gentle and calm</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Speaking naturally</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Speaking clearly and with confidence</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Varying your pitch, not being monotone</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Using a soft volume, not yelling</w:t>
            </w:r>
          </w:p>
          <w:p w:rsidR="00D63163" w:rsidRDefault="00D63163" w:rsidP="00C739E0">
            <w:pPr>
              <w:pStyle w:val="ListParagraph"/>
              <w:numPr>
                <w:ilvl w:val="0"/>
                <w:numId w:val="16"/>
              </w:numPr>
              <w:spacing w:before="120" w:after="120" w:line="240" w:lineRule="auto"/>
              <w:rPr>
                <w:rFonts w:eastAsia="Times New Roman" w:cs="Helvetica"/>
              </w:rPr>
            </w:pPr>
            <w:r>
              <w:rPr>
                <w:rFonts w:eastAsia="Times New Roman" w:cs="Helvetica"/>
              </w:rPr>
              <w:t>Phrasing things as a question or choice for the child</w:t>
            </w:r>
          </w:p>
        </w:tc>
      </w:tr>
    </w:tbl>
    <w:p w:rsidR="00D63163" w:rsidRDefault="00D63163" w:rsidP="00D63163">
      <w:pPr>
        <w:rPr>
          <w:rFonts w:eastAsia="MS Gothic"/>
          <w:bCs/>
        </w:rPr>
      </w:pP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548"/>
      </w:tblGrid>
      <w:tr w:rsidR="00D63163" w:rsidTr="00D63163">
        <w:trPr>
          <w:trHeight w:val="975"/>
        </w:trPr>
        <w:tc>
          <w:tcPr>
            <w:tcW w:w="9956" w:type="dxa"/>
            <w:tc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tcBorders>
            <w:vAlign w:val="center"/>
            <w:hideMark/>
          </w:tcPr>
          <w:p w:rsidR="00D63163" w:rsidRDefault="00D63163" w:rsidP="00062B3D">
            <w:pPr>
              <w:spacing w:before="120" w:after="120"/>
              <w:jc w:val="center"/>
              <w:rPr>
                <w:rFonts w:eastAsia="Times New Roman" w:cs="Helvetica"/>
              </w:rPr>
            </w:pPr>
            <w:r>
              <w:rPr>
                <w:rFonts w:eastAsia="Times New Roman" w:cs="Helvetica"/>
              </w:rPr>
              <w:lastRenderedPageBreak/>
              <w:t>Other positive reinforcement strategies use rewards like tokens or stars etc., to earn privileges, such as special activities or more time outside, etc.</w:t>
            </w:r>
          </w:p>
        </w:tc>
      </w:tr>
    </w:tbl>
    <w:p w:rsidR="00D63163" w:rsidRDefault="00B02403" w:rsidP="00D63163">
      <w:r>
        <w:br/>
      </w:r>
      <w:r w:rsidR="00D63163">
        <w:t xml:space="preserve">Negative non-verbal communication can be just as effective as communicating a statement like, “no, don’t do that.” For example, a shake of the finger and head can be just as effective as a loud, “No Johnny.” Try to use positive non-verbal communication techniques more frequently than negative ones when possible. </w:t>
      </w:r>
    </w:p>
    <w:p w:rsidR="00D63163" w:rsidRDefault="00D63163" w:rsidP="00D63163">
      <w:r>
        <w:t>Remember to not over use praise. Sometimes just acknowledgement of what the child did is enough.  Using statements such as, “You must be proud!” is also effective. You don’t want children to be motivated by or rely on external praise. You want them to do their best and work hard because it feels good.</w:t>
      </w:r>
    </w:p>
    <w:p w:rsidR="00D63163" w:rsidRPr="00B02403" w:rsidRDefault="00D63163" w:rsidP="00B02403">
      <w:pPr>
        <w:pStyle w:val="BoldBulTight0"/>
        <w:rPr>
          <w:rFonts w:eastAsiaTheme="minorEastAsia" w:cstheme="minorBidi"/>
          <w:szCs w:val="24"/>
          <w:u w:val="single"/>
        </w:rPr>
      </w:pPr>
      <w:r w:rsidRPr="00B02403">
        <w:rPr>
          <w:u w:val="single"/>
        </w:rPr>
        <w:t xml:space="preserve">National Quality Standards </w:t>
      </w:r>
    </w:p>
    <w:p w:rsidR="00D63163" w:rsidRDefault="00D63163" w:rsidP="00B02403">
      <w:pPr>
        <w:pStyle w:val="BoldBulTight0"/>
      </w:pPr>
      <w:r>
        <w:t>Quality Area and Standards included in this section:</w:t>
      </w:r>
    </w:p>
    <w:p w:rsidR="00D63163" w:rsidRDefault="00D63163" w:rsidP="00D63163">
      <w:r>
        <w:rPr>
          <w:noProof/>
          <w:lang w:val="en-GB" w:eastAsia="en-GB"/>
        </w:rPr>
        <w:drawing>
          <wp:inline distT="0" distB="0" distL="0" distR="0" wp14:anchorId="59867006" wp14:editId="15847B1C">
            <wp:extent cx="5791200" cy="3190875"/>
            <wp:effectExtent l="38100" t="19050" r="95250" b="47625"/>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9" r:lo="rId70" r:qs="rId71" r:cs="rId72"/>
              </a:graphicData>
            </a:graphic>
          </wp:inline>
        </w:drawing>
      </w:r>
    </w:p>
    <w:p w:rsidR="00B02403" w:rsidRDefault="00B02403">
      <w:pPr>
        <w:spacing w:after="0" w:line="240" w:lineRule="auto"/>
        <w:rPr>
          <w:b/>
          <w:u w:val="single"/>
        </w:rPr>
      </w:pPr>
      <w:r>
        <w:rPr>
          <w:u w:val="single"/>
        </w:rPr>
        <w:br w:type="page"/>
      </w:r>
    </w:p>
    <w:p w:rsidR="00D63163" w:rsidRPr="00B02403" w:rsidRDefault="00D63163" w:rsidP="00B02403">
      <w:pPr>
        <w:pStyle w:val="BoldBulTight0"/>
        <w:rPr>
          <w:u w:val="single"/>
        </w:rPr>
      </w:pPr>
      <w:r w:rsidRPr="00B02403">
        <w:rPr>
          <w:u w:val="single"/>
        </w:rPr>
        <w:lastRenderedPageBreak/>
        <w:t xml:space="preserve">The Early Years Learning Framework </w:t>
      </w:r>
    </w:p>
    <w:p w:rsidR="00D63163" w:rsidRDefault="00D63163" w:rsidP="00B02403">
      <w:pPr>
        <w:pStyle w:val="BoldBulTight0"/>
        <w:rPr>
          <w:noProof/>
        </w:rPr>
      </w:pPr>
      <w:r>
        <w:t>The principles, practices and outcomes included in this section:</w:t>
      </w:r>
      <w:r>
        <w:rPr>
          <w:noProof/>
          <w:lang w:val="en-GB" w:eastAsia="en-GB"/>
        </w:rPr>
        <w:drawing>
          <wp:inline distT="0" distB="0" distL="0" distR="0" wp14:anchorId="6268154A" wp14:editId="4E05A4D4">
            <wp:extent cx="5867400" cy="2028825"/>
            <wp:effectExtent l="57150" t="19050" r="114300" b="104775"/>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4" r:lo="rId75" r:qs="rId76" r:cs="rId77"/>
              </a:graphicData>
            </a:graphic>
          </wp:inline>
        </w:drawing>
      </w:r>
    </w:p>
    <w:p w:rsidR="00B02403" w:rsidRDefault="00B02403">
      <w:pPr>
        <w:spacing w:after="0" w:line="240" w:lineRule="auto"/>
        <w:rPr>
          <w:rFonts w:cstheme="majorBidi"/>
          <w:b/>
          <w:bCs/>
          <w:noProof/>
          <w:sz w:val="26"/>
          <w:szCs w:val="26"/>
          <w:lang w:val="en-GB"/>
        </w:rPr>
      </w:pPr>
      <w:bookmarkStart w:id="77" w:name="_Toc399242616"/>
      <w:r>
        <w:rPr>
          <w:noProof/>
        </w:rPr>
        <w:br w:type="page"/>
      </w:r>
    </w:p>
    <w:p w:rsidR="00D63163" w:rsidRDefault="00B02403" w:rsidP="00D63163">
      <w:pPr>
        <w:pStyle w:val="Heading3"/>
        <w:rPr>
          <w:noProof/>
        </w:rPr>
      </w:pPr>
      <w:bookmarkStart w:id="78" w:name="_Toc450839781"/>
      <w:r>
        <w:rPr>
          <w:noProof/>
        </w:rPr>
        <w:lastRenderedPageBreak/>
        <w:t>Learner Task</w:t>
      </w:r>
      <w:r w:rsidR="00D63163">
        <w:rPr>
          <w:noProof/>
        </w:rPr>
        <w:t xml:space="preserve"> Six</w:t>
      </w:r>
      <w:bookmarkEnd w:id="77"/>
      <w:bookmarkEnd w:id="78"/>
    </w:p>
    <w:p w:rsidR="00D63163" w:rsidRDefault="00062B3D" w:rsidP="00D63163">
      <w:pPr>
        <w:rPr>
          <w:noProof/>
        </w:rPr>
      </w:pPr>
      <w:r>
        <w:t>Provide ten</w:t>
      </w:r>
      <w:r w:rsidR="00D63163">
        <w:t xml:space="preserve"> examples of positive reinforcement and clear verbal and non-verbal communication strategies that acknowledge responsible behaviour</w:t>
      </w:r>
      <w:r w:rsidR="00D63163">
        <w:rPr>
          <w:noProof/>
        </w:rPr>
        <w:t>:</w:t>
      </w:r>
    </w:p>
    <w:p w:rsidR="00D63163" w:rsidRDefault="00D63163" w:rsidP="00D63163">
      <w:pPr>
        <w:rPr>
          <w:noProof/>
        </w:rPr>
      </w:pPr>
    </w:p>
    <w:p w:rsidR="00D63163" w:rsidRDefault="00D63163" w:rsidP="00D63163">
      <w:pPr>
        <w:rPr>
          <w:noProof/>
        </w:rPr>
      </w:pPr>
    </w:p>
    <w:p w:rsidR="00D63163" w:rsidRDefault="00D63163" w:rsidP="00D63163">
      <w:pPr>
        <w:rPr>
          <w:noProof/>
        </w:rPr>
      </w:pPr>
    </w:p>
    <w:p w:rsidR="00D63163" w:rsidRDefault="00D63163" w:rsidP="00D63163">
      <w:pPr>
        <w:rPr>
          <w:noProof/>
        </w:rPr>
      </w:pPr>
    </w:p>
    <w:p w:rsidR="00D63163" w:rsidRDefault="00D63163" w:rsidP="00D63163">
      <w:pPr>
        <w:rPr>
          <w:noProof/>
        </w:rPr>
      </w:pPr>
    </w:p>
    <w:p w:rsidR="00D63163" w:rsidRDefault="00062B3D" w:rsidP="00D63163">
      <w:r>
        <w:t>List four</w:t>
      </w:r>
      <w:r w:rsidR="00D63163">
        <w:t xml:space="preserve"> appropriate strategies to redirect behaviour and defuse situations in your room:</w:t>
      </w:r>
    </w:p>
    <w:p w:rsidR="00D63163" w:rsidRDefault="00D63163" w:rsidP="00D63163">
      <w:pPr>
        <w:pStyle w:val="Heading1"/>
        <w:spacing w:after="240"/>
      </w:pPr>
      <w:r>
        <w:rPr>
          <w:b w:val="0"/>
          <w:bCs w:val="0"/>
        </w:rPr>
        <w:br w:type="page"/>
      </w:r>
    </w:p>
    <w:p w:rsidR="00D63163" w:rsidRDefault="00062B3D" w:rsidP="00D63163">
      <w:pPr>
        <w:pStyle w:val="Heading3"/>
      </w:pPr>
      <w:bookmarkStart w:id="79" w:name="_Toc399242617"/>
      <w:bookmarkStart w:id="80" w:name="_Toc450839782"/>
      <w:r>
        <w:lastRenderedPageBreak/>
        <w:t>Activity</w:t>
      </w:r>
      <w:r w:rsidR="00D63163">
        <w:t xml:space="preserve"> 2</w:t>
      </w:r>
      <w:bookmarkEnd w:id="79"/>
      <w:r w:rsidR="00B02403">
        <w:t>C</w:t>
      </w:r>
      <w:bookmarkEnd w:id="80"/>
    </w:p>
    <w:p w:rsidR="00D63163" w:rsidRDefault="00D63163" w:rsidP="00D63163">
      <w:r>
        <w:rPr>
          <w:noProof/>
          <w:lang w:val="en-GB" w:eastAsia="en-GB"/>
        </w:rPr>
        <w:drawing>
          <wp:anchor distT="0" distB="0" distL="114300" distR="114300" simplePos="0" relativeHeight="251741184" behindDoc="1" locked="0" layoutInCell="1" allowOverlap="1" wp14:anchorId="3184B1B5" wp14:editId="4AA24864">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5" name="Picture 8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D63163" w:rsidRDefault="00D63163" w:rsidP="00D63163">
      <w:pPr>
        <w:pStyle w:val="Heading1"/>
        <w:spacing w:after="240"/>
      </w:pPr>
      <w:r>
        <w:rPr>
          <w:b w:val="0"/>
          <w:bCs w:val="0"/>
        </w:rPr>
        <w:br w:type="page"/>
      </w:r>
    </w:p>
    <w:p w:rsidR="00D63163" w:rsidRDefault="00D63163" w:rsidP="00062B3D">
      <w:pPr>
        <w:pStyle w:val="Heading1"/>
      </w:pPr>
      <w:bookmarkStart w:id="81" w:name="_Toc399242618"/>
      <w:bookmarkStart w:id="82" w:name="_Toc450839783"/>
      <w:r>
        <w:rPr>
          <w:rFonts w:eastAsiaTheme="majorEastAsia"/>
        </w:rPr>
        <w:lastRenderedPageBreak/>
        <w:t xml:space="preserve">3. </w:t>
      </w:r>
      <w:r>
        <w:t xml:space="preserve">Observe and </w:t>
      </w:r>
      <w:r w:rsidRPr="00062B3D">
        <w:t>collect</w:t>
      </w:r>
      <w:r>
        <w:t xml:space="preserve"> data to assist with development of appropriate strategies for support</w:t>
      </w:r>
      <w:bookmarkEnd w:id="81"/>
      <w:bookmarkEnd w:id="82"/>
    </w:p>
    <w:p w:rsidR="00D63163" w:rsidRDefault="00D63163" w:rsidP="00D63163">
      <w:pPr>
        <w:rPr>
          <w:b/>
          <w:color w:val="C0504D" w:themeColor="accent2"/>
          <w:sz w:val="36"/>
          <w:szCs w:val="36"/>
        </w:rPr>
      </w:pPr>
    </w:p>
    <w:p w:rsidR="00D63163" w:rsidRDefault="00D63163" w:rsidP="00062B3D">
      <w:pPr>
        <w:pStyle w:val="BodyText"/>
        <w:spacing w:after="200" w:line="276" w:lineRule="auto"/>
        <w:jc w:val="left"/>
        <w:rPr>
          <w:rFonts w:ascii="Calibri" w:eastAsiaTheme="minorEastAsia" w:hAnsi="Calibri" w:cstheme="minorBidi"/>
          <w:sz w:val="22"/>
          <w:szCs w:val="24"/>
        </w:rPr>
      </w:pPr>
      <w:r>
        <w:rPr>
          <w:rFonts w:ascii="Calibri" w:hAnsi="Calibri"/>
          <w:b/>
          <w:sz w:val="28"/>
          <w:szCs w:val="28"/>
        </w:rPr>
        <w:t>3.1</w:t>
      </w:r>
      <w:r>
        <w:rPr>
          <w:rFonts w:ascii="Calibri" w:hAnsi="Calibri"/>
          <w:b/>
          <w:sz w:val="28"/>
          <w:szCs w:val="28"/>
        </w:rPr>
        <w:tab/>
      </w:r>
      <w:r>
        <w:rPr>
          <w:rFonts w:ascii="Calibri" w:eastAsiaTheme="minorEastAsia" w:hAnsi="Calibri" w:cstheme="minorBidi"/>
          <w:sz w:val="22"/>
          <w:szCs w:val="24"/>
        </w:rPr>
        <w:t xml:space="preserve">Collect data and record observations as a basis for gaining understanding of the child/young </w:t>
      </w:r>
      <w:r>
        <w:rPr>
          <w:rFonts w:ascii="Calibri" w:eastAsiaTheme="minorEastAsia" w:hAnsi="Calibri" w:cstheme="minorBidi"/>
          <w:sz w:val="22"/>
          <w:szCs w:val="24"/>
        </w:rPr>
        <w:tab/>
        <w:t xml:space="preserve">person’s </w:t>
      </w:r>
      <w:proofErr w:type="spellStart"/>
      <w:r>
        <w:rPr>
          <w:rFonts w:ascii="Calibri" w:eastAsiaTheme="minorEastAsia" w:hAnsi="Calibri" w:cstheme="minorBidi"/>
          <w:sz w:val="22"/>
          <w:szCs w:val="24"/>
        </w:rPr>
        <w:t>behaviour</w:t>
      </w:r>
      <w:proofErr w:type="spellEnd"/>
    </w:p>
    <w:p w:rsidR="00D63163" w:rsidRDefault="00D63163" w:rsidP="00062B3D">
      <w:pPr>
        <w:pStyle w:val="BodyText"/>
        <w:spacing w:after="200" w:line="276" w:lineRule="auto"/>
        <w:jc w:val="left"/>
        <w:rPr>
          <w:rFonts w:ascii="Calibri" w:hAnsi="Calibri"/>
        </w:rPr>
      </w:pPr>
      <w:r>
        <w:rPr>
          <w:rFonts w:ascii="Calibri" w:hAnsi="Calibri"/>
          <w:b/>
          <w:sz w:val="28"/>
          <w:szCs w:val="28"/>
        </w:rPr>
        <w:t>3.2</w:t>
      </w:r>
      <w:r>
        <w:rPr>
          <w:rFonts w:ascii="Calibri" w:hAnsi="Calibri"/>
          <w:b/>
          <w:sz w:val="28"/>
          <w:szCs w:val="28"/>
        </w:rPr>
        <w:tab/>
      </w:r>
      <w:r>
        <w:rPr>
          <w:rFonts w:ascii="Calibri" w:eastAsiaTheme="minorEastAsia" w:hAnsi="Calibri" w:cstheme="minorBidi"/>
          <w:sz w:val="22"/>
          <w:szCs w:val="24"/>
        </w:rPr>
        <w:t xml:space="preserve">Use data to demonstrate the frequency, intensity and duration of </w:t>
      </w:r>
      <w:proofErr w:type="spellStart"/>
      <w:r>
        <w:rPr>
          <w:rFonts w:ascii="Calibri" w:eastAsiaTheme="minorEastAsia" w:hAnsi="Calibri" w:cstheme="minorBidi"/>
          <w:sz w:val="22"/>
          <w:szCs w:val="24"/>
        </w:rPr>
        <w:t>behaviours</w:t>
      </w:r>
      <w:proofErr w:type="spellEnd"/>
      <w:r>
        <w:rPr>
          <w:rFonts w:ascii="Calibri" w:eastAsiaTheme="minorEastAsia" w:hAnsi="Calibri" w:cstheme="minorBidi"/>
          <w:sz w:val="22"/>
          <w:szCs w:val="24"/>
        </w:rPr>
        <w:t xml:space="preserve"> requiring </w:t>
      </w:r>
      <w:r>
        <w:rPr>
          <w:rFonts w:ascii="Calibri" w:eastAsiaTheme="minorEastAsia" w:hAnsi="Calibri" w:cstheme="minorBidi"/>
          <w:sz w:val="22"/>
          <w:szCs w:val="24"/>
        </w:rPr>
        <w:tab/>
        <w:t>support</w:t>
      </w:r>
    </w:p>
    <w:p w:rsidR="00D63163" w:rsidRDefault="00D63163" w:rsidP="00D63163">
      <w:pPr>
        <w:spacing w:after="0" w:line="240" w:lineRule="auto"/>
        <w:rPr>
          <w:u w:val="single"/>
        </w:rPr>
      </w:pPr>
      <w:r>
        <w:rPr>
          <w:noProof/>
          <w:lang w:val="en-GB" w:eastAsia="en-GB"/>
        </w:rPr>
        <w:drawing>
          <wp:anchor distT="0" distB="0" distL="114300" distR="114300" simplePos="0" relativeHeight="251732992" behindDoc="1" locked="0" layoutInCell="1" allowOverlap="1" wp14:anchorId="4EC003C9" wp14:editId="375E1F98">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84" name="Picture 8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tolia_5090081_X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ln>
                      <a:noFill/>
                    </a:ln>
                    <a:effectLst>
                      <a:softEdge rad="112500"/>
                    </a:effectLst>
                  </pic:spPr>
                </pic:pic>
              </a:graphicData>
            </a:graphic>
          </wp:anchor>
        </w:drawing>
      </w:r>
      <w:r>
        <w:rPr>
          <w:u w:val="single"/>
        </w:rPr>
        <w:br w:type="page"/>
      </w:r>
    </w:p>
    <w:p w:rsidR="00D63163" w:rsidRDefault="00D63163" w:rsidP="00D63163">
      <w:pPr>
        <w:pStyle w:val="Heading2"/>
      </w:pPr>
      <w:bookmarkStart w:id="83" w:name="_Toc399242619"/>
      <w:bookmarkStart w:id="84" w:name="_Toc450839784"/>
      <w:r>
        <w:lastRenderedPageBreak/>
        <w:t>3.1 – Collect data and record observations as a basis for gaining understanding of the child/young person’s behaviour</w:t>
      </w:r>
      <w:bookmarkEnd w:id="83"/>
      <w:bookmarkEnd w:id="84"/>
      <w:r>
        <w:t xml:space="preserve"> </w:t>
      </w:r>
    </w:p>
    <w:p w:rsidR="00B02403" w:rsidRDefault="00D63163" w:rsidP="00B02403">
      <w:pPr>
        <w:pStyle w:val="Heading2"/>
      </w:pPr>
      <w:bookmarkStart w:id="85" w:name="_Toc399242620"/>
      <w:bookmarkStart w:id="86" w:name="_Toc450839785"/>
      <w:r w:rsidRPr="00B02403">
        <w:t>3.2 – Use data to demonstrate the frequency, intensity and duration of behaviours requiring support</w:t>
      </w:r>
      <w:bookmarkStart w:id="87" w:name="_Toc399242621"/>
      <w:bookmarkEnd w:id="85"/>
      <w:bookmarkEnd w:id="86"/>
    </w:p>
    <w:p w:rsidR="00D63163" w:rsidRDefault="00D63163" w:rsidP="00B02403">
      <w:pPr>
        <w:pStyle w:val="Heading3"/>
      </w:pPr>
      <w:bookmarkStart w:id="88" w:name="_Toc450839786"/>
      <w:r>
        <w:t>Gathering data about children</w:t>
      </w:r>
      <w:bookmarkEnd w:id="87"/>
      <w:bookmarkEnd w:id="88"/>
    </w:p>
    <w:p w:rsidR="00D63163" w:rsidRDefault="00D63163" w:rsidP="00D63163">
      <w:r>
        <w:t xml:space="preserve">Observation is crucial to understanding children’s behaviour. It is essential in that it offers educators time to get to know a child and how they function in the environment. It is through observation that educators gain insight into how best to serve each individual child. It is imperative that you take the time to observe children, for without </w:t>
      </w:r>
      <w:proofErr w:type="gramStart"/>
      <w:r>
        <w:t>it,</w:t>
      </w:r>
      <w:proofErr w:type="gramEnd"/>
      <w:r>
        <w:t xml:space="preserve"> you cannot provide a rich early childhood experience that meets the individual needs of the children in your care.</w:t>
      </w:r>
    </w:p>
    <w:p w:rsidR="00D63163" w:rsidRDefault="00D63163" w:rsidP="00D63163">
      <w:r>
        <w:t xml:space="preserve">When observing children, pay close attention to them, what they are saying or doing, and take time to identify their interests, ideas, knowledge and skills. </w:t>
      </w:r>
      <w:r>
        <w:rPr>
          <w:bCs/>
        </w:rPr>
        <w:t xml:space="preserve">Observation allows educators to </w:t>
      </w:r>
      <w:r>
        <w:t xml:space="preserve">see behaviour trends and can bring evidence to the table of a suspected issue. Collecting data through observation allows you to accurately assess the environment and how it is or isn’t meeting the needs of the children in your care. </w:t>
      </w:r>
    </w:p>
    <w:p w:rsidR="00D63163" w:rsidRDefault="00D63163" w:rsidP="00D63163">
      <w:pPr>
        <w:pStyle w:val="Heading3"/>
      </w:pPr>
      <w:bookmarkStart w:id="89" w:name="_Toc399242622"/>
      <w:bookmarkStart w:id="90" w:name="_Toc450839787"/>
      <w:r>
        <w:t>What do I record?</w:t>
      </w:r>
      <w:bookmarkEnd w:id="89"/>
      <w:bookmarkEnd w:id="90"/>
    </w:p>
    <w:p w:rsidR="00D63163" w:rsidRDefault="00D63163" w:rsidP="00B02403">
      <w:pPr>
        <w:pStyle w:val="BoldBulTight0"/>
      </w:pPr>
      <w:r>
        <w:t>Observation provides educators with the following information about children:</w:t>
      </w:r>
    </w:p>
    <w:p w:rsidR="00D63163" w:rsidRDefault="00D63163" w:rsidP="00B02403">
      <w:pPr>
        <w:pStyle w:val="Bullets"/>
        <w:rPr>
          <w:b/>
        </w:rPr>
      </w:pPr>
      <w:r>
        <w:rPr>
          <w:noProof/>
          <w:lang w:val="en-GB" w:eastAsia="en-GB"/>
        </w:rPr>
        <w:drawing>
          <wp:anchor distT="0" distB="0" distL="114300" distR="114300" simplePos="0" relativeHeight="251753472" behindDoc="1" locked="0" layoutInCell="1" allowOverlap="1" wp14:anchorId="30EEE170" wp14:editId="574B49A5">
            <wp:simplePos x="0" y="0"/>
            <wp:positionH relativeFrom="column">
              <wp:posOffset>4286250</wp:posOffset>
            </wp:positionH>
            <wp:positionV relativeFrom="paragraph">
              <wp:posOffset>279400</wp:posOffset>
            </wp:positionV>
            <wp:extent cx="1295400" cy="1866900"/>
            <wp:effectExtent l="0" t="0" r="0" b="0"/>
            <wp:wrapTight wrapText="bothSides">
              <wp:wrapPolygon edited="0">
                <wp:start x="8576" y="0"/>
                <wp:lineTo x="6988" y="661"/>
                <wp:lineTo x="5082" y="2645"/>
                <wp:lineTo x="5082" y="3747"/>
                <wp:lineTo x="6353" y="7273"/>
                <wp:lineTo x="6035" y="7935"/>
                <wp:lineTo x="6671" y="9918"/>
                <wp:lineTo x="7624" y="10800"/>
                <wp:lineTo x="6353" y="14327"/>
                <wp:lineTo x="4447" y="16751"/>
                <wp:lineTo x="4447" y="17412"/>
                <wp:lineTo x="6035" y="17853"/>
                <wp:lineTo x="6988" y="21380"/>
                <wp:lineTo x="15565" y="21380"/>
                <wp:lineTo x="15882" y="21159"/>
                <wp:lineTo x="18424" y="17853"/>
                <wp:lineTo x="16518" y="15429"/>
                <wp:lineTo x="15882" y="14327"/>
                <wp:lineTo x="14294" y="10800"/>
                <wp:lineTo x="15565" y="9698"/>
                <wp:lineTo x="16200" y="7935"/>
                <wp:lineTo x="16518" y="2865"/>
                <wp:lineTo x="14929" y="661"/>
                <wp:lineTo x="13341" y="0"/>
                <wp:lineTo x="8576" y="0"/>
              </wp:wrapPolygon>
            </wp:wrapTight>
            <wp:docPr id="83" name="Picture 83" descr="stick_figure_holding_question_mark_7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stick_figure_holding_question_mark_780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295400" cy="1866900"/>
                    </a:xfrm>
                    <a:prstGeom prst="rect">
                      <a:avLst/>
                    </a:prstGeom>
                    <a:noFill/>
                  </pic:spPr>
                </pic:pic>
              </a:graphicData>
            </a:graphic>
          </wp:anchor>
        </w:drawing>
      </w:r>
      <w:r>
        <w:t xml:space="preserve">Interests </w:t>
      </w:r>
    </w:p>
    <w:p w:rsidR="00D63163" w:rsidRDefault="00D63163" w:rsidP="00B02403">
      <w:pPr>
        <w:pStyle w:val="Bullets"/>
        <w:rPr>
          <w:b/>
        </w:rPr>
      </w:pPr>
      <w:r>
        <w:t>Skill sets</w:t>
      </w:r>
    </w:p>
    <w:p w:rsidR="00D63163" w:rsidRDefault="00D63163" w:rsidP="00B02403">
      <w:pPr>
        <w:pStyle w:val="Bullets"/>
        <w:rPr>
          <w:b/>
        </w:rPr>
      </w:pPr>
      <w:r>
        <w:t>Developmental stages</w:t>
      </w:r>
    </w:p>
    <w:p w:rsidR="00D63163" w:rsidRDefault="00D63163" w:rsidP="00B02403">
      <w:pPr>
        <w:pStyle w:val="Bullets"/>
        <w:rPr>
          <w:b/>
        </w:rPr>
      </w:pPr>
      <w:r>
        <w:t>Characteristics and behavioural tendencies</w:t>
      </w:r>
    </w:p>
    <w:p w:rsidR="00D63163" w:rsidRDefault="00D63163" w:rsidP="00B02403">
      <w:pPr>
        <w:pStyle w:val="Bullets"/>
      </w:pPr>
      <w:r>
        <w:t>Work habits</w:t>
      </w:r>
    </w:p>
    <w:p w:rsidR="00D63163" w:rsidRDefault="00D63163" w:rsidP="00B02403">
      <w:pPr>
        <w:pStyle w:val="Bullets"/>
      </w:pPr>
      <w:r>
        <w:t>Social skills</w:t>
      </w:r>
    </w:p>
    <w:p w:rsidR="00D63163" w:rsidRDefault="00D63163" w:rsidP="00B02403">
      <w:pPr>
        <w:pStyle w:val="Bullets"/>
      </w:pPr>
      <w:r>
        <w:t>Strengths and weaknesses</w:t>
      </w:r>
    </w:p>
    <w:p w:rsidR="00D63163" w:rsidRDefault="00D63163" w:rsidP="00B02403">
      <w:pPr>
        <w:pStyle w:val="Bullets"/>
      </w:pPr>
      <w:r>
        <w:t>How they solve problems and resolve conflict</w:t>
      </w:r>
    </w:p>
    <w:p w:rsidR="00D63163" w:rsidRDefault="00D63163" w:rsidP="00B02403">
      <w:pPr>
        <w:pStyle w:val="Bullets"/>
      </w:pPr>
      <w:r>
        <w:t>How they manage stress or challenging situations</w:t>
      </w:r>
    </w:p>
    <w:p w:rsidR="00D63163" w:rsidRDefault="00D63163" w:rsidP="00B02403">
      <w:pPr>
        <w:pStyle w:val="Bullets"/>
      </w:pPr>
      <w:r>
        <w:t>How they are developing according to typical development of children their age – physical, social, emotional and cognitive development</w:t>
      </w:r>
    </w:p>
    <w:p w:rsidR="00D63163" w:rsidRDefault="00D63163" w:rsidP="00B02403">
      <w:pPr>
        <w:pStyle w:val="Bullets"/>
      </w:pPr>
      <w:r>
        <w:t xml:space="preserve">Progresses and setbacks </w:t>
      </w:r>
    </w:p>
    <w:p w:rsidR="00D63163" w:rsidRDefault="00D63163" w:rsidP="00B02403">
      <w:pPr>
        <w:pStyle w:val="Bullets"/>
      </w:pPr>
      <w:r>
        <w:t>Peer relationships – who they connect with and who they clash with</w:t>
      </w:r>
    </w:p>
    <w:p w:rsidR="00D63163" w:rsidRDefault="00D63163" w:rsidP="00B02403">
      <w:pPr>
        <w:pStyle w:val="Bullets"/>
      </w:pPr>
      <w:r>
        <w:t>What frustrates them, when they become frustrated and how they handle it</w:t>
      </w:r>
    </w:p>
    <w:p w:rsidR="00D63163" w:rsidRDefault="00D63163" w:rsidP="00B02403">
      <w:pPr>
        <w:pStyle w:val="Bullets"/>
      </w:pPr>
      <w:r>
        <w:t>How you are meeting children’s the needs:</w:t>
      </w:r>
    </w:p>
    <w:p w:rsidR="00D63163" w:rsidRDefault="00D63163" w:rsidP="00C739E0">
      <w:pPr>
        <w:pStyle w:val="Bullets2"/>
        <w:numPr>
          <w:ilvl w:val="0"/>
          <w:numId w:val="4"/>
        </w:numPr>
      </w:pPr>
      <w:r>
        <w:lastRenderedPageBreak/>
        <w:t>Are they able to work independently?</w:t>
      </w:r>
    </w:p>
    <w:p w:rsidR="00D63163" w:rsidRDefault="00D63163" w:rsidP="00C739E0">
      <w:pPr>
        <w:pStyle w:val="Bullets2"/>
        <w:numPr>
          <w:ilvl w:val="0"/>
          <w:numId w:val="4"/>
        </w:numPr>
      </w:pPr>
      <w:r>
        <w:t>Are they using materials in a meaningful way?</w:t>
      </w:r>
    </w:p>
    <w:p w:rsidR="00D63163" w:rsidRDefault="00D63163" w:rsidP="00C739E0">
      <w:pPr>
        <w:pStyle w:val="Bullets2"/>
        <w:numPr>
          <w:ilvl w:val="0"/>
          <w:numId w:val="4"/>
        </w:numPr>
      </w:pPr>
      <w:r>
        <w:t>Are they bored and using them inappropriately?</w:t>
      </w:r>
    </w:p>
    <w:p w:rsidR="00D63163" w:rsidRDefault="00D63163" w:rsidP="00C739E0">
      <w:pPr>
        <w:pStyle w:val="Bullets2"/>
        <w:numPr>
          <w:ilvl w:val="0"/>
          <w:numId w:val="4"/>
        </w:numPr>
      </w:pPr>
      <w:r>
        <w:t>Is the classroom set up in an efficient way so that there is a flow and you can see all children?</w:t>
      </w:r>
    </w:p>
    <w:p w:rsidR="00D63163" w:rsidRDefault="00D63163" w:rsidP="00D63163">
      <w:r>
        <w:t>By learning all these things, educators are better able to meet children’s needs and provide for them as individuals. You are able to adjust your classroom management strategies, the materials or activities you need to provide and how to approach children to engage them in optimal learning. By taking the time to observe individuals as well as how the group functions as a whole, you can optimise concentration for children who are engaged, and more quickly identify the children who need redirection.</w:t>
      </w:r>
    </w:p>
    <w:p w:rsidR="00D63163" w:rsidRDefault="00D63163" w:rsidP="00D63163">
      <w:pPr>
        <w:pStyle w:val="Heading3"/>
      </w:pPr>
      <w:bookmarkStart w:id="91" w:name="_Toc399242623"/>
      <w:bookmarkStart w:id="92" w:name="_Toc450839788"/>
      <w:r>
        <w:t>How can I gather information?</w:t>
      </w:r>
      <w:bookmarkEnd w:id="91"/>
      <w:bookmarkEnd w:id="92"/>
    </w:p>
    <w:p w:rsidR="00D63163" w:rsidRDefault="00D63163" w:rsidP="00B02403">
      <w:pPr>
        <w:pStyle w:val="BoldBulTight0"/>
      </w:pPr>
      <w:r>
        <w:t>There are many ways to gather information about children through observation:</w:t>
      </w:r>
    </w:p>
    <w:p w:rsidR="00D63163" w:rsidRDefault="00D63163" w:rsidP="00B02403">
      <w:pPr>
        <w:pStyle w:val="Bullets"/>
      </w:pPr>
      <w:r>
        <w:t>Find a place where you can sit that offers a view of the learning environment. Take notes in a notebook about what you see (dedicate a page or section to each child).</w:t>
      </w:r>
    </w:p>
    <w:p w:rsidR="00D63163" w:rsidRDefault="00D63163" w:rsidP="00B02403">
      <w:pPr>
        <w:pStyle w:val="Bullets"/>
      </w:pPr>
      <w:r>
        <w:t>Set aside time to watch individual children that you have concerns about</w:t>
      </w:r>
    </w:p>
    <w:p w:rsidR="00D63163" w:rsidRDefault="00D63163" w:rsidP="00B02403">
      <w:pPr>
        <w:pStyle w:val="Bullets"/>
      </w:pPr>
      <w:r>
        <w:t>Set aside time daily, weekly or monthly to observe each child.  Take notes and report improvements or concerns.  Review your notes and brainstorm methods for furthering their development with your lead educator.</w:t>
      </w:r>
    </w:p>
    <w:p w:rsidR="00D63163" w:rsidRDefault="00D63163" w:rsidP="00B02403">
      <w:pPr>
        <w:pStyle w:val="Bullets"/>
      </w:pPr>
      <w:r>
        <w:t xml:space="preserve">Record the following: </w:t>
      </w:r>
    </w:p>
    <w:p w:rsidR="00D63163" w:rsidRDefault="00D63163" w:rsidP="00C739E0">
      <w:pPr>
        <w:pStyle w:val="Bullets2"/>
        <w:numPr>
          <w:ilvl w:val="0"/>
          <w:numId w:val="4"/>
        </w:numPr>
      </w:pPr>
      <w:r>
        <w:t>How they get along with others</w:t>
      </w:r>
    </w:p>
    <w:p w:rsidR="00D63163" w:rsidRDefault="00D63163" w:rsidP="00C739E0">
      <w:pPr>
        <w:pStyle w:val="Bullets2"/>
        <w:numPr>
          <w:ilvl w:val="0"/>
          <w:numId w:val="4"/>
        </w:numPr>
      </w:pPr>
      <w:r>
        <w:t>How they approach and solve problems and conflict</w:t>
      </w:r>
    </w:p>
    <w:p w:rsidR="00D63163" w:rsidRDefault="00D63163" w:rsidP="00C739E0">
      <w:pPr>
        <w:pStyle w:val="Bullets2"/>
        <w:numPr>
          <w:ilvl w:val="0"/>
          <w:numId w:val="4"/>
        </w:numPr>
      </w:pPr>
      <w:r>
        <w:t>The activities they gravitate towards</w:t>
      </w:r>
    </w:p>
    <w:p w:rsidR="00D63163" w:rsidRDefault="00D63163" w:rsidP="00C739E0">
      <w:pPr>
        <w:pStyle w:val="Bullets2"/>
        <w:numPr>
          <w:ilvl w:val="0"/>
          <w:numId w:val="4"/>
        </w:numPr>
      </w:pPr>
      <w:r>
        <w:t>The people they gravitate towards</w:t>
      </w:r>
    </w:p>
    <w:p w:rsidR="00D63163" w:rsidRDefault="00D63163" w:rsidP="00C739E0">
      <w:pPr>
        <w:pStyle w:val="Bullets2"/>
        <w:numPr>
          <w:ilvl w:val="0"/>
          <w:numId w:val="4"/>
        </w:numPr>
      </w:pPr>
      <w:r>
        <w:t>Their strengths/weaknesses</w:t>
      </w:r>
    </w:p>
    <w:p w:rsidR="00D63163" w:rsidRDefault="00D63163" w:rsidP="00C739E0">
      <w:pPr>
        <w:pStyle w:val="Bullets2"/>
        <w:numPr>
          <w:ilvl w:val="0"/>
          <w:numId w:val="4"/>
        </w:numPr>
      </w:pPr>
      <w:r>
        <w:t>Activities, situations or people they avoid</w:t>
      </w:r>
    </w:p>
    <w:p w:rsidR="00D63163" w:rsidRDefault="00D63163" w:rsidP="00C739E0">
      <w:pPr>
        <w:pStyle w:val="Bullets2"/>
        <w:numPr>
          <w:ilvl w:val="0"/>
          <w:numId w:val="4"/>
        </w:numPr>
      </w:pPr>
      <w:r>
        <w:t>If they are engaged in meaningful work</w:t>
      </w:r>
    </w:p>
    <w:p w:rsidR="00D63163" w:rsidRDefault="00D63163" w:rsidP="00C739E0">
      <w:pPr>
        <w:pStyle w:val="Bullets2"/>
        <w:numPr>
          <w:ilvl w:val="0"/>
          <w:numId w:val="4"/>
        </w:numPr>
      </w:pPr>
      <w:r>
        <w:t>Developmental milestones</w:t>
      </w:r>
    </w:p>
    <w:p w:rsidR="00D63163" w:rsidRDefault="00D63163" w:rsidP="00C739E0">
      <w:pPr>
        <w:pStyle w:val="Bullets2"/>
        <w:numPr>
          <w:ilvl w:val="0"/>
          <w:numId w:val="4"/>
        </w:numPr>
      </w:pPr>
      <w:r>
        <w:t>Respect for others, the environment, etc.</w:t>
      </w:r>
    </w:p>
    <w:p w:rsidR="00D63163" w:rsidRDefault="00D63163" w:rsidP="00C739E0">
      <w:pPr>
        <w:pStyle w:val="Bullets2"/>
        <w:numPr>
          <w:ilvl w:val="0"/>
          <w:numId w:val="4"/>
        </w:numPr>
      </w:pPr>
      <w:r>
        <w:t>Level of concentration and focus</w:t>
      </w:r>
    </w:p>
    <w:p w:rsidR="00D63163" w:rsidRDefault="00D63163" w:rsidP="00C739E0">
      <w:pPr>
        <w:pStyle w:val="Bullets2"/>
        <w:numPr>
          <w:ilvl w:val="0"/>
          <w:numId w:val="4"/>
        </w:numPr>
      </w:pPr>
      <w:r>
        <w:t>Length of time they spend on each activity</w:t>
      </w:r>
    </w:p>
    <w:p w:rsidR="00D63163" w:rsidRDefault="00D63163" w:rsidP="00B02403">
      <w:pPr>
        <w:pStyle w:val="Bullets"/>
      </w:pPr>
      <w:r>
        <w:lastRenderedPageBreak/>
        <w:t xml:space="preserve">Record only what you see: </w:t>
      </w:r>
    </w:p>
    <w:p w:rsidR="00D63163" w:rsidRDefault="00D63163" w:rsidP="00C739E0">
      <w:pPr>
        <w:pStyle w:val="Bullets2"/>
        <w:numPr>
          <w:ilvl w:val="0"/>
          <w:numId w:val="4"/>
        </w:numPr>
      </w:pPr>
      <w:r>
        <w:t>Physical location</w:t>
      </w:r>
    </w:p>
    <w:p w:rsidR="00D63163" w:rsidRDefault="00D63163" w:rsidP="00C739E0">
      <w:pPr>
        <w:pStyle w:val="Bullets2"/>
        <w:numPr>
          <w:ilvl w:val="0"/>
          <w:numId w:val="4"/>
        </w:numPr>
      </w:pPr>
      <w:r>
        <w:t>Language (how they talk to others, are they understood, do they ask questions, or for help when needed?)</w:t>
      </w:r>
    </w:p>
    <w:p w:rsidR="00D63163" w:rsidRDefault="00D63163" w:rsidP="00C739E0">
      <w:pPr>
        <w:pStyle w:val="Bullets2"/>
        <w:numPr>
          <w:ilvl w:val="0"/>
          <w:numId w:val="4"/>
        </w:numPr>
      </w:pPr>
      <w:r>
        <w:t>Specific behaviour (are they calm, tired, loud, etc.)</w:t>
      </w:r>
    </w:p>
    <w:p w:rsidR="00D63163" w:rsidRDefault="00D63163" w:rsidP="00C739E0">
      <w:pPr>
        <w:pStyle w:val="Bullets2"/>
        <w:numPr>
          <w:ilvl w:val="0"/>
          <w:numId w:val="4"/>
        </w:numPr>
      </w:pPr>
      <w:r>
        <w:t>Time elapsed</w:t>
      </w:r>
    </w:p>
    <w:p w:rsidR="00D63163" w:rsidRDefault="00D63163" w:rsidP="00C739E0">
      <w:pPr>
        <w:pStyle w:val="Bullets2"/>
        <w:numPr>
          <w:ilvl w:val="0"/>
          <w:numId w:val="4"/>
        </w:numPr>
      </w:pPr>
      <w:r>
        <w:t>If they are working alone, or parallel with another child</w:t>
      </w:r>
    </w:p>
    <w:p w:rsidR="00D63163" w:rsidRDefault="00D63163" w:rsidP="00C739E0">
      <w:pPr>
        <w:pStyle w:val="Bullets2"/>
        <w:numPr>
          <w:ilvl w:val="0"/>
          <w:numId w:val="4"/>
        </w:numPr>
      </w:pPr>
      <w:r>
        <w:t>Fine and gross motor development (record what you see them do, or what they struggled with, not what they can’t do)</w:t>
      </w:r>
    </w:p>
    <w:p w:rsidR="00D63163" w:rsidRDefault="00D63163" w:rsidP="00C739E0">
      <w:pPr>
        <w:pStyle w:val="Bullets2"/>
        <w:numPr>
          <w:ilvl w:val="0"/>
          <w:numId w:val="4"/>
        </w:numPr>
      </w:pPr>
      <w:r>
        <w:t>Social and emotional skills (record specific behaviours that occur)</w:t>
      </w:r>
    </w:p>
    <w:p w:rsidR="00D63163" w:rsidRDefault="00D63163" w:rsidP="00C739E0">
      <w:pPr>
        <w:pStyle w:val="Bullets2"/>
        <w:numPr>
          <w:ilvl w:val="0"/>
          <w:numId w:val="4"/>
        </w:numPr>
      </w:pPr>
      <w:r>
        <w:t>Cognitive strengths and weaknesses (are they engaged, are they challenged, do they ask questions, do they participate in groups, etc.?)</w:t>
      </w:r>
    </w:p>
    <w:p w:rsidR="00D63163" w:rsidRDefault="00D63163" w:rsidP="00B02403">
      <w:pPr>
        <w:pStyle w:val="BoldBulTight0"/>
      </w:pPr>
      <w:r>
        <w:t>Use the data you collect to:</w:t>
      </w:r>
    </w:p>
    <w:p w:rsidR="00D63163" w:rsidRDefault="00D63163" w:rsidP="00B02403">
      <w:pPr>
        <w:pStyle w:val="Bullets"/>
      </w:pPr>
      <w:r>
        <w:t>Prepare your case if you find patterns emerging that require additional support</w:t>
      </w:r>
    </w:p>
    <w:p w:rsidR="00D63163" w:rsidRDefault="00D63163" w:rsidP="00B02403">
      <w:pPr>
        <w:pStyle w:val="Bullets"/>
      </w:pPr>
      <w:r>
        <w:t>Assess how the children are developing in regards to your goals</w:t>
      </w:r>
    </w:p>
    <w:p w:rsidR="00D63163" w:rsidRDefault="00D63163" w:rsidP="00B02403">
      <w:pPr>
        <w:pStyle w:val="Bullets"/>
      </w:pPr>
      <w:r>
        <w:rPr>
          <w:noProof/>
          <w:lang w:val="en-GB" w:eastAsia="en-GB"/>
        </w:rPr>
        <w:drawing>
          <wp:anchor distT="0" distB="0" distL="114300" distR="114300" simplePos="0" relativeHeight="251754496" behindDoc="1" locked="0" layoutInCell="1" allowOverlap="1" wp14:anchorId="7E553579" wp14:editId="25F170CC">
            <wp:simplePos x="0" y="0"/>
            <wp:positionH relativeFrom="column">
              <wp:posOffset>4426585</wp:posOffset>
            </wp:positionH>
            <wp:positionV relativeFrom="paragraph">
              <wp:posOffset>13970</wp:posOffset>
            </wp:positionV>
            <wp:extent cx="1828800" cy="1371600"/>
            <wp:effectExtent l="0" t="0" r="0" b="0"/>
            <wp:wrapTight wrapText="bothSides">
              <wp:wrapPolygon edited="0">
                <wp:start x="0" y="0"/>
                <wp:lineTo x="0" y="21300"/>
                <wp:lineTo x="21375" y="21300"/>
                <wp:lineTo x="21375" y="0"/>
                <wp:lineTo x="0" y="0"/>
              </wp:wrapPolygon>
            </wp:wrapTight>
            <wp:docPr id="82" name="Picture 82" descr="figures_with_check_mark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figures_with_check_mark_800_wht"/>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828800" cy="1371600"/>
                    </a:xfrm>
                    <a:prstGeom prst="rect">
                      <a:avLst/>
                    </a:prstGeom>
                    <a:noFill/>
                  </pic:spPr>
                </pic:pic>
              </a:graphicData>
            </a:graphic>
          </wp:anchor>
        </w:drawing>
      </w:r>
      <w:r>
        <w:t>Assess the usefulness of the materials or activities in the classroom</w:t>
      </w:r>
    </w:p>
    <w:p w:rsidR="00D63163" w:rsidRDefault="00D63163" w:rsidP="00B02403">
      <w:pPr>
        <w:pStyle w:val="Bullets"/>
      </w:pPr>
      <w:r>
        <w:t>Assess the overall function of the community</w:t>
      </w:r>
    </w:p>
    <w:p w:rsidR="00D63163" w:rsidRDefault="00D63163" w:rsidP="00B02403">
      <w:pPr>
        <w:pStyle w:val="Bullets"/>
      </w:pPr>
      <w:r>
        <w:t>Make connections with the children based on what interests them</w:t>
      </w:r>
    </w:p>
    <w:p w:rsidR="00D63163" w:rsidRDefault="00D63163" w:rsidP="00B02403">
      <w:pPr>
        <w:pStyle w:val="Bullets"/>
      </w:pPr>
      <w:r>
        <w:t>Build better relationships in the community</w:t>
      </w:r>
    </w:p>
    <w:p w:rsidR="00062B3D" w:rsidRDefault="00D63163" w:rsidP="00D63163">
      <w:r>
        <w:t xml:space="preserve">Effective observation occurs throughout the day. Although designated observation times are important, you need to also be alert to spontaneous observation opportunities. </w:t>
      </w:r>
    </w:p>
    <w:p w:rsidR="00062B3D" w:rsidRDefault="00062B3D">
      <w:pPr>
        <w:spacing w:after="0" w:line="240" w:lineRule="auto"/>
        <w:rPr>
          <w:b/>
        </w:rPr>
      </w:pPr>
      <w:r>
        <w:br w:type="page"/>
      </w:r>
    </w:p>
    <w:p w:rsidR="00D63163" w:rsidRDefault="00D63163" w:rsidP="00B02403">
      <w:pPr>
        <w:pStyle w:val="BoldBulTight0"/>
      </w:pPr>
      <w:r>
        <w:lastRenderedPageBreak/>
        <w:t>Keep the following in mind:</w:t>
      </w:r>
    </w:p>
    <w:p w:rsidR="00D63163" w:rsidRDefault="00D63163" w:rsidP="00B02403">
      <w:pPr>
        <w:pStyle w:val="Bullets"/>
      </w:pPr>
      <w:r>
        <w:t xml:space="preserve">Set aside time to observe, but don’t fail to intervene when children are frustrated or need redirection. You can resume observation when you get them engaged and working independently again. </w:t>
      </w:r>
    </w:p>
    <w:p w:rsidR="00D63163" w:rsidRDefault="00D63163" w:rsidP="00B02403">
      <w:pPr>
        <w:pStyle w:val="Bullets"/>
      </w:pPr>
      <w:r>
        <w:t>Make sure to observe from different places in the learning environment, including outdoor spaces and when children transition into or visit other rooms.</w:t>
      </w:r>
    </w:p>
    <w:p w:rsidR="00D63163" w:rsidRDefault="00D63163" w:rsidP="00B02403">
      <w:pPr>
        <w:pStyle w:val="Bullets"/>
      </w:pPr>
      <w:r>
        <w:t>Ensure that you maintain some level of observation even when introducing new lessons to the children. Look around from time to time and notice what other children are doing if working with a small group.</w:t>
      </w:r>
    </w:p>
    <w:p w:rsidR="00D63163" w:rsidRDefault="00D63163" w:rsidP="00B02403">
      <w:pPr>
        <w:pStyle w:val="Bullets"/>
      </w:pPr>
      <w:r>
        <w:t>Remember some days are better than others; understand that children also have bad days.</w:t>
      </w:r>
    </w:p>
    <w:p w:rsidR="00D63163" w:rsidRDefault="00D63163" w:rsidP="00B02403">
      <w:pPr>
        <w:pStyle w:val="Bullets"/>
      </w:pPr>
      <w:r>
        <w:t>When observing, if you see a situation that needs your attention, don’t shout across the room. Excuse yourself for a moment, and approach the situation in a gentle manner. Speak quietly with a child that needs redirecting so as not to shame him/her publicly.</w:t>
      </w:r>
    </w:p>
    <w:p w:rsidR="00D63163" w:rsidRDefault="00D63163" w:rsidP="00B02403">
      <w:pPr>
        <w:pStyle w:val="Bullets"/>
      </w:pPr>
      <w:r>
        <w:t>Make sure to write down what you see. This way if an issue arises that requires consultation with the parents you have well documented examples.</w:t>
      </w:r>
    </w:p>
    <w:p w:rsidR="00D63163" w:rsidRDefault="00D63163" w:rsidP="00B02403">
      <w:pPr>
        <w:pStyle w:val="Bullets"/>
      </w:pPr>
      <w:r>
        <w:t>Do not interrupt children while observing.  Asking questions of them while they are engaged breaks concentration, an essential element of the learning process</w:t>
      </w:r>
    </w:p>
    <w:p w:rsidR="00D63163" w:rsidRDefault="00D63163" w:rsidP="00B02403">
      <w:pPr>
        <w:pStyle w:val="Bullets"/>
      </w:pPr>
      <w:r>
        <w:t xml:space="preserve">Walking around and peering over shoulders can also break concentration.  While it is standard practice in many places for adults to do so, it is not ideal for the children being observed.  </w:t>
      </w:r>
    </w:p>
    <w:p w:rsidR="00D63163" w:rsidRDefault="00D63163" w:rsidP="00B02403">
      <w:pPr>
        <w:pStyle w:val="Bullets"/>
      </w:pPr>
      <w:r>
        <w:t>Be aware of bias in your data. If you are having difficulty with a child, you may have a tendency to see what evidence that supports what you are already thinking.</w:t>
      </w:r>
    </w:p>
    <w:p w:rsidR="00D63163" w:rsidRDefault="00D63163" w:rsidP="00B02403">
      <w:pPr>
        <w:pStyle w:val="Bullets"/>
      </w:pPr>
      <w:r>
        <w:t>Be careful not to make inferences based on feelings. Keep things factual.</w:t>
      </w:r>
    </w:p>
    <w:p w:rsidR="00D63163" w:rsidRDefault="00D63163" w:rsidP="00D63163">
      <w:pPr>
        <w:pStyle w:val="BodyText"/>
        <w:spacing w:line="276" w:lineRule="auto"/>
        <w:rPr>
          <w:rFonts w:ascii="Calibri" w:eastAsiaTheme="minorEastAsia" w:hAnsi="Calibri" w:cstheme="minorBidi"/>
          <w:sz w:val="22"/>
          <w:szCs w:val="22"/>
        </w:rPr>
      </w:pPr>
    </w:p>
    <w:p w:rsidR="00D63163" w:rsidRPr="00AB341A" w:rsidRDefault="00D63163" w:rsidP="00AB341A">
      <w:pPr>
        <w:pStyle w:val="BoldBulTight0"/>
        <w:rPr>
          <w:rFonts w:eastAsiaTheme="minorEastAsia" w:cstheme="minorBidi"/>
          <w:u w:val="single"/>
        </w:rPr>
      </w:pPr>
      <w:r w:rsidRPr="00AB341A">
        <w:rPr>
          <w:u w:val="single"/>
        </w:rPr>
        <w:br w:type="column"/>
      </w:r>
      <w:r w:rsidRPr="00AB341A">
        <w:rPr>
          <w:u w:val="single"/>
        </w:rPr>
        <w:lastRenderedPageBreak/>
        <w:t xml:space="preserve">National Quality Standards </w:t>
      </w:r>
    </w:p>
    <w:p w:rsidR="00D63163" w:rsidRDefault="00D63163" w:rsidP="00AB341A">
      <w:pPr>
        <w:pStyle w:val="BoldBulTight0"/>
      </w:pPr>
      <w:r>
        <w:t>Quality Area and Standards included in this section:</w:t>
      </w:r>
    </w:p>
    <w:p w:rsidR="00D63163" w:rsidRDefault="00D63163" w:rsidP="00D63163">
      <w:r>
        <w:rPr>
          <w:noProof/>
          <w:lang w:val="en-GB" w:eastAsia="en-GB"/>
        </w:rPr>
        <w:drawing>
          <wp:inline distT="0" distB="0" distL="0" distR="0" wp14:anchorId="3A81161B" wp14:editId="0539D50A">
            <wp:extent cx="5791200" cy="1666875"/>
            <wp:effectExtent l="38100" t="19050" r="95250" b="66675"/>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1" r:lo="rId82" r:qs="rId83" r:cs="rId84"/>
              </a:graphicData>
            </a:graphic>
          </wp:inline>
        </w:drawing>
      </w:r>
    </w:p>
    <w:p w:rsidR="00D63163" w:rsidRPr="00AB341A" w:rsidRDefault="00D63163" w:rsidP="00AB341A">
      <w:pPr>
        <w:pStyle w:val="BoldBulTight0"/>
        <w:rPr>
          <w:u w:val="single"/>
        </w:rPr>
      </w:pPr>
      <w:r w:rsidRPr="00AB341A">
        <w:rPr>
          <w:u w:val="single"/>
        </w:rPr>
        <w:t xml:space="preserve">The Early Years Learning Framework </w:t>
      </w:r>
    </w:p>
    <w:p w:rsidR="00D63163" w:rsidRDefault="00D63163" w:rsidP="00AB341A">
      <w:pPr>
        <w:pStyle w:val="BoldBulTight0"/>
      </w:pPr>
      <w:r>
        <w:t>The principles, practices and outcomes included in this section:</w:t>
      </w:r>
    </w:p>
    <w:p w:rsidR="00D63163" w:rsidRDefault="00D63163" w:rsidP="00D63163">
      <w:r>
        <w:rPr>
          <w:noProof/>
          <w:lang w:val="en-GB" w:eastAsia="en-GB"/>
        </w:rPr>
        <w:drawing>
          <wp:inline distT="0" distB="0" distL="0" distR="0" wp14:anchorId="16AEA233" wp14:editId="44912F88">
            <wp:extent cx="5848350" cy="2247900"/>
            <wp:effectExtent l="57150" t="19050" r="95250" b="114300"/>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6" r:lo="rId87" r:qs="rId88" r:cs="rId89"/>
              </a:graphicData>
            </a:graphic>
          </wp:inline>
        </w:drawing>
      </w:r>
    </w:p>
    <w:p w:rsidR="00D63163" w:rsidRPr="00D63163" w:rsidRDefault="00D63163" w:rsidP="00D63163">
      <w:pPr>
        <w:pStyle w:val="Heading3"/>
      </w:pPr>
      <w:r>
        <w:rPr>
          <w:rFonts w:asciiTheme="minorHAnsi" w:hAnsiTheme="minorHAnsi"/>
          <w:b w:val="0"/>
          <w:bCs w:val="0"/>
        </w:rPr>
        <w:br w:type="column"/>
      </w:r>
      <w:bookmarkStart w:id="93" w:name="_Toc399242624"/>
      <w:bookmarkStart w:id="94" w:name="_Toc450839789"/>
      <w:r w:rsidR="00B02403">
        <w:lastRenderedPageBreak/>
        <w:t>Learner Task</w:t>
      </w:r>
      <w:r>
        <w:t xml:space="preserve"> Seven</w:t>
      </w:r>
      <w:bookmarkEnd w:id="93"/>
      <w:bookmarkEnd w:id="94"/>
    </w:p>
    <w:p w:rsidR="00D63163" w:rsidRDefault="00D63163" w:rsidP="00D63163">
      <w:pPr>
        <w:rPr>
          <w:rFonts w:eastAsiaTheme="minorEastAsia" w:cstheme="minorBidi"/>
          <w:color w:val="C0504D" w:themeColor="accent2"/>
        </w:rPr>
      </w:pPr>
      <w:r>
        <w:t>Why is it beneficial to observe children and collect data?</w:t>
      </w:r>
    </w:p>
    <w:p w:rsidR="00D63163" w:rsidRDefault="00D63163" w:rsidP="00D63163">
      <w:pPr>
        <w:rPr>
          <w:color w:val="C0504D" w:themeColor="accent2"/>
        </w:rPr>
      </w:pPr>
    </w:p>
    <w:p w:rsidR="00D63163" w:rsidRDefault="00D63163" w:rsidP="00D63163">
      <w:pPr>
        <w:rPr>
          <w:color w:val="C0504D" w:themeColor="accent2"/>
        </w:rPr>
      </w:pPr>
    </w:p>
    <w:p w:rsidR="00D63163" w:rsidRDefault="00D63163" w:rsidP="00D63163">
      <w:pPr>
        <w:rPr>
          <w:color w:val="C0504D" w:themeColor="accent2"/>
        </w:rPr>
      </w:pPr>
    </w:p>
    <w:p w:rsidR="00D63163" w:rsidRDefault="00D63163" w:rsidP="00D63163">
      <w:pPr>
        <w:rPr>
          <w:color w:val="C0504D" w:themeColor="accent2"/>
        </w:rPr>
      </w:pPr>
    </w:p>
    <w:p w:rsidR="00D63163" w:rsidRDefault="00D63163" w:rsidP="00D63163">
      <w:pPr>
        <w:rPr>
          <w:color w:val="C0504D" w:themeColor="accent2"/>
        </w:rPr>
      </w:pPr>
    </w:p>
    <w:p w:rsidR="00D63163" w:rsidRDefault="00D63163" w:rsidP="00D63163">
      <w:r>
        <w:t>What kinds of information can you gather by observing children?</w:t>
      </w:r>
    </w:p>
    <w:p w:rsidR="00D63163" w:rsidRDefault="00D63163" w:rsidP="00D63163"/>
    <w:p w:rsidR="00D63163" w:rsidRDefault="00D63163" w:rsidP="00D63163"/>
    <w:p w:rsidR="00D63163" w:rsidRDefault="00D63163" w:rsidP="00D63163"/>
    <w:p w:rsidR="00D63163" w:rsidRDefault="00D63163" w:rsidP="00D63163"/>
    <w:p w:rsidR="00D63163" w:rsidRDefault="00D63163" w:rsidP="00D63163"/>
    <w:p w:rsidR="00D63163" w:rsidRDefault="00D63163" w:rsidP="00D63163">
      <w:r>
        <w:t>What is observation data used for?</w:t>
      </w:r>
    </w:p>
    <w:p w:rsidR="00D63163" w:rsidRDefault="00D63163" w:rsidP="00D63163"/>
    <w:p w:rsidR="00D63163" w:rsidRDefault="00D63163" w:rsidP="00D63163"/>
    <w:p w:rsidR="00D63163" w:rsidRDefault="00D63163" w:rsidP="00D63163"/>
    <w:p w:rsidR="00D63163" w:rsidRDefault="00D63163" w:rsidP="00D63163"/>
    <w:p w:rsidR="00D63163" w:rsidRDefault="00D63163" w:rsidP="00D63163"/>
    <w:p w:rsidR="00D63163" w:rsidRDefault="00D63163" w:rsidP="00D63163">
      <w:pPr>
        <w:rPr>
          <w:rFonts w:cstheme="majorBidi"/>
          <w:b/>
          <w:bCs/>
          <w:sz w:val="26"/>
          <w:szCs w:val="26"/>
          <w:lang w:val="en-GB"/>
        </w:rPr>
      </w:pPr>
      <w:r>
        <w:t>List some of the times you can observe children.</w:t>
      </w:r>
      <w:r>
        <w:br w:type="page"/>
      </w:r>
    </w:p>
    <w:p w:rsidR="00D63163" w:rsidRDefault="00894F1C" w:rsidP="00D63163">
      <w:pPr>
        <w:pStyle w:val="Heading3"/>
      </w:pPr>
      <w:bookmarkStart w:id="95" w:name="_Toc399242625"/>
      <w:bookmarkStart w:id="96" w:name="_Toc450839790"/>
      <w:r>
        <w:lastRenderedPageBreak/>
        <w:t>Activity</w:t>
      </w:r>
      <w:r w:rsidR="00D63163">
        <w:t xml:space="preserve"> 3</w:t>
      </w:r>
      <w:bookmarkEnd w:id="95"/>
      <w:r w:rsidR="00AB341A">
        <w:t>A</w:t>
      </w:r>
      <w:bookmarkEnd w:id="96"/>
    </w:p>
    <w:p w:rsidR="00D63163" w:rsidRDefault="00D63163" w:rsidP="00D63163">
      <w:pPr>
        <w:rPr>
          <w:b/>
          <w:color w:val="FF0000"/>
        </w:rPr>
      </w:pPr>
      <w:r>
        <w:rPr>
          <w:noProof/>
          <w:lang w:val="en-GB" w:eastAsia="en-GB"/>
        </w:rPr>
        <w:drawing>
          <wp:anchor distT="0" distB="0" distL="114300" distR="114300" simplePos="0" relativeHeight="251736064" behindDoc="1" locked="0" layoutInCell="1" allowOverlap="1" wp14:anchorId="10D9464E" wp14:editId="7A6AE644">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1" name="Picture 8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D63163" w:rsidRDefault="00D63163" w:rsidP="00D63163">
      <w:pPr>
        <w:ind w:left="360"/>
      </w:pPr>
    </w:p>
    <w:p w:rsidR="00D63163" w:rsidRDefault="00D63163" w:rsidP="00D63163">
      <w:pPr>
        <w:ind w:left="360"/>
      </w:pPr>
    </w:p>
    <w:p w:rsidR="00D63163" w:rsidRDefault="00D63163" w:rsidP="00D63163">
      <w:pPr>
        <w:ind w:left="360"/>
      </w:pPr>
    </w:p>
    <w:p w:rsidR="00D63163" w:rsidRDefault="00D63163" w:rsidP="00D63163">
      <w:pPr>
        <w:ind w:left="360"/>
      </w:pPr>
    </w:p>
    <w:p w:rsidR="00D63163" w:rsidRDefault="00D63163" w:rsidP="00D63163">
      <w:pPr>
        <w:spacing w:after="0" w:line="240" w:lineRule="auto"/>
        <w:rPr>
          <w:rFonts w:asciiTheme="minorHAnsi" w:hAnsiTheme="minorHAnsi" w:cstheme="minorHAnsi"/>
          <w:b/>
          <w:bCs/>
          <w:color w:val="C00000"/>
          <w:sz w:val="28"/>
          <w:szCs w:val="28"/>
        </w:rPr>
      </w:pPr>
      <w:r>
        <w:br w:type="page"/>
      </w:r>
    </w:p>
    <w:p w:rsidR="00D63163" w:rsidRDefault="00D63163" w:rsidP="00D63163">
      <w:pPr>
        <w:pStyle w:val="Heading1"/>
      </w:pPr>
      <w:bookmarkStart w:id="97" w:name="_Toc399242626"/>
      <w:bookmarkStart w:id="98" w:name="_Toc450839791"/>
      <w:r>
        <w:lastRenderedPageBreak/>
        <w:t>4.  Implement strategies to support children or young people who require additional support</w:t>
      </w:r>
      <w:bookmarkEnd w:id="97"/>
      <w:bookmarkEnd w:id="98"/>
    </w:p>
    <w:p w:rsidR="00D63163" w:rsidRDefault="00D63163" w:rsidP="00D63163">
      <w:pPr>
        <w:pStyle w:val="BodyText"/>
        <w:spacing w:line="276" w:lineRule="auto"/>
        <w:rPr>
          <w:rFonts w:ascii="Calibri" w:eastAsiaTheme="majorEastAsia" w:hAnsi="Calibri" w:cstheme="majorBidi"/>
          <w:b/>
          <w:bCs/>
          <w:color w:val="C0504D" w:themeColor="accent2"/>
          <w:sz w:val="28"/>
          <w:szCs w:val="26"/>
        </w:rPr>
      </w:pPr>
    </w:p>
    <w:p w:rsidR="00D63163" w:rsidRPr="00062B3D" w:rsidRDefault="00D63163" w:rsidP="00062B3D">
      <w:pPr>
        <w:pStyle w:val="BodyText"/>
        <w:spacing w:after="200" w:line="276" w:lineRule="auto"/>
        <w:jc w:val="left"/>
        <w:rPr>
          <w:rFonts w:ascii="Calibri" w:hAnsi="Calibri"/>
          <w:sz w:val="22"/>
        </w:rPr>
      </w:pPr>
      <w:r>
        <w:rPr>
          <w:rFonts w:ascii="Calibri" w:hAnsi="Calibri"/>
          <w:b/>
          <w:sz w:val="28"/>
          <w:szCs w:val="28"/>
        </w:rPr>
        <w:t>4.1</w:t>
      </w:r>
      <w:r>
        <w:rPr>
          <w:rFonts w:ascii="Calibri" w:hAnsi="Calibri"/>
          <w:b/>
          <w:sz w:val="28"/>
          <w:szCs w:val="28"/>
        </w:rPr>
        <w:tab/>
      </w:r>
      <w:r>
        <w:rPr>
          <w:rFonts w:ascii="Calibri" w:hAnsi="Calibri"/>
          <w:sz w:val="22"/>
        </w:rPr>
        <w:t xml:space="preserve">Implement strategies to support child or young person with guidance from supervisor or </w:t>
      </w:r>
      <w:r>
        <w:rPr>
          <w:rFonts w:ascii="Calibri" w:hAnsi="Calibri"/>
          <w:sz w:val="22"/>
        </w:rPr>
        <w:tab/>
        <w:t>as designed by a specialist</w:t>
      </w:r>
    </w:p>
    <w:p w:rsidR="00D63163" w:rsidRPr="00062B3D" w:rsidRDefault="00D63163" w:rsidP="00062B3D">
      <w:pPr>
        <w:pStyle w:val="BodyText"/>
        <w:spacing w:after="200" w:line="276" w:lineRule="auto"/>
        <w:jc w:val="left"/>
        <w:rPr>
          <w:rFonts w:ascii="Calibri" w:hAnsi="Calibri"/>
          <w:sz w:val="22"/>
        </w:rPr>
      </w:pPr>
      <w:r>
        <w:rPr>
          <w:rFonts w:ascii="Calibri" w:hAnsi="Calibri"/>
          <w:b/>
          <w:sz w:val="28"/>
          <w:szCs w:val="28"/>
        </w:rPr>
        <w:t>4.2</w:t>
      </w:r>
      <w:r>
        <w:rPr>
          <w:rFonts w:ascii="Calibri" w:hAnsi="Calibri"/>
          <w:b/>
          <w:sz w:val="28"/>
          <w:szCs w:val="28"/>
        </w:rPr>
        <w:tab/>
      </w:r>
      <w:r>
        <w:rPr>
          <w:rFonts w:ascii="Calibri" w:hAnsi="Calibri"/>
          <w:sz w:val="22"/>
        </w:rPr>
        <w:t>Identify areas of concern for discussion with supervisor</w:t>
      </w:r>
    </w:p>
    <w:p w:rsidR="00D63163" w:rsidRDefault="00D63163" w:rsidP="00062B3D">
      <w:pPr>
        <w:pStyle w:val="BodyText"/>
        <w:spacing w:after="200" w:line="276" w:lineRule="auto"/>
        <w:jc w:val="left"/>
        <w:rPr>
          <w:rFonts w:ascii="Calibri" w:hAnsi="Calibri"/>
          <w:b/>
          <w:sz w:val="28"/>
          <w:szCs w:val="28"/>
        </w:rPr>
      </w:pPr>
      <w:r>
        <w:rPr>
          <w:rFonts w:ascii="Calibri" w:hAnsi="Calibri"/>
          <w:b/>
          <w:sz w:val="28"/>
          <w:szCs w:val="28"/>
        </w:rPr>
        <w:t>4.3</w:t>
      </w:r>
      <w:r>
        <w:rPr>
          <w:rFonts w:ascii="Calibri" w:hAnsi="Calibri"/>
          <w:b/>
          <w:sz w:val="28"/>
          <w:szCs w:val="28"/>
        </w:rPr>
        <w:tab/>
      </w:r>
      <w:r>
        <w:rPr>
          <w:rFonts w:ascii="Calibri" w:hAnsi="Calibri"/>
          <w:sz w:val="22"/>
        </w:rPr>
        <w:t xml:space="preserve">Contribute effectively to implementation of </w:t>
      </w:r>
      <w:proofErr w:type="spellStart"/>
      <w:r>
        <w:rPr>
          <w:rFonts w:ascii="Calibri" w:hAnsi="Calibri"/>
          <w:sz w:val="22"/>
        </w:rPr>
        <w:t>personalised</w:t>
      </w:r>
      <w:proofErr w:type="spellEnd"/>
      <w:r>
        <w:rPr>
          <w:rFonts w:ascii="Calibri" w:hAnsi="Calibri"/>
          <w:sz w:val="22"/>
        </w:rPr>
        <w:t xml:space="preserve"> support plans</w:t>
      </w:r>
    </w:p>
    <w:p w:rsidR="00D63163" w:rsidRDefault="00D63163" w:rsidP="00D63163">
      <w:pPr>
        <w:pStyle w:val="Heading3"/>
      </w:pPr>
    </w:p>
    <w:p w:rsidR="00D63163" w:rsidRDefault="00D63163" w:rsidP="00D63163">
      <w:pPr>
        <w:rPr>
          <w:lang w:val="en-GB"/>
        </w:rPr>
      </w:pPr>
    </w:p>
    <w:p w:rsidR="00D63163" w:rsidRDefault="00D63163" w:rsidP="00D63163">
      <w:pPr>
        <w:rPr>
          <w:lang w:val="en-GB"/>
        </w:rPr>
      </w:pPr>
    </w:p>
    <w:p w:rsidR="00D63163" w:rsidRDefault="00D63163" w:rsidP="00D63163">
      <w:r>
        <w:rPr>
          <w:noProof/>
          <w:lang w:val="en-GB" w:eastAsia="en-GB"/>
        </w:rPr>
        <w:drawing>
          <wp:inline distT="0" distB="0" distL="0" distR="0" wp14:anchorId="7210A6ED" wp14:editId="03E0C56B">
            <wp:extent cx="3724275" cy="3752850"/>
            <wp:effectExtent l="0" t="0" r="9525" b="0"/>
            <wp:docPr id="8" name="Picture 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tolia_5090081_X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ln>
                      <a:noFill/>
                    </a:ln>
                    <a:effectLst>
                      <a:softEdge rad="112500"/>
                    </a:effectLst>
                  </pic:spPr>
                </pic:pic>
              </a:graphicData>
            </a:graphic>
          </wp:inline>
        </w:drawing>
      </w:r>
    </w:p>
    <w:p w:rsidR="00D63163" w:rsidRDefault="00D63163" w:rsidP="00D63163">
      <w:r>
        <w:br w:type="page"/>
      </w:r>
    </w:p>
    <w:p w:rsidR="00D63163" w:rsidRDefault="00D63163" w:rsidP="00D63163">
      <w:pPr>
        <w:pStyle w:val="Heading2"/>
      </w:pPr>
      <w:bookmarkStart w:id="99" w:name="_Toc450839792"/>
      <w:r>
        <w:lastRenderedPageBreak/>
        <w:t>4.1 – Implement strategies to support child or young person with guidance from supervisor or as designed by a specialist</w:t>
      </w:r>
      <w:bookmarkEnd w:id="99"/>
    </w:p>
    <w:p w:rsidR="00D63163" w:rsidRDefault="00D63163" w:rsidP="00D63163">
      <w:pPr>
        <w:pStyle w:val="Heading3"/>
      </w:pPr>
      <w:bookmarkStart w:id="100" w:name="_Toc399242627"/>
      <w:bookmarkStart w:id="101" w:name="_Toc450839793"/>
      <w:r>
        <w:t>Supporting children</w:t>
      </w:r>
      <w:bookmarkEnd w:id="100"/>
      <w:bookmarkEnd w:id="101"/>
    </w:p>
    <w:p w:rsidR="00D63163" w:rsidRDefault="00D63163" w:rsidP="00D63163">
      <w:pPr>
        <w:rPr>
          <w:rFonts w:eastAsiaTheme="minorEastAsia" w:cstheme="minorBidi"/>
          <w:szCs w:val="24"/>
        </w:rPr>
      </w:pPr>
      <w:r>
        <w:t xml:space="preserve">There will be times when children need additional support. Sometimes this will require input from a specialist, including individualised support plans. Support plans are a way for educators to provide a range of additional support to children in their care, e.g., behavioural, emotional, nutritional, physical, etc. </w:t>
      </w:r>
      <w:r>
        <w:rPr>
          <w:rFonts w:eastAsia="Times New Roman" w:cs="Helvetica"/>
        </w:rPr>
        <w:t>They also provide educators with the support and assistance they need to adapt the environment to support ideal and holistic development of the child.</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548"/>
      </w:tblGrid>
      <w:tr w:rsidR="00D63163" w:rsidTr="00D63163">
        <w:trPr>
          <w:trHeight w:val="1200"/>
        </w:trPr>
        <w:tc>
          <w:tcPr>
            <w:tcW w:w="9956" w:type="dxa"/>
            <w:tc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tcBorders>
            <w:vAlign w:val="center"/>
            <w:hideMark/>
          </w:tcPr>
          <w:p w:rsidR="00D63163" w:rsidRDefault="00D63163" w:rsidP="00062B3D">
            <w:pPr>
              <w:spacing w:before="120" w:after="120"/>
              <w:jc w:val="center"/>
              <w:rPr>
                <w:rFonts w:eastAsia="Times New Roman" w:cs="Helvetica"/>
              </w:rPr>
            </w:pPr>
            <w:r>
              <w:rPr>
                <w:rFonts w:cs="Verdana"/>
                <w:color w:val="000000" w:themeColor="text1"/>
              </w:rPr>
              <w:t xml:space="preserve">If you have a child in your care </w:t>
            </w:r>
            <w:proofErr w:type="gramStart"/>
            <w:r>
              <w:rPr>
                <w:rFonts w:cs="Verdana"/>
                <w:color w:val="000000" w:themeColor="text1"/>
              </w:rPr>
              <w:t>who</w:t>
            </w:r>
            <w:proofErr w:type="gramEnd"/>
            <w:r>
              <w:rPr>
                <w:rFonts w:cs="Verdana"/>
                <w:color w:val="000000" w:themeColor="text1"/>
              </w:rPr>
              <w:t xml:space="preserve"> has a support plan designed by a specialist, or has additional/specific needs, work with your lead educator/nominated supervisor to ensure the plan is implemented appropriately.</w:t>
            </w:r>
          </w:p>
        </w:tc>
      </w:tr>
    </w:tbl>
    <w:p w:rsidR="00D63163" w:rsidRDefault="00D63163" w:rsidP="00D63163">
      <w:pPr>
        <w:spacing w:after="0"/>
        <w:rPr>
          <w:rFonts w:eastAsia="Times New Roman" w:cs="Helvetica"/>
        </w:rPr>
      </w:pPr>
    </w:p>
    <w:p w:rsidR="00D63163" w:rsidRDefault="00D63163" w:rsidP="00B02403">
      <w:pPr>
        <w:pStyle w:val="BoldBulTight0"/>
      </w:pPr>
      <w:r>
        <w:t>You may work with a variety of specialists including:</w:t>
      </w:r>
    </w:p>
    <w:p w:rsidR="00D63163" w:rsidRDefault="00D63163" w:rsidP="00B02403">
      <w:pPr>
        <w:pStyle w:val="Bullets"/>
      </w:pPr>
      <w:r>
        <w:rPr>
          <w:noProof/>
          <w:lang w:val="en-GB" w:eastAsia="en-GB"/>
        </w:rPr>
        <w:drawing>
          <wp:anchor distT="0" distB="0" distL="114300" distR="114300" simplePos="0" relativeHeight="251755520" behindDoc="1" locked="0" layoutInCell="1" allowOverlap="1" wp14:anchorId="61023BF6" wp14:editId="2DC33F02">
            <wp:simplePos x="0" y="0"/>
            <wp:positionH relativeFrom="column">
              <wp:posOffset>3819525</wp:posOffset>
            </wp:positionH>
            <wp:positionV relativeFrom="paragraph">
              <wp:posOffset>330835</wp:posOffset>
            </wp:positionV>
            <wp:extent cx="2269490" cy="1702435"/>
            <wp:effectExtent l="0" t="0" r="0" b="0"/>
            <wp:wrapTight wrapText="bothSides">
              <wp:wrapPolygon edited="0">
                <wp:start x="15955" y="725"/>
                <wp:lineTo x="4533" y="2175"/>
                <wp:lineTo x="2901" y="2659"/>
                <wp:lineTo x="2901" y="5076"/>
                <wp:lineTo x="1632" y="7009"/>
                <wp:lineTo x="1269" y="7734"/>
                <wp:lineTo x="1813" y="12810"/>
                <wp:lineTo x="363" y="14019"/>
                <wp:lineTo x="363" y="14260"/>
                <wp:lineTo x="2176" y="16677"/>
                <wp:lineTo x="1994" y="17402"/>
                <wp:lineTo x="1813" y="21270"/>
                <wp:lineTo x="17950" y="21270"/>
                <wp:lineTo x="19219" y="20303"/>
                <wp:lineTo x="19400" y="17886"/>
                <wp:lineTo x="18675" y="16677"/>
                <wp:lineTo x="18675" y="13294"/>
                <wp:lineTo x="18494" y="12810"/>
                <wp:lineTo x="19581" y="9426"/>
                <wp:lineTo x="19581" y="8943"/>
                <wp:lineTo x="17950" y="2175"/>
                <wp:lineTo x="17406" y="725"/>
                <wp:lineTo x="15955" y="725"/>
              </wp:wrapPolygon>
            </wp:wrapTight>
            <wp:docPr id="80" name="Picture 80" descr="figure_in_thera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figure_in_therapy"/>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269490" cy="1702435"/>
                    </a:xfrm>
                    <a:prstGeom prst="rect">
                      <a:avLst/>
                    </a:prstGeom>
                    <a:noFill/>
                  </pic:spPr>
                </pic:pic>
              </a:graphicData>
            </a:graphic>
          </wp:anchor>
        </w:drawing>
      </w:r>
      <w:r>
        <w:t>Speech pathologists</w:t>
      </w:r>
    </w:p>
    <w:p w:rsidR="00D63163" w:rsidRDefault="00D63163" w:rsidP="00B02403">
      <w:pPr>
        <w:pStyle w:val="Bullets"/>
      </w:pPr>
      <w:r>
        <w:t>Psychologists and counsellors</w:t>
      </w:r>
    </w:p>
    <w:p w:rsidR="00D63163" w:rsidRDefault="00D63163" w:rsidP="00B02403">
      <w:pPr>
        <w:pStyle w:val="Bullets"/>
      </w:pPr>
      <w:r>
        <w:t>Behaviour specialists</w:t>
      </w:r>
    </w:p>
    <w:p w:rsidR="00D63163" w:rsidRDefault="00D63163" w:rsidP="00B02403">
      <w:pPr>
        <w:pStyle w:val="Bullets"/>
      </w:pPr>
      <w:r>
        <w:t>Reading specialists</w:t>
      </w:r>
    </w:p>
    <w:p w:rsidR="00D63163" w:rsidRDefault="00D63163" w:rsidP="00B02403">
      <w:pPr>
        <w:pStyle w:val="Bullets"/>
      </w:pPr>
      <w:r>
        <w:t>Occupational therapists</w:t>
      </w:r>
    </w:p>
    <w:p w:rsidR="00D63163" w:rsidRDefault="00D63163" w:rsidP="00B02403">
      <w:pPr>
        <w:pStyle w:val="Bullets"/>
      </w:pPr>
      <w:r>
        <w:t>Physical therapists</w:t>
      </w:r>
    </w:p>
    <w:p w:rsidR="00D63163" w:rsidRDefault="00D63163" w:rsidP="00B02403">
      <w:pPr>
        <w:pStyle w:val="Bullets"/>
      </w:pPr>
      <w:r>
        <w:t>Paediatricians</w:t>
      </w:r>
    </w:p>
    <w:p w:rsidR="00D63163" w:rsidRDefault="00D63163" w:rsidP="00B02403">
      <w:pPr>
        <w:pStyle w:val="Bullets"/>
      </w:pPr>
      <w:r>
        <w:t>Nutritionists</w:t>
      </w:r>
    </w:p>
    <w:p w:rsidR="00D63163" w:rsidRDefault="00D63163" w:rsidP="00B02403">
      <w:pPr>
        <w:pStyle w:val="Bullets"/>
      </w:pPr>
      <w:r>
        <w:t>Parents and caregivers</w:t>
      </w:r>
    </w:p>
    <w:p w:rsidR="00D63163" w:rsidRDefault="00D63163" w:rsidP="00B02403">
      <w:pPr>
        <w:pStyle w:val="BoldBulTight0"/>
      </w:pPr>
      <w:r>
        <w:t> Specialists will design specific strategies for certain issues:</w:t>
      </w:r>
    </w:p>
    <w:p w:rsidR="00D63163" w:rsidRDefault="00D63163" w:rsidP="00B02403">
      <w:pPr>
        <w:pStyle w:val="Bullets"/>
      </w:pPr>
      <w:r>
        <w:t>Exercises for practicing certain sounds</w:t>
      </w:r>
    </w:p>
    <w:p w:rsidR="00D63163" w:rsidRDefault="00D63163" w:rsidP="00B02403">
      <w:pPr>
        <w:pStyle w:val="Bullets"/>
      </w:pPr>
      <w:r>
        <w:t>Exercises for developing gross and fine motor skills</w:t>
      </w:r>
    </w:p>
    <w:p w:rsidR="00D63163" w:rsidRDefault="00D63163" w:rsidP="00B02403">
      <w:pPr>
        <w:pStyle w:val="Bullets"/>
      </w:pPr>
      <w:r>
        <w:t>Exercises for developing concentration</w:t>
      </w:r>
    </w:p>
    <w:p w:rsidR="00D63163" w:rsidRDefault="00D63163" w:rsidP="00B02403">
      <w:pPr>
        <w:pStyle w:val="Bullets"/>
      </w:pPr>
      <w:r>
        <w:t>Other ways to give signs that frustration is building</w:t>
      </w:r>
    </w:p>
    <w:p w:rsidR="00D63163" w:rsidRDefault="00D63163" w:rsidP="00B02403">
      <w:pPr>
        <w:pStyle w:val="Bullets"/>
      </w:pPr>
      <w:r>
        <w:t>Exercises that give alternative repetition for cognitive developments</w:t>
      </w:r>
    </w:p>
    <w:p w:rsidR="00D63163" w:rsidRDefault="00D63163" w:rsidP="00B02403">
      <w:pPr>
        <w:pStyle w:val="Bullets"/>
      </w:pPr>
      <w:r>
        <w:t>Exercises for how and when to eat, information on what foods are best</w:t>
      </w:r>
    </w:p>
    <w:p w:rsidR="00AB341A" w:rsidRDefault="00AB341A">
      <w:pPr>
        <w:spacing w:after="0" w:line="240" w:lineRule="auto"/>
        <w:rPr>
          <w:rFonts w:cstheme="majorBidi"/>
          <w:b/>
          <w:bCs/>
          <w:sz w:val="26"/>
          <w:szCs w:val="26"/>
          <w:lang w:val="en-GB"/>
        </w:rPr>
      </w:pPr>
      <w:bookmarkStart w:id="102" w:name="_Toc399242628"/>
      <w:r>
        <w:br w:type="page"/>
      </w:r>
    </w:p>
    <w:p w:rsidR="00D63163" w:rsidRDefault="00D63163" w:rsidP="00D63163">
      <w:pPr>
        <w:pStyle w:val="Heading3"/>
      </w:pPr>
      <w:bookmarkStart w:id="103" w:name="_Toc450839794"/>
      <w:r>
        <w:lastRenderedPageBreak/>
        <w:t>Example strategies</w:t>
      </w:r>
      <w:bookmarkEnd w:id="102"/>
      <w:bookmarkEnd w:id="103"/>
    </w:p>
    <w:p w:rsidR="00D63163" w:rsidRDefault="00D63163" w:rsidP="00B02403">
      <w:pPr>
        <w:pStyle w:val="BoldBulTight0"/>
      </w:pPr>
      <w:r>
        <w:t>Examples of strategies to support children:</w:t>
      </w:r>
    </w:p>
    <w:p w:rsidR="00D63163" w:rsidRDefault="00D63163" w:rsidP="00B02403">
      <w:pPr>
        <w:pStyle w:val="Bullets"/>
      </w:pPr>
      <w:r>
        <w:t>A child is struggling with learning the names of the letters:</w:t>
      </w:r>
    </w:p>
    <w:p w:rsidR="00D63163" w:rsidRDefault="00D63163" w:rsidP="00C739E0">
      <w:pPr>
        <w:pStyle w:val="Bullets2"/>
        <w:numPr>
          <w:ilvl w:val="0"/>
          <w:numId w:val="4"/>
        </w:numPr>
      </w:pPr>
      <w:r>
        <w:t>Implement a plan that includes extra practice as well as different ways of practice</w:t>
      </w:r>
    </w:p>
    <w:p w:rsidR="00D63163" w:rsidRDefault="00D63163" w:rsidP="00B02403">
      <w:pPr>
        <w:pStyle w:val="Bullets"/>
      </w:pPr>
      <w:r>
        <w:t>A child has regular outbursts during the day:</w:t>
      </w:r>
    </w:p>
    <w:p w:rsidR="00D63163" w:rsidRDefault="00D63163" w:rsidP="00C739E0">
      <w:pPr>
        <w:pStyle w:val="Bullets2"/>
        <w:numPr>
          <w:ilvl w:val="0"/>
          <w:numId w:val="4"/>
        </w:numPr>
      </w:pPr>
      <w:r>
        <w:t xml:space="preserve">Implement a plan for how to deal with these outbursts in a respectful and supportive manner. For example, you may remove the child from the room and offer space to calm down and talk about it. </w:t>
      </w:r>
    </w:p>
    <w:p w:rsidR="00D63163" w:rsidRDefault="00D63163" w:rsidP="00C739E0">
      <w:pPr>
        <w:pStyle w:val="Bullets2"/>
        <w:numPr>
          <w:ilvl w:val="0"/>
          <w:numId w:val="4"/>
        </w:numPr>
      </w:pPr>
      <w:r>
        <w:t>You can implement rewards if necessary for having outburst-free days (remember that you want rewards to be intrinsic, not extrinsic, but sometimes extrinsic rewards are a good way to begin)</w:t>
      </w:r>
    </w:p>
    <w:p w:rsidR="00D63163" w:rsidRDefault="00D63163" w:rsidP="00B02403">
      <w:pPr>
        <w:pStyle w:val="Bullets"/>
      </w:pPr>
      <w:r>
        <w:t>A child is having trouble concentrating and following instructions on a regular basis:</w:t>
      </w:r>
    </w:p>
    <w:p w:rsidR="00D63163" w:rsidRDefault="00AB341A" w:rsidP="00C739E0">
      <w:pPr>
        <w:pStyle w:val="Bullets2"/>
        <w:numPr>
          <w:ilvl w:val="0"/>
          <w:numId w:val="4"/>
        </w:numPr>
      </w:pPr>
      <w:r>
        <w:rPr>
          <w:noProof/>
          <w:lang w:val="en-GB" w:eastAsia="en-GB"/>
        </w:rPr>
        <w:drawing>
          <wp:anchor distT="0" distB="0" distL="114300" distR="114300" simplePos="0" relativeHeight="251756544" behindDoc="1" locked="0" layoutInCell="1" allowOverlap="1" wp14:anchorId="70EC0D16" wp14:editId="2ABEF610">
            <wp:simplePos x="0" y="0"/>
            <wp:positionH relativeFrom="column">
              <wp:posOffset>4705350</wp:posOffset>
            </wp:positionH>
            <wp:positionV relativeFrom="paragraph">
              <wp:posOffset>491490</wp:posOffset>
            </wp:positionV>
            <wp:extent cx="1419225" cy="1891665"/>
            <wp:effectExtent l="0" t="0" r="0" b="0"/>
            <wp:wrapTight wrapText="bothSides">
              <wp:wrapPolygon edited="0">
                <wp:start x="10438" y="0"/>
                <wp:lineTo x="870" y="3480"/>
                <wp:lineTo x="870" y="4568"/>
                <wp:lineTo x="4929" y="7396"/>
                <wp:lineTo x="7248" y="10876"/>
                <wp:lineTo x="3769" y="12181"/>
                <wp:lineTo x="3189" y="13269"/>
                <wp:lineTo x="4059" y="14356"/>
                <wp:lineTo x="6958" y="17837"/>
                <wp:lineTo x="8118" y="21317"/>
                <wp:lineTo x="13337" y="21317"/>
                <wp:lineTo x="13627" y="21100"/>
                <wp:lineTo x="15077" y="17837"/>
                <wp:lineTo x="18266" y="14356"/>
                <wp:lineTo x="19426" y="13486"/>
                <wp:lineTo x="18556" y="12616"/>
                <wp:lineTo x="15366" y="10876"/>
                <wp:lineTo x="17106" y="7396"/>
                <wp:lineTo x="17396" y="3915"/>
                <wp:lineTo x="21165" y="2828"/>
                <wp:lineTo x="20875" y="870"/>
                <wp:lineTo x="14497" y="0"/>
                <wp:lineTo x="10438" y="0"/>
              </wp:wrapPolygon>
            </wp:wrapTight>
            <wp:docPr id="79" name="Picture 79" descr="cute_girl_shy_15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te_girl_shy_15114"/>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419225" cy="1891665"/>
                    </a:xfrm>
                    <a:prstGeom prst="rect">
                      <a:avLst/>
                    </a:prstGeom>
                    <a:noFill/>
                  </pic:spPr>
                </pic:pic>
              </a:graphicData>
            </a:graphic>
            <wp14:sizeRelH relativeFrom="margin">
              <wp14:pctWidth>0</wp14:pctWidth>
            </wp14:sizeRelH>
            <wp14:sizeRelV relativeFrom="margin">
              <wp14:pctHeight>0</wp14:pctHeight>
            </wp14:sizeRelV>
          </wp:anchor>
        </w:drawing>
      </w:r>
      <w:r w:rsidR="00D63163">
        <w:t>Implement a plan that includes having the child repeat instructions before they begin.  Or, pair them with another child who can help them, or an adult in the environment.</w:t>
      </w:r>
    </w:p>
    <w:p w:rsidR="00D63163" w:rsidRDefault="00D63163" w:rsidP="00B02403">
      <w:pPr>
        <w:pStyle w:val="Bullets"/>
      </w:pPr>
      <w:r>
        <w:t>A child who has regular toileting accidents:</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D63163" w:rsidRDefault="00D63163" w:rsidP="00C739E0">
      <w:pPr>
        <w:pStyle w:val="Bullets2"/>
        <w:numPr>
          <w:ilvl w:val="0"/>
          <w:numId w:val="4"/>
        </w:numPr>
      </w:pPr>
      <w:r>
        <w:t xml:space="preserve">Implement a regimented bathroom schedule </w:t>
      </w:r>
    </w:p>
    <w:p w:rsidR="00D63163" w:rsidRDefault="00D63163" w:rsidP="00B02403">
      <w:pPr>
        <w:pStyle w:val="Bullets"/>
      </w:pPr>
      <w:r>
        <w:t>A child has speech issues that are affecting their relationship with peers:</w:t>
      </w:r>
    </w:p>
    <w:p w:rsidR="00D63163" w:rsidRDefault="00D63163" w:rsidP="00C739E0">
      <w:pPr>
        <w:pStyle w:val="Bullets2"/>
        <w:numPr>
          <w:ilvl w:val="0"/>
          <w:numId w:val="4"/>
        </w:numPr>
      </w:pPr>
      <w:r>
        <w:t>Implement a plan for them to be assessed and possibly work with a speech pathologist several times a week</w:t>
      </w:r>
    </w:p>
    <w:p w:rsidR="00D63163" w:rsidRDefault="00D63163" w:rsidP="00B02403">
      <w:pPr>
        <w:pStyle w:val="Bullets"/>
      </w:pPr>
      <w:r>
        <w:t>A child is struggling to connect with peers:</w:t>
      </w:r>
    </w:p>
    <w:p w:rsidR="00D63163" w:rsidRDefault="00D63163" w:rsidP="00C739E0">
      <w:pPr>
        <w:pStyle w:val="Bullets2"/>
        <w:numPr>
          <w:ilvl w:val="0"/>
          <w:numId w:val="4"/>
        </w:numPr>
      </w:pPr>
      <w:r>
        <w:t>Implement a plan to build relationships with peers. Facilitate cooperative play during the day; implement a buddy system, etc.</w:t>
      </w:r>
    </w:p>
    <w:p w:rsidR="00D63163" w:rsidRDefault="00D63163" w:rsidP="00B02403">
      <w:pPr>
        <w:pStyle w:val="Bullets"/>
      </w:pPr>
      <w:r>
        <w:t>A child is on a restricted diet:</w:t>
      </w:r>
    </w:p>
    <w:p w:rsidR="00D63163" w:rsidRDefault="00D63163" w:rsidP="00C739E0">
      <w:pPr>
        <w:pStyle w:val="Bullets2"/>
        <w:numPr>
          <w:ilvl w:val="0"/>
          <w:numId w:val="4"/>
        </w:numPr>
      </w:pPr>
      <w:r>
        <w:t>Implement the nutritionist’s eating plan. Take all necessary precautions to avoid cross-contamination. Educate the rest of the group about how to support the child.</w:t>
      </w:r>
    </w:p>
    <w:p w:rsidR="00D63163" w:rsidRDefault="00D63163" w:rsidP="00B02403">
      <w:pPr>
        <w:pStyle w:val="Bullets"/>
      </w:pPr>
      <w:r>
        <w:t>A child constantly fidgets and has a hard time concentrating and settling down:</w:t>
      </w:r>
    </w:p>
    <w:p w:rsidR="00D63163" w:rsidRDefault="00D63163" w:rsidP="00C739E0">
      <w:pPr>
        <w:pStyle w:val="Bullets2"/>
        <w:numPr>
          <w:ilvl w:val="0"/>
          <w:numId w:val="4"/>
        </w:numPr>
      </w:pPr>
      <w:r>
        <w:t xml:space="preserve">Implement a plan, possibly designed by their occupational therapist, to help them manage their physical behaviour. For example, encourage them to use up their energy during outdoor play; adapt indoor activities to allow them to stand </w:t>
      </w:r>
      <w:r>
        <w:lastRenderedPageBreak/>
        <w:t>or move around before getting stated; give them special ‘jobs’ in the room that require additional movement, etc.</w:t>
      </w:r>
    </w:p>
    <w:p w:rsidR="00D63163" w:rsidRDefault="00D63163" w:rsidP="00D63163">
      <w:pPr>
        <w:rPr>
          <w:rFonts w:eastAsia="Times New Roman" w:cs="Helvetica"/>
        </w:rPr>
      </w:pPr>
      <w:r>
        <w:rPr>
          <w:rFonts w:eastAsia="Times New Roman" w:cs="Helvetica"/>
        </w:rPr>
        <w:t>Popular strategies include external reward systems.  Be careful of overusing these strategies. Ultimately children should be motivated to do the right thing because they gain satisfaction from within.  However, these are a handy way of establishing new behaviours.</w:t>
      </w:r>
    </w:p>
    <w:p w:rsidR="00D63163" w:rsidRDefault="00D63163" w:rsidP="00D63163">
      <w:pPr>
        <w:rPr>
          <w:rFonts w:eastAsia="Times New Roman" w:cs="Helvetica"/>
        </w:rPr>
      </w:pPr>
      <w:r>
        <w:rPr>
          <w:rFonts w:eastAsia="Times New Roman" w:cs="Helvetica"/>
        </w:rPr>
        <w:t>While some strategies work for one child, they may not work for another. Strategies and plans are not only important for those children who struggle with different aspects of learning and being part of the community, but also can be necessary for gifted and well-adjusted children.</w:t>
      </w:r>
    </w:p>
    <w:p w:rsidR="00D63163" w:rsidRPr="00AB341A" w:rsidRDefault="00D63163" w:rsidP="00AB341A">
      <w:pPr>
        <w:pStyle w:val="BoldBulTight0"/>
        <w:rPr>
          <w:rFonts w:eastAsiaTheme="minorEastAsia" w:cstheme="minorBidi"/>
          <w:szCs w:val="24"/>
          <w:u w:val="single"/>
        </w:rPr>
      </w:pPr>
      <w:r w:rsidRPr="00AB341A">
        <w:rPr>
          <w:u w:val="single"/>
        </w:rPr>
        <w:t xml:space="preserve">National Quality Standards </w:t>
      </w:r>
    </w:p>
    <w:p w:rsidR="00D63163" w:rsidRDefault="00D63163" w:rsidP="00AB341A">
      <w:pPr>
        <w:pStyle w:val="BoldBulTight0"/>
      </w:pPr>
      <w:r>
        <w:t>Quality Area and Standards included in this section:</w:t>
      </w:r>
    </w:p>
    <w:p w:rsidR="00D63163" w:rsidRDefault="00D63163" w:rsidP="00D63163">
      <w:r>
        <w:rPr>
          <w:noProof/>
          <w:lang w:val="en-GB" w:eastAsia="en-GB"/>
        </w:rPr>
        <w:drawing>
          <wp:inline distT="0" distB="0" distL="0" distR="0" wp14:anchorId="6E3115C0" wp14:editId="6C1C4A2D">
            <wp:extent cx="5791200" cy="4067175"/>
            <wp:effectExtent l="38100" t="0" r="95250" b="47625"/>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3" r:lo="rId94" r:qs="rId95" r:cs="rId96"/>
              </a:graphicData>
            </a:graphic>
          </wp:inline>
        </w:drawing>
      </w:r>
    </w:p>
    <w:p w:rsidR="00D63163" w:rsidRDefault="00D63163" w:rsidP="00B02403">
      <w:pPr>
        <w:pStyle w:val="BoldBulTight0"/>
      </w:pPr>
      <w:r>
        <w:br w:type="page"/>
      </w:r>
    </w:p>
    <w:p w:rsidR="00D63163" w:rsidRPr="00AB341A" w:rsidRDefault="00D63163" w:rsidP="00AB341A">
      <w:pPr>
        <w:pStyle w:val="BoldBulTight0"/>
        <w:rPr>
          <w:u w:val="single"/>
        </w:rPr>
      </w:pPr>
      <w:r w:rsidRPr="00AB341A">
        <w:rPr>
          <w:u w:val="single"/>
        </w:rPr>
        <w:lastRenderedPageBreak/>
        <w:t xml:space="preserve">The Early Years Learning Framework </w:t>
      </w:r>
    </w:p>
    <w:p w:rsidR="00D63163" w:rsidRDefault="00D63163" w:rsidP="00AB341A">
      <w:pPr>
        <w:pStyle w:val="BoldBulTight0"/>
      </w:pPr>
      <w:r>
        <w:t>The principles, practices and outcomes included in this section:</w:t>
      </w:r>
    </w:p>
    <w:p w:rsidR="00D63163" w:rsidRDefault="00D63163" w:rsidP="00D63163">
      <w:pPr>
        <w:rPr>
          <w:noProof/>
        </w:rPr>
      </w:pPr>
      <w:r>
        <w:rPr>
          <w:noProof/>
          <w:lang w:val="en-GB" w:eastAsia="en-GB"/>
        </w:rPr>
        <w:drawing>
          <wp:inline distT="0" distB="0" distL="0" distR="0" wp14:anchorId="1456A20D" wp14:editId="5A939062">
            <wp:extent cx="5867400" cy="2028825"/>
            <wp:effectExtent l="57150" t="19050" r="114300" b="104775"/>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8" r:lo="rId99" r:qs="rId100" r:cs="rId101"/>
              </a:graphicData>
            </a:graphic>
          </wp:inline>
        </w:drawing>
      </w:r>
    </w:p>
    <w:p w:rsidR="00D63163" w:rsidRDefault="00D63163" w:rsidP="00D63163">
      <w:pPr>
        <w:rPr>
          <w:noProof/>
        </w:rPr>
      </w:pPr>
    </w:p>
    <w:p w:rsidR="00D63163" w:rsidRDefault="00D63163" w:rsidP="00D63163">
      <w:pPr>
        <w:pStyle w:val="Heading3"/>
      </w:pPr>
      <w:r>
        <w:rPr>
          <w:b w:val="0"/>
          <w:bCs w:val="0"/>
        </w:rPr>
        <w:br w:type="column"/>
      </w:r>
      <w:bookmarkStart w:id="104" w:name="_Toc399242629"/>
      <w:bookmarkStart w:id="105" w:name="_Toc450839795"/>
      <w:r w:rsidR="00B02403">
        <w:lastRenderedPageBreak/>
        <w:t>Learner Task</w:t>
      </w:r>
      <w:r>
        <w:t xml:space="preserve"> Eight</w:t>
      </w:r>
      <w:bookmarkEnd w:id="104"/>
      <w:bookmarkEnd w:id="105"/>
    </w:p>
    <w:p w:rsidR="00D63163" w:rsidRDefault="00062B3D" w:rsidP="00D63163">
      <w:pPr>
        <w:rPr>
          <w:rFonts w:eastAsia="Times New Roman" w:cs="Helvetica"/>
        </w:rPr>
      </w:pPr>
      <w:r>
        <w:t>Provide three</w:t>
      </w:r>
      <w:r w:rsidR="00D63163">
        <w:t xml:space="preserve"> examples of situations where a child needs support from you and how you support them in each situation</w:t>
      </w:r>
      <w:r w:rsidR="00D63163">
        <w:rPr>
          <w:rFonts w:eastAsia="Times New Roman" w:cs="Helvetica"/>
        </w:rPr>
        <w:t xml:space="preserve">. </w:t>
      </w:r>
    </w:p>
    <w:p w:rsidR="00D63163" w:rsidRDefault="00D63163" w:rsidP="00D63163">
      <w:pPr>
        <w:rPr>
          <w:rFonts w:eastAsia="Times New Roman" w:cs="Helvetica"/>
        </w:rPr>
      </w:pPr>
    </w:p>
    <w:p w:rsidR="00D63163" w:rsidRDefault="00D63163" w:rsidP="00D63163">
      <w:pPr>
        <w:rPr>
          <w:rFonts w:eastAsia="Times New Roman" w:cs="Helvetica"/>
        </w:rPr>
      </w:pPr>
    </w:p>
    <w:p w:rsidR="00D63163" w:rsidRDefault="00D63163" w:rsidP="00D63163">
      <w:pPr>
        <w:rPr>
          <w:rFonts w:eastAsia="Times New Roman" w:cs="Helvetica"/>
        </w:rPr>
      </w:pPr>
    </w:p>
    <w:p w:rsidR="00D63163" w:rsidRDefault="00D63163" w:rsidP="00D63163">
      <w:pPr>
        <w:rPr>
          <w:rFonts w:eastAsia="Times New Roman" w:cs="Helvetica"/>
        </w:rPr>
      </w:pPr>
    </w:p>
    <w:p w:rsidR="00D63163" w:rsidRDefault="00062B3D" w:rsidP="00D63163">
      <w:pPr>
        <w:rPr>
          <w:rFonts w:eastAsia="Times New Roman" w:cs="Helvetica"/>
        </w:rPr>
      </w:pPr>
      <w:r>
        <w:rPr>
          <w:rFonts w:eastAsia="Times New Roman" w:cs="Helvetica"/>
        </w:rPr>
        <w:t>Provide three</w:t>
      </w:r>
      <w:r w:rsidR="00D63163">
        <w:rPr>
          <w:rFonts w:eastAsia="Times New Roman" w:cs="Helvetica"/>
        </w:rPr>
        <w:t xml:space="preserve"> examples of situations where you will need to speak with your lead educator and possibly seek the help of a specialist.</w:t>
      </w:r>
    </w:p>
    <w:p w:rsidR="00D63163" w:rsidRDefault="00D63163" w:rsidP="00D63163">
      <w:pPr>
        <w:pStyle w:val="Heading3"/>
      </w:pPr>
    </w:p>
    <w:p w:rsidR="00D63163" w:rsidRDefault="00D63163" w:rsidP="00D63163">
      <w:pPr>
        <w:pStyle w:val="Heading3"/>
      </w:pPr>
      <w:r>
        <w:rPr>
          <w:b w:val="0"/>
          <w:bCs w:val="0"/>
        </w:rPr>
        <w:br w:type="page"/>
      </w:r>
    </w:p>
    <w:p w:rsidR="00D63163" w:rsidRDefault="00894F1C" w:rsidP="00D63163">
      <w:pPr>
        <w:pStyle w:val="Heading3"/>
      </w:pPr>
      <w:bookmarkStart w:id="106" w:name="_Toc399242630"/>
      <w:bookmarkStart w:id="107" w:name="_Toc450839796"/>
      <w:r>
        <w:lastRenderedPageBreak/>
        <w:t>Activity</w:t>
      </w:r>
      <w:r w:rsidR="00D63163">
        <w:t xml:space="preserve"> 4</w:t>
      </w:r>
      <w:bookmarkEnd w:id="106"/>
      <w:r w:rsidR="00AB341A">
        <w:t>A</w:t>
      </w:r>
      <w:bookmarkEnd w:id="107"/>
    </w:p>
    <w:p w:rsidR="00D63163" w:rsidRDefault="00D63163" w:rsidP="00D63163">
      <w:r>
        <w:rPr>
          <w:noProof/>
          <w:lang w:val="en-GB" w:eastAsia="en-GB"/>
        </w:rPr>
        <w:drawing>
          <wp:anchor distT="0" distB="0" distL="114300" distR="114300" simplePos="0" relativeHeight="251742208" behindDoc="1" locked="0" layoutInCell="1" allowOverlap="1" wp14:anchorId="6A16DA43" wp14:editId="09C0344E">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78" name="Picture 7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D63163" w:rsidRDefault="00D63163" w:rsidP="00D63163">
      <w:pPr>
        <w:pStyle w:val="Heading3"/>
      </w:pPr>
      <w:r>
        <w:rPr>
          <w:b w:val="0"/>
          <w:bCs w:val="0"/>
        </w:rPr>
        <w:br w:type="page"/>
      </w:r>
    </w:p>
    <w:p w:rsidR="00D63163" w:rsidRDefault="00D63163" w:rsidP="00D63163">
      <w:pPr>
        <w:pStyle w:val="Heading2"/>
      </w:pPr>
      <w:bookmarkStart w:id="108" w:name="_Toc399242631"/>
      <w:bookmarkStart w:id="109" w:name="_Toc450839797"/>
      <w:r>
        <w:lastRenderedPageBreak/>
        <w:t>4.2 – Identify areas of concern for discussion with supervisor</w:t>
      </w:r>
      <w:bookmarkEnd w:id="108"/>
      <w:bookmarkEnd w:id="109"/>
    </w:p>
    <w:p w:rsidR="00D63163" w:rsidRDefault="00D63163" w:rsidP="00D63163">
      <w:pPr>
        <w:pStyle w:val="Heading3"/>
      </w:pPr>
      <w:bookmarkStart w:id="110" w:name="_Toc399242632"/>
      <w:bookmarkStart w:id="111" w:name="_Toc450839798"/>
      <w:r>
        <w:t>Identify areas of concern</w:t>
      </w:r>
      <w:bookmarkEnd w:id="110"/>
      <w:bookmarkEnd w:id="111"/>
    </w:p>
    <w:p w:rsidR="00D63163" w:rsidRDefault="00D63163" w:rsidP="00D63163">
      <w:r>
        <w:t xml:space="preserve">By identifying areas of concern and discussing them with your lead educator and/or nominated supervisor, you are able to help prevent maladaptive behaviours from becoming the norm. It also opens up communication and allows you to get the right kind of help when needed. </w:t>
      </w:r>
    </w:p>
    <w:p w:rsidR="00D63163" w:rsidRDefault="00D63163" w:rsidP="00D63163">
      <w:r>
        <w:t xml:space="preserve">When you see something that concerns you, write it down, and mention it to your lead educator and/or nominated supervisor. Some concerns may need a more formal approach, but in all cases, documenting and sharing your concerns with someone who can address the issue is the first and most important step in supporting the child. </w:t>
      </w:r>
    </w:p>
    <w:p w:rsidR="00D63163" w:rsidRDefault="00D63163" w:rsidP="00B02403">
      <w:pPr>
        <w:pStyle w:val="BoldBulTight0"/>
      </w:pPr>
      <w:r>
        <w:t>Examples of areas of concern may include but are not limited to:</w:t>
      </w:r>
    </w:p>
    <w:p w:rsidR="00D63163" w:rsidRDefault="00D63163" w:rsidP="00B02403">
      <w:pPr>
        <w:pStyle w:val="Bullets"/>
      </w:pPr>
      <w:r>
        <w:t>Speech</w:t>
      </w:r>
    </w:p>
    <w:p w:rsidR="00D63163" w:rsidRDefault="00D63163" w:rsidP="00B02403">
      <w:pPr>
        <w:pStyle w:val="Bullets"/>
      </w:pPr>
      <w:r>
        <w:t>Mental health issues:</w:t>
      </w:r>
    </w:p>
    <w:p w:rsidR="00D63163" w:rsidRDefault="00D63163" w:rsidP="00C739E0">
      <w:pPr>
        <w:pStyle w:val="Bullets2"/>
        <w:numPr>
          <w:ilvl w:val="0"/>
          <w:numId w:val="4"/>
        </w:numPr>
      </w:pPr>
      <w:r>
        <w:t>Depression</w:t>
      </w:r>
    </w:p>
    <w:p w:rsidR="00D63163" w:rsidRDefault="00D63163" w:rsidP="00C739E0">
      <w:pPr>
        <w:pStyle w:val="Bullets2"/>
        <w:numPr>
          <w:ilvl w:val="0"/>
          <w:numId w:val="4"/>
        </w:numPr>
      </w:pPr>
      <w:r>
        <w:rPr>
          <w:noProof/>
          <w:lang w:val="en-GB" w:eastAsia="en-GB"/>
        </w:rPr>
        <w:drawing>
          <wp:anchor distT="0" distB="0" distL="114300" distR="114300" simplePos="0" relativeHeight="251757568" behindDoc="1" locked="0" layoutInCell="1" allowOverlap="1" wp14:anchorId="2DA34065" wp14:editId="6AEA3509">
            <wp:simplePos x="0" y="0"/>
            <wp:positionH relativeFrom="column">
              <wp:posOffset>3886200</wp:posOffset>
            </wp:positionH>
            <wp:positionV relativeFrom="paragraph">
              <wp:posOffset>194945</wp:posOffset>
            </wp:positionV>
            <wp:extent cx="1790700" cy="2082165"/>
            <wp:effectExtent l="0" t="0" r="0" b="0"/>
            <wp:wrapTight wrapText="bothSides">
              <wp:wrapPolygon edited="0">
                <wp:start x="0" y="0"/>
                <wp:lineTo x="0" y="21343"/>
                <wp:lineTo x="21370" y="21343"/>
                <wp:lineTo x="21370" y="0"/>
                <wp:lineTo x="0" y="0"/>
              </wp:wrapPolygon>
            </wp:wrapTight>
            <wp:docPr id="77" name="Picture 77" descr="toilet_800_wht_9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toilet_800_wht_9970"/>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790700" cy="2082165"/>
                    </a:xfrm>
                    <a:prstGeom prst="rect">
                      <a:avLst/>
                    </a:prstGeom>
                    <a:noFill/>
                  </pic:spPr>
                </pic:pic>
              </a:graphicData>
            </a:graphic>
          </wp:anchor>
        </w:drawing>
      </w:r>
      <w:r>
        <w:t>Anxiety</w:t>
      </w:r>
    </w:p>
    <w:p w:rsidR="00D63163" w:rsidRDefault="00D63163" w:rsidP="00C739E0">
      <w:pPr>
        <w:pStyle w:val="Bullets2"/>
        <w:numPr>
          <w:ilvl w:val="0"/>
          <w:numId w:val="4"/>
        </w:numPr>
      </w:pPr>
      <w:r>
        <w:t>OCD</w:t>
      </w:r>
    </w:p>
    <w:p w:rsidR="00D63163" w:rsidRDefault="00D63163" w:rsidP="00C739E0">
      <w:pPr>
        <w:pStyle w:val="Bullets2"/>
        <w:numPr>
          <w:ilvl w:val="0"/>
          <w:numId w:val="4"/>
        </w:numPr>
      </w:pPr>
      <w:r>
        <w:t xml:space="preserve">Oppositional defiance </w:t>
      </w:r>
    </w:p>
    <w:p w:rsidR="00D63163" w:rsidRDefault="00D63163" w:rsidP="00C739E0">
      <w:pPr>
        <w:pStyle w:val="Bullets2"/>
        <w:numPr>
          <w:ilvl w:val="0"/>
          <w:numId w:val="4"/>
        </w:numPr>
      </w:pPr>
      <w:r>
        <w:t>Other mood disorders</w:t>
      </w:r>
    </w:p>
    <w:p w:rsidR="00D63163" w:rsidRDefault="00D63163" w:rsidP="00B02403">
      <w:pPr>
        <w:pStyle w:val="Bullets"/>
      </w:pPr>
      <w:r>
        <w:t>Chronic lying</w:t>
      </w:r>
    </w:p>
    <w:p w:rsidR="00D63163" w:rsidRDefault="00D63163" w:rsidP="00B02403">
      <w:pPr>
        <w:pStyle w:val="Bullets"/>
      </w:pPr>
      <w:r>
        <w:t>ADD or ADHD</w:t>
      </w:r>
    </w:p>
    <w:p w:rsidR="00D63163" w:rsidRDefault="00D63163" w:rsidP="00B02403">
      <w:pPr>
        <w:pStyle w:val="Bullets"/>
      </w:pPr>
      <w:r>
        <w:t>Developmental delays</w:t>
      </w:r>
    </w:p>
    <w:p w:rsidR="00D63163" w:rsidRDefault="00D63163" w:rsidP="00B02403">
      <w:pPr>
        <w:pStyle w:val="Bullets"/>
      </w:pPr>
      <w:r>
        <w:t>Maladaptive behaviours</w:t>
      </w:r>
    </w:p>
    <w:p w:rsidR="00D63163" w:rsidRDefault="00D63163" w:rsidP="00B02403">
      <w:pPr>
        <w:pStyle w:val="Bullets"/>
      </w:pPr>
      <w:r>
        <w:t>Toileting issues (outside of the norm)</w:t>
      </w:r>
    </w:p>
    <w:p w:rsidR="00D63163" w:rsidRDefault="00D63163" w:rsidP="00B02403">
      <w:pPr>
        <w:pStyle w:val="Bullets"/>
      </w:pPr>
      <w:r>
        <w:t xml:space="preserve">Learning disability </w:t>
      </w:r>
    </w:p>
    <w:p w:rsidR="00D63163" w:rsidRDefault="00D63163" w:rsidP="00B02403">
      <w:pPr>
        <w:pStyle w:val="Bullets"/>
      </w:pPr>
      <w:r>
        <w:t>Lack of challenge</w:t>
      </w:r>
    </w:p>
    <w:p w:rsidR="00D63163" w:rsidRDefault="00D63163" w:rsidP="00B02403">
      <w:pPr>
        <w:pStyle w:val="Bullets"/>
      </w:pPr>
      <w:r>
        <w:t>Extreme Giftedness</w:t>
      </w:r>
    </w:p>
    <w:p w:rsidR="00D63163" w:rsidRDefault="00D63163" w:rsidP="00D63163">
      <w:r>
        <w:t>Consult with your supervisor privately before or after care hours, or during a break, in a meeting format.  This is when your recorded observations will come in handy.  If you have established a pattern you can have the supervisor look at notes and give specific examples. Your supervisor may then want to come and observe the child themselves.</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D63163" w:rsidTr="00D63163">
        <w:trPr>
          <w:trHeight w:val="975"/>
        </w:trPr>
        <w:tc>
          <w:tcPr>
            <w:tcW w:w="9240" w:type="dxa"/>
            <w:tc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tcBorders>
            <w:vAlign w:val="center"/>
            <w:hideMark/>
          </w:tcPr>
          <w:p w:rsidR="00D63163" w:rsidRDefault="00D63163" w:rsidP="00062B3D">
            <w:pPr>
              <w:spacing w:before="120" w:after="120"/>
              <w:jc w:val="center"/>
              <w:rPr>
                <w:szCs w:val="24"/>
              </w:rPr>
            </w:pPr>
            <w:r>
              <w:rPr>
                <w:rFonts w:eastAsia="MS Gothic"/>
                <w:bCs/>
                <w:color w:val="000000" w:themeColor="text1"/>
              </w:rPr>
              <w:lastRenderedPageBreak/>
              <w:t>Do not consult with a supervisor about a child in front of a child, parent or other member of the community.  All concerns about children should be kept confidential.</w:t>
            </w:r>
          </w:p>
        </w:tc>
      </w:tr>
    </w:tbl>
    <w:p w:rsidR="00D63163" w:rsidRPr="00AB341A" w:rsidRDefault="00AB341A" w:rsidP="00AB341A">
      <w:pPr>
        <w:pStyle w:val="BoldBulTight0"/>
        <w:rPr>
          <w:rFonts w:eastAsiaTheme="majorEastAsia" w:cstheme="majorBidi"/>
          <w:bCs/>
          <w:color w:val="C0504D" w:themeColor="accent2"/>
          <w:sz w:val="28"/>
          <w:szCs w:val="26"/>
          <w:u w:val="single"/>
        </w:rPr>
      </w:pPr>
      <w:r>
        <w:rPr>
          <w:u w:val="single"/>
        </w:rPr>
        <w:br/>
      </w:r>
      <w:r w:rsidR="00D63163" w:rsidRPr="00AB341A">
        <w:rPr>
          <w:u w:val="single"/>
        </w:rPr>
        <w:t xml:space="preserve">National Quality Standards </w:t>
      </w:r>
    </w:p>
    <w:p w:rsidR="00D63163" w:rsidRDefault="00D63163" w:rsidP="00AB341A">
      <w:pPr>
        <w:pStyle w:val="BoldBulTight0"/>
      </w:pPr>
      <w:r>
        <w:t>Quality Area and Standards included in this section:</w:t>
      </w:r>
    </w:p>
    <w:p w:rsidR="00D63163" w:rsidRDefault="00D63163" w:rsidP="00D63163">
      <w:r>
        <w:rPr>
          <w:noProof/>
          <w:lang w:val="en-GB" w:eastAsia="en-GB"/>
        </w:rPr>
        <w:drawing>
          <wp:inline distT="0" distB="0" distL="0" distR="0" wp14:anchorId="36018C03" wp14:editId="74651EBC">
            <wp:extent cx="5791200" cy="2943225"/>
            <wp:effectExtent l="38100" t="0" r="95250" b="9525"/>
            <wp:docPr id="64" name="Diagram 6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4" r:lo="rId105" r:qs="rId106" r:cs="rId107"/>
              </a:graphicData>
            </a:graphic>
          </wp:inline>
        </w:drawing>
      </w:r>
    </w:p>
    <w:p w:rsidR="00D63163" w:rsidRPr="00AB341A" w:rsidRDefault="00D63163" w:rsidP="00AB341A">
      <w:pPr>
        <w:pStyle w:val="BoldBulTight0"/>
        <w:rPr>
          <w:u w:val="single"/>
        </w:rPr>
      </w:pPr>
      <w:r w:rsidRPr="00AB341A">
        <w:rPr>
          <w:u w:val="single"/>
        </w:rPr>
        <w:t xml:space="preserve">The Early Years Learning Framework </w:t>
      </w:r>
    </w:p>
    <w:p w:rsidR="00D63163" w:rsidRDefault="00D63163" w:rsidP="00AB341A">
      <w:pPr>
        <w:pStyle w:val="BoldBulTight0"/>
      </w:pPr>
      <w:r>
        <w:t>The principles, practices and outcomes included in this section:</w:t>
      </w:r>
    </w:p>
    <w:p w:rsidR="00D63163" w:rsidRDefault="00D63163" w:rsidP="00D63163">
      <w:pPr>
        <w:rPr>
          <w:noProof/>
        </w:rPr>
      </w:pPr>
      <w:r>
        <w:rPr>
          <w:noProof/>
          <w:lang w:val="en-GB" w:eastAsia="en-GB"/>
        </w:rPr>
        <w:drawing>
          <wp:inline distT="0" distB="0" distL="0" distR="0" wp14:anchorId="665915B8" wp14:editId="02A324C4">
            <wp:extent cx="5867400" cy="1781175"/>
            <wp:effectExtent l="38100" t="38100" r="95250" b="123825"/>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9" r:lo="rId110" r:qs="rId111" r:cs="rId112"/>
              </a:graphicData>
            </a:graphic>
          </wp:inline>
        </w:drawing>
      </w:r>
    </w:p>
    <w:p w:rsidR="00D63163" w:rsidRDefault="00D63163" w:rsidP="00D63163">
      <w:pPr>
        <w:rPr>
          <w:noProof/>
        </w:rPr>
      </w:pPr>
    </w:p>
    <w:p w:rsidR="00D63163" w:rsidRDefault="00D63163" w:rsidP="00D63163"/>
    <w:p w:rsidR="00D63163" w:rsidRDefault="00D63163" w:rsidP="00D63163">
      <w:pPr>
        <w:pStyle w:val="Heading3"/>
      </w:pPr>
      <w:r>
        <w:rPr>
          <w:b w:val="0"/>
          <w:bCs w:val="0"/>
        </w:rPr>
        <w:br w:type="column"/>
      </w:r>
      <w:bookmarkStart w:id="112" w:name="_Toc399242633"/>
      <w:bookmarkStart w:id="113" w:name="_Toc450839799"/>
      <w:r w:rsidR="00B02403">
        <w:lastRenderedPageBreak/>
        <w:t>Learner Task</w:t>
      </w:r>
      <w:r>
        <w:t xml:space="preserve"> Nine</w:t>
      </w:r>
      <w:bookmarkEnd w:id="112"/>
      <w:bookmarkEnd w:id="113"/>
    </w:p>
    <w:p w:rsidR="00D63163" w:rsidRDefault="00D63163" w:rsidP="00D63163">
      <w:r>
        <w:t>Provide some examples of areas of potential concern you have noticed at your centre:</w:t>
      </w:r>
    </w:p>
    <w:p w:rsidR="00D63163" w:rsidRDefault="00D63163" w:rsidP="00D63163"/>
    <w:p w:rsidR="00D63163" w:rsidRDefault="00D63163" w:rsidP="00D63163">
      <w:pPr>
        <w:rPr>
          <w:rFonts w:eastAsiaTheme="majorEastAsia" w:cstheme="majorBidi"/>
          <w:b/>
          <w:bCs/>
          <w:color w:val="000000" w:themeColor="text1"/>
          <w:sz w:val="28"/>
          <w:szCs w:val="26"/>
        </w:rPr>
      </w:pPr>
    </w:p>
    <w:p w:rsidR="00D63163" w:rsidRDefault="00D63163" w:rsidP="00D63163">
      <w:pPr>
        <w:rPr>
          <w:rFonts w:eastAsiaTheme="majorEastAsia" w:cstheme="majorBidi"/>
          <w:b/>
          <w:bCs/>
          <w:color w:val="000000" w:themeColor="text1"/>
          <w:sz w:val="28"/>
          <w:szCs w:val="26"/>
        </w:rPr>
      </w:pPr>
    </w:p>
    <w:p w:rsidR="00D63163" w:rsidRDefault="00D63163" w:rsidP="00D63163"/>
    <w:p w:rsidR="00D63163" w:rsidRDefault="00D63163" w:rsidP="00D63163">
      <w:r>
        <w:t>Why is it important to speak with your lead educator or supervisor?</w:t>
      </w:r>
    </w:p>
    <w:p w:rsidR="00D63163" w:rsidRDefault="00D63163" w:rsidP="00D63163"/>
    <w:p w:rsidR="00D63163" w:rsidRDefault="00D63163" w:rsidP="00D63163"/>
    <w:p w:rsidR="00D63163" w:rsidRDefault="00D63163" w:rsidP="00D63163"/>
    <w:p w:rsidR="00D63163" w:rsidRDefault="00D63163" w:rsidP="00D63163"/>
    <w:p w:rsidR="00D63163" w:rsidRDefault="00D63163" w:rsidP="00D63163"/>
    <w:p w:rsidR="00D63163" w:rsidRDefault="00D63163" w:rsidP="00D63163">
      <w:r>
        <w:t>When is a good time to speak with your lead educator or supervisor to discuss areas of concern?</w:t>
      </w:r>
    </w:p>
    <w:p w:rsidR="00D63163" w:rsidRDefault="00D63163" w:rsidP="00D63163">
      <w:pPr>
        <w:pStyle w:val="Heading3"/>
      </w:pPr>
      <w:r>
        <w:rPr>
          <w:b w:val="0"/>
          <w:bCs w:val="0"/>
        </w:rPr>
        <w:br w:type="page"/>
      </w:r>
    </w:p>
    <w:p w:rsidR="00D63163" w:rsidRDefault="00894F1C" w:rsidP="00D63163">
      <w:pPr>
        <w:pStyle w:val="Heading3"/>
      </w:pPr>
      <w:bookmarkStart w:id="114" w:name="_Toc399242634"/>
      <w:bookmarkStart w:id="115" w:name="_Toc450839800"/>
      <w:r>
        <w:lastRenderedPageBreak/>
        <w:t>Activity</w:t>
      </w:r>
      <w:r w:rsidR="00D63163">
        <w:t xml:space="preserve"> 4</w:t>
      </w:r>
      <w:bookmarkEnd w:id="114"/>
      <w:r w:rsidR="00AB341A">
        <w:t>B</w:t>
      </w:r>
      <w:bookmarkEnd w:id="115"/>
    </w:p>
    <w:p w:rsidR="00D63163" w:rsidRDefault="00D63163" w:rsidP="00D63163">
      <w:r>
        <w:rPr>
          <w:noProof/>
          <w:lang w:val="en-GB" w:eastAsia="en-GB"/>
        </w:rPr>
        <w:drawing>
          <wp:anchor distT="0" distB="0" distL="114300" distR="114300" simplePos="0" relativeHeight="251743232" behindDoc="1" locked="0" layoutInCell="1" allowOverlap="1" wp14:anchorId="47C61C6A" wp14:editId="163CE49B">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75" name="Picture 7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D63163" w:rsidRDefault="00D63163" w:rsidP="00D63163">
      <w:pPr>
        <w:pStyle w:val="Heading3"/>
      </w:pPr>
      <w:r>
        <w:rPr>
          <w:b w:val="0"/>
          <w:bCs w:val="0"/>
        </w:rPr>
        <w:br w:type="page"/>
      </w:r>
    </w:p>
    <w:p w:rsidR="00D63163" w:rsidRDefault="00D63163" w:rsidP="00D63163">
      <w:pPr>
        <w:pStyle w:val="Heading2"/>
      </w:pPr>
      <w:bookmarkStart w:id="116" w:name="_Toc399242635"/>
      <w:bookmarkStart w:id="117" w:name="_Toc450839801"/>
      <w:r>
        <w:lastRenderedPageBreak/>
        <w:t>4.3 – Contribute effectively to implementation of personalised support plans</w:t>
      </w:r>
      <w:bookmarkEnd w:id="116"/>
      <w:bookmarkEnd w:id="117"/>
    </w:p>
    <w:p w:rsidR="00D63163" w:rsidRDefault="00D63163" w:rsidP="00D63163">
      <w:pPr>
        <w:pStyle w:val="Heading3"/>
      </w:pPr>
      <w:bookmarkStart w:id="118" w:name="_Toc399242636"/>
      <w:bookmarkStart w:id="119" w:name="_Toc450839802"/>
      <w:r>
        <w:t>What are personalised support plans?</w:t>
      </w:r>
      <w:bookmarkEnd w:id="118"/>
      <w:bookmarkEnd w:id="119"/>
    </w:p>
    <w:p w:rsidR="00D63163" w:rsidRDefault="00D63163" w:rsidP="00D63163">
      <w:r>
        <w:t>Personalised support plans ensure appropriate learning and development is taking place with respect to the individual needs of each child. These plans help parents develop trust and confidence in your program and your abilities.</w:t>
      </w:r>
    </w:p>
    <w:p w:rsidR="00D63163" w:rsidRDefault="00D63163" w:rsidP="00D63163">
      <w:r>
        <w:t>Personalised support plans help a child make improvements based on his or her individual development or behaviour. Usually these plans are for children who show maladaptive behaviours, or strong developmental delays.  Remember, these delays can be cognitive, motor related, or social and emotional.</w:t>
      </w:r>
    </w:p>
    <w:p w:rsidR="00D63163" w:rsidRDefault="00D63163" w:rsidP="00B02403">
      <w:pPr>
        <w:pStyle w:val="BoldBulTight0"/>
      </w:pPr>
      <w:r>
        <w:t> A personalised support plan should include:</w:t>
      </w:r>
    </w:p>
    <w:p w:rsidR="00D63163" w:rsidRDefault="00D63163" w:rsidP="00B02403">
      <w:pPr>
        <w:pStyle w:val="Bullets"/>
      </w:pPr>
      <w:r>
        <w:rPr>
          <w:noProof/>
          <w:lang w:val="en-GB" w:eastAsia="en-GB"/>
        </w:rPr>
        <w:drawing>
          <wp:anchor distT="0" distB="0" distL="114300" distR="114300" simplePos="0" relativeHeight="251760640" behindDoc="1" locked="0" layoutInCell="1" allowOverlap="1" wp14:anchorId="391ACD79" wp14:editId="54497984">
            <wp:simplePos x="0" y="0"/>
            <wp:positionH relativeFrom="column">
              <wp:posOffset>4514850</wp:posOffset>
            </wp:positionH>
            <wp:positionV relativeFrom="paragraph">
              <wp:posOffset>91440</wp:posOffset>
            </wp:positionV>
            <wp:extent cx="1800225" cy="2133600"/>
            <wp:effectExtent l="0" t="0" r="0" b="0"/>
            <wp:wrapTight wrapText="bothSides">
              <wp:wrapPolygon edited="0">
                <wp:start x="0" y="0"/>
                <wp:lineTo x="0" y="21407"/>
                <wp:lineTo x="21486" y="21407"/>
                <wp:lineTo x="21486" y="0"/>
                <wp:lineTo x="0" y="0"/>
              </wp:wrapPolygon>
            </wp:wrapTight>
            <wp:docPr id="74" name="Picture 74" descr="business_binder_meeting_colored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business_binder_meeting_colored_800_wht"/>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800225" cy="2133600"/>
                    </a:xfrm>
                    <a:prstGeom prst="rect">
                      <a:avLst/>
                    </a:prstGeom>
                    <a:noFill/>
                  </pic:spPr>
                </pic:pic>
              </a:graphicData>
            </a:graphic>
          </wp:anchor>
        </w:drawing>
      </w:r>
      <w:r>
        <w:t xml:space="preserve">Specific goals for the children – what you hope to accomplish </w:t>
      </w:r>
    </w:p>
    <w:p w:rsidR="00D63163" w:rsidRDefault="00D63163" w:rsidP="00B02403">
      <w:pPr>
        <w:pStyle w:val="Bullets"/>
      </w:pPr>
      <w:r>
        <w:t xml:space="preserve">Specific ways you plan to teach new skills </w:t>
      </w:r>
    </w:p>
    <w:p w:rsidR="00D63163" w:rsidRDefault="00D63163" w:rsidP="00B02403">
      <w:pPr>
        <w:pStyle w:val="Bullets"/>
      </w:pPr>
      <w:r>
        <w:t xml:space="preserve">Ways to prevent the child from resorting to old skills/habits </w:t>
      </w:r>
    </w:p>
    <w:p w:rsidR="00D63163" w:rsidRDefault="00D63163" w:rsidP="00B02403">
      <w:pPr>
        <w:pStyle w:val="Bullets"/>
      </w:pPr>
      <w:r>
        <w:t>A method for dealing with problem behaviours when they do occur (if this is the issue)</w:t>
      </w:r>
    </w:p>
    <w:p w:rsidR="00D63163" w:rsidRDefault="00D63163" w:rsidP="00B02403">
      <w:pPr>
        <w:pStyle w:val="Bullets"/>
      </w:pPr>
      <w:r>
        <w:t>A way of monitoring progress</w:t>
      </w:r>
    </w:p>
    <w:p w:rsidR="00D63163" w:rsidRDefault="00D63163" w:rsidP="00B02403">
      <w:pPr>
        <w:pStyle w:val="Bullets"/>
      </w:pPr>
      <w:r>
        <w:t>A specific time for reconvening to assess the plan and how it is working, and making adjustments as needed</w:t>
      </w:r>
    </w:p>
    <w:p w:rsidR="00D63163" w:rsidRDefault="00D63163" w:rsidP="00B02403">
      <w:pPr>
        <w:pStyle w:val="Bullets"/>
      </w:pPr>
      <w:r>
        <w:t>Ways you will communicate the progress or lack thereof</w:t>
      </w:r>
    </w:p>
    <w:p w:rsidR="00D63163" w:rsidRDefault="00D63163" w:rsidP="00D63163">
      <w:pPr>
        <w:pStyle w:val="Heading3"/>
      </w:pPr>
      <w:bookmarkStart w:id="120" w:name="_Toc399242637"/>
      <w:bookmarkStart w:id="121" w:name="_Toc450839803"/>
      <w:r>
        <w:t>How can you contribute?</w:t>
      </w:r>
      <w:bookmarkEnd w:id="120"/>
      <w:bookmarkEnd w:id="121"/>
    </w:p>
    <w:p w:rsidR="00D63163" w:rsidRDefault="00D63163" w:rsidP="00D63163">
      <w:r>
        <w:t xml:space="preserve">Educators can contribute by following through with the plan that is laid out by specialists, lead educators or the nominated supervisor. You will record progress, slip-ups and daily activities, and communicate these with families, as directed. </w:t>
      </w:r>
    </w:p>
    <w:p w:rsidR="00D63163" w:rsidRDefault="00D63163" w:rsidP="00D63163">
      <w:r>
        <w:t>Some children cannot be expected to succeed using the same curriculum you provide for everyone.  When a child has a plan, your goals need to be readjusted to support the plan and the goals of the plan. When working with children with personalised support plans, always look at the centre’s curriculum and daily routines with the plan in mind. Refer back to the plan if you are unsure how to proceed with a certain activity.</w:t>
      </w:r>
    </w:p>
    <w:p w:rsidR="00D63163" w:rsidRDefault="00D63163" w:rsidP="00D63163">
      <w:r>
        <w:t>Give each plan time, but don’t be afraid to adjust it if it is not working.  Reconvene with the lead educator and nominated supervisor and discuss why it isn’t working, and come up with an alternative plan.</w:t>
      </w:r>
    </w:p>
    <w:p w:rsidR="00D63163" w:rsidRDefault="00D63163" w:rsidP="00D63163">
      <w:pPr>
        <w:rPr>
          <w:rFonts w:eastAsia="Times New Roman" w:cs="Helvetica"/>
        </w:rPr>
      </w:pPr>
    </w:p>
    <w:p w:rsidR="00D63163" w:rsidRDefault="00D63163" w:rsidP="00D63163">
      <w:pPr>
        <w:rPr>
          <w:rFonts w:eastAsia="Times New Roman" w:cs="Helvetica"/>
        </w:rPr>
      </w:pPr>
    </w:p>
    <w:p w:rsidR="00D63163" w:rsidRPr="00AB341A" w:rsidRDefault="00D63163" w:rsidP="00AB341A">
      <w:pPr>
        <w:pStyle w:val="BoldBulTight0"/>
        <w:rPr>
          <w:rFonts w:eastAsiaTheme="minorEastAsia" w:cstheme="minorBidi"/>
          <w:szCs w:val="24"/>
          <w:u w:val="single"/>
        </w:rPr>
      </w:pPr>
      <w:r w:rsidRPr="00AB341A">
        <w:rPr>
          <w:u w:val="single"/>
        </w:rPr>
        <w:lastRenderedPageBreak/>
        <w:t xml:space="preserve">National Quality Standards </w:t>
      </w:r>
    </w:p>
    <w:p w:rsidR="00D63163" w:rsidRDefault="00D63163" w:rsidP="00AB341A">
      <w:pPr>
        <w:pStyle w:val="BoldBulTight0"/>
      </w:pPr>
      <w:r>
        <w:t>Quality Area and Standards included in this section:</w:t>
      </w:r>
    </w:p>
    <w:p w:rsidR="00D63163" w:rsidRDefault="00D63163" w:rsidP="00D63163">
      <w:r>
        <w:rPr>
          <w:noProof/>
          <w:lang w:val="en-GB" w:eastAsia="en-GB"/>
        </w:rPr>
        <w:drawing>
          <wp:inline distT="0" distB="0" distL="0" distR="0" wp14:anchorId="21C79FA3" wp14:editId="0243EC29">
            <wp:extent cx="5800725" cy="3200400"/>
            <wp:effectExtent l="38100" t="0" r="104775" b="38100"/>
            <wp:docPr id="67" name="Diagram 6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5" r:lo="rId116" r:qs="rId117" r:cs="rId118"/>
              </a:graphicData>
            </a:graphic>
          </wp:inline>
        </w:drawing>
      </w:r>
    </w:p>
    <w:p w:rsidR="00D63163" w:rsidRPr="00AB341A" w:rsidRDefault="00D63163" w:rsidP="00AB341A">
      <w:pPr>
        <w:pStyle w:val="BoldBulTight0"/>
        <w:rPr>
          <w:u w:val="single"/>
        </w:rPr>
      </w:pPr>
      <w:r w:rsidRPr="00AB341A">
        <w:rPr>
          <w:u w:val="single"/>
        </w:rPr>
        <w:t xml:space="preserve">The Early Years Learning Framework </w:t>
      </w:r>
    </w:p>
    <w:p w:rsidR="00D63163" w:rsidRDefault="00D63163" w:rsidP="00AB341A">
      <w:pPr>
        <w:pStyle w:val="BoldBulTight0"/>
      </w:pPr>
      <w:r>
        <w:t>The principles, practices and outcomes included in this section:</w:t>
      </w:r>
    </w:p>
    <w:p w:rsidR="00D63163" w:rsidRDefault="00D63163" w:rsidP="00D63163">
      <w:pPr>
        <w:rPr>
          <w:noProof/>
        </w:rPr>
      </w:pPr>
      <w:r>
        <w:rPr>
          <w:noProof/>
          <w:lang w:val="en-GB" w:eastAsia="en-GB"/>
        </w:rPr>
        <w:drawing>
          <wp:inline distT="0" distB="0" distL="0" distR="0" wp14:anchorId="02C7A05D" wp14:editId="3F5FBD7E">
            <wp:extent cx="5867400" cy="2124075"/>
            <wp:effectExtent l="57150" t="38100" r="114300" b="123825"/>
            <wp:docPr id="66" name="Diagram 6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0" r:lo="rId121" r:qs="rId122" r:cs="rId123"/>
              </a:graphicData>
            </a:graphic>
          </wp:inline>
        </w:drawing>
      </w:r>
    </w:p>
    <w:p w:rsidR="00D63163" w:rsidRDefault="00D63163" w:rsidP="00D63163">
      <w:pPr>
        <w:rPr>
          <w:noProof/>
        </w:rPr>
      </w:pPr>
    </w:p>
    <w:p w:rsidR="00D63163" w:rsidRDefault="00D63163" w:rsidP="00D63163">
      <w:pPr>
        <w:pStyle w:val="Heading3"/>
      </w:pPr>
      <w:r>
        <w:rPr>
          <w:b w:val="0"/>
          <w:bCs w:val="0"/>
        </w:rPr>
        <w:br w:type="column"/>
      </w:r>
      <w:bookmarkStart w:id="122" w:name="_Toc399242638"/>
      <w:bookmarkStart w:id="123" w:name="_Toc450839804"/>
      <w:r w:rsidR="00B02403">
        <w:lastRenderedPageBreak/>
        <w:t>Learner Task</w:t>
      </w:r>
      <w:r>
        <w:t xml:space="preserve"> Ten</w:t>
      </w:r>
      <w:bookmarkEnd w:id="122"/>
      <w:bookmarkEnd w:id="123"/>
    </w:p>
    <w:p w:rsidR="00D63163" w:rsidRDefault="00D63163" w:rsidP="00D63163"/>
    <w:p w:rsidR="00D63163" w:rsidRDefault="00D63163" w:rsidP="00D63163">
      <w:r>
        <w:t>How can you support the implementation of an individualised support plan for a child?</w:t>
      </w:r>
    </w:p>
    <w:p w:rsidR="00D63163" w:rsidRDefault="00D63163" w:rsidP="00D63163"/>
    <w:p w:rsidR="00D63163" w:rsidRDefault="00D63163" w:rsidP="00D63163"/>
    <w:p w:rsidR="00D63163" w:rsidRDefault="00D63163" w:rsidP="00D63163"/>
    <w:p w:rsidR="00D63163" w:rsidRDefault="00D63163" w:rsidP="00D63163"/>
    <w:p w:rsidR="00D63163" w:rsidRDefault="00D63163" w:rsidP="00D63163">
      <w:r>
        <w:t>What obstacles might you encounter in this process?</w:t>
      </w:r>
    </w:p>
    <w:p w:rsidR="00D63163" w:rsidRDefault="00D63163" w:rsidP="00D63163">
      <w:pPr>
        <w:rPr>
          <w:rFonts w:eastAsia="Times New Roman" w:cs="Helvetica"/>
        </w:rPr>
      </w:pPr>
    </w:p>
    <w:p w:rsidR="00D63163" w:rsidRDefault="00D63163" w:rsidP="00D63163">
      <w:pPr>
        <w:rPr>
          <w:rFonts w:eastAsia="Times New Roman" w:cs="Helvetica"/>
        </w:rPr>
      </w:pPr>
    </w:p>
    <w:p w:rsidR="00D63163" w:rsidRDefault="00D63163" w:rsidP="00D63163">
      <w:pPr>
        <w:rPr>
          <w:rFonts w:eastAsia="Times New Roman" w:cs="Helvetica"/>
        </w:rPr>
      </w:pPr>
    </w:p>
    <w:p w:rsidR="00D63163" w:rsidRDefault="00D63163" w:rsidP="00D63163">
      <w:pPr>
        <w:rPr>
          <w:rFonts w:eastAsia="Times New Roman" w:cs="Helvetica"/>
        </w:rPr>
      </w:pPr>
    </w:p>
    <w:p w:rsidR="00D63163" w:rsidRDefault="00D63163" w:rsidP="00D63163">
      <w:r>
        <w:t>How can you overcome them?</w:t>
      </w:r>
    </w:p>
    <w:p w:rsidR="00D63163" w:rsidRDefault="00D63163" w:rsidP="00D63163">
      <w:r>
        <w:br w:type="page"/>
      </w:r>
    </w:p>
    <w:p w:rsidR="00D63163" w:rsidRDefault="00894F1C" w:rsidP="00D63163">
      <w:pPr>
        <w:pStyle w:val="Heading3"/>
      </w:pPr>
      <w:bookmarkStart w:id="124" w:name="_Toc399242639"/>
      <w:bookmarkStart w:id="125" w:name="_Toc450839805"/>
      <w:r>
        <w:lastRenderedPageBreak/>
        <w:t>Activity</w:t>
      </w:r>
      <w:r w:rsidR="00D63163">
        <w:t xml:space="preserve"> 4</w:t>
      </w:r>
      <w:bookmarkEnd w:id="124"/>
      <w:r w:rsidR="00AB341A">
        <w:t>C</w:t>
      </w:r>
      <w:bookmarkEnd w:id="125"/>
    </w:p>
    <w:p w:rsidR="00D63163" w:rsidRDefault="00D63163" w:rsidP="00D63163">
      <w:r>
        <w:rPr>
          <w:noProof/>
          <w:lang w:val="en-GB" w:eastAsia="en-GB"/>
        </w:rPr>
        <w:drawing>
          <wp:anchor distT="0" distB="0" distL="114300" distR="114300" simplePos="0" relativeHeight="251744256" behindDoc="1" locked="0" layoutInCell="1" allowOverlap="1" wp14:anchorId="56F573F8" wp14:editId="216EC43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73" name="Picture 7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D63163" w:rsidRDefault="00D63163" w:rsidP="00D63163">
      <w:pPr>
        <w:pStyle w:val="Heading3"/>
      </w:pPr>
      <w:r>
        <w:rPr>
          <w:b w:val="0"/>
          <w:bCs w:val="0"/>
        </w:rPr>
        <w:br w:type="page"/>
      </w:r>
    </w:p>
    <w:p w:rsidR="00D63163" w:rsidRDefault="00D63163" w:rsidP="00D63163">
      <w:pPr>
        <w:pStyle w:val="Heading1"/>
      </w:pPr>
      <w:bookmarkStart w:id="126" w:name="_Toc399242640"/>
      <w:bookmarkStart w:id="127" w:name="_Toc450839806"/>
      <w:r>
        <w:lastRenderedPageBreak/>
        <w:t>5. Monitor and review strategies</w:t>
      </w:r>
      <w:bookmarkEnd w:id="126"/>
      <w:bookmarkEnd w:id="127"/>
    </w:p>
    <w:p w:rsidR="00D63163" w:rsidRDefault="00D63163" w:rsidP="00D63163">
      <w:pPr>
        <w:pStyle w:val="BodyText"/>
        <w:spacing w:line="276" w:lineRule="auto"/>
        <w:rPr>
          <w:rFonts w:ascii="Calibri" w:eastAsiaTheme="majorEastAsia" w:hAnsi="Calibri" w:cstheme="majorBidi"/>
          <w:b/>
          <w:bCs/>
          <w:color w:val="C0504D" w:themeColor="accent2"/>
          <w:sz w:val="28"/>
          <w:szCs w:val="26"/>
        </w:rPr>
      </w:pPr>
    </w:p>
    <w:p w:rsidR="00D63163" w:rsidRPr="00A91EAF" w:rsidRDefault="00D63163" w:rsidP="00A91EAF">
      <w:pPr>
        <w:pStyle w:val="BodyText"/>
        <w:spacing w:after="200" w:line="276" w:lineRule="auto"/>
        <w:jc w:val="left"/>
        <w:rPr>
          <w:rFonts w:ascii="Calibri" w:hAnsi="Calibri"/>
          <w:sz w:val="22"/>
        </w:rPr>
      </w:pPr>
      <w:r>
        <w:rPr>
          <w:rFonts w:ascii="Calibri" w:hAnsi="Calibri"/>
          <w:b/>
          <w:sz w:val="28"/>
          <w:szCs w:val="28"/>
        </w:rPr>
        <w:t>5.1</w:t>
      </w:r>
      <w:r>
        <w:rPr>
          <w:rFonts w:ascii="Calibri" w:hAnsi="Calibri"/>
          <w:b/>
          <w:sz w:val="28"/>
          <w:szCs w:val="28"/>
        </w:rPr>
        <w:tab/>
      </w:r>
      <w:r>
        <w:rPr>
          <w:rFonts w:ascii="Calibri" w:hAnsi="Calibri"/>
          <w:sz w:val="22"/>
        </w:rPr>
        <w:t xml:space="preserve">Monitor new strategies and record responses of child or young person in accordance with </w:t>
      </w:r>
      <w:r>
        <w:rPr>
          <w:rFonts w:ascii="Calibri" w:hAnsi="Calibri"/>
          <w:sz w:val="22"/>
        </w:rPr>
        <w:tab/>
      </w:r>
      <w:proofErr w:type="spellStart"/>
      <w:r>
        <w:rPr>
          <w:rFonts w:ascii="Calibri" w:hAnsi="Calibri"/>
          <w:sz w:val="22"/>
        </w:rPr>
        <w:t>organisational</w:t>
      </w:r>
      <w:proofErr w:type="spellEnd"/>
      <w:r>
        <w:rPr>
          <w:rFonts w:ascii="Calibri" w:hAnsi="Calibri"/>
          <w:sz w:val="22"/>
        </w:rPr>
        <w:t xml:space="preserve"> policy and procedures</w:t>
      </w:r>
    </w:p>
    <w:p w:rsidR="00D63163" w:rsidRDefault="00D63163" w:rsidP="00A91EAF">
      <w:pPr>
        <w:pStyle w:val="BodyText"/>
        <w:spacing w:after="200" w:line="276" w:lineRule="auto"/>
        <w:ind w:left="720" w:hanging="720"/>
        <w:jc w:val="left"/>
        <w:rPr>
          <w:rFonts w:ascii="Calibri" w:hAnsi="Calibri"/>
          <w:sz w:val="22"/>
        </w:rPr>
      </w:pPr>
      <w:r>
        <w:rPr>
          <w:rFonts w:ascii="Calibri" w:hAnsi="Calibri"/>
          <w:b/>
          <w:sz w:val="28"/>
          <w:szCs w:val="28"/>
        </w:rPr>
        <w:t>5.2</w:t>
      </w:r>
      <w:r>
        <w:rPr>
          <w:rFonts w:ascii="Calibri" w:hAnsi="Calibri"/>
          <w:b/>
          <w:sz w:val="28"/>
          <w:szCs w:val="28"/>
        </w:rPr>
        <w:tab/>
      </w:r>
      <w:r>
        <w:rPr>
          <w:rFonts w:ascii="Calibri" w:hAnsi="Calibri"/>
          <w:sz w:val="22"/>
        </w:rPr>
        <w:t xml:space="preserve">Adapt levels of support required and provided, based on need and response of child or </w:t>
      </w:r>
      <w:r>
        <w:rPr>
          <w:rFonts w:ascii="Calibri" w:hAnsi="Calibri"/>
          <w:sz w:val="22"/>
        </w:rPr>
        <w:tab/>
        <w:t>young person, after consultation with supervisor</w:t>
      </w:r>
    </w:p>
    <w:p w:rsidR="00D63163" w:rsidRDefault="00D63163" w:rsidP="00A91EAF">
      <w:pPr>
        <w:pStyle w:val="BodyText"/>
        <w:spacing w:after="200" w:line="276" w:lineRule="auto"/>
        <w:jc w:val="left"/>
        <w:rPr>
          <w:rFonts w:ascii="Calibri" w:hAnsi="Calibri"/>
          <w:sz w:val="22"/>
        </w:rPr>
      </w:pPr>
      <w:r>
        <w:rPr>
          <w:rFonts w:ascii="Calibri" w:hAnsi="Calibri"/>
          <w:b/>
          <w:sz w:val="28"/>
          <w:szCs w:val="28"/>
        </w:rPr>
        <w:t>5.3</w:t>
      </w:r>
      <w:r>
        <w:rPr>
          <w:rFonts w:ascii="Calibri" w:hAnsi="Calibri"/>
          <w:b/>
          <w:sz w:val="28"/>
          <w:szCs w:val="28"/>
        </w:rPr>
        <w:tab/>
      </w:r>
      <w:r>
        <w:rPr>
          <w:rFonts w:ascii="Calibri" w:hAnsi="Calibri"/>
          <w:sz w:val="22"/>
        </w:rPr>
        <w:t>Document observations and offer feedback to supervisor as additional support</w:t>
      </w:r>
    </w:p>
    <w:p w:rsidR="00D63163" w:rsidRDefault="00D63163" w:rsidP="00D63163">
      <w:pPr>
        <w:pStyle w:val="BodyText"/>
        <w:rPr>
          <w:rFonts w:ascii="Calibri" w:hAnsi="Calibri"/>
          <w:sz w:val="22"/>
        </w:rPr>
      </w:pPr>
    </w:p>
    <w:p w:rsidR="00D63163" w:rsidRDefault="00D63163" w:rsidP="00D63163">
      <w:pPr>
        <w:pStyle w:val="BodyText"/>
        <w:rPr>
          <w:rFonts w:ascii="Calibri" w:hAnsi="Calibri"/>
          <w:sz w:val="22"/>
        </w:rPr>
      </w:pPr>
    </w:p>
    <w:p w:rsidR="00D63163" w:rsidRDefault="00D63163" w:rsidP="00D63163"/>
    <w:p w:rsidR="00D63163" w:rsidRDefault="00D63163" w:rsidP="00D63163">
      <w:pPr>
        <w:rPr>
          <w:b/>
          <w:sz w:val="28"/>
          <w:szCs w:val="28"/>
        </w:rPr>
      </w:pPr>
    </w:p>
    <w:p w:rsidR="00D63163" w:rsidRDefault="00D63163" w:rsidP="00D63163">
      <w:r>
        <w:rPr>
          <w:noProof/>
          <w:lang w:val="en-GB" w:eastAsia="en-GB"/>
        </w:rPr>
        <w:drawing>
          <wp:inline distT="0" distB="0" distL="0" distR="0" wp14:anchorId="31695023" wp14:editId="30341B5E">
            <wp:extent cx="3724275" cy="3752850"/>
            <wp:effectExtent l="0" t="0" r="9525" b="0"/>
            <wp:docPr id="7" name="Picture 7"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tolia_5090081_X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ln>
                      <a:noFill/>
                    </a:ln>
                    <a:effectLst>
                      <a:softEdge rad="112500"/>
                    </a:effectLst>
                  </pic:spPr>
                </pic:pic>
              </a:graphicData>
            </a:graphic>
          </wp:inline>
        </w:drawing>
      </w:r>
    </w:p>
    <w:p w:rsidR="00D63163" w:rsidRDefault="00D63163" w:rsidP="00D63163">
      <w:r>
        <w:br w:type="page"/>
      </w:r>
    </w:p>
    <w:p w:rsidR="00D63163" w:rsidRDefault="00D63163" w:rsidP="00D63163">
      <w:pPr>
        <w:pStyle w:val="Heading2"/>
      </w:pPr>
      <w:bookmarkStart w:id="128" w:name="_Toc399242641"/>
      <w:bookmarkStart w:id="129" w:name="_Toc450839807"/>
      <w:r>
        <w:lastRenderedPageBreak/>
        <w:t>5.1 – Monitor new strategies and record responses of child or young person in accordance with organisational policy and procedures</w:t>
      </w:r>
      <w:bookmarkEnd w:id="128"/>
      <w:bookmarkEnd w:id="129"/>
    </w:p>
    <w:p w:rsidR="00D63163" w:rsidRDefault="00D63163" w:rsidP="00D63163">
      <w:pPr>
        <w:pStyle w:val="Heading2"/>
      </w:pPr>
      <w:bookmarkStart w:id="130" w:name="_Toc399242642"/>
      <w:bookmarkStart w:id="131" w:name="_Toc450839808"/>
      <w:r>
        <w:t>5.2 – Adapt levels of support required and provided, based on need and response of child or young person, after consultation with supervisor</w:t>
      </w:r>
      <w:bookmarkEnd w:id="130"/>
      <w:bookmarkEnd w:id="131"/>
    </w:p>
    <w:p w:rsidR="00D63163" w:rsidRDefault="00D63163" w:rsidP="00D63163">
      <w:pPr>
        <w:pStyle w:val="Heading2"/>
        <w:rPr>
          <w:rFonts w:eastAsiaTheme="minorEastAsia" w:cstheme="minorBidi"/>
        </w:rPr>
      </w:pPr>
      <w:bookmarkStart w:id="132" w:name="_Toc399242643"/>
      <w:bookmarkStart w:id="133" w:name="_Toc450839809"/>
      <w:r>
        <w:t>5.3 – Document observations and offer feedback to supervisor as additional support</w:t>
      </w:r>
      <w:bookmarkEnd w:id="132"/>
      <w:bookmarkEnd w:id="133"/>
      <w:r>
        <w:t xml:space="preserve"> </w:t>
      </w:r>
    </w:p>
    <w:p w:rsidR="00D63163" w:rsidRDefault="00D63163" w:rsidP="00D63163">
      <w:pPr>
        <w:pStyle w:val="Heading3"/>
      </w:pPr>
      <w:bookmarkStart w:id="134" w:name="_Toc399242644"/>
      <w:bookmarkStart w:id="135" w:name="_Toc450839810"/>
      <w:r>
        <w:t>Monitor your strategies</w:t>
      </w:r>
      <w:bookmarkEnd w:id="134"/>
      <w:bookmarkEnd w:id="135"/>
    </w:p>
    <w:p w:rsidR="00D63163" w:rsidRDefault="00D63163" w:rsidP="00D63163">
      <w:r>
        <w:t>Support plans need to be monitored and adapted as the needs of the child change. As the child experiences success, you need to reassess and modify the goals to further develop the child. Likewise, if a plan is not working, you also need to reassess and develop new strategies to implement a new plan.</w:t>
      </w:r>
    </w:p>
    <w:p w:rsidR="00D63163" w:rsidRDefault="00D63163" w:rsidP="00B02403">
      <w:pPr>
        <w:pStyle w:val="BoldBulTight0"/>
      </w:pPr>
      <w:r>
        <w:t>Monitor and record strategies by implementing the following:</w:t>
      </w:r>
    </w:p>
    <w:p w:rsidR="00D63163" w:rsidRDefault="00D63163" w:rsidP="00B02403">
      <w:pPr>
        <w:pStyle w:val="Bullets"/>
      </w:pPr>
      <w:r>
        <w:t>Record your observations</w:t>
      </w:r>
    </w:p>
    <w:p w:rsidR="00D63163" w:rsidRDefault="00D63163" w:rsidP="00B02403">
      <w:pPr>
        <w:pStyle w:val="Bullets"/>
      </w:pPr>
      <w:r>
        <w:t xml:space="preserve">Use daily record sheets/diaries so you can track your thoughts for the day and examples of specific incidences </w:t>
      </w:r>
    </w:p>
    <w:p w:rsidR="00D63163" w:rsidRDefault="00D63163" w:rsidP="00B02403">
      <w:pPr>
        <w:pStyle w:val="Bullets"/>
      </w:pPr>
      <w:r>
        <w:t>Conduct assessments depending on plan implemented (this is typically done by a supervisor)</w:t>
      </w:r>
    </w:p>
    <w:p w:rsidR="00D63163" w:rsidRDefault="00D63163" w:rsidP="00B02403">
      <w:pPr>
        <w:pStyle w:val="Bullets"/>
      </w:pPr>
      <w:r>
        <w:t>Consult with the lead educator and nominated supervisor to share concerns and successes</w:t>
      </w:r>
    </w:p>
    <w:p w:rsidR="00D63163" w:rsidRDefault="00D63163" w:rsidP="00B02403">
      <w:pPr>
        <w:pStyle w:val="Bullets"/>
      </w:pPr>
      <w:r>
        <w:t>Consult with parents to see if they notice changes at home</w:t>
      </w:r>
    </w:p>
    <w:p w:rsidR="00D63163" w:rsidRDefault="00D63163" w:rsidP="00B02403">
      <w:pPr>
        <w:pStyle w:val="BoldBulTight0"/>
      </w:pPr>
      <w:r>
        <w:t>When monitoring the plan, you must remember to record the following:</w:t>
      </w:r>
    </w:p>
    <w:p w:rsidR="00D63163" w:rsidRDefault="00D63163" w:rsidP="00B02403">
      <w:pPr>
        <w:pStyle w:val="Bullets"/>
      </w:pPr>
      <w:r>
        <w:t>Who you are observing</w:t>
      </w:r>
    </w:p>
    <w:p w:rsidR="00D63163" w:rsidRDefault="00D63163" w:rsidP="00B02403">
      <w:pPr>
        <w:pStyle w:val="Bullets"/>
      </w:pPr>
      <w:r>
        <w:t>When the observation took place (vary the times of day)</w:t>
      </w:r>
    </w:p>
    <w:p w:rsidR="00D63163" w:rsidRDefault="00D63163" w:rsidP="00B02403">
      <w:pPr>
        <w:pStyle w:val="Bullets"/>
      </w:pPr>
      <w:r>
        <w:rPr>
          <w:noProof/>
          <w:lang w:val="en-GB" w:eastAsia="en-GB"/>
        </w:rPr>
        <w:drawing>
          <wp:anchor distT="0" distB="0" distL="114300" distR="114300" simplePos="0" relativeHeight="251758592" behindDoc="1" locked="0" layoutInCell="1" allowOverlap="1" wp14:anchorId="5A0AB805" wp14:editId="68426D9B">
            <wp:simplePos x="0" y="0"/>
            <wp:positionH relativeFrom="column">
              <wp:posOffset>4408170</wp:posOffset>
            </wp:positionH>
            <wp:positionV relativeFrom="paragraph">
              <wp:posOffset>122555</wp:posOffset>
            </wp:positionV>
            <wp:extent cx="1715770" cy="1962150"/>
            <wp:effectExtent l="0" t="0" r="0" b="0"/>
            <wp:wrapTight wrapText="bothSides">
              <wp:wrapPolygon edited="0">
                <wp:start x="0" y="0"/>
                <wp:lineTo x="0" y="21390"/>
                <wp:lineTo x="21344" y="21390"/>
                <wp:lineTo x="21344" y="0"/>
                <wp:lineTo x="0" y="0"/>
              </wp:wrapPolygon>
            </wp:wrapTight>
            <wp:docPr id="72" name="Picture 72" descr="red_check_mark_in_box_pc_800_wht_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red_check_mark_in_box_pc_800_wht_1619"/>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715770" cy="1962150"/>
                    </a:xfrm>
                    <a:prstGeom prst="rect">
                      <a:avLst/>
                    </a:prstGeom>
                    <a:noFill/>
                  </pic:spPr>
                </pic:pic>
              </a:graphicData>
            </a:graphic>
          </wp:anchor>
        </w:drawing>
      </w:r>
      <w:r>
        <w:t>Where the observation took place (vary indoor and outdoor)</w:t>
      </w:r>
    </w:p>
    <w:p w:rsidR="00D63163" w:rsidRDefault="00D63163" w:rsidP="00B02403">
      <w:pPr>
        <w:pStyle w:val="Bullets"/>
      </w:pPr>
      <w:r>
        <w:t>How long you observed the child</w:t>
      </w:r>
    </w:p>
    <w:p w:rsidR="00D63163" w:rsidRDefault="00D63163" w:rsidP="00B02403">
      <w:pPr>
        <w:pStyle w:val="Bullets"/>
      </w:pPr>
      <w:r>
        <w:t xml:space="preserve">What you saw: </w:t>
      </w:r>
    </w:p>
    <w:p w:rsidR="00D63163" w:rsidRDefault="00D63163" w:rsidP="00C739E0">
      <w:pPr>
        <w:pStyle w:val="Bullets2"/>
        <w:numPr>
          <w:ilvl w:val="0"/>
          <w:numId w:val="4"/>
        </w:numPr>
      </w:pPr>
      <w:r>
        <w:t>Conversations</w:t>
      </w:r>
    </w:p>
    <w:p w:rsidR="00D63163" w:rsidRDefault="00D63163" w:rsidP="00C739E0">
      <w:pPr>
        <w:pStyle w:val="Bullets2"/>
        <w:numPr>
          <w:ilvl w:val="0"/>
          <w:numId w:val="4"/>
        </w:numPr>
      </w:pPr>
      <w:r>
        <w:t>Progress in activities</w:t>
      </w:r>
    </w:p>
    <w:p w:rsidR="00D63163" w:rsidRDefault="00D63163" w:rsidP="00C739E0">
      <w:pPr>
        <w:pStyle w:val="Bullets2"/>
        <w:numPr>
          <w:ilvl w:val="0"/>
          <w:numId w:val="4"/>
        </w:numPr>
      </w:pPr>
      <w:r>
        <w:t>Level of frustration with activities</w:t>
      </w:r>
    </w:p>
    <w:p w:rsidR="00D63163" w:rsidRDefault="00D63163" w:rsidP="00C739E0">
      <w:pPr>
        <w:pStyle w:val="Bullets2"/>
        <w:numPr>
          <w:ilvl w:val="0"/>
          <w:numId w:val="4"/>
        </w:numPr>
      </w:pPr>
      <w:r>
        <w:t>Avoidance or reluctance of activities</w:t>
      </w:r>
    </w:p>
    <w:p w:rsidR="00D63163" w:rsidRDefault="00D63163" w:rsidP="00C739E0">
      <w:pPr>
        <w:pStyle w:val="Bullets2"/>
        <w:numPr>
          <w:ilvl w:val="0"/>
          <w:numId w:val="4"/>
        </w:numPr>
      </w:pPr>
      <w:r>
        <w:t>Interactions with peers</w:t>
      </w:r>
    </w:p>
    <w:p w:rsidR="00D63163" w:rsidRDefault="00D63163" w:rsidP="00C739E0">
      <w:pPr>
        <w:pStyle w:val="Bullets2"/>
        <w:numPr>
          <w:ilvl w:val="0"/>
          <w:numId w:val="4"/>
        </w:numPr>
      </w:pPr>
      <w:r>
        <w:lastRenderedPageBreak/>
        <w:t>Moods</w:t>
      </w:r>
    </w:p>
    <w:p w:rsidR="00D63163" w:rsidRDefault="00D63163" w:rsidP="00B02403">
      <w:pPr>
        <w:pStyle w:val="Bullets"/>
      </w:pPr>
      <w:r>
        <w:t>How many activities the child participated in (range and type)</w:t>
      </w:r>
    </w:p>
    <w:p w:rsidR="00D63163" w:rsidRDefault="00D63163" w:rsidP="00B02403">
      <w:pPr>
        <w:pStyle w:val="Bullets"/>
      </w:pPr>
      <w:r>
        <w:t>How long the child spent on each activity</w:t>
      </w:r>
    </w:p>
    <w:p w:rsidR="00D63163" w:rsidRDefault="00D63163" w:rsidP="00B02403">
      <w:pPr>
        <w:pStyle w:val="Bullets"/>
      </w:pPr>
      <w:r>
        <w:t>How they were engaged (or not)</w:t>
      </w:r>
    </w:p>
    <w:p w:rsidR="00D63163" w:rsidRPr="00AB341A" w:rsidRDefault="00D63163" w:rsidP="00B02403">
      <w:pPr>
        <w:pStyle w:val="BoldBulTight0"/>
        <w:rPr>
          <w:u w:val="single"/>
        </w:rPr>
      </w:pPr>
      <w:r w:rsidRPr="00AB341A">
        <w:rPr>
          <w:u w:val="single"/>
        </w:rPr>
        <w:t>The process</w:t>
      </w:r>
    </w:p>
    <w:p w:rsidR="00D63163" w:rsidRDefault="00D63163" w:rsidP="00D63163">
      <w:r>
        <w:t>Record your observation in a notebook designated for observation only. Use tabs for each child, as well as a section on general observations. Sometimes you may want to observe the class as a whole and not just focus on one child.</w:t>
      </w:r>
    </w:p>
    <w:p w:rsidR="00D63163" w:rsidRDefault="00D63163" w:rsidP="00D63163">
      <w:r>
        <w:t>You can also record your observations or notes on a piece of paper, to be later to be filed in a file for the child.  You should have a file for each child.  Include samples of their work, observation records, important signed documents or permission slips, and any other necessary correspondence pertaining to the child.</w:t>
      </w:r>
    </w:p>
    <w:p w:rsidR="00D63163" w:rsidRPr="00AB341A" w:rsidRDefault="00D63163" w:rsidP="00B02403">
      <w:pPr>
        <w:pStyle w:val="BoldBulTight0"/>
        <w:rPr>
          <w:u w:val="single"/>
        </w:rPr>
      </w:pPr>
      <w:r w:rsidRPr="00AB341A">
        <w:rPr>
          <w:noProof/>
          <w:u w:val="single"/>
          <w:lang w:val="en-GB" w:eastAsia="en-GB"/>
        </w:rPr>
        <w:drawing>
          <wp:anchor distT="0" distB="0" distL="114300" distR="114300" simplePos="0" relativeHeight="251759616" behindDoc="1" locked="0" layoutInCell="1" allowOverlap="1" wp14:anchorId="30FC039F" wp14:editId="4F23A701">
            <wp:simplePos x="0" y="0"/>
            <wp:positionH relativeFrom="column">
              <wp:posOffset>4391025</wp:posOffset>
            </wp:positionH>
            <wp:positionV relativeFrom="paragraph">
              <wp:posOffset>125095</wp:posOffset>
            </wp:positionV>
            <wp:extent cx="1750060" cy="2074545"/>
            <wp:effectExtent l="0" t="0" r="0" b="0"/>
            <wp:wrapTight wrapText="bothSides">
              <wp:wrapPolygon edited="0">
                <wp:start x="0" y="0"/>
                <wp:lineTo x="0" y="21421"/>
                <wp:lineTo x="21396" y="21421"/>
                <wp:lineTo x="21396" y="0"/>
                <wp:lineTo x="0" y="0"/>
              </wp:wrapPolygon>
            </wp:wrapTight>
            <wp:docPr id="69" name="Picture 69" descr="business_binder_meeting_colored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business_binder_meeting_colored_800_wht"/>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750060" cy="2074545"/>
                    </a:xfrm>
                    <a:prstGeom prst="rect">
                      <a:avLst/>
                    </a:prstGeom>
                    <a:noFill/>
                  </pic:spPr>
                </pic:pic>
              </a:graphicData>
            </a:graphic>
          </wp:anchor>
        </w:drawing>
      </w:r>
      <w:r w:rsidRPr="00AB341A">
        <w:rPr>
          <w:u w:val="single"/>
        </w:rPr>
        <w:t>Meeting with you lead educator</w:t>
      </w:r>
    </w:p>
    <w:p w:rsidR="00D63163" w:rsidRDefault="00D63163" w:rsidP="00D63163">
      <w:r>
        <w:t>Based on recorded observations, work completed or other forms of evaluation; you will reconvene a meeting with your lead educator and/or nominated supervisor, parents and other specialists to address success or lack thereof of the support plan.</w:t>
      </w:r>
    </w:p>
    <w:p w:rsidR="00D63163" w:rsidRDefault="00D63163" w:rsidP="00D63163">
      <w:r>
        <w:t>When you develop a support plan you also develop a support team.  Hold regularly scheduled meetings to assess progress or lack thereof with the support team. Come prepared with documentation and suggestions for necessary adaptations. Record or make note of the revised plan and advise necessary persons of changes and when the meeting will occur.</w:t>
      </w:r>
    </w:p>
    <w:p w:rsidR="00D63163" w:rsidRDefault="00D63163" w:rsidP="00B02403">
      <w:pPr>
        <w:pStyle w:val="BoldBulTight0"/>
      </w:pPr>
      <w:r>
        <w:t>Keep the following in mind:</w:t>
      </w:r>
    </w:p>
    <w:p w:rsidR="00D63163" w:rsidRDefault="00D63163" w:rsidP="00B02403">
      <w:pPr>
        <w:pStyle w:val="Bullets"/>
      </w:pPr>
      <w:r>
        <w:t>Sometimes it is necessary to meet with the support team first and then meet with parents.</w:t>
      </w:r>
    </w:p>
    <w:p w:rsidR="00D63163" w:rsidRDefault="00D63163" w:rsidP="00B02403">
      <w:pPr>
        <w:pStyle w:val="Bullets"/>
      </w:pPr>
      <w:r>
        <w:t>Observations, meetings and documents should always be kept confidential.</w:t>
      </w:r>
    </w:p>
    <w:p w:rsidR="00D63163" w:rsidRDefault="00D63163" w:rsidP="00B02403">
      <w:pPr>
        <w:pStyle w:val="Bullets"/>
      </w:pPr>
      <w:r>
        <w:t>Do not discuss plans with other families or members of the community that are not on the team unless you consult with supervisor first.</w:t>
      </w:r>
    </w:p>
    <w:p w:rsidR="00D63163" w:rsidRDefault="00D63163" w:rsidP="00B02403">
      <w:pPr>
        <w:pStyle w:val="Bullets"/>
      </w:pPr>
      <w:r>
        <w:t>File observations, records and notes in a secure place where they cannot be accessed by children or other adults.</w:t>
      </w:r>
    </w:p>
    <w:p w:rsidR="00D63163" w:rsidRDefault="00D63163" w:rsidP="00B02403">
      <w:pPr>
        <w:pStyle w:val="Bullets"/>
      </w:pPr>
      <w:r>
        <w:t>You may need to consult with specialists or other professionals working with the child before you adapt the support plan.</w:t>
      </w:r>
    </w:p>
    <w:p w:rsidR="00D63163" w:rsidRDefault="00D63163" w:rsidP="00B02403">
      <w:pPr>
        <w:pStyle w:val="Bullets"/>
      </w:pPr>
      <w:r>
        <w:t>Document everything.</w:t>
      </w:r>
    </w:p>
    <w:p w:rsidR="00D63163" w:rsidRDefault="00D63163" w:rsidP="00B02403">
      <w:pPr>
        <w:pStyle w:val="Bullets"/>
      </w:pPr>
      <w:r>
        <w:t>Always be prepared to adapt your plan – your main priority is the individual child’s success.</w:t>
      </w:r>
    </w:p>
    <w:p w:rsidR="00D63163" w:rsidRPr="00AB341A" w:rsidRDefault="00D63163" w:rsidP="00AB341A">
      <w:pPr>
        <w:pStyle w:val="BoldBulTight0"/>
        <w:rPr>
          <w:rFonts w:eastAsiaTheme="minorEastAsia" w:cstheme="minorBidi"/>
          <w:szCs w:val="24"/>
          <w:u w:val="single"/>
        </w:rPr>
      </w:pPr>
      <w:r w:rsidRPr="00AB341A">
        <w:rPr>
          <w:u w:val="single"/>
        </w:rPr>
        <w:lastRenderedPageBreak/>
        <w:t xml:space="preserve">National Quality Standards </w:t>
      </w:r>
    </w:p>
    <w:p w:rsidR="00D63163" w:rsidRDefault="00D63163" w:rsidP="00AB341A">
      <w:pPr>
        <w:pStyle w:val="BoldBulTight0"/>
      </w:pPr>
      <w:r>
        <w:t>Quality Area and Standards included in this section:</w:t>
      </w:r>
    </w:p>
    <w:p w:rsidR="00D63163" w:rsidRDefault="00D63163" w:rsidP="00D63163">
      <w:r>
        <w:rPr>
          <w:noProof/>
          <w:lang w:val="en-GB" w:eastAsia="en-GB"/>
        </w:rPr>
        <w:drawing>
          <wp:inline distT="0" distB="0" distL="0" distR="0" wp14:anchorId="23A3C8EF" wp14:editId="5D6042ED">
            <wp:extent cx="5791200" cy="4181475"/>
            <wp:effectExtent l="38100" t="0" r="95250" b="0"/>
            <wp:docPr id="71" name="Diagram 7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7" r:lo="rId128" r:qs="rId129" r:cs="rId130"/>
              </a:graphicData>
            </a:graphic>
          </wp:inline>
        </w:drawing>
      </w:r>
    </w:p>
    <w:p w:rsidR="00D63163" w:rsidRPr="00AB341A" w:rsidRDefault="00D63163" w:rsidP="00AB341A">
      <w:pPr>
        <w:pStyle w:val="BoldBulTight0"/>
        <w:rPr>
          <w:u w:val="single"/>
        </w:rPr>
      </w:pPr>
      <w:r w:rsidRPr="00AB341A">
        <w:rPr>
          <w:u w:val="single"/>
        </w:rPr>
        <w:t xml:space="preserve">The Early Years Learning Framework </w:t>
      </w:r>
    </w:p>
    <w:p w:rsidR="00D63163" w:rsidRDefault="00D63163" w:rsidP="00AB341A">
      <w:pPr>
        <w:pStyle w:val="BoldBulTight0"/>
      </w:pPr>
      <w:r>
        <w:t>The principles, practices and outcomes included in this section:</w:t>
      </w:r>
    </w:p>
    <w:p w:rsidR="00D63163" w:rsidRDefault="00D63163" w:rsidP="00D63163">
      <w:pPr>
        <w:rPr>
          <w:noProof/>
        </w:rPr>
      </w:pPr>
      <w:r>
        <w:rPr>
          <w:noProof/>
          <w:lang w:val="en-GB" w:eastAsia="en-GB"/>
        </w:rPr>
        <w:drawing>
          <wp:inline distT="0" distB="0" distL="0" distR="0" wp14:anchorId="50F47096" wp14:editId="4C901950">
            <wp:extent cx="5867400" cy="2162175"/>
            <wp:effectExtent l="57150" t="19050" r="114300" b="104775"/>
            <wp:docPr id="70" name="Diagram 7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2" r:lo="rId133" r:qs="rId134" r:cs="rId135"/>
              </a:graphicData>
            </a:graphic>
          </wp:inline>
        </w:drawing>
      </w:r>
    </w:p>
    <w:p w:rsidR="00D63163" w:rsidRDefault="00D63163" w:rsidP="00D63163">
      <w:pPr>
        <w:pStyle w:val="Heading3"/>
      </w:pPr>
      <w:r>
        <w:rPr>
          <w:b w:val="0"/>
          <w:bCs w:val="0"/>
        </w:rPr>
        <w:br w:type="column"/>
      </w:r>
      <w:bookmarkStart w:id="136" w:name="_Toc399242645"/>
      <w:bookmarkStart w:id="137" w:name="_Toc450839811"/>
      <w:r w:rsidR="00B02403">
        <w:lastRenderedPageBreak/>
        <w:t>Learner Task</w:t>
      </w:r>
      <w:r>
        <w:t xml:space="preserve"> Eleven</w:t>
      </w:r>
      <w:bookmarkEnd w:id="136"/>
      <w:bookmarkEnd w:id="137"/>
    </w:p>
    <w:p w:rsidR="00D63163" w:rsidRDefault="00D63163" w:rsidP="00D63163">
      <w:pPr>
        <w:spacing w:after="0"/>
        <w:rPr>
          <w:b/>
          <w:sz w:val="28"/>
        </w:rPr>
      </w:pPr>
    </w:p>
    <w:p w:rsidR="00D63163" w:rsidRDefault="00D63163" w:rsidP="00D63163">
      <w:r>
        <w:t xml:space="preserve">When working with a child who has an individualised support plan, why is it important </w:t>
      </w:r>
      <w:proofErr w:type="gramStart"/>
      <w:r>
        <w:t>to:</w:t>
      </w:r>
      <w:proofErr w:type="gramEnd"/>
    </w:p>
    <w:p w:rsidR="00D63163" w:rsidRDefault="00D63163" w:rsidP="00D63163">
      <w:r>
        <w:t>Monitor new strategies</w:t>
      </w:r>
    </w:p>
    <w:p w:rsidR="00D63163" w:rsidRDefault="00D63163" w:rsidP="00D63163"/>
    <w:p w:rsidR="00D63163" w:rsidRDefault="00D63163" w:rsidP="00D63163"/>
    <w:p w:rsidR="00D63163" w:rsidRDefault="00D63163" w:rsidP="00D63163"/>
    <w:p w:rsidR="00D63163" w:rsidRDefault="00D63163" w:rsidP="00D63163"/>
    <w:p w:rsidR="00D63163" w:rsidRDefault="00D63163" w:rsidP="00D63163">
      <w:r>
        <w:t>Record responses of child</w:t>
      </w:r>
    </w:p>
    <w:p w:rsidR="00D63163" w:rsidRDefault="00D63163" w:rsidP="00D63163"/>
    <w:p w:rsidR="00D63163" w:rsidRDefault="00D63163" w:rsidP="00D63163"/>
    <w:p w:rsidR="00D63163" w:rsidRDefault="00D63163" w:rsidP="00D63163"/>
    <w:p w:rsidR="00D63163" w:rsidRDefault="00D63163" w:rsidP="00D63163"/>
    <w:p w:rsidR="00D63163" w:rsidRDefault="00D63163" w:rsidP="00D63163">
      <w:r>
        <w:t>Adapt levels of support</w:t>
      </w:r>
    </w:p>
    <w:p w:rsidR="00D63163" w:rsidRDefault="00D63163" w:rsidP="00D63163"/>
    <w:p w:rsidR="00D63163" w:rsidRDefault="00D63163" w:rsidP="00D63163"/>
    <w:p w:rsidR="00D63163" w:rsidRDefault="00D63163" w:rsidP="00D63163"/>
    <w:p w:rsidR="00D63163" w:rsidRDefault="00D63163" w:rsidP="00D63163"/>
    <w:p w:rsidR="00D63163" w:rsidRDefault="00D63163" w:rsidP="00D63163">
      <w:r>
        <w:t xml:space="preserve">Document observations </w:t>
      </w:r>
    </w:p>
    <w:p w:rsidR="00D63163" w:rsidRDefault="00D63163" w:rsidP="00D63163"/>
    <w:p w:rsidR="00D63163" w:rsidRDefault="00D63163" w:rsidP="00D63163"/>
    <w:p w:rsidR="00D63163" w:rsidRDefault="00D63163" w:rsidP="00D63163"/>
    <w:p w:rsidR="00D63163" w:rsidRDefault="00D63163" w:rsidP="00D63163"/>
    <w:p w:rsidR="00D63163" w:rsidRDefault="00D63163" w:rsidP="00D63163">
      <w:r>
        <w:t xml:space="preserve">Offer feedback to supervisor </w:t>
      </w:r>
    </w:p>
    <w:p w:rsidR="00D63163" w:rsidRDefault="00D63163" w:rsidP="00D63163">
      <w:pPr>
        <w:pStyle w:val="Heading3"/>
      </w:pPr>
    </w:p>
    <w:p w:rsidR="00D63163" w:rsidRDefault="00D63163" w:rsidP="00D63163">
      <w:pPr>
        <w:pStyle w:val="Heading3"/>
      </w:pPr>
      <w:r>
        <w:rPr>
          <w:b w:val="0"/>
          <w:bCs w:val="0"/>
        </w:rPr>
        <w:br w:type="page"/>
      </w:r>
    </w:p>
    <w:p w:rsidR="00D63163" w:rsidRDefault="00894F1C" w:rsidP="00D63163">
      <w:pPr>
        <w:pStyle w:val="Heading3"/>
      </w:pPr>
      <w:bookmarkStart w:id="138" w:name="_Toc399242646"/>
      <w:bookmarkStart w:id="139" w:name="_Toc450839812"/>
      <w:r>
        <w:lastRenderedPageBreak/>
        <w:t>Activity</w:t>
      </w:r>
      <w:r w:rsidR="00DB22C1">
        <w:t xml:space="preserve"> 5</w:t>
      </w:r>
      <w:bookmarkEnd w:id="138"/>
      <w:r w:rsidR="00AB341A">
        <w:t>A</w:t>
      </w:r>
      <w:bookmarkEnd w:id="139"/>
      <w:r w:rsidR="00D63163">
        <w:t xml:space="preserve"> </w:t>
      </w:r>
    </w:p>
    <w:p w:rsidR="00D63163" w:rsidRDefault="00D63163" w:rsidP="00D63163">
      <w:r>
        <w:rPr>
          <w:noProof/>
          <w:lang w:val="en-GB" w:eastAsia="en-GB"/>
        </w:rPr>
        <w:drawing>
          <wp:anchor distT="0" distB="0" distL="114300" distR="114300" simplePos="0" relativeHeight="251745280"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68" name="Picture 6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D63163" w:rsidRDefault="00D63163" w:rsidP="00D63163">
      <w:pPr>
        <w:pStyle w:val="Heading3"/>
      </w:pPr>
      <w:r>
        <w:rPr>
          <w:b w:val="0"/>
          <w:bCs w:val="0"/>
        </w:rPr>
        <w:br w:type="page"/>
      </w:r>
    </w:p>
    <w:p w:rsidR="00D63163" w:rsidRDefault="00D63163" w:rsidP="00D63163">
      <w:pPr>
        <w:pStyle w:val="Heading3"/>
      </w:pPr>
      <w:bookmarkStart w:id="140" w:name="_Toc399242647"/>
      <w:bookmarkStart w:id="141" w:name="_Toc450839813"/>
      <w:r>
        <w:lastRenderedPageBreak/>
        <w:t>Skills and Knowledge Activity</w:t>
      </w:r>
      <w:bookmarkEnd w:id="140"/>
      <w:bookmarkEnd w:id="141"/>
    </w:p>
    <w:p w:rsidR="00D63163" w:rsidRDefault="00D63163" w:rsidP="00D63163">
      <w:pPr>
        <w:rPr>
          <w:b/>
          <w:color w:val="FF0000"/>
        </w:rPr>
      </w:pPr>
      <w:r>
        <w:rPr>
          <w:noProof/>
          <w:lang w:val="en-GB" w:eastAsia="en-GB"/>
        </w:rPr>
        <w:drawing>
          <wp:anchor distT="0" distB="0" distL="114300" distR="114300" simplePos="0" relativeHeight="251737088" behindDoc="1" locked="0" layoutInCell="1" allowOverlap="1">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65" name="Picture 6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D63163" w:rsidRDefault="00D63163" w:rsidP="00D63163">
      <w:pPr>
        <w:ind w:left="360"/>
      </w:pPr>
    </w:p>
    <w:p w:rsidR="00D63163" w:rsidRDefault="00D63163" w:rsidP="00D63163">
      <w:pPr>
        <w:ind w:left="360"/>
      </w:pPr>
    </w:p>
    <w:p w:rsidR="00D63163" w:rsidRDefault="00D63163" w:rsidP="00D63163">
      <w:pPr>
        <w:ind w:left="360"/>
      </w:pPr>
    </w:p>
    <w:p w:rsidR="00D63163" w:rsidRDefault="00D63163" w:rsidP="00D63163">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proofErr w:type="gramStart"/>
      <w:r w:rsidRPr="008554B3">
        <w:lastRenderedPageBreak/>
        <w:t>Nearly there...</w:t>
      </w:r>
      <w:proofErr w:type="gramEnd"/>
    </w:p>
    <w:p w:rsidR="002A52DD" w:rsidRDefault="002A52DD" w:rsidP="002A52DD">
      <w:pPr>
        <w:pStyle w:val="Heading2"/>
      </w:pPr>
      <w:bookmarkStart w:id="142" w:name="_Toc326743832"/>
      <w:bookmarkStart w:id="143" w:name="_Toc330309176"/>
      <w:bookmarkStart w:id="144" w:name="_Toc338606027"/>
      <w:bookmarkStart w:id="145" w:name="_Toc338792185"/>
      <w:bookmarkStart w:id="146" w:name="_Toc348021071"/>
      <w:bookmarkStart w:id="147" w:name="_Toc450839814"/>
      <w:r>
        <w:t>Major Activity – An opportunity to revise the unit</w:t>
      </w:r>
      <w:bookmarkEnd w:id="142"/>
      <w:bookmarkEnd w:id="143"/>
      <w:bookmarkEnd w:id="144"/>
      <w:bookmarkEnd w:id="145"/>
      <w:bookmarkEnd w:id="146"/>
      <w:bookmarkEnd w:id="147"/>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190918" w:rsidP="006C1AE2">
      <w:pPr>
        <w:rPr>
          <w:b/>
          <w:bCs/>
          <w:color w:val="C00000"/>
        </w:rPr>
      </w:pPr>
      <w:r>
        <w:rPr>
          <w:lang w:val="en-US"/>
        </w:rPr>
        <w:t>You have now finished the unit</w:t>
      </w:r>
      <w:r w:rsidR="00C31F98">
        <w:rPr>
          <w:lang w:val="en-US"/>
        </w:rPr>
        <w:t xml:space="preserve"> </w:t>
      </w:r>
      <w:r w:rsidR="006C1AE2">
        <w:rPr>
          <w:lang w:val="en-US"/>
        </w:rPr>
        <w:t>‘</w:t>
      </w:r>
      <w:r w:rsidR="002D0372">
        <w:rPr>
          <w:lang w:val="en-US"/>
        </w:rPr>
        <w:t>Support the behavior of children and young people</w:t>
      </w:r>
      <w:r>
        <w:rPr>
          <w:lang w:val="en-US"/>
        </w:rPr>
        <w:t>'</w:t>
      </w:r>
      <w:r w:rsidR="00C31F98">
        <w:rPr>
          <w:lang w:val="en-US"/>
        </w:rPr>
        <w:t>.</w:t>
      </w:r>
    </w:p>
    <w:p w:rsidR="006C1AE2" w:rsidRDefault="007C3FE7" w:rsidP="006C1AE2">
      <w:pPr>
        <w:rPr>
          <w:b/>
          <w:bCs/>
          <w:color w:val="C00000"/>
        </w:rPr>
      </w:pPr>
      <w:r>
        <w:rPr>
          <w:b/>
          <w:bCs/>
          <w:noProof/>
          <w:color w:val="C00000"/>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137"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p w:rsidR="007C3FE7" w:rsidRDefault="007C3FE7">
      <w:pPr>
        <w:spacing w:after="0" w:line="240" w:lineRule="auto"/>
        <w:rPr>
          <w:noProof/>
          <w:color w:val="C00000"/>
          <w:lang w:val="en-GB" w:eastAsia="en-GB"/>
        </w:rPr>
      </w:pPr>
    </w:p>
    <w:sectPr w:rsidR="007C3FE7" w:rsidSect="00420067">
      <w:headerReference w:type="default" r:id="rId138"/>
      <w:pgSz w:w="11906" w:h="16838"/>
      <w:pgMar w:top="1440" w:right="1134"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20C3" w:rsidRDefault="005720C3" w:rsidP="009F3A3C">
      <w:pPr>
        <w:spacing w:after="0" w:line="240" w:lineRule="auto"/>
      </w:pPr>
      <w:r>
        <w:separator/>
      </w:r>
    </w:p>
  </w:endnote>
  <w:endnote w:type="continuationSeparator" w:id="0">
    <w:p w:rsidR="005720C3" w:rsidRDefault="005720C3"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20C3" w:rsidRDefault="005720C3" w:rsidP="009F3A3C">
      <w:pPr>
        <w:spacing w:after="0" w:line="240" w:lineRule="auto"/>
      </w:pPr>
      <w:r>
        <w:separator/>
      </w:r>
    </w:p>
  </w:footnote>
  <w:footnote w:type="continuationSeparator" w:id="0">
    <w:p w:rsidR="005720C3" w:rsidRDefault="005720C3"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B02403" w:rsidRDefault="00B02403">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C90522" w:rsidRPr="00C90522">
          <w:rPr>
            <w:b/>
            <w:noProof/>
          </w:rPr>
          <w:t>11</w:t>
        </w:r>
        <w:r>
          <w:rPr>
            <w:b/>
            <w:noProof/>
          </w:rPr>
          <w:fldChar w:fldCharType="end"/>
        </w:r>
      </w:p>
    </w:sdtContent>
  </w:sdt>
  <w:p w:rsidR="00B02403" w:rsidRPr="009F3A3C" w:rsidRDefault="00B02403"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18B4E97"/>
    <w:multiLevelType w:val="multilevel"/>
    <w:tmpl w:val="642A3BE4"/>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nsid w:val="0515349C"/>
    <w:multiLevelType w:val="hybridMultilevel"/>
    <w:tmpl w:val="662C162E"/>
    <w:lvl w:ilvl="0" w:tplc="55749F68">
      <w:start w:val="1"/>
      <w:numFmt w:val="decimal"/>
      <w:lvlText w:val="3.%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5B649DA"/>
    <w:multiLevelType w:val="hybridMultilevel"/>
    <w:tmpl w:val="CD7A3DB8"/>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
    <w:nsid w:val="1A3F1BCC"/>
    <w:multiLevelType w:val="hybridMultilevel"/>
    <w:tmpl w:val="0F544FE2"/>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nsid w:val="2CEB7103"/>
    <w:multiLevelType w:val="hybridMultilevel"/>
    <w:tmpl w:val="D3AAA53A"/>
    <w:lvl w:ilvl="0" w:tplc="43B4BEDC">
      <w:start w:val="1"/>
      <w:numFmt w:val="decimal"/>
      <w:lvlText w:val="2.%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FD41FED"/>
    <w:multiLevelType w:val="hybridMultilevel"/>
    <w:tmpl w:val="F596153C"/>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9">
    <w:nsid w:val="30987B46"/>
    <w:multiLevelType w:val="hybridMultilevel"/>
    <w:tmpl w:val="23420CF2"/>
    <w:lvl w:ilvl="0" w:tplc="F7A648A0">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322C6D44"/>
    <w:multiLevelType w:val="hybridMultilevel"/>
    <w:tmpl w:val="97C86FAE"/>
    <w:lvl w:ilvl="0" w:tplc="C1C659F4">
      <w:start w:val="1"/>
      <w:numFmt w:val="decimal"/>
      <w:lvlText w:val="1.%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392510D2"/>
    <w:multiLevelType w:val="hybridMultilevel"/>
    <w:tmpl w:val="DD8601F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451C7A39"/>
    <w:multiLevelType w:val="hybridMultilevel"/>
    <w:tmpl w:val="40DC9258"/>
    <w:lvl w:ilvl="0" w:tplc="0809000B">
      <w:start w:val="1"/>
      <w:numFmt w:val="bullet"/>
      <w:lvlText w:val=""/>
      <w:lvlJc w:val="left"/>
      <w:pPr>
        <w:ind w:left="360" w:hanging="360"/>
      </w:pPr>
      <w:rPr>
        <w:rFonts w:ascii="Wingdings" w:hAnsi="Wingdings" w:hint="default"/>
      </w:rPr>
    </w:lvl>
    <w:lvl w:ilvl="1" w:tplc="F2D0AFA6">
      <w:numFmt w:val="bullet"/>
      <w:lvlText w:val="-"/>
      <w:lvlJc w:val="left"/>
      <w:pPr>
        <w:ind w:left="1440" w:hanging="720"/>
      </w:pPr>
      <w:rPr>
        <w:rFonts w:ascii="Calibri" w:eastAsia="Times New Roman" w:hAnsi="Calibri" w:cs="Helvetica"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8CC0BA3"/>
    <w:multiLevelType w:val="hybridMultilevel"/>
    <w:tmpl w:val="15D62CEE"/>
    <w:lvl w:ilvl="0" w:tplc="1B247624">
      <w:start w:val="1"/>
      <w:numFmt w:val="bullet"/>
      <w:lvlText w:val="o"/>
      <w:lvlJc w:val="left"/>
      <w:pPr>
        <w:ind w:left="2203" w:hanging="360"/>
      </w:pPr>
      <w:rPr>
        <w:rFonts w:ascii="Courier New" w:hAnsi="Courier New" w:cs="Courier New" w:hint="default"/>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2049" w:hanging="360"/>
      </w:pPr>
      <w:rPr>
        <w:rFonts w:ascii="Courier New" w:hAnsi="Courier New" w:cs="Courier New" w:hint="default"/>
      </w:rPr>
    </w:lvl>
    <w:lvl w:ilvl="2" w:tplc="0C090005">
      <w:start w:val="1"/>
      <w:numFmt w:val="bullet"/>
      <w:lvlText w:val=""/>
      <w:lvlJc w:val="left"/>
      <w:pPr>
        <w:ind w:left="-1198"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tplc="0C090001">
      <w:start w:val="1"/>
      <w:numFmt w:val="bullet"/>
      <w:lvlText w:val=""/>
      <w:lvlJc w:val="left"/>
      <w:pPr>
        <w:ind w:left="-1230" w:hanging="360"/>
      </w:pPr>
      <w:rPr>
        <w:rFonts w:ascii="Symbol" w:hAnsi="Symbol" w:hint="default"/>
      </w:rPr>
    </w:lvl>
    <w:lvl w:ilvl="4" w:tplc="0C090003">
      <w:start w:val="1"/>
      <w:numFmt w:val="bullet"/>
      <w:lvlText w:val="o"/>
      <w:lvlJc w:val="left"/>
      <w:pPr>
        <w:ind w:left="-510" w:hanging="360"/>
      </w:pPr>
      <w:rPr>
        <w:rFonts w:ascii="Courier New" w:hAnsi="Courier New" w:cs="Courier New" w:hint="default"/>
      </w:rPr>
    </w:lvl>
    <w:lvl w:ilvl="5" w:tplc="0C090005">
      <w:start w:val="1"/>
      <w:numFmt w:val="bullet"/>
      <w:lvlText w:val=""/>
      <w:lvlJc w:val="left"/>
      <w:pPr>
        <w:ind w:left="210" w:hanging="360"/>
      </w:pPr>
      <w:rPr>
        <w:rFonts w:ascii="Wingdings" w:hAnsi="Wingdings" w:hint="default"/>
      </w:rPr>
    </w:lvl>
    <w:lvl w:ilvl="6" w:tplc="0C090001">
      <w:start w:val="1"/>
      <w:numFmt w:val="bullet"/>
      <w:lvlText w:val=""/>
      <w:lvlJc w:val="left"/>
      <w:pPr>
        <w:ind w:left="930" w:hanging="360"/>
      </w:pPr>
      <w:rPr>
        <w:rFonts w:ascii="Symbol" w:hAnsi="Symbol" w:hint="default"/>
      </w:rPr>
    </w:lvl>
    <w:lvl w:ilvl="7" w:tplc="0C090003">
      <w:start w:val="1"/>
      <w:numFmt w:val="bullet"/>
      <w:lvlText w:val="o"/>
      <w:lvlJc w:val="left"/>
      <w:pPr>
        <w:ind w:left="1650" w:hanging="360"/>
      </w:pPr>
      <w:rPr>
        <w:rFonts w:ascii="Courier New" w:hAnsi="Courier New" w:cs="Courier New" w:hint="default"/>
      </w:rPr>
    </w:lvl>
    <w:lvl w:ilvl="8" w:tplc="0C090005">
      <w:start w:val="1"/>
      <w:numFmt w:val="bullet"/>
      <w:lvlText w:val=""/>
      <w:lvlJc w:val="left"/>
      <w:pPr>
        <w:ind w:left="2370" w:hanging="360"/>
      </w:pPr>
      <w:rPr>
        <w:rFonts w:ascii="Wingdings" w:hAnsi="Wingdings" w:hint="default"/>
      </w:rPr>
    </w:lvl>
  </w:abstractNum>
  <w:abstractNum w:abstractNumId="17">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A5A2329"/>
    <w:multiLevelType w:val="hybridMultilevel"/>
    <w:tmpl w:val="38AA28BA"/>
    <w:lvl w:ilvl="0" w:tplc="0809000B">
      <w:start w:val="1"/>
      <w:numFmt w:val="bullet"/>
      <w:lvlText w:val=""/>
      <w:lvlJc w:val="left"/>
      <w:pPr>
        <w:ind w:left="360" w:hanging="360"/>
      </w:pPr>
      <w:rPr>
        <w:rFonts w:ascii="Wingdings" w:hAnsi="Wingdings" w:hint="default"/>
      </w:rPr>
    </w:lvl>
    <w:lvl w:ilvl="1" w:tplc="F2D0AFA6">
      <w:numFmt w:val="bullet"/>
      <w:lvlText w:val="-"/>
      <w:lvlJc w:val="left"/>
      <w:pPr>
        <w:ind w:left="1440" w:hanging="720"/>
      </w:pPr>
      <w:rPr>
        <w:rFonts w:ascii="Calibri" w:eastAsia="Times New Roman" w:hAnsi="Calibri" w:cs="Helvetica"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9">
    <w:nsid w:val="50F62A98"/>
    <w:multiLevelType w:val="hybridMultilevel"/>
    <w:tmpl w:val="7E400068"/>
    <w:lvl w:ilvl="0" w:tplc="0809000B">
      <w:start w:val="1"/>
      <w:numFmt w:val="bullet"/>
      <w:lvlText w:val=""/>
      <w:lvlJc w:val="left"/>
      <w:pPr>
        <w:ind w:left="360" w:hanging="360"/>
      </w:pPr>
      <w:rPr>
        <w:rFonts w:ascii="Wingdings" w:hAnsi="Wingdings" w:hint="default"/>
      </w:rPr>
    </w:lvl>
    <w:lvl w:ilvl="1" w:tplc="F2D0AFA6">
      <w:numFmt w:val="bullet"/>
      <w:lvlText w:val="-"/>
      <w:lvlJc w:val="left"/>
      <w:pPr>
        <w:ind w:left="1440" w:hanging="720"/>
      </w:pPr>
      <w:rPr>
        <w:rFonts w:ascii="Calibri" w:eastAsia="Times New Roman" w:hAnsi="Calibri" w:cs="Helvetica"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0">
    <w:nsid w:val="570B03BA"/>
    <w:multiLevelType w:val="hybridMultilevel"/>
    <w:tmpl w:val="30164B58"/>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1">
    <w:nsid w:val="64197264"/>
    <w:multiLevelType w:val="hybridMultilevel"/>
    <w:tmpl w:val="7F204CD8"/>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2">
    <w:nsid w:val="65D15911"/>
    <w:multiLevelType w:val="hybridMultilevel"/>
    <w:tmpl w:val="47D65B68"/>
    <w:lvl w:ilvl="0" w:tplc="0809000B">
      <w:start w:val="1"/>
      <w:numFmt w:val="bullet"/>
      <w:lvlText w:val=""/>
      <w:lvlJc w:val="left"/>
      <w:pPr>
        <w:ind w:left="360" w:hanging="360"/>
      </w:pPr>
      <w:rPr>
        <w:rFonts w:ascii="Wingdings" w:hAnsi="Wingdings" w:hint="default"/>
      </w:rPr>
    </w:lvl>
    <w:lvl w:ilvl="1" w:tplc="F2D0AFA6">
      <w:numFmt w:val="bullet"/>
      <w:lvlText w:val="-"/>
      <w:lvlJc w:val="left"/>
      <w:pPr>
        <w:ind w:left="1440" w:hanging="720"/>
      </w:pPr>
      <w:rPr>
        <w:rFonts w:ascii="Calibri" w:eastAsia="Times New Roman" w:hAnsi="Calibri" w:cs="Helvetica"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3">
    <w:nsid w:val="69D61062"/>
    <w:multiLevelType w:val="hybridMultilevel"/>
    <w:tmpl w:val="7116CA2A"/>
    <w:lvl w:ilvl="0" w:tplc="0809000B">
      <w:start w:val="1"/>
      <w:numFmt w:val="bullet"/>
      <w:lvlText w:val=""/>
      <w:lvlJc w:val="left"/>
      <w:pPr>
        <w:ind w:left="720" w:hanging="360"/>
      </w:pPr>
      <w:rPr>
        <w:rFonts w:ascii="Wingdings" w:hAnsi="Wingdings" w:hint="default"/>
      </w:rPr>
    </w:lvl>
    <w:lvl w:ilvl="1" w:tplc="8CFC4638">
      <w:start w:val="1"/>
      <w:numFmt w:val="bullet"/>
      <w:lvlText w:val="o"/>
      <w:lvlJc w:val="left"/>
      <w:pPr>
        <w:ind w:left="1287" w:hanging="360"/>
      </w:pPr>
      <w:rPr>
        <w:rFonts w:ascii="Courier New" w:hAnsi="Courier New" w:cs="Courier New" w:hint="default"/>
      </w:rPr>
    </w:lvl>
    <w:lvl w:ilvl="2" w:tplc="0C090005">
      <w:start w:val="1"/>
      <w:numFmt w:val="bullet"/>
      <w:lvlText w:val=""/>
      <w:lvlJc w:val="left"/>
      <w:pPr>
        <w:ind w:left="213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106" w:hanging="360"/>
      </w:pPr>
      <w:rPr>
        <w:rFonts w:ascii="Symbol" w:hAnsi="Symbol" w:hint="default"/>
      </w:rPr>
    </w:lvl>
    <w:lvl w:ilvl="4" w:tplc="0C090003" w:tentative="1">
      <w:start w:val="1"/>
      <w:numFmt w:val="bullet"/>
      <w:lvlText w:val="o"/>
      <w:lvlJc w:val="left"/>
      <w:pPr>
        <w:ind w:left="2826" w:hanging="360"/>
      </w:pPr>
      <w:rPr>
        <w:rFonts w:ascii="Courier New" w:hAnsi="Courier New" w:cs="Courier New" w:hint="default"/>
      </w:rPr>
    </w:lvl>
    <w:lvl w:ilvl="5" w:tplc="0C090005" w:tentative="1">
      <w:start w:val="1"/>
      <w:numFmt w:val="bullet"/>
      <w:lvlText w:val=""/>
      <w:lvlJc w:val="left"/>
      <w:pPr>
        <w:ind w:left="3546" w:hanging="360"/>
      </w:pPr>
      <w:rPr>
        <w:rFonts w:ascii="Wingdings" w:hAnsi="Wingdings" w:hint="default"/>
      </w:rPr>
    </w:lvl>
    <w:lvl w:ilvl="6" w:tplc="0C090001" w:tentative="1">
      <w:start w:val="1"/>
      <w:numFmt w:val="bullet"/>
      <w:lvlText w:val=""/>
      <w:lvlJc w:val="left"/>
      <w:pPr>
        <w:ind w:left="4266" w:hanging="360"/>
      </w:pPr>
      <w:rPr>
        <w:rFonts w:ascii="Symbol" w:hAnsi="Symbol" w:hint="default"/>
      </w:rPr>
    </w:lvl>
    <w:lvl w:ilvl="7" w:tplc="0C090003" w:tentative="1">
      <w:start w:val="1"/>
      <w:numFmt w:val="bullet"/>
      <w:lvlText w:val="o"/>
      <w:lvlJc w:val="left"/>
      <w:pPr>
        <w:ind w:left="4986" w:hanging="360"/>
      </w:pPr>
      <w:rPr>
        <w:rFonts w:ascii="Courier New" w:hAnsi="Courier New" w:cs="Courier New" w:hint="default"/>
      </w:rPr>
    </w:lvl>
    <w:lvl w:ilvl="8" w:tplc="0C090005" w:tentative="1">
      <w:start w:val="1"/>
      <w:numFmt w:val="bullet"/>
      <w:lvlText w:val=""/>
      <w:lvlJc w:val="left"/>
      <w:pPr>
        <w:ind w:left="5706" w:hanging="360"/>
      </w:pPr>
      <w:rPr>
        <w:rFonts w:ascii="Wingdings" w:hAnsi="Wingdings" w:hint="default"/>
      </w:rPr>
    </w:lvl>
  </w:abstractNum>
  <w:abstractNum w:abstractNumId="24">
    <w:nsid w:val="6B5605F0"/>
    <w:multiLevelType w:val="hybridMultilevel"/>
    <w:tmpl w:val="F544E0F4"/>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5">
    <w:nsid w:val="6CBA6467"/>
    <w:multiLevelType w:val="hybridMultilevel"/>
    <w:tmpl w:val="9EF81CD2"/>
    <w:lvl w:ilvl="0" w:tplc="25BAD016">
      <w:start w:val="1"/>
      <w:numFmt w:val="decimal"/>
      <w:lvlText w:val="5.%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6EE80D72"/>
    <w:multiLevelType w:val="hybridMultilevel"/>
    <w:tmpl w:val="98EC0AD6"/>
    <w:lvl w:ilvl="0" w:tplc="D5CA3604">
      <w:start w:val="1"/>
      <w:numFmt w:val="bullet"/>
      <w:pStyle w:val="Bullets"/>
      <w:lvlText w:val=""/>
      <w:lvlJc w:val="left"/>
      <w:pPr>
        <w:ind w:left="720" w:hanging="360"/>
      </w:pPr>
      <w:rPr>
        <w:rFonts w:ascii="Wingdings" w:hAnsi="Wingdings" w:hint="default"/>
      </w:rPr>
    </w:lvl>
    <w:lvl w:ilvl="1" w:tplc="0F269BEA">
      <w:start w:val="1"/>
      <w:numFmt w:val="bullet"/>
      <w:pStyle w:val="Bullets2"/>
      <w:lvlText w:val="o"/>
      <w:lvlJc w:val="left"/>
      <w:pPr>
        <w:ind w:left="1287" w:hanging="360"/>
      </w:pPr>
      <w:rPr>
        <w:rFonts w:ascii="Courier New" w:hAnsi="Courier New" w:cs="Courier New" w:hint="default"/>
      </w:rPr>
    </w:lvl>
    <w:lvl w:ilvl="2" w:tplc="0C090005">
      <w:start w:val="1"/>
      <w:numFmt w:val="bullet"/>
      <w:lvlText w:val=""/>
      <w:lvlJc w:val="left"/>
      <w:pPr>
        <w:ind w:left="213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106" w:hanging="360"/>
      </w:pPr>
      <w:rPr>
        <w:rFonts w:ascii="Symbol" w:hAnsi="Symbol" w:hint="default"/>
      </w:rPr>
    </w:lvl>
    <w:lvl w:ilvl="4" w:tplc="0C090003" w:tentative="1">
      <w:start w:val="1"/>
      <w:numFmt w:val="bullet"/>
      <w:lvlText w:val="o"/>
      <w:lvlJc w:val="left"/>
      <w:pPr>
        <w:ind w:left="2826" w:hanging="360"/>
      </w:pPr>
      <w:rPr>
        <w:rFonts w:ascii="Courier New" w:hAnsi="Courier New" w:cs="Courier New" w:hint="default"/>
      </w:rPr>
    </w:lvl>
    <w:lvl w:ilvl="5" w:tplc="0C090005" w:tentative="1">
      <w:start w:val="1"/>
      <w:numFmt w:val="bullet"/>
      <w:lvlText w:val=""/>
      <w:lvlJc w:val="left"/>
      <w:pPr>
        <w:ind w:left="3546" w:hanging="360"/>
      </w:pPr>
      <w:rPr>
        <w:rFonts w:ascii="Wingdings" w:hAnsi="Wingdings" w:hint="default"/>
      </w:rPr>
    </w:lvl>
    <w:lvl w:ilvl="6" w:tplc="0C090001" w:tentative="1">
      <w:start w:val="1"/>
      <w:numFmt w:val="bullet"/>
      <w:lvlText w:val=""/>
      <w:lvlJc w:val="left"/>
      <w:pPr>
        <w:ind w:left="4266" w:hanging="360"/>
      </w:pPr>
      <w:rPr>
        <w:rFonts w:ascii="Symbol" w:hAnsi="Symbol" w:hint="default"/>
      </w:rPr>
    </w:lvl>
    <w:lvl w:ilvl="7" w:tplc="0C090003" w:tentative="1">
      <w:start w:val="1"/>
      <w:numFmt w:val="bullet"/>
      <w:lvlText w:val="o"/>
      <w:lvlJc w:val="left"/>
      <w:pPr>
        <w:ind w:left="4986" w:hanging="360"/>
      </w:pPr>
      <w:rPr>
        <w:rFonts w:ascii="Courier New" w:hAnsi="Courier New" w:cs="Courier New" w:hint="default"/>
      </w:rPr>
    </w:lvl>
    <w:lvl w:ilvl="8" w:tplc="0C090005" w:tentative="1">
      <w:start w:val="1"/>
      <w:numFmt w:val="bullet"/>
      <w:lvlText w:val=""/>
      <w:lvlJc w:val="left"/>
      <w:pPr>
        <w:ind w:left="5706" w:hanging="360"/>
      </w:pPr>
      <w:rPr>
        <w:rFonts w:ascii="Wingdings" w:hAnsi="Wingdings" w:hint="default"/>
      </w:rPr>
    </w:lvl>
  </w:abstractNum>
  <w:abstractNum w:abstractNumId="27">
    <w:nsid w:val="71006072"/>
    <w:multiLevelType w:val="hybridMultilevel"/>
    <w:tmpl w:val="9440D09A"/>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8">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0"/>
  </w:num>
  <w:num w:numId="4">
    <w:abstractNumId w:val="16"/>
  </w:num>
  <w:num w:numId="5">
    <w:abstractNumId w:val="5"/>
  </w:num>
  <w:num w:numId="6">
    <w:abstractNumId w:val="19"/>
  </w:num>
  <w:num w:numId="7">
    <w:abstractNumId w:val="22"/>
  </w:num>
  <w:num w:numId="8">
    <w:abstractNumId w:val="14"/>
  </w:num>
  <w:num w:numId="9">
    <w:abstractNumId w:val="18"/>
  </w:num>
  <w:num w:numId="10">
    <w:abstractNumId w:val="21"/>
  </w:num>
  <w:num w:numId="11">
    <w:abstractNumId w:val="4"/>
  </w:num>
  <w:num w:numId="12">
    <w:abstractNumId w:val="27"/>
  </w:num>
  <w:num w:numId="13">
    <w:abstractNumId w:val="8"/>
  </w:num>
  <w:num w:numId="14">
    <w:abstractNumId w:val="24"/>
  </w:num>
  <w:num w:numId="15">
    <w:abstractNumId w:val="20"/>
  </w:num>
  <w:num w:numId="16">
    <w:abstractNumId w:val="11"/>
  </w:num>
  <w:num w:numId="17">
    <w:abstractNumId w:val="12"/>
  </w:num>
  <w:num w:numId="18">
    <w:abstractNumId w:val="26"/>
  </w:num>
  <w:num w:numId="19">
    <w:abstractNumId w:val="7"/>
  </w:num>
  <w:num w:numId="20">
    <w:abstractNumId w:val="15"/>
  </w:num>
  <w:num w:numId="21">
    <w:abstractNumId w:val="28"/>
    <w:lvlOverride w:ilvl="0">
      <w:startOverride w:val="1"/>
    </w:lvlOverride>
  </w:num>
  <w:num w:numId="22">
    <w:abstractNumId w:val="17"/>
    <w:lvlOverride w:ilvl="0">
      <w:startOverride w:val="1"/>
    </w:lvlOverride>
  </w:num>
  <w:num w:numId="23">
    <w:abstractNumId w:val="23"/>
  </w:num>
  <w:num w:numId="24">
    <w:abstractNumId w:val="2"/>
  </w:num>
  <w:num w:numId="25">
    <w:abstractNumId w:val="10"/>
  </w:num>
  <w:num w:numId="26">
    <w:abstractNumId w:val="6"/>
  </w:num>
  <w:num w:numId="27">
    <w:abstractNumId w:val="3"/>
  </w:num>
  <w:num w:numId="28">
    <w:abstractNumId w:val="9"/>
  </w:num>
  <w:num w:numId="29">
    <w:abstractNumId w:val="2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69B3"/>
    <w:rsid w:val="00020FC3"/>
    <w:rsid w:val="0002128B"/>
    <w:rsid w:val="000250E4"/>
    <w:rsid w:val="0002759C"/>
    <w:rsid w:val="00033C09"/>
    <w:rsid w:val="0005426C"/>
    <w:rsid w:val="00057DD4"/>
    <w:rsid w:val="00062B3D"/>
    <w:rsid w:val="00076318"/>
    <w:rsid w:val="00081759"/>
    <w:rsid w:val="00081C0B"/>
    <w:rsid w:val="00091806"/>
    <w:rsid w:val="000C2556"/>
    <w:rsid w:val="000D0681"/>
    <w:rsid w:val="000D3EC5"/>
    <w:rsid w:val="000D475A"/>
    <w:rsid w:val="000F25EA"/>
    <w:rsid w:val="00104A72"/>
    <w:rsid w:val="00104E02"/>
    <w:rsid w:val="0012523A"/>
    <w:rsid w:val="00133465"/>
    <w:rsid w:val="00143637"/>
    <w:rsid w:val="0014761A"/>
    <w:rsid w:val="00166150"/>
    <w:rsid w:val="00174889"/>
    <w:rsid w:val="00183771"/>
    <w:rsid w:val="00190918"/>
    <w:rsid w:val="00192FBE"/>
    <w:rsid w:val="001A0120"/>
    <w:rsid w:val="001A2DAE"/>
    <w:rsid w:val="001A61E8"/>
    <w:rsid w:val="001B5F58"/>
    <w:rsid w:val="001B7EEA"/>
    <w:rsid w:val="001C2823"/>
    <w:rsid w:val="001C6E18"/>
    <w:rsid w:val="001D6D73"/>
    <w:rsid w:val="001D7754"/>
    <w:rsid w:val="001E01A2"/>
    <w:rsid w:val="00200838"/>
    <w:rsid w:val="002107E3"/>
    <w:rsid w:val="00224A23"/>
    <w:rsid w:val="00244445"/>
    <w:rsid w:val="0025325E"/>
    <w:rsid w:val="00254B89"/>
    <w:rsid w:val="00267058"/>
    <w:rsid w:val="0027163B"/>
    <w:rsid w:val="00274265"/>
    <w:rsid w:val="00276660"/>
    <w:rsid w:val="00277FE0"/>
    <w:rsid w:val="0028246C"/>
    <w:rsid w:val="00282E07"/>
    <w:rsid w:val="00283120"/>
    <w:rsid w:val="002A52DD"/>
    <w:rsid w:val="002A542A"/>
    <w:rsid w:val="002A7A0B"/>
    <w:rsid w:val="002C4426"/>
    <w:rsid w:val="002D0372"/>
    <w:rsid w:val="002D3CFD"/>
    <w:rsid w:val="002E0F3D"/>
    <w:rsid w:val="002F51F5"/>
    <w:rsid w:val="0030205B"/>
    <w:rsid w:val="00304280"/>
    <w:rsid w:val="00305318"/>
    <w:rsid w:val="00305E76"/>
    <w:rsid w:val="003061AB"/>
    <w:rsid w:val="00311E55"/>
    <w:rsid w:val="0032130C"/>
    <w:rsid w:val="003233C6"/>
    <w:rsid w:val="003464E8"/>
    <w:rsid w:val="0035414D"/>
    <w:rsid w:val="00354671"/>
    <w:rsid w:val="003642D9"/>
    <w:rsid w:val="003654CA"/>
    <w:rsid w:val="00370961"/>
    <w:rsid w:val="00373937"/>
    <w:rsid w:val="00390542"/>
    <w:rsid w:val="003B05F3"/>
    <w:rsid w:val="003B1C78"/>
    <w:rsid w:val="003C05E0"/>
    <w:rsid w:val="003C37ED"/>
    <w:rsid w:val="003C4F3F"/>
    <w:rsid w:val="003D3307"/>
    <w:rsid w:val="003D4574"/>
    <w:rsid w:val="003E23C8"/>
    <w:rsid w:val="00403321"/>
    <w:rsid w:val="00407BB7"/>
    <w:rsid w:val="00420067"/>
    <w:rsid w:val="00426A82"/>
    <w:rsid w:val="00427655"/>
    <w:rsid w:val="004314A5"/>
    <w:rsid w:val="004432EF"/>
    <w:rsid w:val="00446812"/>
    <w:rsid w:val="0045161E"/>
    <w:rsid w:val="004841C9"/>
    <w:rsid w:val="00484353"/>
    <w:rsid w:val="00492D4D"/>
    <w:rsid w:val="00496E9E"/>
    <w:rsid w:val="00497753"/>
    <w:rsid w:val="004A3F63"/>
    <w:rsid w:val="004B1565"/>
    <w:rsid w:val="004B51EB"/>
    <w:rsid w:val="004D1201"/>
    <w:rsid w:val="004D12D0"/>
    <w:rsid w:val="004D781A"/>
    <w:rsid w:val="004D7BE5"/>
    <w:rsid w:val="004F2284"/>
    <w:rsid w:val="004F6D87"/>
    <w:rsid w:val="0050277C"/>
    <w:rsid w:val="005045B3"/>
    <w:rsid w:val="00504B0F"/>
    <w:rsid w:val="00517B8A"/>
    <w:rsid w:val="00522441"/>
    <w:rsid w:val="00522A84"/>
    <w:rsid w:val="00543149"/>
    <w:rsid w:val="00544FFB"/>
    <w:rsid w:val="0055414D"/>
    <w:rsid w:val="005720C3"/>
    <w:rsid w:val="005A05FB"/>
    <w:rsid w:val="005A53A6"/>
    <w:rsid w:val="005A5BD2"/>
    <w:rsid w:val="005A5CAC"/>
    <w:rsid w:val="005A654E"/>
    <w:rsid w:val="005B1E13"/>
    <w:rsid w:val="005B56D8"/>
    <w:rsid w:val="005B5890"/>
    <w:rsid w:val="005B7C76"/>
    <w:rsid w:val="005C6CA7"/>
    <w:rsid w:val="005E3E48"/>
    <w:rsid w:val="005E7CB6"/>
    <w:rsid w:val="005F2A6E"/>
    <w:rsid w:val="005F7485"/>
    <w:rsid w:val="00601D08"/>
    <w:rsid w:val="00601DA0"/>
    <w:rsid w:val="0060358E"/>
    <w:rsid w:val="0060732E"/>
    <w:rsid w:val="00610C78"/>
    <w:rsid w:val="00612557"/>
    <w:rsid w:val="00614EA7"/>
    <w:rsid w:val="00625BAA"/>
    <w:rsid w:val="00630324"/>
    <w:rsid w:val="0063162F"/>
    <w:rsid w:val="00636159"/>
    <w:rsid w:val="00640FCF"/>
    <w:rsid w:val="00647E6C"/>
    <w:rsid w:val="0065037A"/>
    <w:rsid w:val="00683DD9"/>
    <w:rsid w:val="00687917"/>
    <w:rsid w:val="00692378"/>
    <w:rsid w:val="00695392"/>
    <w:rsid w:val="006A4F1D"/>
    <w:rsid w:val="006B3635"/>
    <w:rsid w:val="006B5129"/>
    <w:rsid w:val="006C1AE2"/>
    <w:rsid w:val="006C5EDF"/>
    <w:rsid w:val="006D0846"/>
    <w:rsid w:val="006D0B88"/>
    <w:rsid w:val="006D0E01"/>
    <w:rsid w:val="006D3F0D"/>
    <w:rsid w:val="006D7FA8"/>
    <w:rsid w:val="006E0E59"/>
    <w:rsid w:val="006E5817"/>
    <w:rsid w:val="006E67B3"/>
    <w:rsid w:val="006F47C8"/>
    <w:rsid w:val="00701EEF"/>
    <w:rsid w:val="00705463"/>
    <w:rsid w:val="007103DA"/>
    <w:rsid w:val="007214D6"/>
    <w:rsid w:val="0072726A"/>
    <w:rsid w:val="00727BAD"/>
    <w:rsid w:val="0074586A"/>
    <w:rsid w:val="00747928"/>
    <w:rsid w:val="00761100"/>
    <w:rsid w:val="00771B04"/>
    <w:rsid w:val="00773C6B"/>
    <w:rsid w:val="0078730C"/>
    <w:rsid w:val="007A48B0"/>
    <w:rsid w:val="007B2BD3"/>
    <w:rsid w:val="007B605C"/>
    <w:rsid w:val="007B6D56"/>
    <w:rsid w:val="007C1937"/>
    <w:rsid w:val="007C2300"/>
    <w:rsid w:val="007C3A05"/>
    <w:rsid w:val="007C3FE7"/>
    <w:rsid w:val="007C6DB8"/>
    <w:rsid w:val="007D0EE9"/>
    <w:rsid w:val="007E6B69"/>
    <w:rsid w:val="007F1E2B"/>
    <w:rsid w:val="007F3ED8"/>
    <w:rsid w:val="007F5257"/>
    <w:rsid w:val="007F6B93"/>
    <w:rsid w:val="00804162"/>
    <w:rsid w:val="008042B2"/>
    <w:rsid w:val="00810B75"/>
    <w:rsid w:val="0081306B"/>
    <w:rsid w:val="00832A0A"/>
    <w:rsid w:val="00841FD0"/>
    <w:rsid w:val="008461FA"/>
    <w:rsid w:val="00852BA8"/>
    <w:rsid w:val="0085407A"/>
    <w:rsid w:val="00862C30"/>
    <w:rsid w:val="00863452"/>
    <w:rsid w:val="00864355"/>
    <w:rsid w:val="008779CE"/>
    <w:rsid w:val="00881AD3"/>
    <w:rsid w:val="0089011D"/>
    <w:rsid w:val="00892004"/>
    <w:rsid w:val="00894F1C"/>
    <w:rsid w:val="008A51B9"/>
    <w:rsid w:val="008C1220"/>
    <w:rsid w:val="008D2DD8"/>
    <w:rsid w:val="008D34D1"/>
    <w:rsid w:val="008D3C32"/>
    <w:rsid w:val="008E070B"/>
    <w:rsid w:val="00901947"/>
    <w:rsid w:val="00906AB5"/>
    <w:rsid w:val="009127F1"/>
    <w:rsid w:val="00915FBD"/>
    <w:rsid w:val="009178B3"/>
    <w:rsid w:val="009261BF"/>
    <w:rsid w:val="00926439"/>
    <w:rsid w:val="009319D7"/>
    <w:rsid w:val="00933475"/>
    <w:rsid w:val="0094080B"/>
    <w:rsid w:val="00943CCF"/>
    <w:rsid w:val="00944144"/>
    <w:rsid w:val="00947C1C"/>
    <w:rsid w:val="009507A7"/>
    <w:rsid w:val="00953544"/>
    <w:rsid w:val="00970870"/>
    <w:rsid w:val="0097514A"/>
    <w:rsid w:val="009843D9"/>
    <w:rsid w:val="00994C40"/>
    <w:rsid w:val="00996A48"/>
    <w:rsid w:val="009A24B7"/>
    <w:rsid w:val="009A2883"/>
    <w:rsid w:val="009A3588"/>
    <w:rsid w:val="009A48BD"/>
    <w:rsid w:val="009A514F"/>
    <w:rsid w:val="009B0928"/>
    <w:rsid w:val="009C2F6E"/>
    <w:rsid w:val="009D028E"/>
    <w:rsid w:val="009D745F"/>
    <w:rsid w:val="009E60F0"/>
    <w:rsid w:val="009E7FC5"/>
    <w:rsid w:val="009F3712"/>
    <w:rsid w:val="009F3A3C"/>
    <w:rsid w:val="009F7C19"/>
    <w:rsid w:val="00A00D44"/>
    <w:rsid w:val="00A0116D"/>
    <w:rsid w:val="00A10536"/>
    <w:rsid w:val="00A150CF"/>
    <w:rsid w:val="00A17410"/>
    <w:rsid w:val="00A230BF"/>
    <w:rsid w:val="00A270A4"/>
    <w:rsid w:val="00A35327"/>
    <w:rsid w:val="00A4298A"/>
    <w:rsid w:val="00A62129"/>
    <w:rsid w:val="00A66E15"/>
    <w:rsid w:val="00A749E7"/>
    <w:rsid w:val="00A75CD9"/>
    <w:rsid w:val="00A84AE8"/>
    <w:rsid w:val="00A85593"/>
    <w:rsid w:val="00A91222"/>
    <w:rsid w:val="00A91EAF"/>
    <w:rsid w:val="00A94FA1"/>
    <w:rsid w:val="00AB341A"/>
    <w:rsid w:val="00AC4B0D"/>
    <w:rsid w:val="00AC5C7E"/>
    <w:rsid w:val="00AD0990"/>
    <w:rsid w:val="00AD5456"/>
    <w:rsid w:val="00AF029A"/>
    <w:rsid w:val="00B02403"/>
    <w:rsid w:val="00B16544"/>
    <w:rsid w:val="00B1787F"/>
    <w:rsid w:val="00B21E86"/>
    <w:rsid w:val="00B22282"/>
    <w:rsid w:val="00B2650E"/>
    <w:rsid w:val="00B33929"/>
    <w:rsid w:val="00B36EA7"/>
    <w:rsid w:val="00B4743B"/>
    <w:rsid w:val="00B51B87"/>
    <w:rsid w:val="00B550EB"/>
    <w:rsid w:val="00B70F87"/>
    <w:rsid w:val="00B8762C"/>
    <w:rsid w:val="00BA650A"/>
    <w:rsid w:val="00BC2485"/>
    <w:rsid w:val="00BC2FE1"/>
    <w:rsid w:val="00BD18DD"/>
    <w:rsid w:val="00BD4D75"/>
    <w:rsid w:val="00BE29B3"/>
    <w:rsid w:val="00BE4900"/>
    <w:rsid w:val="00BE4981"/>
    <w:rsid w:val="00BE745F"/>
    <w:rsid w:val="00BF5314"/>
    <w:rsid w:val="00C002C0"/>
    <w:rsid w:val="00C04A2A"/>
    <w:rsid w:val="00C068B5"/>
    <w:rsid w:val="00C10A38"/>
    <w:rsid w:val="00C10E74"/>
    <w:rsid w:val="00C13F6D"/>
    <w:rsid w:val="00C2029E"/>
    <w:rsid w:val="00C2329D"/>
    <w:rsid w:val="00C25C57"/>
    <w:rsid w:val="00C3156D"/>
    <w:rsid w:val="00C31C90"/>
    <w:rsid w:val="00C31F98"/>
    <w:rsid w:val="00C36FC4"/>
    <w:rsid w:val="00C3771A"/>
    <w:rsid w:val="00C408EE"/>
    <w:rsid w:val="00C62382"/>
    <w:rsid w:val="00C63F6A"/>
    <w:rsid w:val="00C653E0"/>
    <w:rsid w:val="00C6599D"/>
    <w:rsid w:val="00C739E0"/>
    <w:rsid w:val="00C74DD4"/>
    <w:rsid w:val="00C77844"/>
    <w:rsid w:val="00C81ADF"/>
    <w:rsid w:val="00C90522"/>
    <w:rsid w:val="00C97626"/>
    <w:rsid w:val="00CB3984"/>
    <w:rsid w:val="00CB3DBE"/>
    <w:rsid w:val="00CB4531"/>
    <w:rsid w:val="00CC4E49"/>
    <w:rsid w:val="00CC6BF6"/>
    <w:rsid w:val="00CD2F6D"/>
    <w:rsid w:val="00CD5295"/>
    <w:rsid w:val="00CD5946"/>
    <w:rsid w:val="00CD63FF"/>
    <w:rsid w:val="00CE1861"/>
    <w:rsid w:val="00CE4DBA"/>
    <w:rsid w:val="00CE62C6"/>
    <w:rsid w:val="00CF6692"/>
    <w:rsid w:val="00D04D35"/>
    <w:rsid w:val="00D163F0"/>
    <w:rsid w:val="00D1689D"/>
    <w:rsid w:val="00D1745B"/>
    <w:rsid w:val="00D46DB0"/>
    <w:rsid w:val="00D574FB"/>
    <w:rsid w:val="00D63163"/>
    <w:rsid w:val="00D642B0"/>
    <w:rsid w:val="00D65FFA"/>
    <w:rsid w:val="00D7381E"/>
    <w:rsid w:val="00D738A5"/>
    <w:rsid w:val="00D81313"/>
    <w:rsid w:val="00D82057"/>
    <w:rsid w:val="00D827FB"/>
    <w:rsid w:val="00D84F46"/>
    <w:rsid w:val="00D8604A"/>
    <w:rsid w:val="00DA0283"/>
    <w:rsid w:val="00DA6FC2"/>
    <w:rsid w:val="00DB1B78"/>
    <w:rsid w:val="00DB22C1"/>
    <w:rsid w:val="00DB5EB1"/>
    <w:rsid w:val="00DB71D0"/>
    <w:rsid w:val="00DC2211"/>
    <w:rsid w:val="00DC3AC4"/>
    <w:rsid w:val="00DD4244"/>
    <w:rsid w:val="00DD5AD5"/>
    <w:rsid w:val="00DE5B5A"/>
    <w:rsid w:val="00DE7E6D"/>
    <w:rsid w:val="00DF6922"/>
    <w:rsid w:val="00E00425"/>
    <w:rsid w:val="00E144F5"/>
    <w:rsid w:val="00E150F0"/>
    <w:rsid w:val="00E3350B"/>
    <w:rsid w:val="00E44751"/>
    <w:rsid w:val="00E5063D"/>
    <w:rsid w:val="00E50EB0"/>
    <w:rsid w:val="00E5228C"/>
    <w:rsid w:val="00E55ED5"/>
    <w:rsid w:val="00E638BD"/>
    <w:rsid w:val="00E75186"/>
    <w:rsid w:val="00E808DC"/>
    <w:rsid w:val="00E815EF"/>
    <w:rsid w:val="00E832AE"/>
    <w:rsid w:val="00EA56A3"/>
    <w:rsid w:val="00EB403A"/>
    <w:rsid w:val="00EB61FF"/>
    <w:rsid w:val="00EC4AB8"/>
    <w:rsid w:val="00ED33D8"/>
    <w:rsid w:val="00EF08AD"/>
    <w:rsid w:val="00EF2C38"/>
    <w:rsid w:val="00EF31E3"/>
    <w:rsid w:val="00F04159"/>
    <w:rsid w:val="00F16BC9"/>
    <w:rsid w:val="00F20924"/>
    <w:rsid w:val="00F21F6E"/>
    <w:rsid w:val="00F22176"/>
    <w:rsid w:val="00F23219"/>
    <w:rsid w:val="00F503B2"/>
    <w:rsid w:val="00F57D42"/>
    <w:rsid w:val="00F6160A"/>
    <w:rsid w:val="00F731E8"/>
    <w:rsid w:val="00F823C2"/>
    <w:rsid w:val="00F833CF"/>
    <w:rsid w:val="00F876AC"/>
    <w:rsid w:val="00FA3B39"/>
    <w:rsid w:val="00FA5559"/>
    <w:rsid w:val="00FB1666"/>
    <w:rsid w:val="00FB1966"/>
    <w:rsid w:val="00FB2ABF"/>
    <w:rsid w:val="00FB7D3C"/>
    <w:rsid w:val="00FC1392"/>
    <w:rsid w:val="00FD2862"/>
    <w:rsid w:val="00FD54A0"/>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12523A"/>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12523A"/>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12523A"/>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12523A"/>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12523A"/>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12523A"/>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12523A"/>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12523A"/>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2523A"/>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12523A"/>
    <w:rPr>
      <w:sz w:val="22"/>
      <w:szCs w:val="22"/>
      <w:lang w:val="en-US" w:eastAsia="en-US"/>
    </w:rPr>
  </w:style>
  <w:style w:type="character" w:customStyle="1" w:styleId="Heading7Char">
    <w:name w:val="Heading 7 Char"/>
    <w:basedOn w:val="DefaultParagraphFont"/>
    <w:link w:val="Heading7"/>
    <w:uiPriority w:val="9"/>
    <w:semiHidden/>
    <w:rsid w:val="0012523A"/>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12523A"/>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12523A"/>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12523A"/>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2523A"/>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12523A"/>
    <w:rPr>
      <w:rFonts w:cstheme="majorBidi"/>
      <w:b/>
      <w:bCs/>
      <w:color w:val="C00000"/>
      <w:sz w:val="36"/>
      <w:szCs w:val="28"/>
    </w:rPr>
  </w:style>
  <w:style w:type="character" w:customStyle="1" w:styleId="Heading3Char">
    <w:name w:val="Heading 3 Char"/>
    <w:basedOn w:val="DefaultParagraphFont"/>
    <w:link w:val="Heading3"/>
    <w:uiPriority w:val="9"/>
    <w:rsid w:val="0012523A"/>
    <w:rPr>
      <w:rFonts w:cstheme="majorBidi"/>
      <w:b/>
      <w:bCs/>
      <w:sz w:val="26"/>
      <w:szCs w:val="26"/>
      <w:lang w:eastAsia="en-US"/>
    </w:rPr>
  </w:style>
  <w:style w:type="character" w:customStyle="1" w:styleId="Heading8Char">
    <w:name w:val="Heading 8 Char"/>
    <w:basedOn w:val="DefaultParagraphFont"/>
    <w:link w:val="Heading8"/>
    <w:uiPriority w:val="9"/>
    <w:semiHidden/>
    <w:rsid w:val="0012523A"/>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12523A"/>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6B3635"/>
    <w:pPr>
      <w:tabs>
        <w:tab w:val="right" w:leader="dot" w:pos="9322"/>
      </w:tabs>
      <w:spacing w:after="100"/>
    </w:pPr>
    <w:rPr>
      <w:rFonts w:eastAsia="Times New Roman"/>
      <w:b/>
    </w:rPr>
  </w:style>
  <w:style w:type="paragraph" w:styleId="TOC2">
    <w:name w:val="toc 2"/>
    <w:basedOn w:val="Normal"/>
    <w:next w:val="Normal"/>
    <w:autoRedefine/>
    <w:uiPriority w:val="39"/>
    <w:unhideWhenUsed/>
    <w:qFormat/>
    <w:rsid w:val="0012523A"/>
    <w:pPr>
      <w:spacing w:after="100"/>
      <w:ind w:left="220"/>
    </w:pPr>
    <w:rPr>
      <w:rFonts w:eastAsia="Times New Roman"/>
    </w:rPr>
  </w:style>
  <w:style w:type="paragraph" w:styleId="TOC3">
    <w:name w:val="toc 3"/>
    <w:basedOn w:val="Normal"/>
    <w:next w:val="Normal"/>
    <w:autoRedefine/>
    <w:uiPriority w:val="39"/>
    <w:unhideWhenUsed/>
    <w:qFormat/>
    <w:rsid w:val="0012523A"/>
    <w:pPr>
      <w:spacing w:after="100"/>
      <w:ind w:left="440"/>
    </w:pPr>
  </w:style>
  <w:style w:type="paragraph" w:styleId="Caption">
    <w:name w:val="caption"/>
    <w:basedOn w:val="Normal"/>
    <w:next w:val="Normal"/>
    <w:uiPriority w:val="35"/>
    <w:semiHidden/>
    <w:unhideWhenUsed/>
    <w:qFormat/>
    <w:rsid w:val="0012523A"/>
    <w:pPr>
      <w:spacing w:line="240" w:lineRule="auto"/>
    </w:pPr>
    <w:rPr>
      <w:b/>
      <w:bCs/>
      <w:color w:val="4F81BD"/>
      <w:sz w:val="18"/>
      <w:szCs w:val="18"/>
    </w:rPr>
  </w:style>
  <w:style w:type="paragraph" w:styleId="Title">
    <w:name w:val="Title"/>
    <w:basedOn w:val="Normal"/>
    <w:next w:val="Normal"/>
    <w:link w:val="TitleChar"/>
    <w:uiPriority w:val="7"/>
    <w:qFormat/>
    <w:rsid w:val="0012523A"/>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12523A"/>
    <w:rPr>
      <w:rFonts w:eastAsiaTheme="majorEastAsia" w:cstheme="majorBidi"/>
      <w:color w:val="C00000"/>
      <w:spacing w:val="5"/>
      <w:kern w:val="28"/>
      <w:sz w:val="52"/>
      <w:szCs w:val="52"/>
    </w:rPr>
  </w:style>
  <w:style w:type="character" w:styleId="Strong">
    <w:name w:val="Strong"/>
    <w:basedOn w:val="DefaultParagraphFont"/>
    <w:uiPriority w:val="22"/>
    <w:qFormat/>
    <w:rsid w:val="0012523A"/>
    <w:rPr>
      <w:b/>
      <w:bCs/>
    </w:rPr>
  </w:style>
  <w:style w:type="character" w:styleId="Emphasis">
    <w:name w:val="Emphasis"/>
    <w:basedOn w:val="DefaultParagraphFont"/>
    <w:uiPriority w:val="7"/>
    <w:qFormat/>
    <w:rsid w:val="0012523A"/>
    <w:rPr>
      <w:i/>
      <w:iCs/>
    </w:rPr>
  </w:style>
  <w:style w:type="character" w:customStyle="1" w:styleId="NoSpacingChar">
    <w:name w:val="No Spacing Char"/>
    <w:basedOn w:val="DefaultParagraphFont"/>
    <w:link w:val="NoSpacing"/>
    <w:uiPriority w:val="1"/>
    <w:rsid w:val="0012523A"/>
    <w:rPr>
      <w:sz w:val="22"/>
      <w:szCs w:val="22"/>
      <w:lang w:val="en-US" w:eastAsia="en-US" w:bidi="ar-SA"/>
    </w:rPr>
  </w:style>
  <w:style w:type="character" w:customStyle="1" w:styleId="ListParagraphChar">
    <w:name w:val="List Paragraph Char"/>
    <w:basedOn w:val="DefaultParagraphFont"/>
    <w:link w:val="ListParagraph"/>
    <w:uiPriority w:val="34"/>
    <w:rsid w:val="0012523A"/>
    <w:rPr>
      <w:sz w:val="22"/>
      <w:szCs w:val="22"/>
      <w:lang w:val="en-AU" w:eastAsia="en-US"/>
    </w:rPr>
  </w:style>
  <w:style w:type="paragraph" w:styleId="Quote">
    <w:name w:val="Quote"/>
    <w:basedOn w:val="Normal"/>
    <w:next w:val="Normal"/>
    <w:link w:val="QuoteChar"/>
    <w:uiPriority w:val="29"/>
    <w:qFormat/>
    <w:rsid w:val="0012523A"/>
    <w:rPr>
      <w:i/>
      <w:iCs/>
      <w:color w:val="000000"/>
    </w:rPr>
  </w:style>
  <w:style w:type="character" w:customStyle="1" w:styleId="QuoteChar">
    <w:name w:val="Quote Char"/>
    <w:basedOn w:val="DefaultParagraphFont"/>
    <w:link w:val="Quote"/>
    <w:uiPriority w:val="29"/>
    <w:rsid w:val="0012523A"/>
    <w:rPr>
      <w:i/>
      <w:iCs/>
      <w:color w:val="000000"/>
      <w:sz w:val="22"/>
      <w:szCs w:val="22"/>
      <w:lang w:val="en-AU" w:eastAsia="en-US"/>
    </w:rPr>
  </w:style>
  <w:style w:type="paragraph" w:styleId="TOCHeading">
    <w:name w:val="TOC Heading"/>
    <w:basedOn w:val="Heading1"/>
    <w:next w:val="Normal"/>
    <w:uiPriority w:val="39"/>
    <w:semiHidden/>
    <w:unhideWhenUsed/>
    <w:qFormat/>
    <w:rsid w:val="0012523A"/>
    <w:pPr>
      <w:outlineLvl w:val="9"/>
    </w:pPr>
  </w:style>
  <w:style w:type="paragraph" w:customStyle="1" w:styleId="Answers">
    <w:name w:val="Answers"/>
    <w:basedOn w:val="Normal"/>
    <w:qFormat/>
    <w:rsid w:val="0012523A"/>
    <w:pPr>
      <w:spacing w:after="0" w:line="240" w:lineRule="auto"/>
    </w:pPr>
    <w:rPr>
      <w:i/>
    </w:rPr>
  </w:style>
  <w:style w:type="character" w:customStyle="1" w:styleId="BoldandItalics">
    <w:name w:val="Bold and Italics"/>
    <w:qFormat/>
    <w:rsid w:val="0012523A"/>
    <w:rPr>
      <w:b/>
      <w:i/>
      <w:u w:val="none"/>
    </w:rPr>
  </w:style>
  <w:style w:type="paragraph" w:customStyle="1" w:styleId="Page1">
    <w:name w:val="Page1"/>
    <w:basedOn w:val="Normal"/>
    <w:link w:val="Page1Char"/>
    <w:qFormat/>
    <w:rsid w:val="0012523A"/>
    <w:pPr>
      <w:jc w:val="right"/>
    </w:pPr>
    <w:rPr>
      <w:b/>
      <w:color w:val="C61002"/>
      <w:sz w:val="86"/>
      <w:szCs w:val="86"/>
    </w:rPr>
  </w:style>
  <w:style w:type="character" w:customStyle="1" w:styleId="Page1Char">
    <w:name w:val="Page1 Char"/>
    <w:basedOn w:val="DefaultParagraphFont"/>
    <w:link w:val="Page1"/>
    <w:rsid w:val="0012523A"/>
    <w:rPr>
      <w:b/>
      <w:color w:val="C61002"/>
      <w:sz w:val="86"/>
      <w:szCs w:val="86"/>
      <w:lang w:val="en-AU" w:eastAsia="en-US"/>
    </w:rPr>
  </w:style>
  <w:style w:type="paragraph" w:customStyle="1" w:styleId="BulletedPoints">
    <w:name w:val="Bulleted Points"/>
    <w:basedOn w:val="Normal"/>
    <w:link w:val="BulletedPointsChar"/>
    <w:qFormat/>
    <w:rsid w:val="0012523A"/>
    <w:rPr>
      <w:rFonts w:eastAsia="Times New Roman"/>
      <w:lang w:val="en-GB" w:bidi="en-US"/>
    </w:rPr>
  </w:style>
  <w:style w:type="character" w:customStyle="1" w:styleId="BulletedPointsChar">
    <w:name w:val="Bulleted Points Char"/>
    <w:basedOn w:val="DefaultParagraphFont"/>
    <w:link w:val="BulletedPoints"/>
    <w:rsid w:val="0012523A"/>
    <w:rPr>
      <w:rFonts w:eastAsia="Times New Roman"/>
      <w:sz w:val="22"/>
      <w:szCs w:val="22"/>
      <w:lang w:eastAsia="en-US" w:bidi="en-US"/>
    </w:rPr>
  </w:style>
  <w:style w:type="character" w:customStyle="1" w:styleId="H3Character">
    <w:name w:val="H3 Character"/>
    <w:basedOn w:val="DefaultParagraphFont"/>
    <w:qFormat/>
    <w:rsid w:val="0012523A"/>
    <w:rPr>
      <w:b/>
      <w:bCs/>
      <w:smallCaps/>
    </w:rPr>
  </w:style>
  <w:style w:type="paragraph" w:customStyle="1" w:styleId="h1workbookgrey">
    <w:name w:val="h1workbookgrey"/>
    <w:basedOn w:val="Heading1"/>
    <w:link w:val="h1workbookgreyChar"/>
    <w:qFormat/>
    <w:rsid w:val="0012523A"/>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12523A"/>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B02403"/>
    <w:pPr>
      <w:numPr>
        <w:numId w:val="18"/>
      </w:numPr>
      <w:ind w:left="1491" w:hanging="357"/>
    </w:pPr>
  </w:style>
  <w:style w:type="character" w:customStyle="1" w:styleId="BulletsChar">
    <w:name w:val="Bullets Char"/>
    <w:basedOn w:val="DefaultParagraphFont"/>
    <w:link w:val="Bullets"/>
    <w:uiPriority w:val="9"/>
    <w:rsid w:val="00B02403"/>
    <w:rPr>
      <w:sz w:val="22"/>
      <w:szCs w:val="22"/>
      <w:lang w:val="en-AU" w:eastAsia="en-US"/>
    </w:rPr>
  </w:style>
  <w:style w:type="paragraph" w:customStyle="1" w:styleId="Numbers">
    <w:name w:val="Numbers"/>
    <w:basedOn w:val="Bullets"/>
    <w:link w:val="NumbersChar"/>
    <w:qFormat/>
    <w:rsid w:val="0012523A"/>
    <w:pPr>
      <w:numPr>
        <w:numId w:val="0"/>
      </w:numPr>
    </w:pPr>
    <w:rPr>
      <w:szCs w:val="23"/>
    </w:rPr>
  </w:style>
  <w:style w:type="character" w:customStyle="1" w:styleId="NumbersChar">
    <w:name w:val="Numbers Char"/>
    <w:basedOn w:val="BulletsChar"/>
    <w:link w:val="Numbers"/>
    <w:rsid w:val="0012523A"/>
    <w:rPr>
      <w:sz w:val="22"/>
      <w:szCs w:val="23"/>
      <w:lang w:val="en-AU" w:eastAsia="en-US"/>
    </w:rPr>
  </w:style>
  <w:style w:type="paragraph" w:customStyle="1" w:styleId="numers">
    <w:name w:val="numers"/>
    <w:basedOn w:val="Normal"/>
    <w:link w:val="numersChar"/>
    <w:qFormat/>
    <w:rsid w:val="0012523A"/>
    <w:pPr>
      <w:numPr>
        <w:numId w:val="17"/>
      </w:numPr>
    </w:pPr>
  </w:style>
  <w:style w:type="character" w:customStyle="1" w:styleId="numersChar">
    <w:name w:val="numers Char"/>
    <w:basedOn w:val="BulletsChar"/>
    <w:link w:val="numers"/>
    <w:rsid w:val="0012523A"/>
    <w:rPr>
      <w:sz w:val="22"/>
      <w:szCs w:val="22"/>
      <w:lang w:val="en-AU" w:eastAsia="en-US"/>
    </w:rPr>
  </w:style>
  <w:style w:type="paragraph" w:customStyle="1" w:styleId="Bullets2">
    <w:name w:val="Bullets2"/>
    <w:basedOn w:val="Bullets"/>
    <w:link w:val="Bullets2Char"/>
    <w:uiPriority w:val="9"/>
    <w:qFormat/>
    <w:rsid w:val="00B02403"/>
    <w:pPr>
      <w:numPr>
        <w:ilvl w:val="1"/>
      </w:numPr>
      <w:ind w:left="2058" w:hanging="357"/>
    </w:pPr>
    <w:rPr>
      <w:rFonts w:cstheme="minorHAnsi"/>
    </w:rPr>
  </w:style>
  <w:style w:type="character" w:customStyle="1" w:styleId="Bullets2Char">
    <w:name w:val="Bullets2 Char"/>
    <w:basedOn w:val="BulletsChar"/>
    <w:link w:val="Bullets2"/>
    <w:uiPriority w:val="9"/>
    <w:rsid w:val="00B02403"/>
    <w:rPr>
      <w:rFonts w:cstheme="minorHAnsi"/>
      <w:sz w:val="22"/>
      <w:szCs w:val="22"/>
      <w:lang w:val="en-AU" w:eastAsia="en-US"/>
    </w:rPr>
  </w:style>
  <w:style w:type="paragraph" w:customStyle="1" w:styleId="indNoBullet">
    <w:name w:val="ind No Bullet"/>
    <w:basedOn w:val="Bullets"/>
    <w:link w:val="indNoBulletChar"/>
    <w:qFormat/>
    <w:rsid w:val="0012523A"/>
    <w:pPr>
      <w:numPr>
        <w:numId w:val="0"/>
      </w:numPr>
      <w:ind w:left="1494"/>
    </w:pPr>
  </w:style>
  <w:style w:type="character" w:customStyle="1" w:styleId="indNoBulletChar">
    <w:name w:val="ind No Bullet Char"/>
    <w:basedOn w:val="BulletsChar"/>
    <w:link w:val="indNoBullet"/>
    <w:rsid w:val="0012523A"/>
    <w:rPr>
      <w:sz w:val="22"/>
      <w:szCs w:val="22"/>
      <w:lang w:val="en-AU" w:eastAsia="en-US"/>
    </w:rPr>
  </w:style>
  <w:style w:type="paragraph" w:customStyle="1" w:styleId="NUmber10">
    <w:name w:val="NUmber1.0"/>
    <w:basedOn w:val="Normal"/>
    <w:link w:val="NUmber10Char"/>
    <w:qFormat/>
    <w:rsid w:val="0012523A"/>
    <w:rPr>
      <w:b/>
    </w:rPr>
  </w:style>
  <w:style w:type="character" w:customStyle="1" w:styleId="NUmber10Char">
    <w:name w:val="NUmber1.0 Char"/>
    <w:basedOn w:val="DefaultParagraphFont"/>
    <w:link w:val="NUmber10"/>
    <w:rsid w:val="0012523A"/>
    <w:rPr>
      <w:b/>
      <w:sz w:val="22"/>
      <w:szCs w:val="22"/>
      <w:lang w:val="en-AU" w:eastAsia="en-US"/>
    </w:rPr>
  </w:style>
  <w:style w:type="paragraph" w:customStyle="1" w:styleId="NUmber11">
    <w:name w:val="NUmber1.1"/>
    <w:basedOn w:val="Normal"/>
    <w:link w:val="NUmber11Char"/>
    <w:qFormat/>
    <w:rsid w:val="0012523A"/>
    <w:pPr>
      <w:numPr>
        <w:ilvl w:val="1"/>
        <w:numId w:val="19"/>
      </w:numPr>
    </w:pPr>
  </w:style>
  <w:style w:type="character" w:customStyle="1" w:styleId="NUmber11Char">
    <w:name w:val="NUmber1.1 Char"/>
    <w:basedOn w:val="DefaultParagraphFont"/>
    <w:link w:val="NUmber11"/>
    <w:rsid w:val="0012523A"/>
    <w:rPr>
      <w:sz w:val="22"/>
      <w:szCs w:val="22"/>
      <w:lang w:val="en-AU" w:eastAsia="en-US"/>
    </w:rPr>
  </w:style>
  <w:style w:type="paragraph" w:customStyle="1" w:styleId="NumIndent">
    <w:name w:val="NumIndent"/>
    <w:basedOn w:val="NUmber11"/>
    <w:link w:val="NumIndentChar"/>
    <w:qFormat/>
    <w:rsid w:val="0012523A"/>
    <w:pPr>
      <w:numPr>
        <w:ilvl w:val="0"/>
        <w:numId w:val="0"/>
      </w:numPr>
      <w:ind w:left="1283"/>
    </w:pPr>
  </w:style>
  <w:style w:type="character" w:customStyle="1" w:styleId="NumIndentChar">
    <w:name w:val="NumIndent Char"/>
    <w:basedOn w:val="NUmber11Char"/>
    <w:link w:val="NumIndent"/>
    <w:rsid w:val="0012523A"/>
    <w:rPr>
      <w:sz w:val="22"/>
      <w:szCs w:val="22"/>
      <w:lang w:val="en-AU" w:eastAsia="en-US"/>
    </w:rPr>
  </w:style>
  <w:style w:type="paragraph" w:customStyle="1" w:styleId="BulletBold">
    <w:name w:val="Bullet Bold"/>
    <w:basedOn w:val="Bullets"/>
    <w:link w:val="BulletBoldChar"/>
    <w:qFormat/>
    <w:rsid w:val="0012523A"/>
    <w:pPr>
      <w:numPr>
        <w:numId w:val="0"/>
      </w:numPr>
    </w:pPr>
    <w:rPr>
      <w:b/>
    </w:rPr>
  </w:style>
  <w:style w:type="character" w:customStyle="1" w:styleId="BulletBoldChar">
    <w:name w:val="Bullet Bold Char"/>
    <w:basedOn w:val="BulletsChar"/>
    <w:link w:val="BulletBold"/>
    <w:rsid w:val="0012523A"/>
    <w:rPr>
      <w:b/>
      <w:sz w:val="22"/>
      <w:szCs w:val="22"/>
      <w:lang w:val="en-AU" w:eastAsia="en-US"/>
    </w:rPr>
  </w:style>
  <w:style w:type="paragraph" w:customStyle="1" w:styleId="NormalBold">
    <w:name w:val="Normal Bold"/>
    <w:basedOn w:val="NoSpacing"/>
    <w:link w:val="NormalBoldChar"/>
    <w:qFormat/>
    <w:rsid w:val="0012523A"/>
    <w:pPr>
      <w:spacing w:after="240"/>
    </w:pPr>
    <w:rPr>
      <w:rFonts w:eastAsiaTheme="minorEastAsia" w:cs="Calibri"/>
      <w:b/>
      <w:lang w:eastAsia="en-AU"/>
    </w:rPr>
  </w:style>
  <w:style w:type="character" w:customStyle="1" w:styleId="NormalBoldChar">
    <w:name w:val="Normal Bold Char"/>
    <w:basedOn w:val="NoSpacingChar"/>
    <w:link w:val="NormalBold"/>
    <w:rsid w:val="0012523A"/>
    <w:rPr>
      <w:rFonts w:eastAsiaTheme="minorEastAsia" w:cs="Calibri"/>
      <w:b/>
      <w:sz w:val="22"/>
      <w:szCs w:val="22"/>
      <w:lang w:val="en-US" w:eastAsia="en-AU" w:bidi="ar-SA"/>
    </w:rPr>
  </w:style>
  <w:style w:type="paragraph" w:customStyle="1" w:styleId="Bull2Ind">
    <w:name w:val="Bull2 Ind"/>
    <w:basedOn w:val="Bullets2"/>
    <w:link w:val="Bull2IndChar"/>
    <w:qFormat/>
    <w:rsid w:val="0012523A"/>
    <w:pPr>
      <w:numPr>
        <w:ilvl w:val="0"/>
        <w:numId w:val="0"/>
      </w:numPr>
      <w:ind w:left="2061"/>
    </w:pPr>
    <w:rPr>
      <w:lang w:eastAsia="en-AU"/>
    </w:rPr>
  </w:style>
  <w:style w:type="character" w:customStyle="1" w:styleId="Bull2IndChar">
    <w:name w:val="Bull2 Ind Char"/>
    <w:basedOn w:val="Bullets2Char"/>
    <w:link w:val="Bull2Ind"/>
    <w:rsid w:val="0012523A"/>
    <w:rPr>
      <w:rFonts w:cstheme="minorHAnsi"/>
      <w:sz w:val="22"/>
      <w:szCs w:val="22"/>
      <w:lang w:val="en-AU" w:eastAsia="en-AU"/>
    </w:rPr>
  </w:style>
  <w:style w:type="paragraph" w:customStyle="1" w:styleId="Bull2Bold">
    <w:name w:val="Bull2Bold"/>
    <w:basedOn w:val="Bullets2"/>
    <w:link w:val="Bull2BoldChar"/>
    <w:qFormat/>
    <w:rsid w:val="0012523A"/>
    <w:pPr>
      <w:numPr>
        <w:ilvl w:val="0"/>
        <w:numId w:val="0"/>
      </w:numPr>
    </w:pPr>
    <w:rPr>
      <w:b/>
      <w:lang w:eastAsia="en-AU"/>
    </w:rPr>
  </w:style>
  <w:style w:type="character" w:customStyle="1" w:styleId="Bull2BoldChar">
    <w:name w:val="Bull2Bold Char"/>
    <w:basedOn w:val="Bullets2Char"/>
    <w:link w:val="Bull2Bold"/>
    <w:rsid w:val="0012523A"/>
    <w:rPr>
      <w:rFonts w:cstheme="minorHAnsi"/>
      <w:b/>
      <w:sz w:val="22"/>
      <w:szCs w:val="22"/>
      <w:lang w:val="en-AU" w:eastAsia="en-AU"/>
    </w:rPr>
  </w:style>
  <w:style w:type="paragraph" w:customStyle="1" w:styleId="Bullet3">
    <w:name w:val="Bullet3"/>
    <w:basedOn w:val="ListParagraph"/>
    <w:link w:val="Bullet3Char1"/>
    <w:uiPriority w:val="8"/>
    <w:qFormat/>
    <w:rsid w:val="0012523A"/>
    <w:pPr>
      <w:numPr>
        <w:ilvl w:val="2"/>
        <w:numId w:val="20"/>
      </w:numPr>
    </w:pPr>
  </w:style>
  <w:style w:type="character" w:customStyle="1" w:styleId="Bullet3Char1">
    <w:name w:val="Bullet3 Char1"/>
    <w:basedOn w:val="ListParagraphChar"/>
    <w:link w:val="Bullet3"/>
    <w:uiPriority w:val="8"/>
    <w:rsid w:val="0012523A"/>
    <w:rPr>
      <w:sz w:val="22"/>
      <w:szCs w:val="22"/>
      <w:lang w:val="en-AU" w:eastAsia="en-US"/>
    </w:rPr>
  </w:style>
  <w:style w:type="paragraph" w:customStyle="1" w:styleId="Bullet3Bold">
    <w:name w:val="Bullet3Bold"/>
    <w:basedOn w:val="Bullet3"/>
    <w:link w:val="Bullet3BoldChar"/>
    <w:qFormat/>
    <w:rsid w:val="0012523A"/>
    <w:pPr>
      <w:numPr>
        <w:ilvl w:val="0"/>
        <w:numId w:val="0"/>
      </w:numPr>
    </w:pPr>
    <w:rPr>
      <w:b/>
      <w:lang w:eastAsia="en-AU"/>
    </w:rPr>
  </w:style>
  <w:style w:type="character" w:customStyle="1" w:styleId="Bullet3BoldChar">
    <w:name w:val="Bullet3Bold Char"/>
    <w:basedOn w:val="Bullet3Char1"/>
    <w:link w:val="Bullet3Bold"/>
    <w:rsid w:val="0012523A"/>
    <w:rPr>
      <w:b/>
      <w:sz w:val="22"/>
      <w:szCs w:val="22"/>
      <w:lang w:val="en-AU" w:eastAsia="en-AU"/>
    </w:rPr>
  </w:style>
  <w:style w:type="paragraph" w:customStyle="1" w:styleId="Bullet3ind">
    <w:name w:val="Bullet3 ind"/>
    <w:basedOn w:val="Bullet3"/>
    <w:link w:val="Bullet3indChar"/>
    <w:qFormat/>
    <w:rsid w:val="0012523A"/>
    <w:pPr>
      <w:numPr>
        <w:ilvl w:val="0"/>
        <w:numId w:val="0"/>
      </w:numPr>
      <w:ind w:left="2912"/>
    </w:pPr>
    <w:rPr>
      <w:lang w:eastAsia="en-AU"/>
    </w:rPr>
  </w:style>
  <w:style w:type="character" w:customStyle="1" w:styleId="Bullet3indChar">
    <w:name w:val="Bullet3 ind Char"/>
    <w:basedOn w:val="Bullet3Char1"/>
    <w:link w:val="Bullet3ind"/>
    <w:rsid w:val="0012523A"/>
    <w:rPr>
      <w:sz w:val="22"/>
      <w:szCs w:val="22"/>
      <w:lang w:val="en-AU" w:eastAsia="en-AU"/>
    </w:rPr>
  </w:style>
  <w:style w:type="paragraph" w:customStyle="1" w:styleId="BulBoldTight">
    <w:name w:val="BulBoldTight"/>
    <w:basedOn w:val="BulletBold"/>
    <w:link w:val="BulBoldTightChar"/>
    <w:qFormat/>
    <w:rsid w:val="0012523A"/>
    <w:pPr>
      <w:spacing w:after="0"/>
    </w:pPr>
    <w:rPr>
      <w:lang w:eastAsia="en-AU"/>
    </w:rPr>
  </w:style>
  <w:style w:type="character" w:customStyle="1" w:styleId="BulBoldTightChar">
    <w:name w:val="BulBoldTight Char"/>
    <w:basedOn w:val="BulletBoldChar"/>
    <w:link w:val="BulBoldTight"/>
    <w:rsid w:val="0012523A"/>
    <w:rPr>
      <w:b/>
      <w:sz w:val="22"/>
      <w:szCs w:val="22"/>
      <w:lang w:val="en-AU" w:eastAsia="en-AU"/>
    </w:rPr>
  </w:style>
  <w:style w:type="paragraph" w:customStyle="1" w:styleId="Bull2BldTight">
    <w:name w:val="Bull2BldTight"/>
    <w:basedOn w:val="Bull2Bold"/>
    <w:link w:val="Bull2BldTightChar"/>
    <w:qFormat/>
    <w:rsid w:val="0012523A"/>
    <w:pPr>
      <w:spacing w:after="0"/>
    </w:pPr>
  </w:style>
  <w:style w:type="character" w:customStyle="1" w:styleId="Bull2BldTightChar">
    <w:name w:val="Bull2BldTight Char"/>
    <w:basedOn w:val="Bull2BoldChar"/>
    <w:link w:val="Bull2BldTight"/>
    <w:rsid w:val="0012523A"/>
    <w:rPr>
      <w:rFonts w:cstheme="minorHAnsi"/>
      <w:b/>
      <w:sz w:val="22"/>
      <w:szCs w:val="22"/>
      <w:lang w:val="en-AU" w:eastAsia="en-AU"/>
    </w:rPr>
  </w:style>
  <w:style w:type="paragraph" w:customStyle="1" w:styleId="Bul3BldTight">
    <w:name w:val="Bul3BldTight"/>
    <w:basedOn w:val="Bullet3Bold"/>
    <w:link w:val="Bul3BldTightChar"/>
    <w:qFormat/>
    <w:rsid w:val="0012523A"/>
    <w:pPr>
      <w:spacing w:after="0"/>
    </w:pPr>
  </w:style>
  <w:style w:type="character" w:customStyle="1" w:styleId="Bul3BldTightChar">
    <w:name w:val="Bul3BldTight Char"/>
    <w:basedOn w:val="Bullet3BoldChar"/>
    <w:link w:val="Bul3BldTight"/>
    <w:rsid w:val="0012523A"/>
    <w:rPr>
      <w:b/>
      <w:sz w:val="22"/>
      <w:szCs w:val="22"/>
      <w:lang w:val="en-AU" w:eastAsia="en-AU"/>
    </w:rPr>
  </w:style>
  <w:style w:type="paragraph" w:customStyle="1" w:styleId="numersBoldTight">
    <w:name w:val="numersBoldTight"/>
    <w:basedOn w:val="numers"/>
    <w:link w:val="numersBoldTightChar"/>
    <w:qFormat/>
    <w:rsid w:val="0012523A"/>
    <w:pPr>
      <w:numPr>
        <w:numId w:val="21"/>
      </w:numPr>
      <w:spacing w:after="0" w:line="240" w:lineRule="auto"/>
    </w:pPr>
    <w:rPr>
      <w:b/>
      <w:lang w:eastAsia="en-AU"/>
    </w:rPr>
  </w:style>
  <w:style w:type="character" w:customStyle="1" w:styleId="numersBoldTightChar">
    <w:name w:val="numersBoldTight Char"/>
    <w:basedOn w:val="numersChar"/>
    <w:link w:val="numersBoldTight"/>
    <w:rsid w:val="0012523A"/>
    <w:rPr>
      <w:b/>
      <w:sz w:val="22"/>
      <w:szCs w:val="22"/>
      <w:lang w:val="en-AU" w:eastAsia="en-AU"/>
    </w:rPr>
  </w:style>
  <w:style w:type="paragraph" w:customStyle="1" w:styleId="boldBulTight">
    <w:name w:val="boldBulTight"/>
    <w:basedOn w:val="Bullets"/>
    <w:link w:val="boldBulTightChar"/>
    <w:qFormat/>
    <w:rsid w:val="0012523A"/>
    <w:pPr>
      <w:numPr>
        <w:numId w:val="0"/>
      </w:numPr>
      <w:spacing w:after="0" w:line="240" w:lineRule="auto"/>
    </w:pPr>
    <w:rPr>
      <w:b/>
    </w:rPr>
  </w:style>
  <w:style w:type="character" w:customStyle="1" w:styleId="boldBulTightChar">
    <w:name w:val="boldBulTight Char"/>
    <w:basedOn w:val="BulletsChar"/>
    <w:link w:val="boldBulTight"/>
    <w:rsid w:val="0012523A"/>
    <w:rPr>
      <w:b/>
      <w:sz w:val="22"/>
      <w:szCs w:val="22"/>
      <w:lang w:val="en-AU" w:eastAsia="en-US"/>
    </w:rPr>
  </w:style>
  <w:style w:type="paragraph" w:customStyle="1" w:styleId="BoldBulTight0">
    <w:name w:val="BoldBulTight"/>
    <w:basedOn w:val="Bullets"/>
    <w:link w:val="BoldBulTightChar0"/>
    <w:uiPriority w:val="9"/>
    <w:qFormat/>
    <w:rsid w:val="0012523A"/>
    <w:pPr>
      <w:numPr>
        <w:numId w:val="0"/>
      </w:numPr>
      <w:spacing w:after="100" w:line="240" w:lineRule="auto"/>
    </w:pPr>
    <w:rPr>
      <w:b/>
    </w:rPr>
  </w:style>
  <w:style w:type="character" w:customStyle="1" w:styleId="BoldBulTightChar0">
    <w:name w:val="BoldBulTight Char"/>
    <w:basedOn w:val="BulletsChar"/>
    <w:link w:val="BoldBulTight0"/>
    <w:uiPriority w:val="9"/>
    <w:rsid w:val="0012523A"/>
    <w:rPr>
      <w:b/>
      <w:sz w:val="22"/>
      <w:szCs w:val="22"/>
      <w:lang w:val="en-AU" w:eastAsia="en-US"/>
    </w:rPr>
  </w:style>
  <w:style w:type="paragraph" w:customStyle="1" w:styleId="NumbersBold">
    <w:name w:val="Numbers Bold"/>
    <w:basedOn w:val="numers"/>
    <w:link w:val="NumbersBoldChar"/>
    <w:qFormat/>
    <w:rsid w:val="0012523A"/>
    <w:pPr>
      <w:numPr>
        <w:numId w:val="22"/>
      </w:numPr>
      <w:spacing w:after="100" w:line="240" w:lineRule="auto"/>
    </w:pPr>
    <w:rPr>
      <w:b/>
    </w:rPr>
  </w:style>
  <w:style w:type="character" w:customStyle="1" w:styleId="NumbersBoldChar">
    <w:name w:val="Numbers Bold Char"/>
    <w:basedOn w:val="numersChar"/>
    <w:link w:val="NumbersBold"/>
    <w:rsid w:val="0012523A"/>
    <w:rPr>
      <w:b/>
      <w:sz w:val="22"/>
      <w:szCs w:val="22"/>
      <w:lang w:val="en-AU" w:eastAsia="en-US"/>
    </w:rPr>
  </w:style>
  <w:style w:type="paragraph" w:customStyle="1" w:styleId="Bull2bold0">
    <w:name w:val="Bull2bold"/>
    <w:basedOn w:val="Bullets2"/>
    <w:link w:val="Bull2boldChar0"/>
    <w:qFormat/>
    <w:rsid w:val="0012523A"/>
    <w:pPr>
      <w:numPr>
        <w:ilvl w:val="0"/>
        <w:numId w:val="0"/>
      </w:numPr>
      <w:spacing w:after="100" w:line="240" w:lineRule="auto"/>
    </w:pPr>
    <w:rPr>
      <w:b/>
    </w:rPr>
  </w:style>
  <w:style w:type="character" w:customStyle="1" w:styleId="Bull2boldChar0">
    <w:name w:val="Bull2bold Char"/>
    <w:basedOn w:val="Bullets2Char"/>
    <w:link w:val="Bull2bold0"/>
    <w:rsid w:val="0012523A"/>
    <w:rPr>
      <w:rFonts w:cstheme="minorHAnsi"/>
      <w:b/>
      <w:sz w:val="22"/>
      <w:szCs w:val="22"/>
      <w:lang w:val="en-AU" w:eastAsia="en-US"/>
    </w:rPr>
  </w:style>
  <w:style w:type="paragraph" w:customStyle="1" w:styleId="bull2bold1">
    <w:name w:val="bull2bold"/>
    <w:basedOn w:val="Bullets2"/>
    <w:link w:val="bull2boldChar1"/>
    <w:qFormat/>
    <w:rsid w:val="0012523A"/>
    <w:pPr>
      <w:numPr>
        <w:ilvl w:val="0"/>
        <w:numId w:val="0"/>
      </w:numPr>
      <w:spacing w:after="60" w:line="240" w:lineRule="auto"/>
    </w:pPr>
    <w:rPr>
      <w:b/>
    </w:rPr>
  </w:style>
  <w:style w:type="character" w:customStyle="1" w:styleId="bull2boldChar1">
    <w:name w:val="bull2bold Char"/>
    <w:basedOn w:val="Bullets2Char"/>
    <w:link w:val="bull2bold1"/>
    <w:rsid w:val="0012523A"/>
    <w:rPr>
      <w:rFonts w:cstheme="minorHAnsi"/>
      <w:b/>
      <w:sz w:val="22"/>
      <w:szCs w:val="22"/>
      <w:lang w:val="en-AU" w:eastAsia="en-US"/>
    </w:rPr>
  </w:style>
  <w:style w:type="paragraph" w:customStyle="1" w:styleId="BoldBulls">
    <w:name w:val="BoldBulls"/>
    <w:basedOn w:val="Bullets"/>
    <w:link w:val="BoldBullsChar"/>
    <w:qFormat/>
    <w:rsid w:val="0012523A"/>
    <w:pPr>
      <w:numPr>
        <w:numId w:val="0"/>
      </w:numPr>
    </w:pPr>
    <w:rPr>
      <w:b/>
    </w:rPr>
  </w:style>
  <w:style w:type="character" w:customStyle="1" w:styleId="BoldBullsChar">
    <w:name w:val="BoldBulls Char"/>
    <w:basedOn w:val="BulletsChar"/>
    <w:link w:val="BoldBulls"/>
    <w:rsid w:val="0012523A"/>
    <w:rPr>
      <w:b/>
      <w:sz w:val="22"/>
      <w:szCs w:val="22"/>
      <w:lang w:val="en-AU" w:eastAsia="en-US"/>
    </w:rPr>
  </w:style>
  <w:style w:type="paragraph" w:customStyle="1" w:styleId="BoldBull2">
    <w:name w:val="BoldBull2"/>
    <w:basedOn w:val="Bullets2"/>
    <w:link w:val="BoldBull2Char"/>
    <w:qFormat/>
    <w:rsid w:val="0012523A"/>
    <w:pPr>
      <w:numPr>
        <w:ilvl w:val="0"/>
        <w:numId w:val="0"/>
      </w:numPr>
      <w:spacing w:after="60" w:line="240" w:lineRule="auto"/>
    </w:pPr>
    <w:rPr>
      <w:b/>
    </w:rPr>
  </w:style>
  <w:style w:type="character" w:customStyle="1" w:styleId="BoldBull2Char">
    <w:name w:val="BoldBull2 Char"/>
    <w:basedOn w:val="Bullets2Char"/>
    <w:link w:val="BoldBull2"/>
    <w:rsid w:val="0012523A"/>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12523A"/>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12523A"/>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12523A"/>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12523A"/>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12523A"/>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12523A"/>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12523A"/>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12523A"/>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2523A"/>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12523A"/>
    <w:rPr>
      <w:sz w:val="22"/>
      <w:szCs w:val="22"/>
      <w:lang w:val="en-US" w:eastAsia="en-US"/>
    </w:rPr>
  </w:style>
  <w:style w:type="character" w:customStyle="1" w:styleId="Heading7Char">
    <w:name w:val="Heading 7 Char"/>
    <w:basedOn w:val="DefaultParagraphFont"/>
    <w:link w:val="Heading7"/>
    <w:uiPriority w:val="9"/>
    <w:semiHidden/>
    <w:rsid w:val="0012523A"/>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12523A"/>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12523A"/>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12523A"/>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2523A"/>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12523A"/>
    <w:rPr>
      <w:rFonts w:cstheme="majorBidi"/>
      <w:b/>
      <w:bCs/>
      <w:color w:val="C00000"/>
      <w:sz w:val="36"/>
      <w:szCs w:val="28"/>
    </w:rPr>
  </w:style>
  <w:style w:type="character" w:customStyle="1" w:styleId="Heading3Char">
    <w:name w:val="Heading 3 Char"/>
    <w:basedOn w:val="DefaultParagraphFont"/>
    <w:link w:val="Heading3"/>
    <w:uiPriority w:val="9"/>
    <w:rsid w:val="0012523A"/>
    <w:rPr>
      <w:rFonts w:cstheme="majorBidi"/>
      <w:b/>
      <w:bCs/>
      <w:sz w:val="26"/>
      <w:szCs w:val="26"/>
      <w:lang w:eastAsia="en-US"/>
    </w:rPr>
  </w:style>
  <w:style w:type="character" w:customStyle="1" w:styleId="Heading8Char">
    <w:name w:val="Heading 8 Char"/>
    <w:basedOn w:val="DefaultParagraphFont"/>
    <w:link w:val="Heading8"/>
    <w:uiPriority w:val="9"/>
    <w:semiHidden/>
    <w:rsid w:val="0012523A"/>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12523A"/>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6B3635"/>
    <w:pPr>
      <w:tabs>
        <w:tab w:val="right" w:leader="dot" w:pos="9322"/>
      </w:tabs>
      <w:spacing w:after="100"/>
    </w:pPr>
    <w:rPr>
      <w:rFonts w:eastAsia="Times New Roman"/>
      <w:b/>
    </w:rPr>
  </w:style>
  <w:style w:type="paragraph" w:styleId="TOC2">
    <w:name w:val="toc 2"/>
    <w:basedOn w:val="Normal"/>
    <w:next w:val="Normal"/>
    <w:autoRedefine/>
    <w:uiPriority w:val="39"/>
    <w:unhideWhenUsed/>
    <w:qFormat/>
    <w:rsid w:val="0012523A"/>
    <w:pPr>
      <w:spacing w:after="100"/>
      <w:ind w:left="220"/>
    </w:pPr>
    <w:rPr>
      <w:rFonts w:eastAsia="Times New Roman"/>
    </w:rPr>
  </w:style>
  <w:style w:type="paragraph" w:styleId="TOC3">
    <w:name w:val="toc 3"/>
    <w:basedOn w:val="Normal"/>
    <w:next w:val="Normal"/>
    <w:autoRedefine/>
    <w:uiPriority w:val="39"/>
    <w:unhideWhenUsed/>
    <w:qFormat/>
    <w:rsid w:val="0012523A"/>
    <w:pPr>
      <w:spacing w:after="100"/>
      <w:ind w:left="440"/>
    </w:pPr>
  </w:style>
  <w:style w:type="paragraph" w:styleId="Caption">
    <w:name w:val="caption"/>
    <w:basedOn w:val="Normal"/>
    <w:next w:val="Normal"/>
    <w:uiPriority w:val="35"/>
    <w:semiHidden/>
    <w:unhideWhenUsed/>
    <w:qFormat/>
    <w:rsid w:val="0012523A"/>
    <w:pPr>
      <w:spacing w:line="240" w:lineRule="auto"/>
    </w:pPr>
    <w:rPr>
      <w:b/>
      <w:bCs/>
      <w:color w:val="4F81BD"/>
      <w:sz w:val="18"/>
      <w:szCs w:val="18"/>
    </w:rPr>
  </w:style>
  <w:style w:type="paragraph" w:styleId="Title">
    <w:name w:val="Title"/>
    <w:basedOn w:val="Normal"/>
    <w:next w:val="Normal"/>
    <w:link w:val="TitleChar"/>
    <w:uiPriority w:val="7"/>
    <w:qFormat/>
    <w:rsid w:val="0012523A"/>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12523A"/>
    <w:rPr>
      <w:rFonts w:eastAsiaTheme="majorEastAsia" w:cstheme="majorBidi"/>
      <w:color w:val="C00000"/>
      <w:spacing w:val="5"/>
      <w:kern w:val="28"/>
      <w:sz w:val="52"/>
      <w:szCs w:val="52"/>
    </w:rPr>
  </w:style>
  <w:style w:type="character" w:styleId="Strong">
    <w:name w:val="Strong"/>
    <w:basedOn w:val="DefaultParagraphFont"/>
    <w:uiPriority w:val="22"/>
    <w:qFormat/>
    <w:rsid w:val="0012523A"/>
    <w:rPr>
      <w:b/>
      <w:bCs/>
    </w:rPr>
  </w:style>
  <w:style w:type="character" w:styleId="Emphasis">
    <w:name w:val="Emphasis"/>
    <w:basedOn w:val="DefaultParagraphFont"/>
    <w:uiPriority w:val="7"/>
    <w:qFormat/>
    <w:rsid w:val="0012523A"/>
    <w:rPr>
      <w:i/>
      <w:iCs/>
    </w:rPr>
  </w:style>
  <w:style w:type="character" w:customStyle="1" w:styleId="NoSpacingChar">
    <w:name w:val="No Spacing Char"/>
    <w:basedOn w:val="DefaultParagraphFont"/>
    <w:link w:val="NoSpacing"/>
    <w:uiPriority w:val="1"/>
    <w:rsid w:val="0012523A"/>
    <w:rPr>
      <w:sz w:val="22"/>
      <w:szCs w:val="22"/>
      <w:lang w:val="en-US" w:eastAsia="en-US" w:bidi="ar-SA"/>
    </w:rPr>
  </w:style>
  <w:style w:type="character" w:customStyle="1" w:styleId="ListParagraphChar">
    <w:name w:val="List Paragraph Char"/>
    <w:basedOn w:val="DefaultParagraphFont"/>
    <w:link w:val="ListParagraph"/>
    <w:uiPriority w:val="34"/>
    <w:rsid w:val="0012523A"/>
    <w:rPr>
      <w:sz w:val="22"/>
      <w:szCs w:val="22"/>
      <w:lang w:val="en-AU" w:eastAsia="en-US"/>
    </w:rPr>
  </w:style>
  <w:style w:type="paragraph" w:styleId="Quote">
    <w:name w:val="Quote"/>
    <w:basedOn w:val="Normal"/>
    <w:next w:val="Normal"/>
    <w:link w:val="QuoteChar"/>
    <w:uiPriority w:val="29"/>
    <w:qFormat/>
    <w:rsid w:val="0012523A"/>
    <w:rPr>
      <w:i/>
      <w:iCs/>
      <w:color w:val="000000"/>
    </w:rPr>
  </w:style>
  <w:style w:type="character" w:customStyle="1" w:styleId="QuoteChar">
    <w:name w:val="Quote Char"/>
    <w:basedOn w:val="DefaultParagraphFont"/>
    <w:link w:val="Quote"/>
    <w:uiPriority w:val="29"/>
    <w:rsid w:val="0012523A"/>
    <w:rPr>
      <w:i/>
      <w:iCs/>
      <w:color w:val="000000"/>
      <w:sz w:val="22"/>
      <w:szCs w:val="22"/>
      <w:lang w:val="en-AU" w:eastAsia="en-US"/>
    </w:rPr>
  </w:style>
  <w:style w:type="paragraph" w:styleId="TOCHeading">
    <w:name w:val="TOC Heading"/>
    <w:basedOn w:val="Heading1"/>
    <w:next w:val="Normal"/>
    <w:uiPriority w:val="39"/>
    <w:semiHidden/>
    <w:unhideWhenUsed/>
    <w:qFormat/>
    <w:rsid w:val="0012523A"/>
    <w:pPr>
      <w:outlineLvl w:val="9"/>
    </w:pPr>
  </w:style>
  <w:style w:type="paragraph" w:customStyle="1" w:styleId="Answers">
    <w:name w:val="Answers"/>
    <w:basedOn w:val="Normal"/>
    <w:qFormat/>
    <w:rsid w:val="0012523A"/>
    <w:pPr>
      <w:spacing w:after="0" w:line="240" w:lineRule="auto"/>
    </w:pPr>
    <w:rPr>
      <w:i/>
    </w:rPr>
  </w:style>
  <w:style w:type="character" w:customStyle="1" w:styleId="BoldandItalics">
    <w:name w:val="Bold and Italics"/>
    <w:qFormat/>
    <w:rsid w:val="0012523A"/>
    <w:rPr>
      <w:b/>
      <w:i/>
      <w:u w:val="none"/>
    </w:rPr>
  </w:style>
  <w:style w:type="paragraph" w:customStyle="1" w:styleId="Page1">
    <w:name w:val="Page1"/>
    <w:basedOn w:val="Normal"/>
    <w:link w:val="Page1Char"/>
    <w:qFormat/>
    <w:rsid w:val="0012523A"/>
    <w:pPr>
      <w:jc w:val="right"/>
    </w:pPr>
    <w:rPr>
      <w:b/>
      <w:color w:val="C61002"/>
      <w:sz w:val="86"/>
      <w:szCs w:val="86"/>
    </w:rPr>
  </w:style>
  <w:style w:type="character" w:customStyle="1" w:styleId="Page1Char">
    <w:name w:val="Page1 Char"/>
    <w:basedOn w:val="DefaultParagraphFont"/>
    <w:link w:val="Page1"/>
    <w:rsid w:val="0012523A"/>
    <w:rPr>
      <w:b/>
      <w:color w:val="C61002"/>
      <w:sz w:val="86"/>
      <w:szCs w:val="86"/>
      <w:lang w:val="en-AU" w:eastAsia="en-US"/>
    </w:rPr>
  </w:style>
  <w:style w:type="paragraph" w:customStyle="1" w:styleId="BulletedPoints">
    <w:name w:val="Bulleted Points"/>
    <w:basedOn w:val="Normal"/>
    <w:link w:val="BulletedPointsChar"/>
    <w:qFormat/>
    <w:rsid w:val="0012523A"/>
    <w:rPr>
      <w:rFonts w:eastAsia="Times New Roman"/>
      <w:lang w:val="en-GB" w:bidi="en-US"/>
    </w:rPr>
  </w:style>
  <w:style w:type="character" w:customStyle="1" w:styleId="BulletedPointsChar">
    <w:name w:val="Bulleted Points Char"/>
    <w:basedOn w:val="DefaultParagraphFont"/>
    <w:link w:val="BulletedPoints"/>
    <w:rsid w:val="0012523A"/>
    <w:rPr>
      <w:rFonts w:eastAsia="Times New Roman"/>
      <w:sz w:val="22"/>
      <w:szCs w:val="22"/>
      <w:lang w:eastAsia="en-US" w:bidi="en-US"/>
    </w:rPr>
  </w:style>
  <w:style w:type="character" w:customStyle="1" w:styleId="H3Character">
    <w:name w:val="H3 Character"/>
    <w:basedOn w:val="DefaultParagraphFont"/>
    <w:qFormat/>
    <w:rsid w:val="0012523A"/>
    <w:rPr>
      <w:b/>
      <w:bCs/>
      <w:smallCaps/>
    </w:rPr>
  </w:style>
  <w:style w:type="paragraph" w:customStyle="1" w:styleId="h1workbookgrey">
    <w:name w:val="h1workbookgrey"/>
    <w:basedOn w:val="Heading1"/>
    <w:link w:val="h1workbookgreyChar"/>
    <w:qFormat/>
    <w:rsid w:val="0012523A"/>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12523A"/>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B02403"/>
    <w:pPr>
      <w:numPr>
        <w:numId w:val="18"/>
      </w:numPr>
      <w:ind w:left="1491" w:hanging="357"/>
    </w:pPr>
  </w:style>
  <w:style w:type="character" w:customStyle="1" w:styleId="BulletsChar">
    <w:name w:val="Bullets Char"/>
    <w:basedOn w:val="DefaultParagraphFont"/>
    <w:link w:val="Bullets"/>
    <w:uiPriority w:val="9"/>
    <w:rsid w:val="00B02403"/>
    <w:rPr>
      <w:sz w:val="22"/>
      <w:szCs w:val="22"/>
      <w:lang w:val="en-AU" w:eastAsia="en-US"/>
    </w:rPr>
  </w:style>
  <w:style w:type="paragraph" w:customStyle="1" w:styleId="Numbers">
    <w:name w:val="Numbers"/>
    <w:basedOn w:val="Bullets"/>
    <w:link w:val="NumbersChar"/>
    <w:qFormat/>
    <w:rsid w:val="0012523A"/>
    <w:pPr>
      <w:numPr>
        <w:numId w:val="0"/>
      </w:numPr>
    </w:pPr>
    <w:rPr>
      <w:szCs w:val="23"/>
    </w:rPr>
  </w:style>
  <w:style w:type="character" w:customStyle="1" w:styleId="NumbersChar">
    <w:name w:val="Numbers Char"/>
    <w:basedOn w:val="BulletsChar"/>
    <w:link w:val="Numbers"/>
    <w:rsid w:val="0012523A"/>
    <w:rPr>
      <w:sz w:val="22"/>
      <w:szCs w:val="23"/>
      <w:lang w:val="en-AU" w:eastAsia="en-US"/>
    </w:rPr>
  </w:style>
  <w:style w:type="paragraph" w:customStyle="1" w:styleId="numers">
    <w:name w:val="numers"/>
    <w:basedOn w:val="Normal"/>
    <w:link w:val="numersChar"/>
    <w:qFormat/>
    <w:rsid w:val="0012523A"/>
    <w:pPr>
      <w:numPr>
        <w:numId w:val="17"/>
      </w:numPr>
    </w:pPr>
  </w:style>
  <w:style w:type="character" w:customStyle="1" w:styleId="numersChar">
    <w:name w:val="numers Char"/>
    <w:basedOn w:val="BulletsChar"/>
    <w:link w:val="numers"/>
    <w:rsid w:val="0012523A"/>
    <w:rPr>
      <w:sz w:val="22"/>
      <w:szCs w:val="22"/>
      <w:lang w:val="en-AU" w:eastAsia="en-US"/>
    </w:rPr>
  </w:style>
  <w:style w:type="paragraph" w:customStyle="1" w:styleId="Bullets2">
    <w:name w:val="Bullets2"/>
    <w:basedOn w:val="Bullets"/>
    <w:link w:val="Bullets2Char"/>
    <w:uiPriority w:val="9"/>
    <w:qFormat/>
    <w:rsid w:val="00B02403"/>
    <w:pPr>
      <w:numPr>
        <w:ilvl w:val="1"/>
      </w:numPr>
      <w:ind w:left="2058" w:hanging="357"/>
    </w:pPr>
    <w:rPr>
      <w:rFonts w:cstheme="minorHAnsi"/>
    </w:rPr>
  </w:style>
  <w:style w:type="character" w:customStyle="1" w:styleId="Bullets2Char">
    <w:name w:val="Bullets2 Char"/>
    <w:basedOn w:val="BulletsChar"/>
    <w:link w:val="Bullets2"/>
    <w:uiPriority w:val="9"/>
    <w:rsid w:val="00B02403"/>
    <w:rPr>
      <w:rFonts w:cstheme="minorHAnsi"/>
      <w:sz w:val="22"/>
      <w:szCs w:val="22"/>
      <w:lang w:val="en-AU" w:eastAsia="en-US"/>
    </w:rPr>
  </w:style>
  <w:style w:type="paragraph" w:customStyle="1" w:styleId="indNoBullet">
    <w:name w:val="ind No Bullet"/>
    <w:basedOn w:val="Bullets"/>
    <w:link w:val="indNoBulletChar"/>
    <w:qFormat/>
    <w:rsid w:val="0012523A"/>
    <w:pPr>
      <w:numPr>
        <w:numId w:val="0"/>
      </w:numPr>
      <w:ind w:left="1494"/>
    </w:pPr>
  </w:style>
  <w:style w:type="character" w:customStyle="1" w:styleId="indNoBulletChar">
    <w:name w:val="ind No Bullet Char"/>
    <w:basedOn w:val="BulletsChar"/>
    <w:link w:val="indNoBullet"/>
    <w:rsid w:val="0012523A"/>
    <w:rPr>
      <w:sz w:val="22"/>
      <w:szCs w:val="22"/>
      <w:lang w:val="en-AU" w:eastAsia="en-US"/>
    </w:rPr>
  </w:style>
  <w:style w:type="paragraph" w:customStyle="1" w:styleId="NUmber10">
    <w:name w:val="NUmber1.0"/>
    <w:basedOn w:val="Normal"/>
    <w:link w:val="NUmber10Char"/>
    <w:qFormat/>
    <w:rsid w:val="0012523A"/>
    <w:rPr>
      <w:b/>
    </w:rPr>
  </w:style>
  <w:style w:type="character" w:customStyle="1" w:styleId="NUmber10Char">
    <w:name w:val="NUmber1.0 Char"/>
    <w:basedOn w:val="DefaultParagraphFont"/>
    <w:link w:val="NUmber10"/>
    <w:rsid w:val="0012523A"/>
    <w:rPr>
      <w:b/>
      <w:sz w:val="22"/>
      <w:szCs w:val="22"/>
      <w:lang w:val="en-AU" w:eastAsia="en-US"/>
    </w:rPr>
  </w:style>
  <w:style w:type="paragraph" w:customStyle="1" w:styleId="NUmber11">
    <w:name w:val="NUmber1.1"/>
    <w:basedOn w:val="Normal"/>
    <w:link w:val="NUmber11Char"/>
    <w:qFormat/>
    <w:rsid w:val="0012523A"/>
    <w:pPr>
      <w:numPr>
        <w:ilvl w:val="1"/>
        <w:numId w:val="19"/>
      </w:numPr>
    </w:pPr>
  </w:style>
  <w:style w:type="character" w:customStyle="1" w:styleId="NUmber11Char">
    <w:name w:val="NUmber1.1 Char"/>
    <w:basedOn w:val="DefaultParagraphFont"/>
    <w:link w:val="NUmber11"/>
    <w:rsid w:val="0012523A"/>
    <w:rPr>
      <w:sz w:val="22"/>
      <w:szCs w:val="22"/>
      <w:lang w:val="en-AU" w:eastAsia="en-US"/>
    </w:rPr>
  </w:style>
  <w:style w:type="paragraph" w:customStyle="1" w:styleId="NumIndent">
    <w:name w:val="NumIndent"/>
    <w:basedOn w:val="NUmber11"/>
    <w:link w:val="NumIndentChar"/>
    <w:qFormat/>
    <w:rsid w:val="0012523A"/>
    <w:pPr>
      <w:numPr>
        <w:ilvl w:val="0"/>
        <w:numId w:val="0"/>
      </w:numPr>
      <w:ind w:left="1283"/>
    </w:pPr>
  </w:style>
  <w:style w:type="character" w:customStyle="1" w:styleId="NumIndentChar">
    <w:name w:val="NumIndent Char"/>
    <w:basedOn w:val="NUmber11Char"/>
    <w:link w:val="NumIndent"/>
    <w:rsid w:val="0012523A"/>
    <w:rPr>
      <w:sz w:val="22"/>
      <w:szCs w:val="22"/>
      <w:lang w:val="en-AU" w:eastAsia="en-US"/>
    </w:rPr>
  </w:style>
  <w:style w:type="paragraph" w:customStyle="1" w:styleId="BulletBold">
    <w:name w:val="Bullet Bold"/>
    <w:basedOn w:val="Bullets"/>
    <w:link w:val="BulletBoldChar"/>
    <w:qFormat/>
    <w:rsid w:val="0012523A"/>
    <w:pPr>
      <w:numPr>
        <w:numId w:val="0"/>
      </w:numPr>
    </w:pPr>
    <w:rPr>
      <w:b/>
    </w:rPr>
  </w:style>
  <w:style w:type="character" w:customStyle="1" w:styleId="BulletBoldChar">
    <w:name w:val="Bullet Bold Char"/>
    <w:basedOn w:val="BulletsChar"/>
    <w:link w:val="BulletBold"/>
    <w:rsid w:val="0012523A"/>
    <w:rPr>
      <w:b/>
      <w:sz w:val="22"/>
      <w:szCs w:val="22"/>
      <w:lang w:val="en-AU" w:eastAsia="en-US"/>
    </w:rPr>
  </w:style>
  <w:style w:type="paragraph" w:customStyle="1" w:styleId="NormalBold">
    <w:name w:val="Normal Bold"/>
    <w:basedOn w:val="NoSpacing"/>
    <w:link w:val="NormalBoldChar"/>
    <w:qFormat/>
    <w:rsid w:val="0012523A"/>
    <w:pPr>
      <w:spacing w:after="240"/>
    </w:pPr>
    <w:rPr>
      <w:rFonts w:eastAsiaTheme="minorEastAsia" w:cs="Calibri"/>
      <w:b/>
      <w:lang w:eastAsia="en-AU"/>
    </w:rPr>
  </w:style>
  <w:style w:type="character" w:customStyle="1" w:styleId="NormalBoldChar">
    <w:name w:val="Normal Bold Char"/>
    <w:basedOn w:val="NoSpacingChar"/>
    <w:link w:val="NormalBold"/>
    <w:rsid w:val="0012523A"/>
    <w:rPr>
      <w:rFonts w:eastAsiaTheme="minorEastAsia" w:cs="Calibri"/>
      <w:b/>
      <w:sz w:val="22"/>
      <w:szCs w:val="22"/>
      <w:lang w:val="en-US" w:eastAsia="en-AU" w:bidi="ar-SA"/>
    </w:rPr>
  </w:style>
  <w:style w:type="paragraph" w:customStyle="1" w:styleId="Bull2Ind">
    <w:name w:val="Bull2 Ind"/>
    <w:basedOn w:val="Bullets2"/>
    <w:link w:val="Bull2IndChar"/>
    <w:qFormat/>
    <w:rsid w:val="0012523A"/>
    <w:pPr>
      <w:numPr>
        <w:ilvl w:val="0"/>
        <w:numId w:val="0"/>
      </w:numPr>
      <w:ind w:left="2061"/>
    </w:pPr>
    <w:rPr>
      <w:lang w:eastAsia="en-AU"/>
    </w:rPr>
  </w:style>
  <w:style w:type="character" w:customStyle="1" w:styleId="Bull2IndChar">
    <w:name w:val="Bull2 Ind Char"/>
    <w:basedOn w:val="Bullets2Char"/>
    <w:link w:val="Bull2Ind"/>
    <w:rsid w:val="0012523A"/>
    <w:rPr>
      <w:rFonts w:cstheme="minorHAnsi"/>
      <w:sz w:val="22"/>
      <w:szCs w:val="22"/>
      <w:lang w:val="en-AU" w:eastAsia="en-AU"/>
    </w:rPr>
  </w:style>
  <w:style w:type="paragraph" w:customStyle="1" w:styleId="Bull2Bold">
    <w:name w:val="Bull2Bold"/>
    <w:basedOn w:val="Bullets2"/>
    <w:link w:val="Bull2BoldChar"/>
    <w:qFormat/>
    <w:rsid w:val="0012523A"/>
    <w:pPr>
      <w:numPr>
        <w:ilvl w:val="0"/>
        <w:numId w:val="0"/>
      </w:numPr>
    </w:pPr>
    <w:rPr>
      <w:b/>
      <w:lang w:eastAsia="en-AU"/>
    </w:rPr>
  </w:style>
  <w:style w:type="character" w:customStyle="1" w:styleId="Bull2BoldChar">
    <w:name w:val="Bull2Bold Char"/>
    <w:basedOn w:val="Bullets2Char"/>
    <w:link w:val="Bull2Bold"/>
    <w:rsid w:val="0012523A"/>
    <w:rPr>
      <w:rFonts w:cstheme="minorHAnsi"/>
      <w:b/>
      <w:sz w:val="22"/>
      <w:szCs w:val="22"/>
      <w:lang w:val="en-AU" w:eastAsia="en-AU"/>
    </w:rPr>
  </w:style>
  <w:style w:type="paragraph" w:customStyle="1" w:styleId="Bullet3">
    <w:name w:val="Bullet3"/>
    <w:basedOn w:val="ListParagraph"/>
    <w:link w:val="Bullet3Char1"/>
    <w:uiPriority w:val="8"/>
    <w:qFormat/>
    <w:rsid w:val="0012523A"/>
    <w:pPr>
      <w:numPr>
        <w:ilvl w:val="2"/>
        <w:numId w:val="20"/>
      </w:numPr>
    </w:pPr>
  </w:style>
  <w:style w:type="character" w:customStyle="1" w:styleId="Bullet3Char1">
    <w:name w:val="Bullet3 Char1"/>
    <w:basedOn w:val="ListParagraphChar"/>
    <w:link w:val="Bullet3"/>
    <w:uiPriority w:val="8"/>
    <w:rsid w:val="0012523A"/>
    <w:rPr>
      <w:sz w:val="22"/>
      <w:szCs w:val="22"/>
      <w:lang w:val="en-AU" w:eastAsia="en-US"/>
    </w:rPr>
  </w:style>
  <w:style w:type="paragraph" w:customStyle="1" w:styleId="Bullet3Bold">
    <w:name w:val="Bullet3Bold"/>
    <w:basedOn w:val="Bullet3"/>
    <w:link w:val="Bullet3BoldChar"/>
    <w:qFormat/>
    <w:rsid w:val="0012523A"/>
    <w:pPr>
      <w:numPr>
        <w:ilvl w:val="0"/>
        <w:numId w:val="0"/>
      </w:numPr>
    </w:pPr>
    <w:rPr>
      <w:b/>
      <w:lang w:eastAsia="en-AU"/>
    </w:rPr>
  </w:style>
  <w:style w:type="character" w:customStyle="1" w:styleId="Bullet3BoldChar">
    <w:name w:val="Bullet3Bold Char"/>
    <w:basedOn w:val="Bullet3Char1"/>
    <w:link w:val="Bullet3Bold"/>
    <w:rsid w:val="0012523A"/>
    <w:rPr>
      <w:b/>
      <w:sz w:val="22"/>
      <w:szCs w:val="22"/>
      <w:lang w:val="en-AU" w:eastAsia="en-AU"/>
    </w:rPr>
  </w:style>
  <w:style w:type="paragraph" w:customStyle="1" w:styleId="Bullet3ind">
    <w:name w:val="Bullet3 ind"/>
    <w:basedOn w:val="Bullet3"/>
    <w:link w:val="Bullet3indChar"/>
    <w:qFormat/>
    <w:rsid w:val="0012523A"/>
    <w:pPr>
      <w:numPr>
        <w:ilvl w:val="0"/>
        <w:numId w:val="0"/>
      </w:numPr>
      <w:ind w:left="2912"/>
    </w:pPr>
    <w:rPr>
      <w:lang w:eastAsia="en-AU"/>
    </w:rPr>
  </w:style>
  <w:style w:type="character" w:customStyle="1" w:styleId="Bullet3indChar">
    <w:name w:val="Bullet3 ind Char"/>
    <w:basedOn w:val="Bullet3Char1"/>
    <w:link w:val="Bullet3ind"/>
    <w:rsid w:val="0012523A"/>
    <w:rPr>
      <w:sz w:val="22"/>
      <w:szCs w:val="22"/>
      <w:lang w:val="en-AU" w:eastAsia="en-AU"/>
    </w:rPr>
  </w:style>
  <w:style w:type="paragraph" w:customStyle="1" w:styleId="BulBoldTight">
    <w:name w:val="BulBoldTight"/>
    <w:basedOn w:val="BulletBold"/>
    <w:link w:val="BulBoldTightChar"/>
    <w:qFormat/>
    <w:rsid w:val="0012523A"/>
    <w:pPr>
      <w:spacing w:after="0"/>
    </w:pPr>
    <w:rPr>
      <w:lang w:eastAsia="en-AU"/>
    </w:rPr>
  </w:style>
  <w:style w:type="character" w:customStyle="1" w:styleId="BulBoldTightChar">
    <w:name w:val="BulBoldTight Char"/>
    <w:basedOn w:val="BulletBoldChar"/>
    <w:link w:val="BulBoldTight"/>
    <w:rsid w:val="0012523A"/>
    <w:rPr>
      <w:b/>
      <w:sz w:val="22"/>
      <w:szCs w:val="22"/>
      <w:lang w:val="en-AU" w:eastAsia="en-AU"/>
    </w:rPr>
  </w:style>
  <w:style w:type="paragraph" w:customStyle="1" w:styleId="Bull2BldTight">
    <w:name w:val="Bull2BldTight"/>
    <w:basedOn w:val="Bull2Bold"/>
    <w:link w:val="Bull2BldTightChar"/>
    <w:qFormat/>
    <w:rsid w:val="0012523A"/>
    <w:pPr>
      <w:spacing w:after="0"/>
    </w:pPr>
  </w:style>
  <w:style w:type="character" w:customStyle="1" w:styleId="Bull2BldTightChar">
    <w:name w:val="Bull2BldTight Char"/>
    <w:basedOn w:val="Bull2BoldChar"/>
    <w:link w:val="Bull2BldTight"/>
    <w:rsid w:val="0012523A"/>
    <w:rPr>
      <w:rFonts w:cstheme="minorHAnsi"/>
      <w:b/>
      <w:sz w:val="22"/>
      <w:szCs w:val="22"/>
      <w:lang w:val="en-AU" w:eastAsia="en-AU"/>
    </w:rPr>
  </w:style>
  <w:style w:type="paragraph" w:customStyle="1" w:styleId="Bul3BldTight">
    <w:name w:val="Bul3BldTight"/>
    <w:basedOn w:val="Bullet3Bold"/>
    <w:link w:val="Bul3BldTightChar"/>
    <w:qFormat/>
    <w:rsid w:val="0012523A"/>
    <w:pPr>
      <w:spacing w:after="0"/>
    </w:pPr>
  </w:style>
  <w:style w:type="character" w:customStyle="1" w:styleId="Bul3BldTightChar">
    <w:name w:val="Bul3BldTight Char"/>
    <w:basedOn w:val="Bullet3BoldChar"/>
    <w:link w:val="Bul3BldTight"/>
    <w:rsid w:val="0012523A"/>
    <w:rPr>
      <w:b/>
      <w:sz w:val="22"/>
      <w:szCs w:val="22"/>
      <w:lang w:val="en-AU" w:eastAsia="en-AU"/>
    </w:rPr>
  </w:style>
  <w:style w:type="paragraph" w:customStyle="1" w:styleId="numersBoldTight">
    <w:name w:val="numersBoldTight"/>
    <w:basedOn w:val="numers"/>
    <w:link w:val="numersBoldTightChar"/>
    <w:qFormat/>
    <w:rsid w:val="0012523A"/>
    <w:pPr>
      <w:numPr>
        <w:numId w:val="21"/>
      </w:numPr>
      <w:spacing w:after="0" w:line="240" w:lineRule="auto"/>
    </w:pPr>
    <w:rPr>
      <w:b/>
      <w:lang w:eastAsia="en-AU"/>
    </w:rPr>
  </w:style>
  <w:style w:type="character" w:customStyle="1" w:styleId="numersBoldTightChar">
    <w:name w:val="numersBoldTight Char"/>
    <w:basedOn w:val="numersChar"/>
    <w:link w:val="numersBoldTight"/>
    <w:rsid w:val="0012523A"/>
    <w:rPr>
      <w:b/>
      <w:sz w:val="22"/>
      <w:szCs w:val="22"/>
      <w:lang w:val="en-AU" w:eastAsia="en-AU"/>
    </w:rPr>
  </w:style>
  <w:style w:type="paragraph" w:customStyle="1" w:styleId="boldBulTight">
    <w:name w:val="boldBulTight"/>
    <w:basedOn w:val="Bullets"/>
    <w:link w:val="boldBulTightChar"/>
    <w:qFormat/>
    <w:rsid w:val="0012523A"/>
    <w:pPr>
      <w:numPr>
        <w:numId w:val="0"/>
      </w:numPr>
      <w:spacing w:after="0" w:line="240" w:lineRule="auto"/>
    </w:pPr>
    <w:rPr>
      <w:b/>
    </w:rPr>
  </w:style>
  <w:style w:type="character" w:customStyle="1" w:styleId="boldBulTightChar">
    <w:name w:val="boldBulTight Char"/>
    <w:basedOn w:val="BulletsChar"/>
    <w:link w:val="boldBulTight"/>
    <w:rsid w:val="0012523A"/>
    <w:rPr>
      <w:b/>
      <w:sz w:val="22"/>
      <w:szCs w:val="22"/>
      <w:lang w:val="en-AU" w:eastAsia="en-US"/>
    </w:rPr>
  </w:style>
  <w:style w:type="paragraph" w:customStyle="1" w:styleId="BoldBulTight0">
    <w:name w:val="BoldBulTight"/>
    <w:basedOn w:val="Bullets"/>
    <w:link w:val="BoldBulTightChar0"/>
    <w:uiPriority w:val="9"/>
    <w:qFormat/>
    <w:rsid w:val="0012523A"/>
    <w:pPr>
      <w:numPr>
        <w:numId w:val="0"/>
      </w:numPr>
      <w:spacing w:after="100" w:line="240" w:lineRule="auto"/>
    </w:pPr>
    <w:rPr>
      <w:b/>
    </w:rPr>
  </w:style>
  <w:style w:type="character" w:customStyle="1" w:styleId="BoldBulTightChar0">
    <w:name w:val="BoldBulTight Char"/>
    <w:basedOn w:val="BulletsChar"/>
    <w:link w:val="BoldBulTight0"/>
    <w:uiPriority w:val="9"/>
    <w:rsid w:val="0012523A"/>
    <w:rPr>
      <w:b/>
      <w:sz w:val="22"/>
      <w:szCs w:val="22"/>
      <w:lang w:val="en-AU" w:eastAsia="en-US"/>
    </w:rPr>
  </w:style>
  <w:style w:type="paragraph" w:customStyle="1" w:styleId="NumbersBold">
    <w:name w:val="Numbers Bold"/>
    <w:basedOn w:val="numers"/>
    <w:link w:val="NumbersBoldChar"/>
    <w:qFormat/>
    <w:rsid w:val="0012523A"/>
    <w:pPr>
      <w:numPr>
        <w:numId w:val="22"/>
      </w:numPr>
      <w:spacing w:after="100" w:line="240" w:lineRule="auto"/>
    </w:pPr>
    <w:rPr>
      <w:b/>
    </w:rPr>
  </w:style>
  <w:style w:type="character" w:customStyle="1" w:styleId="NumbersBoldChar">
    <w:name w:val="Numbers Bold Char"/>
    <w:basedOn w:val="numersChar"/>
    <w:link w:val="NumbersBold"/>
    <w:rsid w:val="0012523A"/>
    <w:rPr>
      <w:b/>
      <w:sz w:val="22"/>
      <w:szCs w:val="22"/>
      <w:lang w:val="en-AU" w:eastAsia="en-US"/>
    </w:rPr>
  </w:style>
  <w:style w:type="paragraph" w:customStyle="1" w:styleId="Bull2bold0">
    <w:name w:val="Bull2bold"/>
    <w:basedOn w:val="Bullets2"/>
    <w:link w:val="Bull2boldChar0"/>
    <w:qFormat/>
    <w:rsid w:val="0012523A"/>
    <w:pPr>
      <w:numPr>
        <w:ilvl w:val="0"/>
        <w:numId w:val="0"/>
      </w:numPr>
      <w:spacing w:after="100" w:line="240" w:lineRule="auto"/>
    </w:pPr>
    <w:rPr>
      <w:b/>
    </w:rPr>
  </w:style>
  <w:style w:type="character" w:customStyle="1" w:styleId="Bull2boldChar0">
    <w:name w:val="Bull2bold Char"/>
    <w:basedOn w:val="Bullets2Char"/>
    <w:link w:val="Bull2bold0"/>
    <w:rsid w:val="0012523A"/>
    <w:rPr>
      <w:rFonts w:cstheme="minorHAnsi"/>
      <w:b/>
      <w:sz w:val="22"/>
      <w:szCs w:val="22"/>
      <w:lang w:val="en-AU" w:eastAsia="en-US"/>
    </w:rPr>
  </w:style>
  <w:style w:type="paragraph" w:customStyle="1" w:styleId="bull2bold1">
    <w:name w:val="bull2bold"/>
    <w:basedOn w:val="Bullets2"/>
    <w:link w:val="bull2boldChar1"/>
    <w:qFormat/>
    <w:rsid w:val="0012523A"/>
    <w:pPr>
      <w:numPr>
        <w:ilvl w:val="0"/>
        <w:numId w:val="0"/>
      </w:numPr>
      <w:spacing w:after="60" w:line="240" w:lineRule="auto"/>
    </w:pPr>
    <w:rPr>
      <w:b/>
    </w:rPr>
  </w:style>
  <w:style w:type="character" w:customStyle="1" w:styleId="bull2boldChar1">
    <w:name w:val="bull2bold Char"/>
    <w:basedOn w:val="Bullets2Char"/>
    <w:link w:val="bull2bold1"/>
    <w:rsid w:val="0012523A"/>
    <w:rPr>
      <w:rFonts w:cstheme="minorHAnsi"/>
      <w:b/>
      <w:sz w:val="22"/>
      <w:szCs w:val="22"/>
      <w:lang w:val="en-AU" w:eastAsia="en-US"/>
    </w:rPr>
  </w:style>
  <w:style w:type="paragraph" w:customStyle="1" w:styleId="BoldBulls">
    <w:name w:val="BoldBulls"/>
    <w:basedOn w:val="Bullets"/>
    <w:link w:val="BoldBullsChar"/>
    <w:qFormat/>
    <w:rsid w:val="0012523A"/>
    <w:pPr>
      <w:numPr>
        <w:numId w:val="0"/>
      </w:numPr>
    </w:pPr>
    <w:rPr>
      <w:b/>
    </w:rPr>
  </w:style>
  <w:style w:type="character" w:customStyle="1" w:styleId="BoldBullsChar">
    <w:name w:val="BoldBulls Char"/>
    <w:basedOn w:val="BulletsChar"/>
    <w:link w:val="BoldBulls"/>
    <w:rsid w:val="0012523A"/>
    <w:rPr>
      <w:b/>
      <w:sz w:val="22"/>
      <w:szCs w:val="22"/>
      <w:lang w:val="en-AU" w:eastAsia="en-US"/>
    </w:rPr>
  </w:style>
  <w:style w:type="paragraph" w:customStyle="1" w:styleId="BoldBull2">
    <w:name w:val="BoldBull2"/>
    <w:basedOn w:val="Bullets2"/>
    <w:link w:val="BoldBull2Char"/>
    <w:qFormat/>
    <w:rsid w:val="0012523A"/>
    <w:pPr>
      <w:numPr>
        <w:ilvl w:val="0"/>
        <w:numId w:val="0"/>
      </w:numPr>
      <w:spacing w:after="60" w:line="240" w:lineRule="auto"/>
    </w:pPr>
    <w:rPr>
      <w:b/>
    </w:rPr>
  </w:style>
  <w:style w:type="character" w:customStyle="1" w:styleId="BoldBull2Char">
    <w:name w:val="BoldBull2 Char"/>
    <w:basedOn w:val="Bullets2Char"/>
    <w:link w:val="BoldBull2"/>
    <w:rsid w:val="0012523A"/>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13827">
      <w:bodyDiv w:val="1"/>
      <w:marLeft w:val="0"/>
      <w:marRight w:val="0"/>
      <w:marTop w:val="0"/>
      <w:marBottom w:val="0"/>
      <w:divBdr>
        <w:top w:val="none" w:sz="0" w:space="0" w:color="auto"/>
        <w:left w:val="none" w:sz="0" w:space="0" w:color="auto"/>
        <w:bottom w:val="none" w:sz="0" w:space="0" w:color="auto"/>
        <w:right w:val="none" w:sz="0" w:space="0" w:color="auto"/>
      </w:divBdr>
    </w:div>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0245856">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15936244">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0654172">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diagramQuickStyle" Target="diagrams/quickStyle19.xml"/><Relationship Id="rId21" Type="http://schemas.microsoft.com/office/2007/relationships/diagramDrawing" Target="diagrams/drawing2.xml"/><Relationship Id="rId42" Type="http://schemas.openxmlformats.org/officeDocument/2006/relationships/diagramLayout" Target="diagrams/layout6.xml"/><Relationship Id="rId63" Type="http://schemas.openxmlformats.org/officeDocument/2006/relationships/diagramData" Target="diagrams/data10.xml"/><Relationship Id="rId84" Type="http://schemas.openxmlformats.org/officeDocument/2006/relationships/diagramColors" Target="diagrams/colors13.xml"/><Relationship Id="rId138" Type="http://schemas.openxmlformats.org/officeDocument/2006/relationships/header" Target="header1.xml"/><Relationship Id="rId16" Type="http://schemas.microsoft.com/office/2007/relationships/diagramDrawing" Target="diagrams/drawing1.xml"/><Relationship Id="rId107" Type="http://schemas.openxmlformats.org/officeDocument/2006/relationships/diagramColors" Target="diagrams/colors17.xml"/><Relationship Id="rId11" Type="http://schemas.openxmlformats.org/officeDocument/2006/relationships/image" Target="media/image3.png"/><Relationship Id="rId32" Type="http://schemas.openxmlformats.org/officeDocument/2006/relationships/diagramQuickStyle" Target="diagrams/quickStyle4.xml"/><Relationship Id="rId37" Type="http://schemas.openxmlformats.org/officeDocument/2006/relationships/diagramLayout" Target="diagrams/layout5.xml"/><Relationship Id="rId53" Type="http://schemas.openxmlformats.org/officeDocument/2006/relationships/diagramLayout" Target="diagrams/layout8.xml"/><Relationship Id="rId58" Type="http://schemas.openxmlformats.org/officeDocument/2006/relationships/diagramData" Target="diagrams/data9.xml"/><Relationship Id="rId74" Type="http://schemas.openxmlformats.org/officeDocument/2006/relationships/diagramData" Target="diagrams/data12.xml"/><Relationship Id="rId79" Type="http://schemas.openxmlformats.org/officeDocument/2006/relationships/image" Target="media/image11.png"/><Relationship Id="rId102" Type="http://schemas.microsoft.com/office/2007/relationships/diagramDrawing" Target="diagrams/drawing16.xml"/><Relationship Id="rId123" Type="http://schemas.openxmlformats.org/officeDocument/2006/relationships/diagramColors" Target="diagrams/colors20.xml"/><Relationship Id="rId128" Type="http://schemas.openxmlformats.org/officeDocument/2006/relationships/diagramLayout" Target="diagrams/layout21.xml"/><Relationship Id="rId5" Type="http://schemas.openxmlformats.org/officeDocument/2006/relationships/settings" Target="settings.xml"/><Relationship Id="rId90" Type="http://schemas.microsoft.com/office/2007/relationships/diagramDrawing" Target="diagrams/drawing14.xml"/><Relationship Id="rId95" Type="http://schemas.openxmlformats.org/officeDocument/2006/relationships/diagramQuickStyle" Target="diagrams/quickStyle15.xml"/><Relationship Id="rId22" Type="http://schemas.openxmlformats.org/officeDocument/2006/relationships/image" Target="media/image4.jpeg"/><Relationship Id="rId27" Type="http://schemas.openxmlformats.org/officeDocument/2006/relationships/diagramQuickStyle" Target="diagrams/quickStyle3.xml"/><Relationship Id="rId43" Type="http://schemas.openxmlformats.org/officeDocument/2006/relationships/diagramQuickStyle" Target="diagrams/quickStyle6.xml"/><Relationship Id="rId48" Type="http://schemas.openxmlformats.org/officeDocument/2006/relationships/diagramLayout" Target="diagrams/layout7.xml"/><Relationship Id="rId64" Type="http://schemas.openxmlformats.org/officeDocument/2006/relationships/diagramLayout" Target="diagrams/layout10.xml"/><Relationship Id="rId69" Type="http://schemas.openxmlformats.org/officeDocument/2006/relationships/diagramData" Target="diagrams/data11.xml"/><Relationship Id="rId113" Type="http://schemas.microsoft.com/office/2007/relationships/diagramDrawing" Target="diagrams/drawing18.xml"/><Relationship Id="rId118" Type="http://schemas.openxmlformats.org/officeDocument/2006/relationships/diagramColors" Target="diagrams/colors19.xml"/><Relationship Id="rId134" Type="http://schemas.openxmlformats.org/officeDocument/2006/relationships/diagramQuickStyle" Target="diagrams/quickStyle22.xml"/><Relationship Id="rId139" Type="http://schemas.openxmlformats.org/officeDocument/2006/relationships/fontTable" Target="fontTable.xml"/><Relationship Id="rId80" Type="http://schemas.openxmlformats.org/officeDocument/2006/relationships/image" Target="media/image12.png"/><Relationship Id="rId85" Type="http://schemas.microsoft.com/office/2007/relationships/diagramDrawing" Target="diagrams/drawing13.xml"/><Relationship Id="rId12" Type="http://schemas.openxmlformats.org/officeDocument/2006/relationships/diagramData" Target="diagrams/data1.xml"/><Relationship Id="rId17" Type="http://schemas.openxmlformats.org/officeDocument/2006/relationships/diagramData" Target="diagrams/data2.xml"/><Relationship Id="rId33" Type="http://schemas.openxmlformats.org/officeDocument/2006/relationships/diagramColors" Target="diagrams/colors4.xml"/><Relationship Id="rId38" Type="http://schemas.openxmlformats.org/officeDocument/2006/relationships/diagramQuickStyle" Target="diagrams/quickStyle5.xml"/><Relationship Id="rId59" Type="http://schemas.openxmlformats.org/officeDocument/2006/relationships/diagramLayout" Target="diagrams/layout9.xml"/><Relationship Id="rId103" Type="http://schemas.openxmlformats.org/officeDocument/2006/relationships/image" Target="media/image15.png"/><Relationship Id="rId108" Type="http://schemas.microsoft.com/office/2007/relationships/diagramDrawing" Target="diagrams/drawing17.xml"/><Relationship Id="rId124" Type="http://schemas.microsoft.com/office/2007/relationships/diagramDrawing" Target="diagrams/drawing20.xml"/><Relationship Id="rId129" Type="http://schemas.openxmlformats.org/officeDocument/2006/relationships/diagramQuickStyle" Target="diagrams/quickStyle21.xml"/><Relationship Id="rId54" Type="http://schemas.openxmlformats.org/officeDocument/2006/relationships/diagramQuickStyle" Target="diagrams/quickStyle8.xml"/><Relationship Id="rId70" Type="http://schemas.openxmlformats.org/officeDocument/2006/relationships/diagramLayout" Target="diagrams/layout11.xml"/><Relationship Id="rId75" Type="http://schemas.openxmlformats.org/officeDocument/2006/relationships/diagramLayout" Target="diagrams/layout12.xml"/><Relationship Id="rId91" Type="http://schemas.openxmlformats.org/officeDocument/2006/relationships/image" Target="media/image13.png"/><Relationship Id="rId96" Type="http://schemas.openxmlformats.org/officeDocument/2006/relationships/diagramColors" Target="diagrams/colors15.xml"/><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5.png"/><Relationship Id="rId28" Type="http://schemas.openxmlformats.org/officeDocument/2006/relationships/diagramColors" Target="diagrams/colors3.xml"/><Relationship Id="rId49" Type="http://schemas.openxmlformats.org/officeDocument/2006/relationships/diagramQuickStyle" Target="diagrams/quickStyle7.xml"/><Relationship Id="rId114" Type="http://schemas.openxmlformats.org/officeDocument/2006/relationships/image" Target="media/image16.png"/><Relationship Id="rId119" Type="http://schemas.microsoft.com/office/2007/relationships/diagramDrawing" Target="diagrams/drawing19.xml"/><Relationship Id="rId44" Type="http://schemas.openxmlformats.org/officeDocument/2006/relationships/diagramColors" Target="diagrams/colors6.xml"/><Relationship Id="rId60" Type="http://schemas.openxmlformats.org/officeDocument/2006/relationships/diagramQuickStyle" Target="diagrams/quickStyle9.xml"/><Relationship Id="rId65" Type="http://schemas.openxmlformats.org/officeDocument/2006/relationships/diagramQuickStyle" Target="diagrams/quickStyle10.xml"/><Relationship Id="rId81" Type="http://schemas.openxmlformats.org/officeDocument/2006/relationships/diagramData" Target="diagrams/data13.xml"/><Relationship Id="rId86" Type="http://schemas.openxmlformats.org/officeDocument/2006/relationships/diagramData" Target="diagrams/data14.xml"/><Relationship Id="rId130" Type="http://schemas.openxmlformats.org/officeDocument/2006/relationships/diagramColors" Target="diagrams/colors21.xml"/><Relationship Id="rId135" Type="http://schemas.openxmlformats.org/officeDocument/2006/relationships/diagramColors" Target="diagrams/colors22.xml"/><Relationship Id="rId13" Type="http://schemas.openxmlformats.org/officeDocument/2006/relationships/diagramLayout" Target="diagrams/layout1.xml"/><Relationship Id="rId18" Type="http://schemas.openxmlformats.org/officeDocument/2006/relationships/diagramLayout" Target="diagrams/layout2.xml"/><Relationship Id="rId39" Type="http://schemas.openxmlformats.org/officeDocument/2006/relationships/diagramColors" Target="diagrams/colors5.xml"/><Relationship Id="rId109" Type="http://schemas.openxmlformats.org/officeDocument/2006/relationships/diagramData" Target="diagrams/data18.xml"/><Relationship Id="rId34" Type="http://schemas.microsoft.com/office/2007/relationships/diagramDrawing" Target="diagrams/drawing4.xml"/><Relationship Id="rId50" Type="http://schemas.openxmlformats.org/officeDocument/2006/relationships/diagramColors" Target="diagrams/colors7.xml"/><Relationship Id="rId55" Type="http://schemas.openxmlformats.org/officeDocument/2006/relationships/diagramColors" Target="diagrams/colors8.xml"/><Relationship Id="rId76" Type="http://schemas.openxmlformats.org/officeDocument/2006/relationships/diagramQuickStyle" Target="diagrams/quickStyle12.xml"/><Relationship Id="rId97" Type="http://schemas.microsoft.com/office/2007/relationships/diagramDrawing" Target="diagrams/drawing15.xml"/><Relationship Id="rId104" Type="http://schemas.openxmlformats.org/officeDocument/2006/relationships/diagramData" Target="diagrams/data17.xml"/><Relationship Id="rId120" Type="http://schemas.openxmlformats.org/officeDocument/2006/relationships/diagramData" Target="diagrams/data20.xml"/><Relationship Id="rId125" Type="http://schemas.openxmlformats.org/officeDocument/2006/relationships/image" Target="media/image17.png"/><Relationship Id="rId7" Type="http://schemas.openxmlformats.org/officeDocument/2006/relationships/footnotes" Target="footnotes.xml"/><Relationship Id="rId71" Type="http://schemas.openxmlformats.org/officeDocument/2006/relationships/diagramQuickStyle" Target="diagrams/quickStyle11.xml"/><Relationship Id="rId92" Type="http://schemas.openxmlformats.org/officeDocument/2006/relationships/image" Target="media/image14.png"/><Relationship Id="rId2" Type="http://schemas.openxmlformats.org/officeDocument/2006/relationships/numbering" Target="numbering.xml"/><Relationship Id="rId29" Type="http://schemas.microsoft.com/office/2007/relationships/diagramDrawing" Target="diagrams/drawing3.xml"/><Relationship Id="rId24" Type="http://schemas.openxmlformats.org/officeDocument/2006/relationships/image" Target="media/image6.png"/><Relationship Id="rId40" Type="http://schemas.microsoft.com/office/2007/relationships/diagramDrawing" Target="diagrams/drawing5.xml"/><Relationship Id="rId45" Type="http://schemas.microsoft.com/office/2007/relationships/diagramDrawing" Target="diagrams/drawing6.xml"/><Relationship Id="rId66" Type="http://schemas.openxmlformats.org/officeDocument/2006/relationships/diagramColors" Target="diagrams/colors10.xml"/><Relationship Id="rId87" Type="http://schemas.openxmlformats.org/officeDocument/2006/relationships/diagramLayout" Target="diagrams/layout14.xml"/><Relationship Id="rId110" Type="http://schemas.openxmlformats.org/officeDocument/2006/relationships/diagramLayout" Target="diagrams/layout18.xml"/><Relationship Id="rId115" Type="http://schemas.openxmlformats.org/officeDocument/2006/relationships/diagramData" Target="diagrams/data19.xml"/><Relationship Id="rId131" Type="http://schemas.microsoft.com/office/2007/relationships/diagramDrawing" Target="diagrams/drawing21.xml"/><Relationship Id="rId136" Type="http://schemas.microsoft.com/office/2007/relationships/diagramDrawing" Target="diagrams/drawing22.xml"/><Relationship Id="rId61" Type="http://schemas.openxmlformats.org/officeDocument/2006/relationships/diagramColors" Target="diagrams/colors9.xml"/><Relationship Id="rId82" Type="http://schemas.openxmlformats.org/officeDocument/2006/relationships/diagramLayout" Target="diagrams/layout13.xml"/><Relationship Id="rId19" Type="http://schemas.openxmlformats.org/officeDocument/2006/relationships/diagramQuickStyle" Target="diagrams/quickStyle2.xml"/><Relationship Id="rId14" Type="http://schemas.openxmlformats.org/officeDocument/2006/relationships/diagramQuickStyle" Target="diagrams/quickStyle1.xml"/><Relationship Id="rId30" Type="http://schemas.openxmlformats.org/officeDocument/2006/relationships/diagramData" Target="diagrams/data4.xml"/><Relationship Id="rId35" Type="http://schemas.openxmlformats.org/officeDocument/2006/relationships/image" Target="media/image7.png"/><Relationship Id="rId56" Type="http://schemas.microsoft.com/office/2007/relationships/diagramDrawing" Target="diagrams/drawing8.xml"/><Relationship Id="rId77" Type="http://schemas.openxmlformats.org/officeDocument/2006/relationships/diagramColors" Target="diagrams/colors12.xml"/><Relationship Id="rId100" Type="http://schemas.openxmlformats.org/officeDocument/2006/relationships/diagramQuickStyle" Target="diagrams/quickStyle16.xml"/><Relationship Id="rId105" Type="http://schemas.openxmlformats.org/officeDocument/2006/relationships/diagramLayout" Target="diagrams/layout17.xml"/><Relationship Id="rId126" Type="http://schemas.openxmlformats.org/officeDocument/2006/relationships/image" Target="media/image18.png"/><Relationship Id="rId8" Type="http://schemas.openxmlformats.org/officeDocument/2006/relationships/endnotes" Target="endnotes.xml"/><Relationship Id="rId51" Type="http://schemas.microsoft.com/office/2007/relationships/diagramDrawing" Target="diagrams/drawing7.xml"/><Relationship Id="rId72" Type="http://schemas.openxmlformats.org/officeDocument/2006/relationships/diagramColors" Target="diagrams/colors11.xml"/><Relationship Id="rId93" Type="http://schemas.openxmlformats.org/officeDocument/2006/relationships/diagramData" Target="diagrams/data15.xml"/><Relationship Id="rId98" Type="http://schemas.openxmlformats.org/officeDocument/2006/relationships/diagramData" Target="diagrams/data16.xml"/><Relationship Id="rId121" Type="http://schemas.openxmlformats.org/officeDocument/2006/relationships/diagramLayout" Target="diagrams/layout20.xml"/><Relationship Id="rId3" Type="http://schemas.openxmlformats.org/officeDocument/2006/relationships/styles" Target="styles.xml"/><Relationship Id="rId25" Type="http://schemas.openxmlformats.org/officeDocument/2006/relationships/diagramData" Target="diagrams/data3.xml"/><Relationship Id="rId46" Type="http://schemas.openxmlformats.org/officeDocument/2006/relationships/image" Target="media/image8.png"/><Relationship Id="rId67" Type="http://schemas.microsoft.com/office/2007/relationships/diagramDrawing" Target="diagrams/drawing10.xml"/><Relationship Id="rId116" Type="http://schemas.openxmlformats.org/officeDocument/2006/relationships/diagramLayout" Target="diagrams/layout19.xml"/><Relationship Id="rId137" Type="http://schemas.openxmlformats.org/officeDocument/2006/relationships/image" Target="media/image19.jpeg"/><Relationship Id="rId20" Type="http://schemas.openxmlformats.org/officeDocument/2006/relationships/diagramColors" Target="diagrams/colors2.xml"/><Relationship Id="rId41" Type="http://schemas.openxmlformats.org/officeDocument/2006/relationships/diagramData" Target="diagrams/data6.xml"/><Relationship Id="rId62" Type="http://schemas.microsoft.com/office/2007/relationships/diagramDrawing" Target="diagrams/drawing9.xml"/><Relationship Id="rId83" Type="http://schemas.openxmlformats.org/officeDocument/2006/relationships/diagramQuickStyle" Target="diagrams/quickStyle13.xml"/><Relationship Id="rId88" Type="http://schemas.openxmlformats.org/officeDocument/2006/relationships/diagramQuickStyle" Target="diagrams/quickStyle14.xml"/><Relationship Id="rId111" Type="http://schemas.openxmlformats.org/officeDocument/2006/relationships/diagramQuickStyle" Target="diagrams/quickStyle18.xml"/><Relationship Id="rId132" Type="http://schemas.openxmlformats.org/officeDocument/2006/relationships/diagramData" Target="diagrams/data22.xml"/><Relationship Id="rId15" Type="http://schemas.openxmlformats.org/officeDocument/2006/relationships/diagramColors" Target="diagrams/colors1.xml"/><Relationship Id="rId36" Type="http://schemas.openxmlformats.org/officeDocument/2006/relationships/diagramData" Target="diagrams/data5.xml"/><Relationship Id="rId57" Type="http://schemas.openxmlformats.org/officeDocument/2006/relationships/image" Target="media/image9.jpeg"/><Relationship Id="rId106" Type="http://schemas.openxmlformats.org/officeDocument/2006/relationships/diagramQuickStyle" Target="diagrams/quickStyle17.xml"/><Relationship Id="rId127" Type="http://schemas.openxmlformats.org/officeDocument/2006/relationships/diagramData" Target="diagrams/data21.xml"/><Relationship Id="rId10" Type="http://schemas.openxmlformats.org/officeDocument/2006/relationships/image" Target="media/image2.jpeg"/><Relationship Id="rId31" Type="http://schemas.openxmlformats.org/officeDocument/2006/relationships/diagramLayout" Target="diagrams/layout4.xml"/><Relationship Id="rId52" Type="http://schemas.openxmlformats.org/officeDocument/2006/relationships/diagramData" Target="diagrams/data8.xml"/><Relationship Id="rId73" Type="http://schemas.microsoft.com/office/2007/relationships/diagramDrawing" Target="diagrams/drawing11.xml"/><Relationship Id="rId78" Type="http://schemas.microsoft.com/office/2007/relationships/diagramDrawing" Target="diagrams/drawing12.xml"/><Relationship Id="rId94" Type="http://schemas.openxmlformats.org/officeDocument/2006/relationships/diagramLayout" Target="diagrams/layout15.xml"/><Relationship Id="rId99" Type="http://schemas.openxmlformats.org/officeDocument/2006/relationships/diagramLayout" Target="diagrams/layout16.xml"/><Relationship Id="rId101" Type="http://schemas.openxmlformats.org/officeDocument/2006/relationships/diagramColors" Target="diagrams/colors16.xml"/><Relationship Id="rId122" Type="http://schemas.openxmlformats.org/officeDocument/2006/relationships/diagramQuickStyle" Target="diagrams/quickStyle20.xml"/><Relationship Id="rId4" Type="http://schemas.microsoft.com/office/2007/relationships/stylesWithEffects" Target="stylesWithEffects.xml"/><Relationship Id="rId9" Type="http://schemas.openxmlformats.org/officeDocument/2006/relationships/image" Target="media/image1.png"/><Relationship Id="rId26" Type="http://schemas.openxmlformats.org/officeDocument/2006/relationships/diagramLayout" Target="diagrams/layout3.xml"/><Relationship Id="rId47" Type="http://schemas.openxmlformats.org/officeDocument/2006/relationships/diagramData" Target="diagrams/data7.xml"/><Relationship Id="rId68" Type="http://schemas.openxmlformats.org/officeDocument/2006/relationships/image" Target="media/image10.png"/><Relationship Id="rId89" Type="http://schemas.openxmlformats.org/officeDocument/2006/relationships/diagramColors" Target="diagrams/colors14.xml"/><Relationship Id="rId112" Type="http://schemas.openxmlformats.org/officeDocument/2006/relationships/diagramColors" Target="diagrams/colors18.xml"/><Relationship Id="rId133" Type="http://schemas.openxmlformats.org/officeDocument/2006/relationships/diagramLayout" Target="diagrams/layout2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32C2CB8C-6DD6-BF45-9DEF-7C3E4CB5D486}">
      <dgm:prSet phldrT="[Text]" custT="1"/>
      <dgm:spPr/>
      <dgm:t>
        <a:bodyPr/>
        <a:lstStyle/>
        <a:p>
          <a:r>
            <a:rPr lang="en-US" sz="1100" b="1">
              <a:solidFill>
                <a:schemeClr val="tx1"/>
              </a:solidFill>
              <a:latin typeface="Calibri"/>
              <a:cs typeface="Calibri"/>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custT="1"/>
      <dgm:spPr/>
      <dgm:t>
        <a:bodyPr/>
        <a:lstStyle/>
        <a:p>
          <a:pPr marL="108000" indent="-108000"/>
          <a:r>
            <a:rPr lang="en-US" sz="1100">
              <a:latin typeface="Calibri"/>
              <a:cs typeface="Calibri"/>
            </a:rPr>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pPr marL="108000" indent="-108000"/>
          <a:r>
            <a:rPr lang="en-US" sz="1100">
              <a:latin typeface="Calibri"/>
              <a:cs typeface="Calibri"/>
            </a:rPr>
            <a:t>5.2 Each child is supported to build and maintain sensitive and responsive relationships with other children and adults.</a:t>
          </a:r>
          <a:endParaRPr lang="en-AU" sz="1100">
            <a:latin typeface="Calibri"/>
            <a:cs typeface="Calibri"/>
          </a:endParaRPr>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custT="1"/>
      <dgm:spPr/>
      <dgm:t>
        <a:bodyPr/>
        <a:lstStyle/>
        <a:p>
          <a:r>
            <a:rPr lang="en-US" sz="1100" b="1">
              <a:solidFill>
                <a:schemeClr val="tx1"/>
              </a:solidFill>
              <a:latin typeface="Calibri"/>
              <a:cs typeface="Calibri"/>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custT="1"/>
      <dgm:spPr/>
      <dgm:t>
        <a:bodyPr/>
        <a:lstStyle/>
        <a:p>
          <a:r>
            <a:rPr lang="en-US" sz="1100" b="1">
              <a:solidFill>
                <a:schemeClr val="tx1"/>
              </a:solidFill>
              <a:latin typeface="Calibri"/>
              <a:cs typeface="Calibri"/>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pPr marL="108000" indent="-108000"/>
          <a:r>
            <a:rPr lang="en-US" sz="1100">
              <a:latin typeface="Calibri"/>
              <a:cs typeface="Calibri"/>
            </a:rPr>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6B38658F-C8D9-2440-A617-2B9E791F45EA}">
      <dgm:prSet custT="1"/>
      <dgm:spPr/>
      <dgm:t>
        <a:bodyPr/>
        <a:lstStyle/>
        <a:p>
          <a:pPr marL="108000" indent="-108000"/>
          <a:r>
            <a:rPr lang="en-US" sz="1100">
              <a:latin typeface="Calibri"/>
              <a:cs typeface="Calibri"/>
            </a:rPr>
            <a:t>1.2 Educators and co-ordinators are focused, active and reflective in designing and delivering the program for each child.</a:t>
          </a:r>
          <a:endParaRPr lang="en-AU" sz="1100">
            <a:latin typeface="Calibri"/>
            <a:cs typeface="Calibri"/>
          </a:endParaRPr>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1"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1CB68D7D-EBB1-4079-91D2-0DE03CC66A98}" type="presOf" srcId="{6B38658F-C8D9-2440-A617-2B9E791F45EA}" destId="{ECD4AF1A-700A-C741-9E08-944208DC239C}" srcOrd="0" destOrd="0" presId="urn:microsoft.com/office/officeart/2005/8/layout/list1"/>
    <dgm:cxn modelId="{2BA2F3E6-7B35-47E9-8979-2B21805B658C}" type="presOf" srcId="{919166B8-604E-0844-8236-AC97CD93BE89}" destId="{036A9E66-84A5-F64E-9B46-DA6DDA5D22C5}"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C38ED183-8694-47B3-A228-7ABA381863CB}" type="presOf" srcId="{DBE57DD0-FFA1-C442-8C0B-272C12A88874}" destId="{B148D4A5-4DC8-D549-92C5-873C2DB00C99}" srcOrd="1"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64081180-40F7-4FE7-82AB-6A2F575D020F}" type="presOf" srcId="{62FFF5F8-B5A7-3844-837F-6E3AB6903658}" destId="{8C42F8B1-5ADF-F545-8BFD-71A53D371ACD}"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29BEFCDB-29F1-4A48-A7C3-C4A301D8C48B}" type="presOf" srcId="{5DE2A096-3794-3F43-A1FC-151D49A1704D}" destId="{E2D4533D-6693-CC4F-8964-B766E4DA47E1}" srcOrd="1" destOrd="0" presId="urn:microsoft.com/office/officeart/2005/8/layout/list1"/>
    <dgm:cxn modelId="{59A55CA9-8923-473B-B260-01FC9FADC0F2}" type="presOf" srcId="{5DE2A096-3794-3F43-A1FC-151D49A1704D}" destId="{7363BC44-FB1A-C347-B928-D35F97668A29}" srcOrd="0" destOrd="0" presId="urn:microsoft.com/office/officeart/2005/8/layout/list1"/>
    <dgm:cxn modelId="{9988856A-5C95-43A9-91F2-A5CC1056856D}" type="presOf" srcId="{DBE57DD0-FFA1-C442-8C0B-272C12A88874}" destId="{CC7EF453-E086-884E-AF0E-74B624C03113}" srcOrd="0"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B8773431-68F3-4C66-86A0-728421DF0F62}" type="presOf" srcId="{32C2CB8C-6DD6-BF45-9DEF-7C3E4CB5D486}" destId="{B96FA356-6F33-7349-8F66-9F60F6838F9E}" srcOrd="0" destOrd="0" presId="urn:microsoft.com/office/officeart/2005/8/layout/list1"/>
    <dgm:cxn modelId="{2FD119AE-C48E-4E97-9C1B-102BAA245344}" type="presOf" srcId="{A9323E13-E59C-8D44-A571-4CA44D5128B4}" destId="{B323B976-97E6-894B-8052-6B6CA23346B6}" srcOrd="0"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052ADBFE-5351-4084-BB6D-A95697977336}" type="presOf" srcId="{23C1A3BE-5247-3A46-A8FE-7A845832D84B}" destId="{B323B976-97E6-894B-8052-6B6CA23346B6}" srcOrd="0" destOrd="1" presId="urn:microsoft.com/office/officeart/2005/8/layout/list1"/>
    <dgm:cxn modelId="{D730089B-7D5E-46EE-882D-C2A7A9880AE4}" type="presOf" srcId="{32C2CB8C-6DD6-BF45-9DEF-7C3E4CB5D486}" destId="{E383B900-CF4D-5F44-B33F-96C92C3A4973}" srcOrd="1"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D62DB985-0F30-4205-A91A-5F14C45FF032}" type="presParOf" srcId="{036A9E66-84A5-F64E-9B46-DA6DDA5D22C5}" destId="{CB6B69DC-B7C1-F641-9C90-D784F7CDEE90}" srcOrd="0" destOrd="0" presId="urn:microsoft.com/office/officeart/2005/8/layout/list1"/>
    <dgm:cxn modelId="{AFAE5CC1-0BA8-41D0-A582-5C4DE4782692}" type="presParOf" srcId="{CB6B69DC-B7C1-F641-9C90-D784F7CDEE90}" destId="{7363BC44-FB1A-C347-B928-D35F97668A29}" srcOrd="0" destOrd="0" presId="urn:microsoft.com/office/officeart/2005/8/layout/list1"/>
    <dgm:cxn modelId="{CDF9F9F7-75A9-4D64-BD87-D00FC48C9560}" type="presParOf" srcId="{CB6B69DC-B7C1-F641-9C90-D784F7CDEE90}" destId="{E2D4533D-6693-CC4F-8964-B766E4DA47E1}" srcOrd="1" destOrd="0" presId="urn:microsoft.com/office/officeart/2005/8/layout/list1"/>
    <dgm:cxn modelId="{ABC52343-98EB-4375-B5EE-2DE9BCEB6DAF}" type="presParOf" srcId="{036A9E66-84A5-F64E-9B46-DA6DDA5D22C5}" destId="{39AE2512-5586-4A4C-B5E0-B3259E890B86}" srcOrd="1" destOrd="0" presId="urn:microsoft.com/office/officeart/2005/8/layout/list1"/>
    <dgm:cxn modelId="{2F10C42E-9CFD-4326-8488-D2BAD5835A41}" type="presParOf" srcId="{036A9E66-84A5-F64E-9B46-DA6DDA5D22C5}" destId="{ECD4AF1A-700A-C741-9E08-944208DC239C}" srcOrd="2" destOrd="0" presId="urn:microsoft.com/office/officeart/2005/8/layout/list1"/>
    <dgm:cxn modelId="{A911DDD0-C08E-4968-B527-A02C7B25880D}" type="presParOf" srcId="{036A9E66-84A5-F64E-9B46-DA6DDA5D22C5}" destId="{5624CF4B-DFB1-4E40-B17B-37435DE5150E}" srcOrd="3" destOrd="0" presId="urn:microsoft.com/office/officeart/2005/8/layout/list1"/>
    <dgm:cxn modelId="{9F20BDEF-EF7C-4271-AE30-5AF929B84374}" type="presParOf" srcId="{036A9E66-84A5-F64E-9B46-DA6DDA5D22C5}" destId="{AF98F8B4-DBBA-1343-841C-46F5DED714DA}" srcOrd="4" destOrd="0" presId="urn:microsoft.com/office/officeart/2005/8/layout/list1"/>
    <dgm:cxn modelId="{78666E6A-4E14-4B28-A882-08F1E366CD15}" type="presParOf" srcId="{AF98F8B4-DBBA-1343-841C-46F5DED714DA}" destId="{CC7EF453-E086-884E-AF0E-74B624C03113}" srcOrd="0" destOrd="0" presId="urn:microsoft.com/office/officeart/2005/8/layout/list1"/>
    <dgm:cxn modelId="{4F0DFD57-9562-48CB-94B3-86F277F2DE6A}" type="presParOf" srcId="{AF98F8B4-DBBA-1343-841C-46F5DED714DA}" destId="{B148D4A5-4DC8-D549-92C5-873C2DB00C99}" srcOrd="1" destOrd="0" presId="urn:microsoft.com/office/officeart/2005/8/layout/list1"/>
    <dgm:cxn modelId="{54599C7F-020C-437A-91DB-1FFB3CDE8FC1}" type="presParOf" srcId="{036A9E66-84A5-F64E-9B46-DA6DDA5D22C5}" destId="{544B57F5-7D92-2348-A4F8-7D505DB79F3D}" srcOrd="5" destOrd="0" presId="urn:microsoft.com/office/officeart/2005/8/layout/list1"/>
    <dgm:cxn modelId="{62558C85-66C2-4676-95CC-DD303DFAA4F6}" type="presParOf" srcId="{036A9E66-84A5-F64E-9B46-DA6DDA5D22C5}" destId="{8C42F8B1-5ADF-F545-8BFD-71A53D371ACD}" srcOrd="6" destOrd="0" presId="urn:microsoft.com/office/officeart/2005/8/layout/list1"/>
    <dgm:cxn modelId="{53F532A7-DBCF-4A6A-B472-07D70749C6CB}" type="presParOf" srcId="{036A9E66-84A5-F64E-9B46-DA6DDA5D22C5}" destId="{5427F52E-DE59-3F49-9559-D592DAEADFFC}" srcOrd="7" destOrd="0" presId="urn:microsoft.com/office/officeart/2005/8/layout/list1"/>
    <dgm:cxn modelId="{8012F47A-19F2-47C5-B62E-B97D4A294941}" type="presParOf" srcId="{036A9E66-84A5-F64E-9B46-DA6DDA5D22C5}" destId="{9530461B-68A5-184F-B74A-C8B60B890DEC}" srcOrd="8" destOrd="0" presId="urn:microsoft.com/office/officeart/2005/8/layout/list1"/>
    <dgm:cxn modelId="{22DA7B9D-36FC-4AE5-BF2D-E3BF4DDE057D}" type="presParOf" srcId="{9530461B-68A5-184F-B74A-C8B60B890DEC}" destId="{B96FA356-6F33-7349-8F66-9F60F6838F9E}" srcOrd="0" destOrd="0" presId="urn:microsoft.com/office/officeart/2005/8/layout/list1"/>
    <dgm:cxn modelId="{93A3A78E-83F2-4907-8B8E-7E9DA7DF3F35}" type="presParOf" srcId="{9530461B-68A5-184F-B74A-C8B60B890DEC}" destId="{E383B900-CF4D-5F44-B33F-96C92C3A4973}" srcOrd="1" destOrd="0" presId="urn:microsoft.com/office/officeart/2005/8/layout/list1"/>
    <dgm:cxn modelId="{9E577918-BD62-4626-9DBB-533BF6FA05EB}" type="presParOf" srcId="{036A9E66-84A5-F64E-9B46-DA6DDA5D22C5}" destId="{2C74063F-76D6-0F49-967B-076A5720D6C1}" srcOrd="9" destOrd="0" presId="urn:microsoft.com/office/officeart/2005/8/layout/list1"/>
    <dgm:cxn modelId="{821A3E9F-67C9-45DD-BB48-3213635C941E}"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latin typeface="Calibri"/>
              <a:cs typeface="Calibri"/>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latin typeface="Calibri"/>
              <a:cs typeface="Calibri"/>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pPr marL="108000" indent="-108000"/>
          <a:r>
            <a:rPr lang="en-US" sz="1100">
              <a:latin typeface="Calibri"/>
              <a:cs typeface="Calibri"/>
            </a:rPr>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chemeClr val="tx1"/>
              </a:solidFill>
              <a:latin typeface="Calibri"/>
              <a:cs typeface="Calibri"/>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latin typeface="Calibri"/>
              <a:cs typeface="Calibri"/>
            </a:rPr>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chemeClr val="tx1"/>
              </a:solidFill>
              <a:latin typeface="Calibri"/>
              <a:cs typeface="Calibri"/>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pPr marL="108000" indent="-108000"/>
          <a:r>
            <a:rPr lang="en-US" sz="1100">
              <a:latin typeface="Calibri"/>
              <a:cs typeface="Calibri"/>
            </a:rPr>
            <a:t>Children are connected to and contribute to their world</a:t>
          </a: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6529393-8499-2347-8122-E4389780676D}">
      <dgm:prSet custT="1"/>
      <dgm:spPr/>
      <dgm:t>
        <a:bodyPr/>
        <a:lstStyle/>
        <a:p>
          <a:pPr marL="108000" indent="-108000"/>
          <a:r>
            <a:rPr lang="en-US" sz="1100">
              <a:latin typeface="Calibri"/>
              <a:cs typeface="Calibri"/>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pPr marL="108000" indent="-108000"/>
          <a:r>
            <a:rPr lang="en-US" sz="1100">
              <a:latin typeface="Calibri"/>
              <a:cs typeface="Calibri"/>
            </a:rPr>
            <a:t>Respect for diversity</a:t>
          </a: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pPr marL="108000" indent="-108000"/>
          <a:r>
            <a:rPr lang="en-US" sz="1100">
              <a:latin typeface="Calibri"/>
              <a:cs typeface="Calibri"/>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pPr marL="108000" indent="-108000"/>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pPr marL="108000" indent="-108000"/>
          <a:r>
            <a:rPr lang="en-US" sz="1100">
              <a:latin typeface="Calibri"/>
              <a:cs typeface="Calibri"/>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pPr marL="108000" indent="-108000"/>
          <a:r>
            <a:rPr lang="en-US" sz="1100">
              <a:latin typeface="Calibri"/>
              <a:cs typeface="Calibri"/>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pPr marL="108000" indent="-108000"/>
          <a:r>
            <a:rPr lang="en-US" sz="1100">
              <a:latin typeface="Calibri"/>
              <a:cs typeface="Calibri"/>
            </a:rPr>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EA52D86B-87EB-084E-A785-3AC543C519B2}">
      <dgm:prSet phldrT="[Text]" custT="1"/>
      <dgm:spPr/>
      <dgm:t>
        <a:bodyPr/>
        <a:lstStyle/>
        <a:p>
          <a:pPr marL="57150" indent="0"/>
          <a:endParaRPr lang="en-US" sz="1100">
            <a:latin typeface="Calibri"/>
            <a:cs typeface="Calibri"/>
          </a:endParaRPr>
        </a:p>
      </dgm:t>
    </dgm:pt>
    <dgm:pt modelId="{5ED25186-F085-104A-9143-09D53C0850FC}" type="parTrans" cxnId="{95CE12B5-24FA-3B45-9080-D9D1BD2788AD}">
      <dgm:prSet/>
      <dgm:spPr/>
      <dgm:t>
        <a:bodyPr/>
        <a:lstStyle/>
        <a:p>
          <a:endParaRPr lang="en-US"/>
        </a:p>
      </dgm:t>
    </dgm:pt>
    <dgm:pt modelId="{9322DBDE-6BFA-5546-A98F-61289A95251D}" type="sibTrans" cxnId="{95CE12B5-24FA-3B45-9080-D9D1BD2788AD}">
      <dgm:prSet/>
      <dgm:spPr/>
      <dgm:t>
        <a:bodyPr/>
        <a:lstStyle/>
        <a:p>
          <a:endParaRPr lang="en-US"/>
        </a:p>
      </dgm:t>
    </dgm:pt>
    <dgm:pt modelId="{483D140F-518A-EC4B-A738-4092CD62F625}">
      <dgm:prSet phldrT="[Text]" custT="1"/>
      <dgm:spPr/>
      <dgm:t>
        <a:bodyPr/>
        <a:lstStyle/>
        <a:p>
          <a:pPr marL="57150" indent="0"/>
          <a:endParaRPr lang="en-US" sz="1100">
            <a:latin typeface="Calibri"/>
            <a:cs typeface="Calibri"/>
          </a:endParaRPr>
        </a:p>
      </dgm:t>
    </dgm:pt>
    <dgm:pt modelId="{6C9B669A-8686-B040-B306-DEC33BEF2E93}" type="parTrans" cxnId="{0433995B-ED32-C747-9565-A5F342C75DFF}">
      <dgm:prSet/>
      <dgm:spPr/>
      <dgm:t>
        <a:bodyPr/>
        <a:lstStyle/>
        <a:p>
          <a:endParaRPr lang="en-US"/>
        </a:p>
      </dgm:t>
    </dgm:pt>
    <dgm:pt modelId="{05F2E705-6F5E-804F-B352-9683FDEDE452}" type="sibTrans" cxnId="{0433995B-ED32-C747-9565-A5F342C75DFF}">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9D4AC17B-45FE-40BD-9239-6F11DC5F5438}" type="presOf" srcId="{483D140F-518A-EC4B-A738-4092CD62F625}" destId="{6AB28627-65A4-0F48-9C83-6D52DCBAE922}" srcOrd="0" destOrd="0" presId="urn:microsoft.com/office/officeart/2005/8/layout/hList1"/>
    <dgm:cxn modelId="{CD72B479-C244-4C24-92D4-B761B97DAC23}" type="presOf" srcId="{72CA5C52-0FBC-0F4C-9151-BA662EDFD2E4}" destId="{6AB28627-65A4-0F48-9C83-6D52DCBAE922}" srcOrd="0" destOrd="3" presId="urn:microsoft.com/office/officeart/2005/8/layout/hList1"/>
    <dgm:cxn modelId="{869B972A-E38F-4907-B1C8-FAE0D8706B93}" type="presOf" srcId="{76529393-8499-2347-8122-E4389780676D}" destId="{7496B69C-7785-5544-9B7B-421B19F60130}" srcOrd="0" destOrd="2"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A65D8503-9065-FF4B-8CDA-260519DFAB69}" srcId="{795EAEFE-240A-E24D-B13B-4C5450B76BD7}" destId="{AB862403-675E-684E-8B89-C2B3DCC7E7F4}" srcOrd="5" destOrd="0" parTransId="{D7FAE103-0462-5042-B16D-4C2E0664D983}" sibTransId="{6548CC2F-ABA5-584F-BBBF-9DD87B1B42CB}"/>
    <dgm:cxn modelId="{A81BCD2B-2C00-FA4A-A979-D2E0662A0962}" srcId="{10D9C142-C3D1-C64B-9424-35638292A6C7}" destId="{76529393-8499-2347-8122-E4389780676D}" srcOrd="2" destOrd="0" parTransId="{9E1FBA49-C531-C341-87EE-8203980F1A9F}" sibTransId="{19C71DA6-AD0D-8A45-B8ED-8B984C3BDA16}"/>
    <dgm:cxn modelId="{A10996F2-5BA2-4468-9F21-F7D963F49719}" type="presOf" srcId="{10D9C142-C3D1-C64B-9424-35638292A6C7}" destId="{256B4AAF-E6D0-8049-8C71-10ADF02C3886}"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31B9C2CB-65C6-4B68-A4BA-F48CB9666BF1}" type="presOf" srcId="{E22078A0-2F52-6946-A5FB-47CA2991218B}" destId="{781D4507-01D1-214F-B335-4BA14AF72479}" srcOrd="0" destOrd="2"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097A0F2F-52F1-4A92-9B9E-C2979FD2FC82}" type="presOf" srcId="{AB862403-675E-684E-8B89-C2B3DCC7E7F4}" destId="{6AB28627-65A4-0F48-9C83-6D52DCBAE922}" srcOrd="0" destOrd="5" presId="urn:microsoft.com/office/officeart/2005/8/layout/hList1"/>
    <dgm:cxn modelId="{8029CF73-DFA7-48AC-A090-6A1E3840F5EF}" type="presOf" srcId="{7D7DD335-35A3-4947-BB16-8C2A62F7CD37}" destId="{781D4507-01D1-214F-B335-4BA14AF72479}" srcOrd="0" destOrd="3" presId="urn:microsoft.com/office/officeart/2005/8/layout/hList1"/>
    <dgm:cxn modelId="{44067C1D-4C09-4EE0-B90D-01B46920A5FB}" type="presOf" srcId="{8E432727-F7D4-8341-8069-6BD72AFB555E}" destId="{93437A4D-CAF4-2241-BA4E-E46CD51D38DA}"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0433995B-ED32-C747-9565-A5F342C75DFF}" srcId="{795EAEFE-240A-E24D-B13B-4C5450B76BD7}" destId="{483D140F-518A-EC4B-A738-4092CD62F625}" srcOrd="0" destOrd="0" parTransId="{6C9B669A-8686-B040-B306-DEC33BEF2E93}" sibTransId="{05F2E705-6F5E-804F-B352-9683FDEDE452}"/>
    <dgm:cxn modelId="{B7D0F8CE-F874-46D1-9813-35876B12E96B}" type="presOf" srcId="{EA52D86B-87EB-084E-A785-3AC543C519B2}" destId="{781D4507-01D1-214F-B335-4BA14AF72479}" srcOrd="0" destOrd="0" presId="urn:microsoft.com/office/officeart/2005/8/layout/hList1"/>
    <dgm:cxn modelId="{5DF219D9-7EDE-4691-9EB1-5980B0112C68}" type="presOf" srcId="{2702F251-6C9C-984B-8EF9-258153343939}" destId="{6AB28627-65A4-0F48-9C83-6D52DCBAE922}" srcOrd="0" destOrd="2"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2BBBCD5F-9E34-6249-9B7F-ECDAF5159EBF}" srcId="{795EAEFE-240A-E24D-B13B-4C5450B76BD7}" destId="{72CA5C52-0FBC-0F4C-9151-BA662EDFD2E4}" srcOrd="3"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CE6AEFD7-1D2E-4228-B646-99959C4A50EB}" type="presOf" srcId="{EFD31F22-2120-B249-B4E0-C5D9D04D07A9}" destId="{7A3F422F-E3BE-034C-8E25-1D193DCFF56A}" srcOrd="0" destOrd="0" presId="urn:microsoft.com/office/officeart/2005/8/layout/hList1"/>
    <dgm:cxn modelId="{26AC4C1C-A624-475B-B632-A19E3C42E478}" type="presOf" srcId="{795EAEFE-240A-E24D-B13B-4C5450B76BD7}" destId="{EE3FA832-F2B6-F948-ADB8-F0EA07A7EDE3}" srcOrd="0" destOrd="0" presId="urn:microsoft.com/office/officeart/2005/8/layout/hList1"/>
    <dgm:cxn modelId="{B7F08B88-20ED-4B9F-859E-19B9DDC15984}" type="presOf" srcId="{FA34B86F-8B2C-054D-9931-A6B8A3F9CD4F}" destId="{6AB28627-65A4-0F48-9C83-6D52DCBAE922}" srcOrd="0" destOrd="1"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4BB24A52-F652-9448-85A1-C8F6F4AE6558}" srcId="{EFD31F22-2120-B249-B4E0-C5D9D04D07A9}" destId="{7D7DD335-35A3-4947-BB16-8C2A62F7CD37}" srcOrd="3" destOrd="0" parTransId="{5EC9E9FD-4D91-E646-8A7F-9A8A8D506A73}" sibTransId="{D7C26270-52AD-8840-A6ED-E7DF689AB56D}"/>
    <dgm:cxn modelId="{6F98B2CF-194A-4F11-A8FE-2DAE71707C00}" type="presOf" srcId="{45B22623-C586-4747-9956-C7BDD2DBFDCD}" destId="{6AB28627-65A4-0F48-9C83-6D52DCBAE922}" srcOrd="0" destOrd="4" presId="urn:microsoft.com/office/officeart/2005/8/layout/hList1"/>
    <dgm:cxn modelId="{B0AFCA5D-8BDE-4A98-98C9-337E08506EDF}" type="presOf" srcId="{600A4D2C-00EF-CF46-87B0-536E0932552B}" destId="{781D4507-01D1-214F-B335-4BA14AF72479}" srcOrd="0" destOrd="1" presId="urn:microsoft.com/office/officeart/2005/8/layout/hList1"/>
    <dgm:cxn modelId="{419FABAF-6A02-4349-BC33-8629B144245E}" type="presOf" srcId="{D6D8B2B3-2C81-6B4E-8F01-BE7DCA331976}" destId="{7496B69C-7785-5544-9B7B-421B19F60130}" srcOrd="0" destOrd="3" presId="urn:microsoft.com/office/officeart/2005/8/layout/hList1"/>
    <dgm:cxn modelId="{2D099569-3EC5-47CC-A3A5-BA1882C519A2}" type="presOf" srcId="{7BF429AF-3BFB-8241-B077-314BFDDD0BC3}" destId="{7496B69C-7785-5544-9B7B-421B19F60130}" srcOrd="0" destOrd="1"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B4471BB0-2627-4BFA-B9AB-DFC36523DB66}" type="presOf" srcId="{37B240F4-DF5B-5D4E-AC72-1485F0CA39FF}" destId="{7496B69C-7785-5544-9B7B-421B19F60130}" srcOrd="0" destOrd="0" presId="urn:microsoft.com/office/officeart/2005/8/layout/hList1"/>
    <dgm:cxn modelId="{95CE12B5-24FA-3B45-9080-D9D1BD2788AD}" srcId="{EFD31F22-2120-B249-B4E0-C5D9D04D07A9}" destId="{EA52D86B-87EB-084E-A785-3AC543C519B2}" srcOrd="0" destOrd="0" parTransId="{5ED25186-F085-104A-9143-09D53C0850FC}" sibTransId="{9322DBDE-6BFA-5546-A98F-61289A95251D}"/>
    <dgm:cxn modelId="{9CD70824-8551-3C49-8055-946E8FC00E8B}" srcId="{10D9C142-C3D1-C64B-9424-35638292A6C7}" destId="{37B240F4-DF5B-5D4E-AC72-1485F0CA39FF}" srcOrd="0" destOrd="0" parTransId="{4CEB08AE-41BA-5447-B9BD-C8E48CD69C8A}" sibTransId="{EDE63F27-323C-8F44-A1F5-2E43680ABED7}"/>
    <dgm:cxn modelId="{89431496-7887-4642-9F7F-2BF551C544B0}" srcId="{8E432727-F7D4-8341-8069-6BD72AFB555E}" destId="{EFD31F22-2120-B249-B4E0-C5D9D04D07A9}" srcOrd="0" destOrd="0" parTransId="{0C19D6A1-384B-2841-BD46-3FFE7E752456}" sibTransId="{F229F18A-83EB-BF42-833F-AF3A6046B839}"/>
    <dgm:cxn modelId="{384AF51B-82E9-467E-818E-7B5EA691B414}" type="presParOf" srcId="{93437A4D-CAF4-2241-BA4E-E46CD51D38DA}" destId="{3F39BFA8-D169-404F-B0E2-02349D0A6AB6}" srcOrd="0" destOrd="0" presId="urn:microsoft.com/office/officeart/2005/8/layout/hList1"/>
    <dgm:cxn modelId="{1BC5F3D5-86DF-48C5-A8A9-14F2CD7303B6}" type="presParOf" srcId="{3F39BFA8-D169-404F-B0E2-02349D0A6AB6}" destId="{7A3F422F-E3BE-034C-8E25-1D193DCFF56A}" srcOrd="0" destOrd="0" presId="urn:microsoft.com/office/officeart/2005/8/layout/hList1"/>
    <dgm:cxn modelId="{CA1FD540-F93B-4491-BA1D-D008DF69C21A}" type="presParOf" srcId="{3F39BFA8-D169-404F-B0E2-02349D0A6AB6}" destId="{781D4507-01D1-214F-B335-4BA14AF72479}" srcOrd="1" destOrd="0" presId="urn:microsoft.com/office/officeart/2005/8/layout/hList1"/>
    <dgm:cxn modelId="{7520F504-0780-4B46-B26E-EB7A1FDB66E5}" type="presParOf" srcId="{93437A4D-CAF4-2241-BA4E-E46CD51D38DA}" destId="{3E6C7090-4F6F-774D-ABDF-A568F5104C29}" srcOrd="1" destOrd="0" presId="urn:microsoft.com/office/officeart/2005/8/layout/hList1"/>
    <dgm:cxn modelId="{9845A856-8D68-4B85-9BC7-FBBA203DB8B5}" type="presParOf" srcId="{93437A4D-CAF4-2241-BA4E-E46CD51D38DA}" destId="{AF05673A-19BD-E84C-8CF0-10EC65A177ED}" srcOrd="2" destOrd="0" presId="urn:microsoft.com/office/officeart/2005/8/layout/hList1"/>
    <dgm:cxn modelId="{AA9363B5-7A08-446A-88BF-38D4F6FD8BD6}" type="presParOf" srcId="{AF05673A-19BD-E84C-8CF0-10EC65A177ED}" destId="{EE3FA832-F2B6-F948-ADB8-F0EA07A7EDE3}" srcOrd="0" destOrd="0" presId="urn:microsoft.com/office/officeart/2005/8/layout/hList1"/>
    <dgm:cxn modelId="{06798B59-04EA-4D8F-A585-7733BBDDA4CF}" type="presParOf" srcId="{AF05673A-19BD-E84C-8CF0-10EC65A177ED}" destId="{6AB28627-65A4-0F48-9C83-6D52DCBAE922}" srcOrd="1" destOrd="0" presId="urn:microsoft.com/office/officeart/2005/8/layout/hList1"/>
    <dgm:cxn modelId="{9BC9B94D-9252-49CB-93FE-1415A3E45F7B}" type="presParOf" srcId="{93437A4D-CAF4-2241-BA4E-E46CD51D38DA}" destId="{4C3F1F0D-40DA-4C44-9F3F-972581290EBF}" srcOrd="3" destOrd="0" presId="urn:microsoft.com/office/officeart/2005/8/layout/hList1"/>
    <dgm:cxn modelId="{EE873DF3-C56F-49F7-9656-D98251D52166}" type="presParOf" srcId="{93437A4D-CAF4-2241-BA4E-E46CD51D38DA}" destId="{CFF43412-CFA8-3646-A4C2-577E114AFC1D}" srcOrd="4" destOrd="0" presId="urn:microsoft.com/office/officeart/2005/8/layout/hList1"/>
    <dgm:cxn modelId="{5F7019BD-9AA8-41C0-B52B-F963EC095C6F}" type="presParOf" srcId="{CFF43412-CFA8-3646-A4C2-577E114AFC1D}" destId="{256B4AAF-E6D0-8049-8C71-10ADF02C3886}" srcOrd="0" destOrd="0" presId="urn:microsoft.com/office/officeart/2005/8/layout/hList1"/>
    <dgm:cxn modelId="{2BC6D127-35A7-4494-A89F-F02A107AAB20}"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chemeClr val="tx1"/>
              </a:solidFill>
              <a:latin typeface="Calibri"/>
              <a:cs typeface="Calibri"/>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0496155-C70D-FB44-AFC5-90F0F4D365FC}">
      <dgm:prSet custT="1"/>
      <dgm:spPr/>
      <dgm:t>
        <a:bodyPr/>
        <a:lstStyle/>
        <a:p>
          <a:r>
            <a:rPr lang="en-US" sz="1100">
              <a:latin typeface="Calibri"/>
              <a:cs typeface="Calibri"/>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b="1">
              <a:solidFill>
                <a:schemeClr val="tx1"/>
              </a:solidFill>
              <a:latin typeface="Calibri"/>
              <a:cs typeface="Calibri"/>
            </a:rPr>
            <a:t>Quality Area 6: Collaborative partnerships with families and communities</a:t>
          </a:r>
          <a:endParaRPr lang="en-AU" sz="1100" b="1">
            <a:solidFill>
              <a:schemeClr val="tx1"/>
            </a:solidFill>
            <a:latin typeface="Calibri"/>
            <a:cs typeface="Calibri"/>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F0ADE8F1-4E86-3C4D-B1D7-28352B30B6B5}">
      <dgm:prSet custT="1"/>
      <dgm:spPr/>
      <dgm:t>
        <a:bodyPr/>
        <a:lstStyle/>
        <a:p>
          <a:r>
            <a:rPr lang="en-US" sz="1100">
              <a:latin typeface="Calibri"/>
              <a:cs typeface="Calibri"/>
            </a:rPr>
            <a:t>6.2 Families are supported in their parenting role and their values and beliefs about child rearing are respected.</a:t>
          </a:r>
          <a:endParaRPr lang="en-AU" sz="1100">
            <a:latin typeface="Calibri"/>
            <a:cs typeface="Calibri"/>
          </a:endParaRPr>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5DE2A096-3794-3F43-A1FC-151D49A1704D}">
      <dgm:prSet phldrT="[Text]" custT="1"/>
      <dgm:spPr/>
      <dgm:t>
        <a:bodyPr/>
        <a:lstStyle/>
        <a:p>
          <a:r>
            <a:rPr lang="en-US" sz="1100" b="1">
              <a:solidFill>
                <a:schemeClr val="tx1"/>
              </a:solidFill>
              <a:latin typeface="Calibri"/>
              <a:cs typeface="Calibri"/>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1DA66BCD-729B-4E49-B066-2D3923015A14}">
      <dgm:prSet custT="1"/>
      <dgm:spPr/>
      <dgm:t>
        <a:bodyPr/>
        <a:lstStyle/>
        <a:p>
          <a:r>
            <a:rPr lang="en-US" sz="1100">
              <a:latin typeface="Calibri"/>
              <a:cs typeface="Calibri"/>
            </a:rPr>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custT="1"/>
      <dgm:spPr/>
      <dgm:t>
        <a:bodyPr/>
        <a:lstStyle/>
        <a:p>
          <a:r>
            <a:rPr lang="en-US" sz="1100">
              <a:latin typeface="Calibri"/>
              <a:cs typeface="Calibri"/>
            </a:rPr>
            <a:t>1.2 Educators and co-ordinators are focused, active and reflective in designing and delivering the program for each child.</a:t>
          </a:r>
          <a:endParaRPr lang="en-AU" sz="1100">
            <a:latin typeface="Calibri"/>
            <a:cs typeface="Calibri"/>
          </a:endParaRPr>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F5B298B0-0DBA-41FF-A720-2ECC8E2D2ABF}" type="presOf" srcId="{5DE2A096-3794-3F43-A1FC-151D49A1704D}" destId="{7363BC44-FB1A-C347-B928-D35F97668A29}" srcOrd="0" destOrd="0" presId="urn:microsoft.com/office/officeart/2005/8/layout/list1"/>
    <dgm:cxn modelId="{31C7D94D-E03B-4501-8D06-A22097046846}" type="presOf" srcId="{6800C7C3-C968-CA4D-BF2A-1E4C628DC6AA}" destId="{8DAE26C3-249B-DF45-9261-08D4A23D4001}"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5825EE89-05B6-42A0-9866-1DA71C5FC92A}" type="presOf" srcId="{919166B8-604E-0844-8236-AC97CD93BE89}" destId="{036A9E66-84A5-F64E-9B46-DA6DDA5D22C5}"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F1E7E0DD-AEBC-461A-83D2-151E026B64B1}" type="presOf" srcId="{6800C7C3-C968-CA4D-BF2A-1E4C628DC6AA}" destId="{C239316A-D68A-ED40-B6A6-866421AB551A}" srcOrd="1" destOrd="0" presId="urn:microsoft.com/office/officeart/2005/8/layout/list1"/>
    <dgm:cxn modelId="{015543D2-A47E-4276-9521-CBD6717E0207}" type="presOf" srcId="{A21C9532-6D76-444D-B0E8-25109BF55E59}" destId="{DDBB98A3-F24F-0B4D-9298-8A799A6958B3}"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0F561362-2CCF-42B6-8FD2-B2500B275716}" type="presOf" srcId="{1DA66BCD-729B-4E49-B066-2D3923015A14}" destId="{DC3B697C-B7C3-164F-AD9C-80A128F2F2AB}"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87555CB4-D10E-45C9-A3C1-33E4638C151A}" type="presOf" srcId="{6B38658F-C8D9-2440-A617-2B9E791F45EA}" destId="{ECD4AF1A-700A-C741-9E08-944208DC239C}" srcOrd="0"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B052C4D5-1134-4B09-BD30-D9A99B1BB273}" type="presOf" srcId="{90496155-C70D-FB44-AFC5-90F0F4D365FC}" destId="{DC3B697C-B7C3-164F-AD9C-80A128F2F2AB}" srcOrd="0" destOrd="1" presId="urn:microsoft.com/office/officeart/2005/8/layout/list1"/>
    <dgm:cxn modelId="{A80D78BC-4C70-48D5-AD42-7E69258CEB36}" type="presOf" srcId="{F0ADE8F1-4E86-3C4D-B1D7-28352B30B6B5}" destId="{326B4E98-8F88-CE4C-9286-4AEA7A55FC72}" srcOrd="0"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EE65D8FB-1C99-4C41-9989-11DFFD9B340F}" type="presOf" srcId="{A21C9532-6D76-444D-B0E8-25109BF55E59}" destId="{01B6096E-CB72-1549-B8FC-FD9DF91317D4}" srcOrd="1" destOrd="0" presId="urn:microsoft.com/office/officeart/2005/8/layout/list1"/>
    <dgm:cxn modelId="{0DE68B94-A7CA-3A4A-AB1E-B6E289B153B3}" srcId="{6800C7C3-C968-CA4D-BF2A-1E4C628DC6AA}" destId="{F0ADE8F1-4E86-3C4D-B1D7-28352B30B6B5}" srcOrd="0" destOrd="0" parTransId="{93F60EDB-9BF6-824F-849B-C26376DF8B16}" sibTransId="{7A75A61B-8277-1C48-B7D7-97DF2AE3A3B1}"/>
    <dgm:cxn modelId="{D76926D6-28FD-4857-9028-E3EF4F5E7175}" type="presOf" srcId="{5DE2A096-3794-3F43-A1FC-151D49A1704D}" destId="{E2D4533D-6693-CC4F-8964-B766E4DA47E1}" srcOrd="1" destOrd="0" presId="urn:microsoft.com/office/officeart/2005/8/layout/list1"/>
    <dgm:cxn modelId="{82C34A52-DB00-42E1-BF83-38381A6E2BC4}" type="presParOf" srcId="{036A9E66-84A5-F64E-9B46-DA6DDA5D22C5}" destId="{CB6B69DC-B7C1-F641-9C90-D784F7CDEE90}" srcOrd="0" destOrd="0" presId="urn:microsoft.com/office/officeart/2005/8/layout/list1"/>
    <dgm:cxn modelId="{99E553A1-640D-4A1F-8551-5926FA90DFF2}" type="presParOf" srcId="{CB6B69DC-B7C1-F641-9C90-D784F7CDEE90}" destId="{7363BC44-FB1A-C347-B928-D35F97668A29}" srcOrd="0" destOrd="0" presId="urn:microsoft.com/office/officeart/2005/8/layout/list1"/>
    <dgm:cxn modelId="{8978DB18-23D0-4CE3-8D4B-89396678D691}" type="presParOf" srcId="{CB6B69DC-B7C1-F641-9C90-D784F7CDEE90}" destId="{E2D4533D-6693-CC4F-8964-B766E4DA47E1}" srcOrd="1" destOrd="0" presId="urn:microsoft.com/office/officeart/2005/8/layout/list1"/>
    <dgm:cxn modelId="{11BBF7BC-D297-4BFD-A19C-11847BDDA3E7}" type="presParOf" srcId="{036A9E66-84A5-F64E-9B46-DA6DDA5D22C5}" destId="{39AE2512-5586-4A4C-B5E0-B3259E890B86}" srcOrd="1" destOrd="0" presId="urn:microsoft.com/office/officeart/2005/8/layout/list1"/>
    <dgm:cxn modelId="{8E62DF70-4DA1-4778-A20A-246A5DADAA3F}" type="presParOf" srcId="{036A9E66-84A5-F64E-9B46-DA6DDA5D22C5}" destId="{ECD4AF1A-700A-C741-9E08-944208DC239C}" srcOrd="2" destOrd="0" presId="urn:microsoft.com/office/officeart/2005/8/layout/list1"/>
    <dgm:cxn modelId="{D6F997C3-386C-44C6-B8E2-A01072D59BCE}" type="presParOf" srcId="{036A9E66-84A5-F64E-9B46-DA6DDA5D22C5}" destId="{5624CF4B-DFB1-4E40-B17B-37435DE5150E}" srcOrd="3" destOrd="0" presId="urn:microsoft.com/office/officeart/2005/8/layout/list1"/>
    <dgm:cxn modelId="{9AC75D16-1465-48CA-97AD-8A50C4DA11C8}" type="presParOf" srcId="{036A9E66-84A5-F64E-9B46-DA6DDA5D22C5}" destId="{47C68737-D460-FA43-9A59-EE096FBD4FDC}" srcOrd="4" destOrd="0" presId="urn:microsoft.com/office/officeart/2005/8/layout/list1"/>
    <dgm:cxn modelId="{536C0FF7-FB51-4E1B-A5EB-F8F3277D1566}" type="presParOf" srcId="{47C68737-D460-FA43-9A59-EE096FBD4FDC}" destId="{DDBB98A3-F24F-0B4D-9298-8A799A6958B3}" srcOrd="0" destOrd="0" presId="urn:microsoft.com/office/officeart/2005/8/layout/list1"/>
    <dgm:cxn modelId="{0333A642-8FE3-46E1-BD10-E8AF96A6D542}" type="presParOf" srcId="{47C68737-D460-FA43-9A59-EE096FBD4FDC}" destId="{01B6096E-CB72-1549-B8FC-FD9DF91317D4}" srcOrd="1" destOrd="0" presId="urn:microsoft.com/office/officeart/2005/8/layout/list1"/>
    <dgm:cxn modelId="{06AB9A65-161D-4065-AFA2-00224BA0D3B1}" type="presParOf" srcId="{036A9E66-84A5-F64E-9B46-DA6DDA5D22C5}" destId="{766D8E43-1ED5-534C-ACE8-40FD06F53276}" srcOrd="5" destOrd="0" presId="urn:microsoft.com/office/officeart/2005/8/layout/list1"/>
    <dgm:cxn modelId="{05721493-E013-48A8-8594-D6B4CDB2942E}" type="presParOf" srcId="{036A9E66-84A5-F64E-9B46-DA6DDA5D22C5}" destId="{DC3B697C-B7C3-164F-AD9C-80A128F2F2AB}" srcOrd="6" destOrd="0" presId="urn:microsoft.com/office/officeart/2005/8/layout/list1"/>
    <dgm:cxn modelId="{DD9F4757-BEFB-4F9F-ABFE-796628A829B2}" type="presParOf" srcId="{036A9E66-84A5-F64E-9B46-DA6DDA5D22C5}" destId="{6D1BDFEB-9B4E-A54D-962B-9DEEA575CF92}" srcOrd="7" destOrd="0" presId="urn:microsoft.com/office/officeart/2005/8/layout/list1"/>
    <dgm:cxn modelId="{B64B9C5E-CED9-47B8-B167-F0B1FF496610}" type="presParOf" srcId="{036A9E66-84A5-F64E-9B46-DA6DDA5D22C5}" destId="{7E06C2DD-1F46-5547-9C5F-ABE6C847313E}" srcOrd="8" destOrd="0" presId="urn:microsoft.com/office/officeart/2005/8/layout/list1"/>
    <dgm:cxn modelId="{649CD09A-C666-43C8-96CA-C6501A4F1012}" type="presParOf" srcId="{7E06C2DD-1F46-5547-9C5F-ABE6C847313E}" destId="{8DAE26C3-249B-DF45-9261-08D4A23D4001}" srcOrd="0" destOrd="0" presId="urn:microsoft.com/office/officeart/2005/8/layout/list1"/>
    <dgm:cxn modelId="{D4B3A328-9114-44C5-B4F7-6D3F306E5D2E}" type="presParOf" srcId="{7E06C2DD-1F46-5547-9C5F-ABE6C847313E}" destId="{C239316A-D68A-ED40-B6A6-866421AB551A}" srcOrd="1" destOrd="0" presId="urn:microsoft.com/office/officeart/2005/8/layout/list1"/>
    <dgm:cxn modelId="{F899D734-24D9-4CC9-B95E-8A5E243C72E6}" type="presParOf" srcId="{036A9E66-84A5-F64E-9B46-DA6DDA5D22C5}" destId="{FDAE6A41-1280-6B44-9E0E-CB99DDB5D320}" srcOrd="9" destOrd="0" presId="urn:microsoft.com/office/officeart/2005/8/layout/list1"/>
    <dgm:cxn modelId="{0FCF1616-E5DF-476D-86D1-D78BC987B47F}"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latin typeface="Calibri"/>
              <a:cs typeface="Calibri"/>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latin typeface="Calibri"/>
              <a:cs typeface="Calibri"/>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chemeClr val="tx1"/>
              </a:solidFill>
              <a:latin typeface="Calibri"/>
              <a:cs typeface="Calibri"/>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chemeClr val="tx1"/>
              </a:solidFill>
              <a:latin typeface="Calibri"/>
              <a:cs typeface="Calibri"/>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latin typeface="Calibri"/>
              <a:cs typeface="Calibri"/>
            </a:rPr>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latin typeface="Calibri"/>
              <a:cs typeface="Calibri"/>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latin typeface="Calibri"/>
              <a:cs typeface="Calibri"/>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8CC332D-F3E7-5842-BD59-CB2712F4D3DC}">
      <dgm:prSet phldrT="[Text]" custT="1"/>
      <dgm:spPr/>
      <dgm:t>
        <a:bodyPr/>
        <a:lstStyle/>
        <a:p>
          <a:r>
            <a:rPr lang="en-US" sz="1100">
              <a:latin typeface="Calibri"/>
              <a:cs typeface="Calibri"/>
            </a:rPr>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endParaRPr lang="en-US" sz="1100">
            <a:latin typeface="Calibri"/>
            <a:cs typeface="Calibri"/>
          </a:endParaRP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A2E195E3-5822-084D-B9BF-2EE79033B4E9}">
      <dgm:prSet phldrT="[Text]" custT="1"/>
      <dgm:spPr/>
      <dgm:t>
        <a:bodyPr/>
        <a:lstStyle/>
        <a:p>
          <a:endParaRPr lang="en-US" sz="1100">
            <a:latin typeface="Calibri"/>
            <a:cs typeface="Calibri"/>
          </a:endParaRPr>
        </a:p>
      </dgm:t>
    </dgm:pt>
    <dgm:pt modelId="{1A82B6DD-AE68-3744-B5C0-DE9AA0CC258D}" type="parTrans" cxnId="{3B0858EF-4BCA-404C-B264-91D2D550424D}">
      <dgm:prSet/>
      <dgm:spPr/>
      <dgm:t>
        <a:bodyPr/>
        <a:lstStyle/>
        <a:p>
          <a:endParaRPr lang="en-US"/>
        </a:p>
      </dgm:t>
    </dgm:pt>
    <dgm:pt modelId="{DC0D53A0-A4A2-3045-8D2A-B91002708870}" type="sibTrans" cxnId="{3B0858EF-4BCA-404C-B264-91D2D550424D}">
      <dgm:prSet/>
      <dgm:spPr/>
      <dgm:t>
        <a:bodyPr/>
        <a:lstStyle/>
        <a:p>
          <a:endParaRPr lang="en-US"/>
        </a:p>
      </dgm:t>
    </dgm:pt>
    <dgm:pt modelId="{D553AD9D-68B1-5545-9F1C-17040E2B0ED0}">
      <dgm:prSet phldrT="[Text]" custT="1"/>
      <dgm:spPr/>
      <dgm:t>
        <a:bodyPr/>
        <a:lstStyle/>
        <a:p>
          <a:endParaRPr lang="en-US" sz="1100">
            <a:latin typeface="Calibri"/>
            <a:cs typeface="Calibri"/>
          </a:endParaRPr>
        </a:p>
      </dgm:t>
    </dgm:pt>
    <dgm:pt modelId="{C6EFAE81-2E98-2D4C-B07C-9F4780D2558C}" type="parTrans" cxnId="{72B125B2-22F2-FC46-AA9E-90B783E3E732}">
      <dgm:prSet/>
      <dgm:spPr/>
      <dgm:t>
        <a:bodyPr/>
        <a:lstStyle/>
        <a:p>
          <a:endParaRPr lang="en-US"/>
        </a:p>
      </dgm:t>
    </dgm:pt>
    <dgm:pt modelId="{DB0EBA43-D5B8-0F4A-BC83-D516917DB026}" type="sibTrans" cxnId="{72B125B2-22F2-FC46-AA9E-90B783E3E732}">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07FED091-B14E-0441-BF9A-D41356475F45}" srcId="{EFD31F22-2120-B249-B4E0-C5D9D04D07A9}" destId="{1931C091-8918-6041-B8F8-FB80174151D2}" srcOrd="2" destOrd="0" parTransId="{0104A046-C078-0347-80E9-61DB1AED3828}" sibTransId="{69BDF0A0-C6F8-8C46-A61E-72D00BB74CC5}"/>
    <dgm:cxn modelId="{350B9B2F-7273-4FD8-A2B1-4566D9646A2A}" type="presOf" srcId="{EFD31F22-2120-B249-B4E0-C5D9D04D07A9}" destId="{7A3F422F-E3BE-034C-8E25-1D193DCFF56A}" srcOrd="0" destOrd="0" presId="urn:microsoft.com/office/officeart/2005/8/layout/hList1"/>
    <dgm:cxn modelId="{DF0B5F28-32FC-4560-87D2-9F2230ACB701}" type="presOf" srcId="{795EAEFE-240A-E24D-B13B-4C5450B76BD7}" destId="{EE3FA832-F2B6-F948-ADB8-F0EA07A7EDE3}" srcOrd="0" destOrd="0" presId="urn:microsoft.com/office/officeart/2005/8/layout/hList1"/>
    <dgm:cxn modelId="{F0786536-2788-4081-A003-EE948FBDCB39}" type="presOf" srcId="{1931C091-8918-6041-B8F8-FB80174151D2}" destId="{781D4507-01D1-214F-B335-4BA14AF72479}" srcOrd="0" destOrd="2"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3B0858EF-4BCA-404C-B264-91D2D550424D}" srcId="{795EAEFE-240A-E24D-B13B-4C5450B76BD7}" destId="{A2E195E3-5822-084D-B9BF-2EE79033B4E9}" srcOrd="0" destOrd="0" parTransId="{1A82B6DD-AE68-3744-B5C0-DE9AA0CC258D}" sibTransId="{DC0D53A0-A4A2-3045-8D2A-B91002708870}"/>
    <dgm:cxn modelId="{11D74444-6934-4B41-829A-1BB7831B408D}" type="presOf" srcId="{2702F251-6C9C-984B-8EF9-258153343939}" destId="{6AB28627-65A4-0F48-9C83-6D52DCBAE922}" srcOrd="0" destOrd="2" presId="urn:microsoft.com/office/officeart/2005/8/layout/hList1"/>
    <dgm:cxn modelId="{3EEFB7B0-AFEC-47BD-A2F4-DA19A080C6AC}" type="presOf" srcId="{10D9C142-C3D1-C64B-9424-35638292A6C7}" destId="{256B4AAF-E6D0-8049-8C71-10ADF02C3886}"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4B2EC155-12E3-421C-972F-E3ECFB3439F2}" type="presOf" srcId="{A2E195E3-5822-084D-B9BF-2EE79033B4E9}" destId="{6AB28627-65A4-0F48-9C83-6D52DCBAE922}"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1" destOrd="0" parTransId="{07421072-5583-834A-9FEC-072E05C6727B}" sibTransId="{C8D29E9C-1DA9-F844-A3A9-CCE324DD8D38}"/>
    <dgm:cxn modelId="{C4CE373B-F46E-44D4-AA26-83FA1B8324BD}" type="presOf" srcId="{37B240F4-DF5B-5D4E-AC72-1485F0CA39FF}" destId="{7496B69C-7785-5544-9B7B-421B19F60130}"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47142C81-2F65-4D47-8CBC-52D26242F3DF}" type="presOf" srcId="{389A28B3-340B-7D48-A0A2-D5411DE9643F}" destId="{7496B69C-7785-5544-9B7B-421B19F60130}" srcOrd="0" destOrd="1" presId="urn:microsoft.com/office/officeart/2005/8/layout/hList1"/>
    <dgm:cxn modelId="{90C5E1EF-7028-4291-9FAC-560A7646C35B}" type="presOf" srcId="{FA34B86F-8B2C-054D-9931-A6B8A3F9CD4F}" destId="{6AB28627-65A4-0F48-9C83-6D52DCBAE922}" srcOrd="0" destOrd="1" presId="urn:microsoft.com/office/officeart/2005/8/layout/hList1"/>
    <dgm:cxn modelId="{4BA8D856-B5D3-4EC1-BDF9-ACE9E386D47B}" type="presOf" srcId="{78CC332D-F3E7-5842-BD59-CB2712F4D3DC}" destId="{6AB28627-65A4-0F48-9C83-6D52DCBAE922}" srcOrd="0" destOrd="3" presId="urn:microsoft.com/office/officeart/2005/8/layout/hList1"/>
    <dgm:cxn modelId="{72B125B2-22F2-FC46-AA9E-90B783E3E732}" srcId="{EFD31F22-2120-B249-B4E0-C5D9D04D07A9}" destId="{D553AD9D-68B1-5545-9F1C-17040E2B0ED0}" srcOrd="0" destOrd="0" parTransId="{C6EFAE81-2E98-2D4C-B07C-9F4780D2558C}" sibTransId="{DB0EBA43-D5B8-0F4A-BC83-D516917DB026}"/>
    <dgm:cxn modelId="{A81BCD2B-2C00-FA4A-A979-D2E0662A0962}" srcId="{10D9C142-C3D1-C64B-9424-35638292A6C7}" destId="{76529393-8499-2347-8122-E4389780676D}" srcOrd="2" destOrd="0" parTransId="{9E1FBA49-C531-C341-87EE-8203980F1A9F}" sibTransId="{19C71DA6-AD0D-8A45-B8ED-8B984C3BDA16}"/>
    <dgm:cxn modelId="{555D7A44-7B27-1C48-8345-CA08F605ECC1}" srcId="{795EAEFE-240A-E24D-B13B-4C5450B76BD7}" destId="{78CC332D-F3E7-5842-BD59-CB2712F4D3DC}" srcOrd="3" destOrd="0" parTransId="{C6C5D856-285C-6C43-B94F-122697DAA753}" sibTransId="{1BF5ADC8-48CE-114D-9CF9-656FF392F449}"/>
    <dgm:cxn modelId="{87A5C0BF-7A3A-40E4-9F6F-B7773B018D09}" type="presOf" srcId="{600A4D2C-00EF-CF46-87B0-536E0932552B}" destId="{781D4507-01D1-214F-B335-4BA14AF72479}" srcOrd="0" destOrd="1" presId="urn:microsoft.com/office/officeart/2005/8/layout/hList1"/>
    <dgm:cxn modelId="{9DCCD804-F8AA-4424-9B49-EDFFED79E9F7}" type="presOf" srcId="{8E432727-F7D4-8341-8069-6BD72AFB555E}" destId="{93437A4D-CAF4-2241-BA4E-E46CD51D38DA}" srcOrd="0" destOrd="0" presId="urn:microsoft.com/office/officeart/2005/8/layout/hList1"/>
    <dgm:cxn modelId="{AA71A342-2736-4202-8E53-8C694364AF6A}" type="presOf" srcId="{D553AD9D-68B1-5545-9F1C-17040E2B0ED0}" destId="{781D4507-01D1-214F-B335-4BA14AF72479}" srcOrd="0" destOrd="0" presId="urn:microsoft.com/office/officeart/2005/8/layout/hList1"/>
    <dgm:cxn modelId="{AE8803F9-A358-4CB6-9BD3-F39D74746F98}" type="presOf" srcId="{76529393-8499-2347-8122-E4389780676D}" destId="{7496B69C-7785-5544-9B7B-421B19F60130}" srcOrd="0" destOrd="2" presId="urn:microsoft.com/office/officeart/2005/8/layout/hList1"/>
    <dgm:cxn modelId="{D0E619F1-A2D8-4F59-B15F-E6965C9F8867}" type="presParOf" srcId="{93437A4D-CAF4-2241-BA4E-E46CD51D38DA}" destId="{3F39BFA8-D169-404F-B0E2-02349D0A6AB6}" srcOrd="0" destOrd="0" presId="urn:microsoft.com/office/officeart/2005/8/layout/hList1"/>
    <dgm:cxn modelId="{FE5DEF72-56B2-4578-B599-EF6E444B70C9}" type="presParOf" srcId="{3F39BFA8-D169-404F-B0E2-02349D0A6AB6}" destId="{7A3F422F-E3BE-034C-8E25-1D193DCFF56A}" srcOrd="0" destOrd="0" presId="urn:microsoft.com/office/officeart/2005/8/layout/hList1"/>
    <dgm:cxn modelId="{FBF6FD7F-6F95-4F8A-82D1-B56B9C42A1E3}" type="presParOf" srcId="{3F39BFA8-D169-404F-B0E2-02349D0A6AB6}" destId="{781D4507-01D1-214F-B335-4BA14AF72479}" srcOrd="1" destOrd="0" presId="urn:microsoft.com/office/officeart/2005/8/layout/hList1"/>
    <dgm:cxn modelId="{E0612FF3-2F6C-4111-8070-E5B7C7BEA54E}" type="presParOf" srcId="{93437A4D-CAF4-2241-BA4E-E46CD51D38DA}" destId="{3E6C7090-4F6F-774D-ABDF-A568F5104C29}" srcOrd="1" destOrd="0" presId="urn:microsoft.com/office/officeart/2005/8/layout/hList1"/>
    <dgm:cxn modelId="{E903BDA3-1CFC-4AFF-BDF3-C8908CE7615D}" type="presParOf" srcId="{93437A4D-CAF4-2241-BA4E-E46CD51D38DA}" destId="{AF05673A-19BD-E84C-8CF0-10EC65A177ED}" srcOrd="2" destOrd="0" presId="urn:microsoft.com/office/officeart/2005/8/layout/hList1"/>
    <dgm:cxn modelId="{47584B65-88A7-4B4C-9A4D-A26E0AB6C8F6}" type="presParOf" srcId="{AF05673A-19BD-E84C-8CF0-10EC65A177ED}" destId="{EE3FA832-F2B6-F948-ADB8-F0EA07A7EDE3}" srcOrd="0" destOrd="0" presId="urn:microsoft.com/office/officeart/2005/8/layout/hList1"/>
    <dgm:cxn modelId="{09EEA7D5-D910-40BB-BA29-D40AA2531894}" type="presParOf" srcId="{AF05673A-19BD-E84C-8CF0-10EC65A177ED}" destId="{6AB28627-65A4-0F48-9C83-6D52DCBAE922}" srcOrd="1" destOrd="0" presId="urn:microsoft.com/office/officeart/2005/8/layout/hList1"/>
    <dgm:cxn modelId="{3E9C0037-B4B5-4D91-8A3A-4693FE3C1373}" type="presParOf" srcId="{93437A4D-CAF4-2241-BA4E-E46CD51D38DA}" destId="{4C3F1F0D-40DA-4C44-9F3F-972581290EBF}" srcOrd="3" destOrd="0" presId="urn:microsoft.com/office/officeart/2005/8/layout/hList1"/>
    <dgm:cxn modelId="{A33C5E2E-B18D-417B-8E7F-02D5D68D16B3}" type="presParOf" srcId="{93437A4D-CAF4-2241-BA4E-E46CD51D38DA}" destId="{CFF43412-CFA8-3646-A4C2-577E114AFC1D}" srcOrd="4" destOrd="0" presId="urn:microsoft.com/office/officeart/2005/8/layout/hList1"/>
    <dgm:cxn modelId="{97D63DAC-D585-4CDD-B4CA-5BEDD94B3844}" type="presParOf" srcId="{CFF43412-CFA8-3646-A4C2-577E114AFC1D}" destId="{256B4AAF-E6D0-8049-8C71-10ADF02C3886}" srcOrd="0" destOrd="0" presId="urn:microsoft.com/office/officeart/2005/8/layout/hList1"/>
    <dgm:cxn modelId="{72B4ABEA-3949-48C6-B8C4-D46EA6F02CD1}"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chemeClr val="tx1"/>
              </a:solidFill>
              <a:latin typeface="Calibri"/>
              <a:cs typeface="Calibri"/>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chemeClr val="tx1"/>
              </a:solidFill>
              <a:latin typeface="Calibri"/>
              <a:cs typeface="Calibri"/>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pPr marL="108000" indent="-108000"/>
          <a:r>
            <a:rPr lang="en-US" sz="1100">
              <a:latin typeface="Calibri"/>
              <a:cs typeface="Calibri"/>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pPr marL="108000" indent="-108000"/>
          <a:r>
            <a:rPr lang="en-US" sz="1100">
              <a:latin typeface="Calibri"/>
              <a:cs typeface="Calibri"/>
            </a:rPr>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5DE2A096-3794-3F43-A1FC-151D49A1704D}">
      <dgm:prSet phldrT="[Text]" custT="1"/>
      <dgm:spPr/>
      <dgm:t>
        <a:bodyPr/>
        <a:lstStyle/>
        <a:p>
          <a:r>
            <a:rPr lang="en-US" sz="1100" b="1">
              <a:solidFill>
                <a:schemeClr val="tx1"/>
              </a:solidFill>
              <a:latin typeface="Calibri"/>
              <a:cs typeface="Calibri"/>
            </a:rPr>
            <a:t>Quality Area 3: Physical environment</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62FFF5F8-B5A7-3844-837F-6E3AB6903658}">
      <dgm:prSet phldrT="[Text]" custT="1"/>
      <dgm:spPr/>
      <dgm:t>
        <a:bodyPr/>
        <a:lstStyle/>
        <a:p>
          <a:pPr marL="108000" indent="-108000"/>
          <a:r>
            <a:rPr lang="en-US" sz="1100">
              <a:latin typeface="Calibri"/>
              <a:cs typeface="Calibri"/>
            </a:rPr>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custT="1"/>
      <dgm:spPr/>
      <dgm:t>
        <a:bodyPr/>
        <a:lstStyle/>
        <a:p>
          <a:pPr marL="108000" indent="-108000"/>
          <a:r>
            <a:rPr lang="en-US" sz="1100">
              <a:latin typeface="Calibri"/>
              <a:cs typeface="Calibri"/>
            </a:rPr>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C3F1CEAA-3305-6D4D-BA6D-E9BC199D4369}">
      <dgm:prSet phldrT="[Text]" custT="1"/>
      <dgm:spPr/>
      <dgm:t>
        <a:bodyPr/>
        <a:lstStyle/>
        <a:p>
          <a:pPr marL="108000" indent="-108000"/>
          <a:r>
            <a:rPr lang="en-US" sz="1100">
              <a:latin typeface="Calibri"/>
              <a:cs typeface="Calibri"/>
            </a:rPr>
            <a:t>3.1 The design and location of the premises is appropriate for the operation of a service.</a:t>
          </a:r>
        </a:p>
      </dgm:t>
    </dgm:pt>
    <dgm:pt modelId="{0B3BB8F6-9EE3-3F49-AB5B-7519FC5F2DFD}" type="parTrans" cxnId="{3B9954AA-719F-1C4B-BC15-2D2936FF049C}">
      <dgm:prSet/>
      <dgm:spPr/>
      <dgm:t>
        <a:bodyPr/>
        <a:lstStyle/>
        <a:p>
          <a:endParaRPr lang="en-US"/>
        </a:p>
      </dgm:t>
    </dgm:pt>
    <dgm:pt modelId="{3C9250D0-D4AB-C349-9DE5-F14740D1E9CA}" type="sibTrans" cxnId="{3B9954AA-719F-1C4B-BC15-2D2936FF049C}">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1" destOrd="0" parTransId="{D0AE9FA7-82D7-4542-95BA-205CC5711D1B}" sibTransId="{22CE78F2-C7F8-6540-B281-5691A85A0067}"/>
    <dgm:cxn modelId="{E50F7F87-DFC4-441A-B4E3-8BF385042FFB}" type="presOf" srcId="{62FFF5F8-B5A7-3844-837F-6E3AB6903658}" destId="{ECD4AF1A-700A-C741-9E08-944208DC239C}" srcOrd="0" destOrd="1"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73A8B1AA-5F70-4A74-847E-20BFAA9B7FA9}" type="presOf" srcId="{A21C9532-6D76-444D-B0E8-25109BF55E59}" destId="{DDBB98A3-F24F-0B4D-9298-8A799A6958B3}" srcOrd="0" destOrd="0" presId="urn:microsoft.com/office/officeart/2005/8/layout/list1"/>
    <dgm:cxn modelId="{8C546732-D4FF-4BFF-82C5-B66AC70134DA}" type="presOf" srcId="{5DE2A096-3794-3F43-A1FC-151D49A1704D}" destId="{E2D4533D-6693-CC4F-8964-B766E4DA47E1}" srcOrd="1" destOrd="0" presId="urn:microsoft.com/office/officeart/2005/8/layout/list1"/>
    <dgm:cxn modelId="{3B9954AA-719F-1C4B-BC15-2D2936FF049C}" srcId="{5DE2A096-3794-3F43-A1FC-151D49A1704D}" destId="{C3F1CEAA-3305-6D4D-BA6D-E9BC199D4369}" srcOrd="0" destOrd="0" parTransId="{0B3BB8F6-9EE3-3F49-AB5B-7519FC5F2DFD}" sibTransId="{3C9250D0-D4AB-C349-9DE5-F14740D1E9CA}"/>
    <dgm:cxn modelId="{14E33AAF-6DA4-4A15-B6EC-2BD723EDF334}" type="presOf" srcId="{32C2CB8C-6DD6-BF45-9DEF-7C3E4CB5D486}" destId="{B96FA356-6F33-7349-8F66-9F60F6838F9E}" srcOrd="0" destOrd="0" presId="urn:microsoft.com/office/officeart/2005/8/layout/list1"/>
    <dgm:cxn modelId="{4222954E-C1FA-4FF8-9290-28F0AA1C1C3E}" type="presOf" srcId="{A21C9532-6D76-444D-B0E8-25109BF55E59}" destId="{01B6096E-CB72-1549-B8FC-FD9DF91317D4}" srcOrd="1" destOrd="0" presId="urn:microsoft.com/office/officeart/2005/8/layout/list1"/>
    <dgm:cxn modelId="{7AB28ACA-D6E1-0F4F-A34C-41943612617E}" srcId="{5DE2A096-3794-3F43-A1FC-151D49A1704D}" destId="{62FFF5F8-B5A7-3844-837F-6E3AB6903658}" srcOrd="1" destOrd="0" parTransId="{67D0B3F0-3195-7146-97E8-C5F19600D8AD}" sibTransId="{6C97E740-18E0-014F-999A-5839226F83B3}"/>
    <dgm:cxn modelId="{F885693A-9A2C-674D-94A0-517BCA374F5A}" srcId="{A21C9532-6D76-444D-B0E8-25109BF55E59}" destId="{90496155-C70D-FB44-AFC5-90F0F4D365FC}" srcOrd="1" destOrd="0" parTransId="{AE4858C4-7F7E-6D42-B9CE-965A30BA621C}" sibTransId="{9ADCBA54-19C3-BC4A-B663-883D7DCB5A6A}"/>
    <dgm:cxn modelId="{D6D5202E-2CF2-4000-B20B-2A684DC9B6D2}" type="presOf" srcId="{1DA66BCD-729B-4E49-B066-2D3923015A14}" destId="{DC3B697C-B7C3-164F-AD9C-80A128F2F2AB}" srcOrd="0" destOrd="0" presId="urn:microsoft.com/office/officeart/2005/8/layout/list1"/>
    <dgm:cxn modelId="{1B00E665-C16D-4A84-AB64-1A864FE616FC}" type="presOf" srcId="{32C2CB8C-6DD6-BF45-9DEF-7C3E4CB5D486}" destId="{E383B900-CF4D-5F44-B33F-96C92C3A4973}" srcOrd="1" destOrd="0" presId="urn:microsoft.com/office/officeart/2005/8/layout/list1"/>
    <dgm:cxn modelId="{8F50B4C4-DBAB-429F-ABF4-92041EE982AB}" type="presOf" srcId="{919166B8-604E-0844-8236-AC97CD93BE89}" destId="{036A9E66-84A5-F64E-9B46-DA6DDA5D22C5}"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D6EE02F6-B1B9-4D0D-9CD0-EA5C7B721895}" type="presOf" srcId="{5DE2A096-3794-3F43-A1FC-151D49A1704D}" destId="{7363BC44-FB1A-C347-B928-D35F97668A29}" srcOrd="0" destOrd="0" presId="urn:microsoft.com/office/officeart/2005/8/layout/list1"/>
    <dgm:cxn modelId="{CCE41CCC-6C19-4623-A0CF-87AF9AB54A27}" type="presOf" srcId="{90496155-C70D-FB44-AFC5-90F0F4D365FC}" destId="{DC3B697C-B7C3-164F-AD9C-80A128F2F2AB}" srcOrd="0" destOrd="1"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A097B47C-EFF1-4869-BF6B-67516BAB624C}" type="presOf" srcId="{A9323E13-E59C-8D44-A571-4CA44D5128B4}" destId="{B323B976-97E6-894B-8052-6B6CA23346B6}"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0574421D-5DA2-472E-A10E-B1F3677C956E}" type="presOf" srcId="{C3F1CEAA-3305-6D4D-BA6D-E9BC199D4369}" destId="{ECD4AF1A-700A-C741-9E08-944208DC239C}" srcOrd="0" destOrd="0" presId="urn:microsoft.com/office/officeart/2005/8/layout/list1"/>
    <dgm:cxn modelId="{BAF6D765-2BB9-4E8E-942B-CEFC3BF0184E}" type="presParOf" srcId="{036A9E66-84A5-F64E-9B46-DA6DDA5D22C5}" destId="{CB6B69DC-B7C1-F641-9C90-D784F7CDEE90}" srcOrd="0" destOrd="0" presId="urn:microsoft.com/office/officeart/2005/8/layout/list1"/>
    <dgm:cxn modelId="{889B9EE3-F5BC-45B3-A989-BA27C25A545F}" type="presParOf" srcId="{CB6B69DC-B7C1-F641-9C90-D784F7CDEE90}" destId="{7363BC44-FB1A-C347-B928-D35F97668A29}" srcOrd="0" destOrd="0" presId="urn:microsoft.com/office/officeart/2005/8/layout/list1"/>
    <dgm:cxn modelId="{B464E13B-8177-4EF5-BA6A-3D16D569D09E}" type="presParOf" srcId="{CB6B69DC-B7C1-F641-9C90-D784F7CDEE90}" destId="{E2D4533D-6693-CC4F-8964-B766E4DA47E1}" srcOrd="1" destOrd="0" presId="urn:microsoft.com/office/officeart/2005/8/layout/list1"/>
    <dgm:cxn modelId="{D94092E2-A34E-4316-8F65-E928E62A0961}" type="presParOf" srcId="{036A9E66-84A5-F64E-9B46-DA6DDA5D22C5}" destId="{39AE2512-5586-4A4C-B5E0-B3259E890B86}" srcOrd="1" destOrd="0" presId="urn:microsoft.com/office/officeart/2005/8/layout/list1"/>
    <dgm:cxn modelId="{CE12BA38-7D65-4669-8F87-836513DE92A2}" type="presParOf" srcId="{036A9E66-84A5-F64E-9B46-DA6DDA5D22C5}" destId="{ECD4AF1A-700A-C741-9E08-944208DC239C}" srcOrd="2" destOrd="0" presId="urn:microsoft.com/office/officeart/2005/8/layout/list1"/>
    <dgm:cxn modelId="{46693C6C-A578-4FD0-81E9-BE6D4501565A}" type="presParOf" srcId="{036A9E66-84A5-F64E-9B46-DA6DDA5D22C5}" destId="{5624CF4B-DFB1-4E40-B17B-37435DE5150E}" srcOrd="3" destOrd="0" presId="urn:microsoft.com/office/officeart/2005/8/layout/list1"/>
    <dgm:cxn modelId="{E0911A59-D1E1-4EF5-B055-2181A29C0E44}" type="presParOf" srcId="{036A9E66-84A5-F64E-9B46-DA6DDA5D22C5}" destId="{47C68737-D460-FA43-9A59-EE096FBD4FDC}" srcOrd="4" destOrd="0" presId="urn:microsoft.com/office/officeart/2005/8/layout/list1"/>
    <dgm:cxn modelId="{BDD6BEE8-C616-4BC8-B454-7A1B14526D4C}" type="presParOf" srcId="{47C68737-D460-FA43-9A59-EE096FBD4FDC}" destId="{DDBB98A3-F24F-0B4D-9298-8A799A6958B3}" srcOrd="0" destOrd="0" presId="urn:microsoft.com/office/officeart/2005/8/layout/list1"/>
    <dgm:cxn modelId="{BFAA47B5-C2C5-4525-8FD4-C3B10304E947}" type="presParOf" srcId="{47C68737-D460-FA43-9A59-EE096FBD4FDC}" destId="{01B6096E-CB72-1549-B8FC-FD9DF91317D4}" srcOrd="1" destOrd="0" presId="urn:microsoft.com/office/officeart/2005/8/layout/list1"/>
    <dgm:cxn modelId="{43840C02-FE1A-4391-97F6-F4381B605281}" type="presParOf" srcId="{036A9E66-84A5-F64E-9B46-DA6DDA5D22C5}" destId="{766D8E43-1ED5-534C-ACE8-40FD06F53276}" srcOrd="5" destOrd="0" presId="urn:microsoft.com/office/officeart/2005/8/layout/list1"/>
    <dgm:cxn modelId="{393D1CCB-1334-4DBD-B370-BD224F5C0BD5}" type="presParOf" srcId="{036A9E66-84A5-F64E-9B46-DA6DDA5D22C5}" destId="{DC3B697C-B7C3-164F-AD9C-80A128F2F2AB}" srcOrd="6" destOrd="0" presId="urn:microsoft.com/office/officeart/2005/8/layout/list1"/>
    <dgm:cxn modelId="{6E472F6C-4093-425C-9161-6FB5FFC68626}" type="presParOf" srcId="{036A9E66-84A5-F64E-9B46-DA6DDA5D22C5}" destId="{6D1BDFEB-9B4E-A54D-962B-9DEEA575CF92}" srcOrd="7" destOrd="0" presId="urn:microsoft.com/office/officeart/2005/8/layout/list1"/>
    <dgm:cxn modelId="{671C2B62-864A-440F-BE3A-13F009362ED0}" type="presParOf" srcId="{036A9E66-84A5-F64E-9B46-DA6DDA5D22C5}" destId="{9530461B-68A5-184F-B74A-C8B60B890DEC}" srcOrd="8" destOrd="0" presId="urn:microsoft.com/office/officeart/2005/8/layout/list1"/>
    <dgm:cxn modelId="{7083FB8F-3940-410B-8C6D-0B40EA86CF2C}" type="presParOf" srcId="{9530461B-68A5-184F-B74A-C8B60B890DEC}" destId="{B96FA356-6F33-7349-8F66-9F60F6838F9E}" srcOrd="0" destOrd="0" presId="urn:microsoft.com/office/officeart/2005/8/layout/list1"/>
    <dgm:cxn modelId="{53A080B5-A098-4E7F-8F30-8D792961DC9C}" type="presParOf" srcId="{9530461B-68A5-184F-B74A-C8B60B890DEC}" destId="{E383B900-CF4D-5F44-B33F-96C92C3A4973}" srcOrd="1" destOrd="0" presId="urn:microsoft.com/office/officeart/2005/8/layout/list1"/>
    <dgm:cxn modelId="{55215D74-8EE1-4A85-BFD1-69485B6B61E5}" type="presParOf" srcId="{036A9E66-84A5-F64E-9B46-DA6DDA5D22C5}" destId="{2C74063F-76D6-0F49-967B-076A5720D6C1}" srcOrd="9" destOrd="0" presId="urn:microsoft.com/office/officeart/2005/8/layout/list1"/>
    <dgm:cxn modelId="{33353BF3-CFF1-42DA-A855-5BA4585D6249}"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Calibri"/>
              <a:cs typeface="Calibri"/>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latin typeface="Calibri"/>
              <a:cs typeface="Calibri"/>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Calibri"/>
              <a:cs typeface="Calibri"/>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latin typeface="Calibri"/>
              <a:cs typeface="Calibri"/>
            </a:rPr>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Calibri"/>
              <a:cs typeface="Calibri"/>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latin typeface="Calibri"/>
              <a:cs typeface="Calibri"/>
            </a:rPr>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latin typeface="Calibri"/>
              <a:cs typeface="Calibri"/>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latin typeface="Calibri"/>
              <a:cs typeface="Calibri"/>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8CC332D-F3E7-5842-BD59-CB2712F4D3DC}">
      <dgm:prSet phldrT="[Text]" custT="1"/>
      <dgm:spPr/>
      <dgm:t>
        <a:bodyPr/>
        <a:lstStyle/>
        <a:p>
          <a:r>
            <a:rPr lang="en-US" sz="1100">
              <a:latin typeface="Calibri"/>
              <a:cs typeface="Calibri"/>
            </a:rPr>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latin typeface="Calibri"/>
              <a:cs typeface="Calibri"/>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5D73862E-6B05-F544-9688-192E61364A44}">
      <dgm:prSet phldrT="[Text]" custT="1"/>
      <dgm:spPr/>
      <dgm:t>
        <a:bodyPr/>
        <a:lstStyle/>
        <a:p>
          <a:endParaRPr lang="en-US" sz="1100">
            <a:latin typeface="Calibri"/>
            <a:cs typeface="Calibri"/>
          </a:endParaRPr>
        </a:p>
      </dgm:t>
    </dgm:pt>
    <dgm:pt modelId="{473E8BFB-92C2-D84D-A520-9593CB370F00}" type="parTrans" cxnId="{2BE2C1C6-5D24-4640-BC32-12D7B808C287}">
      <dgm:prSet/>
      <dgm:spPr/>
      <dgm:t>
        <a:bodyPr/>
        <a:lstStyle/>
        <a:p>
          <a:endParaRPr lang="en-US"/>
        </a:p>
      </dgm:t>
    </dgm:pt>
    <dgm:pt modelId="{F6521AEE-2512-A747-930D-F054B85D1A5B}" type="sibTrans" cxnId="{2BE2C1C6-5D24-4640-BC32-12D7B808C287}">
      <dgm:prSet/>
      <dgm:spPr/>
      <dgm:t>
        <a:bodyPr/>
        <a:lstStyle/>
        <a:p>
          <a:endParaRPr lang="en-US"/>
        </a:p>
      </dgm:t>
    </dgm:pt>
    <dgm:pt modelId="{AA30300E-3005-4B48-9DE8-B874B17A07C4}">
      <dgm:prSet phldrT="[Text]" custT="1"/>
      <dgm:spPr/>
      <dgm:t>
        <a:bodyPr/>
        <a:lstStyle/>
        <a:p>
          <a:endParaRPr lang="en-US" sz="1100">
            <a:latin typeface="Calibri"/>
            <a:cs typeface="Calibri"/>
          </a:endParaRPr>
        </a:p>
      </dgm:t>
    </dgm:pt>
    <dgm:pt modelId="{4136F82B-5FD0-4E42-A86B-D53C931F6B94}" type="parTrans" cxnId="{805228F8-B5C4-B94A-B03D-911D24F82A77}">
      <dgm:prSet/>
      <dgm:spPr/>
    </dgm:pt>
    <dgm:pt modelId="{E9069740-5BD1-8345-9848-319A501F8DEB}" type="sibTrans" cxnId="{805228F8-B5C4-B94A-B03D-911D24F82A77}">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4BB24A52-F652-9448-85A1-C8F6F4AE6558}" srcId="{EFD31F22-2120-B249-B4E0-C5D9D04D07A9}" destId="{7D7DD335-35A3-4947-BB16-8C2A62F7CD37}" srcOrd="2" destOrd="0" parTransId="{5EC9E9FD-4D91-E646-8A7F-9A8A8D506A73}" sibTransId="{D7C26270-52AD-8840-A6ED-E7DF689AB56D}"/>
    <dgm:cxn modelId="{5932572E-9D2F-4139-962C-813F2C2DC342}" type="presOf" srcId="{AA30300E-3005-4B48-9DE8-B874B17A07C4}" destId="{6AB28627-65A4-0F48-9C83-6D52DCBAE922}" srcOrd="0" destOrd="0" presId="urn:microsoft.com/office/officeart/2005/8/layout/hList1"/>
    <dgm:cxn modelId="{9F6869D5-DC19-6541-A568-B37D45D566ED}" srcId="{795EAEFE-240A-E24D-B13B-4C5450B76BD7}" destId="{45B22623-C586-4747-9956-C7BDD2DBFDCD}" srcOrd="3" destOrd="0" parTransId="{EBAAE30B-86C4-524E-975E-74AA2E3E147A}" sibTransId="{716A9B1D-B601-7249-B6B7-C7D60A4A71AF}"/>
    <dgm:cxn modelId="{C6212720-1CBC-455A-BE56-1472C36E3522}" type="presOf" srcId="{76529393-8499-2347-8122-E4389780676D}" destId="{7496B69C-7785-5544-9B7B-421B19F60130}" srcOrd="0" destOrd="3" presId="urn:microsoft.com/office/officeart/2005/8/layout/hList1"/>
    <dgm:cxn modelId="{B65165E1-B934-44A9-B98A-8E5546A1C2A6}" type="presOf" srcId="{2702F251-6C9C-984B-8EF9-258153343939}" destId="{6AB28627-65A4-0F48-9C83-6D52DCBAE922}" srcOrd="0" destOrd="2"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5936F1AD-85CA-430C-A97A-F0F4584186B9}" type="presOf" srcId="{FA34B86F-8B2C-054D-9931-A6B8A3F9CD4F}" destId="{6AB28627-65A4-0F48-9C83-6D52DCBAE922}"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1C930CEF-1D4E-48C1-B5AB-0A930D00F161}" type="presOf" srcId="{5D73862E-6B05-F544-9688-192E61364A44}" destId="{781D4507-01D1-214F-B335-4BA14AF72479}" srcOrd="0" destOrd="0"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7B4DFE84-F89A-439E-A4B2-8776A15DEB44}" type="presOf" srcId="{7BF429AF-3BFB-8241-B077-314BFDDD0BC3}" destId="{7496B69C-7785-5544-9B7B-421B19F60130}" srcOrd="0" destOrd="1"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A35CECE5-120E-4E84-BB7A-82DA7C47F437}" type="presOf" srcId="{EFD31F22-2120-B249-B4E0-C5D9D04D07A9}" destId="{7A3F422F-E3BE-034C-8E25-1D193DCFF56A}" srcOrd="0" destOrd="0" presId="urn:microsoft.com/office/officeart/2005/8/layout/hList1"/>
    <dgm:cxn modelId="{3ADC8A8F-A6B3-4033-BCB2-2F5D3A8C7C81}" type="presOf" srcId="{10D9C142-C3D1-C64B-9424-35638292A6C7}" destId="{256B4AAF-E6D0-8049-8C71-10ADF02C3886}" srcOrd="0" destOrd="0" presId="urn:microsoft.com/office/officeart/2005/8/layout/hList1"/>
    <dgm:cxn modelId="{2BE2C1C6-5D24-4640-BC32-12D7B808C287}" srcId="{EFD31F22-2120-B249-B4E0-C5D9D04D07A9}" destId="{5D73862E-6B05-F544-9688-192E61364A44}" srcOrd="0" destOrd="0" parTransId="{473E8BFB-92C2-D84D-A520-9593CB370F00}" sibTransId="{F6521AEE-2512-A747-930D-F054B85D1A5B}"/>
    <dgm:cxn modelId="{763230B5-C108-4597-BC19-BC0633708001}" type="presOf" srcId="{45B22623-C586-4747-9956-C7BDD2DBFDCD}" destId="{6AB28627-65A4-0F48-9C83-6D52DCBAE922}" srcOrd="0" destOrd="3" presId="urn:microsoft.com/office/officeart/2005/8/layout/hList1"/>
    <dgm:cxn modelId="{B2624BDE-6EE4-4847-BA44-92367BF9B69A}" type="presOf" srcId="{389A28B3-340B-7D48-A0A2-D5411DE9643F}" destId="{7496B69C-7785-5544-9B7B-421B19F60130}" srcOrd="0" destOrd="2" presId="urn:microsoft.com/office/officeart/2005/8/layout/hList1"/>
    <dgm:cxn modelId="{65675728-BA6C-42B8-9519-92B28B90B1D2}" type="presOf" srcId="{78CC332D-F3E7-5842-BD59-CB2712F4D3DC}" destId="{6AB28627-65A4-0F48-9C83-6D52DCBAE922}" srcOrd="0" destOrd="4"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805228F8-B5C4-B94A-B03D-911D24F82A77}" srcId="{795EAEFE-240A-E24D-B13B-4C5450B76BD7}" destId="{AA30300E-3005-4B48-9DE8-B874B17A07C4}" srcOrd="0" destOrd="0" parTransId="{4136F82B-5FD0-4E42-A86B-D53C931F6B94}" sibTransId="{E9069740-5BD1-8345-9848-319A501F8DEB}"/>
    <dgm:cxn modelId="{555D7A44-7B27-1C48-8345-CA08F605ECC1}" srcId="{795EAEFE-240A-E24D-B13B-4C5450B76BD7}" destId="{78CC332D-F3E7-5842-BD59-CB2712F4D3DC}" srcOrd="4" destOrd="0" parTransId="{C6C5D856-285C-6C43-B94F-122697DAA753}" sibTransId="{1BF5ADC8-48CE-114D-9CF9-656FF392F449}"/>
    <dgm:cxn modelId="{62888975-76CC-458D-992B-4F4F0F46217B}" type="presOf" srcId="{8E432727-F7D4-8341-8069-6BD72AFB555E}" destId="{93437A4D-CAF4-2241-BA4E-E46CD51D38DA}" srcOrd="0" destOrd="0" presId="urn:microsoft.com/office/officeart/2005/8/layout/hList1"/>
    <dgm:cxn modelId="{470AC8BC-CE15-453A-A013-6DC62CDEF2A0}" type="presOf" srcId="{7D7DD335-35A3-4947-BB16-8C2A62F7CD37}" destId="{781D4507-01D1-214F-B335-4BA14AF72479}" srcOrd="0" destOrd="2" presId="urn:microsoft.com/office/officeart/2005/8/layout/hList1"/>
    <dgm:cxn modelId="{24B2E875-4EE3-4B5E-A19B-EF5A3D7F67E6}" type="presOf" srcId="{37B240F4-DF5B-5D4E-AC72-1485F0CA39FF}" destId="{7496B69C-7785-5544-9B7B-421B19F60130}" srcOrd="0" destOrd="0" presId="urn:microsoft.com/office/officeart/2005/8/layout/hList1"/>
    <dgm:cxn modelId="{A2A3EE27-F03E-4DE5-8D2B-ABEE1E9E9E6C}" type="presOf" srcId="{600A4D2C-00EF-CF46-87B0-536E0932552B}" destId="{781D4507-01D1-214F-B335-4BA14AF72479}" srcOrd="0" destOrd="1" presId="urn:microsoft.com/office/officeart/2005/8/layout/hList1"/>
    <dgm:cxn modelId="{A9DF9ED6-8EE2-4AFD-B7C6-2350B6C3DC41}" type="presOf" srcId="{795EAEFE-240A-E24D-B13B-4C5450B76BD7}" destId="{EE3FA832-F2B6-F948-ADB8-F0EA07A7EDE3}" srcOrd="0" destOrd="0"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FFFD5734-5D5D-47AB-8996-966EB5F18291}" type="presParOf" srcId="{93437A4D-CAF4-2241-BA4E-E46CD51D38DA}" destId="{3F39BFA8-D169-404F-B0E2-02349D0A6AB6}" srcOrd="0" destOrd="0" presId="urn:microsoft.com/office/officeart/2005/8/layout/hList1"/>
    <dgm:cxn modelId="{60751160-6F9B-4B20-8355-C0E87349ED2B}" type="presParOf" srcId="{3F39BFA8-D169-404F-B0E2-02349D0A6AB6}" destId="{7A3F422F-E3BE-034C-8E25-1D193DCFF56A}" srcOrd="0" destOrd="0" presId="urn:microsoft.com/office/officeart/2005/8/layout/hList1"/>
    <dgm:cxn modelId="{C7B83883-35CB-448B-A8C3-820E0649166F}" type="presParOf" srcId="{3F39BFA8-D169-404F-B0E2-02349D0A6AB6}" destId="{781D4507-01D1-214F-B335-4BA14AF72479}" srcOrd="1" destOrd="0" presId="urn:microsoft.com/office/officeart/2005/8/layout/hList1"/>
    <dgm:cxn modelId="{CE76FEB2-58D2-41FE-B93D-C61578784376}" type="presParOf" srcId="{93437A4D-CAF4-2241-BA4E-E46CD51D38DA}" destId="{3E6C7090-4F6F-774D-ABDF-A568F5104C29}" srcOrd="1" destOrd="0" presId="urn:microsoft.com/office/officeart/2005/8/layout/hList1"/>
    <dgm:cxn modelId="{EC6B633E-90B2-4D18-8BC9-1AE88D8D2D4F}" type="presParOf" srcId="{93437A4D-CAF4-2241-BA4E-E46CD51D38DA}" destId="{AF05673A-19BD-E84C-8CF0-10EC65A177ED}" srcOrd="2" destOrd="0" presId="urn:microsoft.com/office/officeart/2005/8/layout/hList1"/>
    <dgm:cxn modelId="{E5DB53DD-0B1E-4030-B45C-CD78ECF232F8}" type="presParOf" srcId="{AF05673A-19BD-E84C-8CF0-10EC65A177ED}" destId="{EE3FA832-F2B6-F948-ADB8-F0EA07A7EDE3}" srcOrd="0" destOrd="0" presId="urn:microsoft.com/office/officeart/2005/8/layout/hList1"/>
    <dgm:cxn modelId="{557EB7E4-3DCA-4A89-BEB0-6B145F6C812F}" type="presParOf" srcId="{AF05673A-19BD-E84C-8CF0-10EC65A177ED}" destId="{6AB28627-65A4-0F48-9C83-6D52DCBAE922}" srcOrd="1" destOrd="0" presId="urn:microsoft.com/office/officeart/2005/8/layout/hList1"/>
    <dgm:cxn modelId="{26C29457-0BDA-4B3D-B3A3-FCB6B2FFB8D4}" type="presParOf" srcId="{93437A4D-CAF4-2241-BA4E-E46CD51D38DA}" destId="{4C3F1F0D-40DA-4C44-9F3F-972581290EBF}" srcOrd="3" destOrd="0" presId="urn:microsoft.com/office/officeart/2005/8/layout/hList1"/>
    <dgm:cxn modelId="{81E3918E-B26F-4C58-9C27-3262463D407A}" type="presParOf" srcId="{93437A4D-CAF4-2241-BA4E-E46CD51D38DA}" destId="{CFF43412-CFA8-3646-A4C2-577E114AFC1D}" srcOrd="4" destOrd="0" presId="urn:microsoft.com/office/officeart/2005/8/layout/hList1"/>
    <dgm:cxn modelId="{08FD105A-6DD2-4185-A290-D17AC50AC30F}" type="presParOf" srcId="{CFF43412-CFA8-3646-A4C2-577E114AFC1D}" destId="{256B4AAF-E6D0-8049-8C71-10ADF02C3886}" srcOrd="0" destOrd="0" presId="urn:microsoft.com/office/officeart/2005/8/layout/hList1"/>
    <dgm:cxn modelId="{867E2D43-8A5C-42E2-8F70-E814949E4A8D}"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32C2CB8C-6DD6-BF45-9DEF-7C3E4CB5D486}">
      <dgm:prSet phldrT="[Text]" custT="1"/>
      <dgm:spPr/>
      <dgm:t>
        <a:bodyPr/>
        <a:lstStyle/>
        <a:p>
          <a:r>
            <a:rPr lang="en-US" sz="1100" b="1">
              <a:solidFill>
                <a:sysClr val="windowText" lastClr="000000"/>
              </a:solidFill>
              <a:latin typeface="+mn-lt"/>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custT="1"/>
      <dgm:spPr/>
      <dgm:t>
        <a:bodyPr/>
        <a:lstStyle/>
        <a:p>
          <a:pPr marL="108000" indent="-108000"/>
          <a:r>
            <a:rPr lang="en-US" sz="1100">
              <a:latin typeface="+mn-lt"/>
            </a:rPr>
            <a:t>5.1 Respectful and equitable relationships are developed and maintained with each child</a:t>
          </a:r>
          <a:r>
            <a:rPr lang="en-US" sz="1100">
              <a:latin typeface="+mj-lt"/>
            </a:rPr>
            <a:t>.</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DBE57DD0-FFA1-C442-8C0B-272C12A88874}">
      <dgm:prSet phldrT="[Text]" custT="1"/>
      <dgm:spPr/>
      <dgm:t>
        <a:bodyPr/>
        <a:lstStyle/>
        <a:p>
          <a:r>
            <a:rPr lang="en-US" sz="1100" b="1">
              <a:solidFill>
                <a:sysClr val="windowText" lastClr="000000"/>
              </a:solidFill>
              <a:latin typeface="+mn-lt"/>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pPr marL="108000" indent="-108000"/>
          <a:r>
            <a:rPr lang="en-US" sz="1100">
              <a:latin typeface="+mn-lt"/>
            </a:rPr>
            <a:t>3.2 The environment is inclusive, promotes competence, independent exploration and learning through play</a:t>
          </a:r>
          <a:r>
            <a:rPr lang="en-US" sz="1100">
              <a:latin typeface="+mj-lt"/>
            </a:rPr>
            <a:t>.</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C9DDCB4D-A3A7-394B-AB10-8D5B2092F42A}">
      <dgm:prSet custT="1"/>
      <dgm:spPr/>
      <dgm:t>
        <a:bodyPr/>
        <a:lstStyle/>
        <a:p>
          <a:r>
            <a:rPr lang="en-AU" sz="1100" b="1">
              <a:solidFill>
                <a:sysClr val="windowText" lastClr="000000"/>
              </a:solidFill>
              <a:latin typeface="+mn-lt"/>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03E08D26-1D1E-B946-99EA-B468ED822CCC}">
      <dgm:prSet custT="1"/>
      <dgm:spPr/>
      <dgm:t>
        <a:bodyPr/>
        <a:lstStyle/>
        <a:p>
          <a:pPr marL="108000" indent="-108000"/>
          <a:r>
            <a:rPr lang="en-US" sz="1100">
              <a:latin typeface="+mn-lt"/>
            </a:rPr>
            <a:t>7.1 Effective leadership promotes a positive organisational culture and builds a professional learning community</a:t>
          </a:r>
          <a:r>
            <a:rPr lang="en-US" sz="1100">
              <a:latin typeface="+mj-lt"/>
            </a:rPr>
            <a:t>.</a:t>
          </a:r>
          <a:endParaRPr lang="en-AU" sz="1100">
            <a:latin typeface="+mj-lt"/>
          </a:endParaRPr>
        </a:p>
      </dgm:t>
    </dgm:pt>
    <dgm:pt modelId="{425802F6-1865-0644-B783-64E12C39EFE6}" type="parTrans" cxnId="{8473F79E-C6AC-E441-B040-BD821B882391}">
      <dgm:prSet/>
      <dgm:spPr/>
      <dgm:t>
        <a:bodyPr/>
        <a:lstStyle/>
        <a:p>
          <a:endParaRPr lang="en-US"/>
        </a:p>
      </dgm:t>
    </dgm:pt>
    <dgm:pt modelId="{79163C8E-461D-C64C-80DF-B4DFBE3290F7}" type="sibTrans" cxnId="{8473F79E-C6AC-E441-B040-BD821B88239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0"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0"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3"/>
      <dgm:spPr/>
      <dgm:t>
        <a:bodyPr/>
        <a:lstStyle/>
        <a:p>
          <a:endParaRPr lang="en-US"/>
        </a:p>
      </dgm:t>
    </dgm:pt>
    <dgm:pt modelId="{E383B900-CF4D-5F44-B33F-96C92C3A4973}" type="pres">
      <dgm:prSet presAssocID="{32C2CB8C-6DD6-BF45-9DEF-7C3E4CB5D486}" presName="parentText" presStyleLbl="node1" presStyleIdx="1"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3">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1" presStyleCnt="3"/>
      <dgm:spPr/>
      <dgm:t>
        <a:bodyPr/>
        <a:lstStyle/>
        <a:p>
          <a:endParaRPr lang="en-US"/>
        </a:p>
      </dgm:t>
    </dgm:pt>
    <dgm:pt modelId="{B9A37FE3-5DD6-CE48-8782-812759365E3C}" type="pres">
      <dgm:prSet presAssocID="{C9DDCB4D-A3A7-394B-AB10-8D5B2092F42A}" presName="parentText" presStyleLbl="node1" presStyleIdx="2" presStyleCnt="3">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2" presStyleCnt="3">
        <dgm:presLayoutVars>
          <dgm:bulletEnabled val="1"/>
        </dgm:presLayoutVars>
      </dgm:prSet>
      <dgm:spPr/>
      <dgm:t>
        <a:bodyPr/>
        <a:lstStyle/>
        <a:p>
          <a:endParaRPr lang="en-US"/>
        </a:p>
      </dgm:t>
    </dgm:pt>
  </dgm:ptLst>
  <dgm:cxnLst>
    <dgm:cxn modelId="{C645BA5A-3DA8-410B-9021-3A96E6880E61}" type="presOf" srcId="{32C2CB8C-6DD6-BF45-9DEF-7C3E4CB5D486}" destId="{E383B900-CF4D-5F44-B33F-96C92C3A4973}" srcOrd="1" destOrd="0" presId="urn:microsoft.com/office/officeart/2005/8/layout/list1"/>
    <dgm:cxn modelId="{9287C5A7-16D5-446C-9190-1D0980F349C2}" type="presOf" srcId="{62FFF5F8-B5A7-3844-837F-6E3AB6903658}" destId="{8C42F8B1-5ADF-F545-8BFD-71A53D371ACD}"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B67A5471-E52D-4898-8085-54F0196C2794}" type="presOf" srcId="{DBE57DD0-FFA1-C442-8C0B-272C12A88874}" destId="{B148D4A5-4DC8-D549-92C5-873C2DB00C99}" srcOrd="1" destOrd="0" presId="urn:microsoft.com/office/officeart/2005/8/layout/list1"/>
    <dgm:cxn modelId="{407D74A7-DF52-44D9-89B0-57BD1E4C8A93}" type="presOf" srcId="{919166B8-604E-0844-8236-AC97CD93BE89}" destId="{036A9E66-84A5-F64E-9B46-DA6DDA5D22C5}" srcOrd="0" destOrd="0" presId="urn:microsoft.com/office/officeart/2005/8/layout/list1"/>
    <dgm:cxn modelId="{8473F79E-C6AC-E441-B040-BD821B882391}" srcId="{C9DDCB4D-A3A7-394B-AB10-8D5B2092F42A}" destId="{03E08D26-1D1E-B946-99EA-B468ED822CCC}" srcOrd="0" destOrd="0" parTransId="{425802F6-1865-0644-B783-64E12C39EFE6}" sibTransId="{79163C8E-461D-C64C-80DF-B4DFBE3290F7}"/>
    <dgm:cxn modelId="{40382A00-CB39-4865-B0B7-E58A17FB5DFA}" type="presOf" srcId="{03E08D26-1D1E-B946-99EA-B468ED822CCC}" destId="{3C56EA96-2BF9-CB44-AD21-AA942F29CCEB}" srcOrd="0" destOrd="0" presId="urn:microsoft.com/office/officeart/2005/8/layout/list1"/>
    <dgm:cxn modelId="{A8F507B9-167D-40CA-BD63-4C7BDC3F3F43}" type="presOf" srcId="{A9323E13-E59C-8D44-A571-4CA44D5128B4}" destId="{B323B976-97E6-894B-8052-6B6CA23346B6}" srcOrd="0" destOrd="0" presId="urn:microsoft.com/office/officeart/2005/8/layout/list1"/>
    <dgm:cxn modelId="{6DFDEDB9-A037-A84B-8603-0AD01945D6C0}" srcId="{919166B8-604E-0844-8236-AC97CD93BE89}" destId="{DBE57DD0-FFA1-C442-8C0B-272C12A88874}" srcOrd="0" destOrd="0" parTransId="{74F82044-979A-254A-879E-94ECE6069138}" sibTransId="{8426558D-5C95-4645-AC43-CD68F72E5684}"/>
    <dgm:cxn modelId="{B193E99F-6841-402A-A13B-AF072F4BE0FF}" type="presOf" srcId="{32C2CB8C-6DD6-BF45-9DEF-7C3E4CB5D486}" destId="{B96FA356-6F33-7349-8F66-9F60F6838F9E}" srcOrd="0" destOrd="0" presId="urn:microsoft.com/office/officeart/2005/8/layout/list1"/>
    <dgm:cxn modelId="{8AFBD728-4C3A-4E9A-80A3-C411FAA01F6F}" type="presOf" srcId="{C9DDCB4D-A3A7-394B-AB10-8D5B2092F42A}" destId="{B9A37FE3-5DD6-CE48-8782-812759365E3C}" srcOrd="1" destOrd="0" presId="urn:microsoft.com/office/officeart/2005/8/layout/list1"/>
    <dgm:cxn modelId="{ED542E83-DD24-48AE-B3AC-BC364BAB8DE2}" type="presOf" srcId="{DBE57DD0-FFA1-C442-8C0B-272C12A88874}" destId="{CC7EF453-E086-884E-AF0E-74B624C03113}" srcOrd="0" destOrd="0"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063D5C93-8851-7E43-971C-6C2D5646D65A}" srcId="{919166B8-604E-0844-8236-AC97CD93BE89}" destId="{C9DDCB4D-A3A7-394B-AB10-8D5B2092F42A}" srcOrd="2" destOrd="0" parTransId="{F6B27D9C-EDF6-E944-A13B-82126B427066}" sibTransId="{A88AD2E9-32BD-3549-B35D-70C4CAD16F79}"/>
    <dgm:cxn modelId="{E599F372-5B4F-4C6C-8B16-1F239E16E8BE}" type="presOf" srcId="{C9DDCB4D-A3A7-394B-AB10-8D5B2092F42A}" destId="{F86E8694-CD0D-614F-89AD-707624019222}" srcOrd="0" destOrd="0" presId="urn:microsoft.com/office/officeart/2005/8/layout/list1"/>
    <dgm:cxn modelId="{47FC278A-6D8B-4543-8A7A-F9E3C4677FDD}" type="presParOf" srcId="{036A9E66-84A5-F64E-9B46-DA6DDA5D22C5}" destId="{AF98F8B4-DBBA-1343-841C-46F5DED714DA}" srcOrd="0" destOrd="0" presId="urn:microsoft.com/office/officeart/2005/8/layout/list1"/>
    <dgm:cxn modelId="{7C8F6AF3-0BE5-40DC-A76D-7BA2CB14700B}" type="presParOf" srcId="{AF98F8B4-DBBA-1343-841C-46F5DED714DA}" destId="{CC7EF453-E086-884E-AF0E-74B624C03113}" srcOrd="0" destOrd="0" presId="urn:microsoft.com/office/officeart/2005/8/layout/list1"/>
    <dgm:cxn modelId="{5D0A791F-237B-4EAC-BC5F-2586B6F762BB}" type="presParOf" srcId="{AF98F8B4-DBBA-1343-841C-46F5DED714DA}" destId="{B148D4A5-4DC8-D549-92C5-873C2DB00C99}" srcOrd="1" destOrd="0" presId="urn:microsoft.com/office/officeart/2005/8/layout/list1"/>
    <dgm:cxn modelId="{368F9ADC-9018-41D8-865C-4898D9F494C6}" type="presParOf" srcId="{036A9E66-84A5-F64E-9B46-DA6DDA5D22C5}" destId="{544B57F5-7D92-2348-A4F8-7D505DB79F3D}" srcOrd="1" destOrd="0" presId="urn:microsoft.com/office/officeart/2005/8/layout/list1"/>
    <dgm:cxn modelId="{E4ADB34F-1814-4284-AC61-0DD9B4176090}" type="presParOf" srcId="{036A9E66-84A5-F64E-9B46-DA6DDA5D22C5}" destId="{8C42F8B1-5ADF-F545-8BFD-71A53D371ACD}" srcOrd="2" destOrd="0" presId="urn:microsoft.com/office/officeart/2005/8/layout/list1"/>
    <dgm:cxn modelId="{D9263C3D-8906-458B-BED1-A2C3376A3A98}" type="presParOf" srcId="{036A9E66-84A5-F64E-9B46-DA6DDA5D22C5}" destId="{5427F52E-DE59-3F49-9559-D592DAEADFFC}" srcOrd="3" destOrd="0" presId="urn:microsoft.com/office/officeart/2005/8/layout/list1"/>
    <dgm:cxn modelId="{132B5216-5D29-4732-BCFF-43DEB01E98CE}" type="presParOf" srcId="{036A9E66-84A5-F64E-9B46-DA6DDA5D22C5}" destId="{9530461B-68A5-184F-B74A-C8B60B890DEC}" srcOrd="4" destOrd="0" presId="urn:microsoft.com/office/officeart/2005/8/layout/list1"/>
    <dgm:cxn modelId="{C62E5E35-090E-423D-B49F-F24A288AAB34}" type="presParOf" srcId="{9530461B-68A5-184F-B74A-C8B60B890DEC}" destId="{B96FA356-6F33-7349-8F66-9F60F6838F9E}" srcOrd="0" destOrd="0" presId="urn:microsoft.com/office/officeart/2005/8/layout/list1"/>
    <dgm:cxn modelId="{EBE030A0-BB51-415C-BF0D-24CD50333185}" type="presParOf" srcId="{9530461B-68A5-184F-B74A-C8B60B890DEC}" destId="{E383B900-CF4D-5F44-B33F-96C92C3A4973}" srcOrd="1" destOrd="0" presId="urn:microsoft.com/office/officeart/2005/8/layout/list1"/>
    <dgm:cxn modelId="{A38F76D4-4D7B-42C3-9462-45ABFBE00825}" type="presParOf" srcId="{036A9E66-84A5-F64E-9B46-DA6DDA5D22C5}" destId="{2C74063F-76D6-0F49-967B-076A5720D6C1}" srcOrd="5" destOrd="0" presId="urn:microsoft.com/office/officeart/2005/8/layout/list1"/>
    <dgm:cxn modelId="{DE378D02-7C3F-4302-9A95-99B326F9FB52}" type="presParOf" srcId="{036A9E66-84A5-F64E-9B46-DA6DDA5D22C5}" destId="{B323B976-97E6-894B-8052-6B6CA23346B6}" srcOrd="6" destOrd="0" presId="urn:microsoft.com/office/officeart/2005/8/layout/list1"/>
    <dgm:cxn modelId="{BAEFFE57-D16B-4E62-91C2-E2A6448175F1}" type="presParOf" srcId="{036A9E66-84A5-F64E-9B46-DA6DDA5D22C5}" destId="{F441324C-F061-1C44-A840-C8E7EF4E0EB9}" srcOrd="7" destOrd="0" presId="urn:microsoft.com/office/officeart/2005/8/layout/list1"/>
    <dgm:cxn modelId="{8DE328C2-1C44-4206-A747-7C7A2141942E}" type="presParOf" srcId="{036A9E66-84A5-F64E-9B46-DA6DDA5D22C5}" destId="{FD22F62B-1F01-FB48-91A2-5305560B4A9A}" srcOrd="8" destOrd="0" presId="urn:microsoft.com/office/officeart/2005/8/layout/list1"/>
    <dgm:cxn modelId="{EC518B56-4AD9-4A8D-BD05-E034BAE1FA06}" type="presParOf" srcId="{FD22F62B-1F01-FB48-91A2-5305560B4A9A}" destId="{F86E8694-CD0D-614F-89AD-707624019222}" srcOrd="0" destOrd="0" presId="urn:microsoft.com/office/officeart/2005/8/layout/list1"/>
    <dgm:cxn modelId="{ACDA0521-6B58-4758-B1BC-B88D68A75C9C}" type="presParOf" srcId="{FD22F62B-1F01-FB48-91A2-5305560B4A9A}" destId="{B9A37FE3-5DD6-CE48-8782-812759365E3C}" srcOrd="1" destOrd="0" presId="urn:microsoft.com/office/officeart/2005/8/layout/list1"/>
    <dgm:cxn modelId="{2237C7FE-C5A4-4787-8955-75E9FF4EB132}" type="presParOf" srcId="{036A9E66-84A5-F64E-9B46-DA6DDA5D22C5}" destId="{AC3496EC-7D9F-1944-A2AA-40B97A04B511}" srcOrd="9" destOrd="0" presId="urn:microsoft.com/office/officeart/2005/8/layout/list1"/>
    <dgm:cxn modelId="{7A59EA92-0B95-4AAD-8BC3-5AA2FBCE433D}" type="presParOf" srcId="{036A9E66-84A5-F64E-9B46-DA6DDA5D22C5}" destId="{3C56EA96-2BF9-CB44-AD21-AA942F29CCEB}" srcOrd="10" destOrd="0" presId="urn:microsoft.com/office/officeart/2005/8/layout/list1"/>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Calibri"/>
              <a:cs typeface="Calibri"/>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latin typeface="Calibri"/>
              <a:cs typeface="Calibri"/>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pPr marL="108000" indent="-108000"/>
          <a:r>
            <a:rPr lang="en-US" sz="1100">
              <a:latin typeface="Calibri"/>
              <a:cs typeface="Calibri"/>
            </a:rPr>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Calibri"/>
              <a:cs typeface="Calibri"/>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Responsiveness to children</a:t>
          </a: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latin typeface="Calibri"/>
              <a:cs typeface="Calibri"/>
            </a:rPr>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Calibri"/>
              <a:cs typeface="Calibri"/>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867700F-B6A7-6843-830D-63469852F041}">
      <dgm:prSet phldrT="[Text]" custT="1"/>
      <dgm:spPr/>
      <dgm:t>
        <a:bodyPr/>
        <a:lstStyle/>
        <a:p>
          <a:pPr marL="108000" indent="-108000"/>
          <a:r>
            <a:rPr lang="en-US" sz="1100">
              <a:latin typeface="Calibri"/>
              <a:cs typeface="Calibri"/>
            </a:rPr>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pPr marL="108000" indent="-108000"/>
          <a:r>
            <a:rPr lang="en-US" sz="1100">
              <a:latin typeface="Calibri"/>
              <a:cs typeface="Calibri"/>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1931C091-8918-6041-B8F8-FB80174151D2}">
      <dgm:prSet custT="1"/>
      <dgm:spPr/>
      <dgm:t>
        <a:bodyPr/>
        <a:lstStyle/>
        <a:p>
          <a:pPr marL="108000" indent="-108000"/>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72CA5C52-0FBC-0F4C-9151-BA662EDFD2E4}">
      <dgm:prSet custT="1"/>
      <dgm:spPr/>
      <dgm:t>
        <a:bodyPr/>
        <a:lstStyle/>
        <a:p>
          <a:pPr marL="108000" indent="-108000"/>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pPr marL="108000" indent="-108000"/>
          <a:r>
            <a:rPr lang="en-US" sz="1100">
              <a:latin typeface="Calibri"/>
              <a:cs typeface="Calibri"/>
            </a:rPr>
            <a:t>Children are connected to and contribute to their world</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pPr marL="108000" indent="-108000"/>
          <a:r>
            <a:rPr lang="en-US" sz="1100">
              <a:latin typeface="Calibri"/>
              <a:cs typeface="Calibri"/>
            </a:rPr>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CC49C89F-2BEC-E84A-BF3A-0066C78D2EFC}">
      <dgm:prSet phldrT="[Text]" custT="1"/>
      <dgm:spPr/>
      <dgm:t>
        <a:bodyPr/>
        <a:lstStyle/>
        <a:p>
          <a:pPr marL="57150" indent="0"/>
          <a:endParaRPr lang="en-US" sz="1100">
            <a:latin typeface="Calibri"/>
            <a:cs typeface="Calibri"/>
          </a:endParaRPr>
        </a:p>
      </dgm:t>
    </dgm:pt>
    <dgm:pt modelId="{2A537221-A59D-D742-ADDA-83A1D85CA038}" type="parTrans" cxnId="{D264D934-BE92-D04A-ACD0-DFD4EFD26AA0}">
      <dgm:prSet/>
      <dgm:spPr/>
    </dgm:pt>
    <dgm:pt modelId="{264502A4-D938-0A46-B958-247B938BEA26}" type="sibTrans" cxnId="{D264D934-BE92-D04A-ACD0-DFD4EFD26AA0}">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07FED091-B14E-0441-BF9A-D41356475F45}" srcId="{EFD31F22-2120-B249-B4E0-C5D9D04D07A9}" destId="{1931C091-8918-6041-B8F8-FB80174151D2}" srcOrd="3" destOrd="0" parTransId="{0104A046-C078-0347-80E9-61DB1AED3828}" sibTransId="{69BDF0A0-C6F8-8C46-A61E-72D00BB74CC5}"/>
    <dgm:cxn modelId="{E644199E-4737-4BDB-9209-ED2C749C2E35}" type="presOf" srcId="{600A4D2C-00EF-CF46-87B0-536E0932552B}" destId="{781D4507-01D1-214F-B335-4BA14AF72479}" srcOrd="0" destOrd="0" presId="urn:microsoft.com/office/officeart/2005/8/layout/hList1"/>
    <dgm:cxn modelId="{04B4F20D-7B36-4520-B27B-2E47A99AEB41}" type="presOf" srcId="{10D9C142-C3D1-C64B-9424-35638292A6C7}" destId="{256B4AAF-E6D0-8049-8C71-10ADF02C3886}" srcOrd="0" destOrd="0" presId="urn:microsoft.com/office/officeart/2005/8/layout/hList1"/>
    <dgm:cxn modelId="{2BBBCD5F-9E34-6249-9B7F-ECDAF5159EBF}" srcId="{795EAEFE-240A-E24D-B13B-4C5450B76BD7}" destId="{72CA5C52-0FBC-0F4C-9151-BA662EDFD2E4}" srcOrd="2" destOrd="0" parTransId="{654FCAC3-35E0-4342-AB73-99CFCBFB1C3F}" sibTransId="{47E56394-AC37-AA45-9066-CED2C0E8FC89}"/>
    <dgm:cxn modelId="{AAD0C497-5EF3-4B20-B730-33982998007B}" type="presOf" srcId="{72CA5C52-0FBC-0F4C-9151-BA662EDFD2E4}" destId="{6AB28627-65A4-0F48-9C83-6D52DCBAE922}" srcOrd="0" destOrd="2" presId="urn:microsoft.com/office/officeart/2005/8/layout/hList1"/>
    <dgm:cxn modelId="{9F6869D5-DC19-6541-A568-B37D45D566ED}" srcId="{795EAEFE-240A-E24D-B13B-4C5450B76BD7}" destId="{45B22623-C586-4747-9956-C7BDD2DBFDCD}" srcOrd="3" destOrd="0" parTransId="{EBAAE30B-86C4-524E-975E-74AA2E3E147A}" sibTransId="{716A9B1D-B601-7249-B6B7-C7D60A4A71AF}"/>
    <dgm:cxn modelId="{5A4B5B34-45D6-47DE-9435-BB2CA9FF2BCC}" type="presOf" srcId="{8E432727-F7D4-8341-8069-6BD72AFB555E}" destId="{93437A4D-CAF4-2241-BA4E-E46CD51D38DA}"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FE13EDF8-8C53-400E-B764-5D02CCDE5830}" type="presOf" srcId="{2FDAC411-5E38-8B4F-B20F-429BF79B00E2}" destId="{781D4507-01D1-214F-B335-4BA14AF72479}"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D264D934-BE92-D04A-ACD0-DFD4EFD26AA0}" srcId="{795EAEFE-240A-E24D-B13B-4C5450B76BD7}" destId="{CC49C89F-2BEC-E84A-BF3A-0066C78D2EFC}" srcOrd="0" destOrd="0" parTransId="{2A537221-A59D-D742-ADDA-83A1D85CA038}" sibTransId="{264502A4-D938-0A46-B958-247B938BEA26}"/>
    <dgm:cxn modelId="{9CD70824-8551-3C49-8055-946E8FC00E8B}" srcId="{10D9C142-C3D1-C64B-9424-35638292A6C7}" destId="{37B240F4-DF5B-5D4E-AC72-1485F0CA39FF}" srcOrd="0" destOrd="0" parTransId="{4CEB08AE-41BA-5447-B9BD-C8E48CD69C8A}" sibTransId="{EDE63F27-323C-8F44-A1F5-2E43680ABED7}"/>
    <dgm:cxn modelId="{CDB72C70-3EAD-4BBF-9AD7-1396EF6F8480}" type="presOf" srcId="{CC49C89F-2BEC-E84A-BF3A-0066C78D2EFC}" destId="{6AB28627-65A4-0F48-9C83-6D52DCBAE922}" srcOrd="0" destOrd="0" presId="urn:microsoft.com/office/officeart/2005/8/layout/hList1"/>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2" destOrd="0" parTransId="{A3A4DF1A-176D-A843-9C84-575288DEC816}" sibTransId="{80203ED7-D5F5-0443-83DB-D25D259D679F}"/>
    <dgm:cxn modelId="{37BB7421-C115-524A-BB00-E21802D3995C}" srcId="{EFD31F22-2120-B249-B4E0-C5D9D04D07A9}" destId="{2FDAC411-5E38-8B4F-B20F-429BF79B00E2}" srcOrd="1"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7D25E807-0DD6-4E09-B5F8-46851A878585}" type="presOf" srcId="{FA34B86F-8B2C-054D-9931-A6B8A3F9CD4F}" destId="{6AB28627-65A4-0F48-9C83-6D52DCBAE922}" srcOrd="0" destOrd="1" presId="urn:microsoft.com/office/officeart/2005/8/layout/hList1"/>
    <dgm:cxn modelId="{B8BF71E4-DE67-49B9-8908-25892CC4EAC6}" type="presOf" srcId="{45B22623-C586-4747-9956-C7BDD2DBFDCD}" destId="{6AB28627-65A4-0F48-9C83-6D52DCBAE922}" srcOrd="0" destOrd="3" presId="urn:microsoft.com/office/officeart/2005/8/layout/hList1"/>
    <dgm:cxn modelId="{5AEF9607-9A55-1C4B-8587-F303A8016D99}" srcId="{795EAEFE-240A-E24D-B13B-4C5450B76BD7}" destId="{7867700F-B6A7-6843-830D-63469852F041}" srcOrd="4" destOrd="0" parTransId="{78C7D5B2-D866-EF4F-90EC-A3351935875F}" sibTransId="{491785D3-0737-324A-8F80-D60C036A9282}"/>
    <dgm:cxn modelId="{055A22CF-C7FF-4876-AD6E-4AA5F9BC1CD6}" type="presOf" srcId="{EFD31F22-2120-B249-B4E0-C5D9D04D07A9}" destId="{7A3F422F-E3BE-034C-8E25-1D193DCFF56A}" srcOrd="0" destOrd="0" presId="urn:microsoft.com/office/officeart/2005/8/layout/hList1"/>
    <dgm:cxn modelId="{A81BCD2B-2C00-FA4A-A979-D2E0662A0962}" srcId="{10D9C142-C3D1-C64B-9424-35638292A6C7}" destId="{76529393-8499-2347-8122-E4389780676D}" srcOrd="1" destOrd="0" parTransId="{9E1FBA49-C531-C341-87EE-8203980F1A9F}" sibTransId="{19C71DA6-AD0D-8A45-B8ED-8B984C3BDA16}"/>
    <dgm:cxn modelId="{2AD105E5-C99F-4ACC-9831-C553B6C1754A}" type="presOf" srcId="{37B240F4-DF5B-5D4E-AC72-1485F0CA39FF}" destId="{7496B69C-7785-5544-9B7B-421B19F60130}" srcOrd="0" destOrd="0" presId="urn:microsoft.com/office/officeart/2005/8/layout/hList1"/>
    <dgm:cxn modelId="{7BAFAC66-4371-425B-B96E-AF0C7AD225B4}" type="presOf" srcId="{7867700F-B6A7-6843-830D-63469852F041}" destId="{6AB28627-65A4-0F48-9C83-6D52DCBAE922}" srcOrd="0" destOrd="4" presId="urn:microsoft.com/office/officeart/2005/8/layout/hList1"/>
    <dgm:cxn modelId="{E338EE51-DCD0-444C-859E-DE73243D26DD}" type="presOf" srcId="{1931C091-8918-6041-B8F8-FB80174151D2}" destId="{781D4507-01D1-214F-B335-4BA14AF72479}" srcOrd="0" destOrd="3" presId="urn:microsoft.com/office/officeart/2005/8/layout/hList1"/>
    <dgm:cxn modelId="{4B92F416-2EF7-45FC-AEC6-3586C54ED234}" type="presOf" srcId="{76529393-8499-2347-8122-E4389780676D}" destId="{7496B69C-7785-5544-9B7B-421B19F60130}" srcOrd="0" destOrd="1" presId="urn:microsoft.com/office/officeart/2005/8/layout/hList1"/>
    <dgm:cxn modelId="{78780CC3-7221-400B-825C-BA55858AF49A}" type="presOf" srcId="{D6D8B2B3-2C81-6B4E-8F01-BE7DCA331976}" destId="{7496B69C-7785-5544-9B7B-421B19F60130}" srcOrd="0" destOrd="2" presId="urn:microsoft.com/office/officeart/2005/8/layout/hList1"/>
    <dgm:cxn modelId="{F4B72E3B-34E0-4FC6-9372-541198DA95D2}" type="presOf" srcId="{E22078A0-2F52-6946-A5FB-47CA2991218B}" destId="{781D4507-01D1-214F-B335-4BA14AF72479}" srcOrd="0" destOrd="2"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7FFF64C2-93D1-4F1B-B9E8-6052DDB8FF56}" type="presOf" srcId="{795EAEFE-240A-E24D-B13B-4C5450B76BD7}" destId="{EE3FA832-F2B6-F948-ADB8-F0EA07A7EDE3}" srcOrd="0" destOrd="0" presId="urn:microsoft.com/office/officeart/2005/8/layout/hList1"/>
    <dgm:cxn modelId="{B084D2F7-8FC1-4595-AFB1-730F23B152D4}" type="presParOf" srcId="{93437A4D-CAF4-2241-BA4E-E46CD51D38DA}" destId="{3F39BFA8-D169-404F-B0E2-02349D0A6AB6}" srcOrd="0" destOrd="0" presId="urn:microsoft.com/office/officeart/2005/8/layout/hList1"/>
    <dgm:cxn modelId="{91A5AB87-2A53-4500-8CF2-379869FD386E}" type="presParOf" srcId="{3F39BFA8-D169-404F-B0E2-02349D0A6AB6}" destId="{7A3F422F-E3BE-034C-8E25-1D193DCFF56A}" srcOrd="0" destOrd="0" presId="urn:microsoft.com/office/officeart/2005/8/layout/hList1"/>
    <dgm:cxn modelId="{09013794-A954-4891-AEAC-492C806FA13C}" type="presParOf" srcId="{3F39BFA8-D169-404F-B0E2-02349D0A6AB6}" destId="{781D4507-01D1-214F-B335-4BA14AF72479}" srcOrd="1" destOrd="0" presId="urn:microsoft.com/office/officeart/2005/8/layout/hList1"/>
    <dgm:cxn modelId="{220117D8-539F-4EA3-A34B-2B5BE448B2F2}" type="presParOf" srcId="{93437A4D-CAF4-2241-BA4E-E46CD51D38DA}" destId="{3E6C7090-4F6F-774D-ABDF-A568F5104C29}" srcOrd="1" destOrd="0" presId="urn:microsoft.com/office/officeart/2005/8/layout/hList1"/>
    <dgm:cxn modelId="{634191E9-2E5B-47E9-AA26-2ADF71960800}" type="presParOf" srcId="{93437A4D-CAF4-2241-BA4E-E46CD51D38DA}" destId="{AF05673A-19BD-E84C-8CF0-10EC65A177ED}" srcOrd="2" destOrd="0" presId="urn:microsoft.com/office/officeart/2005/8/layout/hList1"/>
    <dgm:cxn modelId="{B4E30FC3-ADAE-433B-9FF8-FB4A783E6883}" type="presParOf" srcId="{AF05673A-19BD-E84C-8CF0-10EC65A177ED}" destId="{EE3FA832-F2B6-F948-ADB8-F0EA07A7EDE3}" srcOrd="0" destOrd="0" presId="urn:microsoft.com/office/officeart/2005/8/layout/hList1"/>
    <dgm:cxn modelId="{BCB82C62-161C-463F-A693-29B12C176F50}" type="presParOf" srcId="{AF05673A-19BD-E84C-8CF0-10EC65A177ED}" destId="{6AB28627-65A4-0F48-9C83-6D52DCBAE922}" srcOrd="1" destOrd="0" presId="urn:microsoft.com/office/officeart/2005/8/layout/hList1"/>
    <dgm:cxn modelId="{37F038D3-D02B-41ED-9AAC-A419138E8269}" type="presParOf" srcId="{93437A4D-CAF4-2241-BA4E-E46CD51D38DA}" destId="{4C3F1F0D-40DA-4C44-9F3F-972581290EBF}" srcOrd="3" destOrd="0" presId="urn:microsoft.com/office/officeart/2005/8/layout/hList1"/>
    <dgm:cxn modelId="{621D42A1-5D16-4FC2-A263-BD7B7C9F194B}" type="presParOf" srcId="{93437A4D-CAF4-2241-BA4E-E46CD51D38DA}" destId="{CFF43412-CFA8-3646-A4C2-577E114AFC1D}" srcOrd="4" destOrd="0" presId="urn:microsoft.com/office/officeart/2005/8/layout/hList1"/>
    <dgm:cxn modelId="{58A92EF9-BAC9-4BAE-9026-3921D90328FB}" type="presParOf" srcId="{CFF43412-CFA8-3646-A4C2-577E114AFC1D}" destId="{256B4AAF-E6D0-8049-8C71-10ADF02C3886}" srcOrd="0" destOrd="0" presId="urn:microsoft.com/office/officeart/2005/8/layout/hList1"/>
    <dgm:cxn modelId="{5F1CDA7A-2B1D-4B87-B788-65182E21F423}"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56"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latin typeface="Calibri"/>
              <a:cs typeface="Calibri"/>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ysClr val="windowText" lastClr="000000"/>
              </a:solidFill>
              <a:latin typeface="Calibri"/>
              <a:cs typeface="Calibri"/>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pPr marL="108000" indent="-108000"/>
          <a:r>
            <a:rPr lang="en-US" sz="1100">
              <a:latin typeface="Calibri"/>
              <a:cs typeface="Calibri"/>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pPr marL="108000" indent="-108000"/>
          <a:r>
            <a:rPr lang="en-US" sz="1100">
              <a:latin typeface="Calibri"/>
              <a:cs typeface="Calibri"/>
            </a:rPr>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pPr marL="108000" indent="-108000"/>
          <a:r>
            <a:rPr lang="en-US" sz="1100">
              <a:latin typeface="Calibri"/>
              <a:cs typeface="Calibri"/>
            </a:rPr>
            <a:t>5.2 Each child is supported to build and maintain sensitive and responsive relationships with other children and adults.</a:t>
          </a:r>
          <a:endParaRPr lang="en-AU" sz="1100">
            <a:latin typeface="Calibri"/>
            <a:cs typeface="Calibri"/>
          </a:endParaRPr>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custT="1"/>
      <dgm:spPr/>
      <dgm:t>
        <a:bodyPr/>
        <a:lstStyle/>
        <a:p>
          <a:r>
            <a:rPr lang="en-US" sz="1100" b="1">
              <a:solidFill>
                <a:sysClr val="windowText" lastClr="000000"/>
              </a:solidFill>
              <a:latin typeface="Calibri"/>
              <a:cs typeface="Calibri"/>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1DA66BCD-729B-4E49-B066-2D3923015A14}">
      <dgm:prSet custT="1"/>
      <dgm:spPr/>
      <dgm:t>
        <a:bodyPr/>
        <a:lstStyle/>
        <a:p>
          <a:pPr marL="108000" indent="-108000"/>
          <a:r>
            <a:rPr lang="en-US" sz="1100">
              <a:latin typeface="Calibri"/>
              <a:cs typeface="Calibri"/>
            </a:rPr>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custT="1"/>
      <dgm:spPr/>
      <dgm:t>
        <a:bodyPr/>
        <a:lstStyle/>
        <a:p>
          <a:pPr marL="108000" indent="-108000"/>
          <a:r>
            <a:rPr lang="en-US" sz="1100">
              <a:latin typeface="Calibri"/>
              <a:cs typeface="Calibri"/>
            </a:rPr>
            <a:t>1.2 Educators and co-ordinators are focused, active and reflective in designing and delivering the program for each child.</a:t>
          </a:r>
          <a:endParaRPr lang="en-AU" sz="1100">
            <a:latin typeface="Calibri"/>
            <a:cs typeface="Calibri"/>
          </a:endParaRPr>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1" destOrd="0" parTransId="{D0AE9FA7-82D7-4542-95BA-205CC5711D1B}" sibTransId="{22CE78F2-C7F8-6540-B281-5691A85A0067}"/>
    <dgm:cxn modelId="{06EC56BB-2543-4B26-B1FF-88E82F843361}" type="presOf" srcId="{23C1A3BE-5247-3A46-A8FE-7A845832D84B}" destId="{B323B976-97E6-894B-8052-6B6CA23346B6}" srcOrd="0" destOrd="1" presId="urn:microsoft.com/office/officeart/2005/8/layout/list1"/>
    <dgm:cxn modelId="{1D2376FD-BD01-452A-973C-7E0E7290B25C}" type="presOf" srcId="{919166B8-604E-0844-8236-AC97CD93BE89}" destId="{036A9E66-84A5-F64E-9B46-DA6DDA5D22C5}" srcOrd="0" destOrd="0" presId="urn:microsoft.com/office/officeart/2005/8/layout/list1"/>
    <dgm:cxn modelId="{F866A9A3-B16E-4A7F-9DAE-7BBE39DE6DC0}" type="presOf" srcId="{A21C9532-6D76-444D-B0E8-25109BF55E59}" destId="{01B6096E-CB72-1549-B8FC-FD9DF91317D4}" srcOrd="1"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F5E477B8-C5C2-A041-B9B1-1B5321E92FD5}" srcId="{919166B8-604E-0844-8236-AC97CD93BE89}" destId="{5DE2A096-3794-3F43-A1FC-151D49A1704D}" srcOrd="0" destOrd="0" parTransId="{061981EF-8911-354E-94FE-DB202C132842}" sibTransId="{108BDC78-B722-B748-9395-770AD2E93A3B}"/>
    <dgm:cxn modelId="{E9779544-7F8F-448C-9752-52852FC222D1}" type="presOf" srcId="{1DA66BCD-729B-4E49-B066-2D3923015A14}" destId="{DC3B697C-B7C3-164F-AD9C-80A128F2F2AB}" srcOrd="0" destOrd="0" presId="urn:microsoft.com/office/officeart/2005/8/layout/list1"/>
    <dgm:cxn modelId="{9AAD7693-720D-419C-883E-C180C9906631}" type="presOf" srcId="{A21C9532-6D76-444D-B0E8-25109BF55E59}" destId="{DDBB98A3-F24F-0B4D-9298-8A799A6958B3}" srcOrd="0" destOrd="0" presId="urn:microsoft.com/office/officeart/2005/8/layout/list1"/>
    <dgm:cxn modelId="{D7B68B56-6097-40F7-9175-D1F4EB3BFFC6}" type="presOf" srcId="{5DE2A096-3794-3F43-A1FC-151D49A1704D}" destId="{7363BC44-FB1A-C347-B928-D35F97668A29}"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B421A3EF-E64E-4316-B8C1-9A030CC9BF3C}" type="presOf" srcId="{5DE2A096-3794-3F43-A1FC-151D49A1704D}" destId="{E2D4533D-6693-CC4F-8964-B766E4DA47E1}" srcOrd="1" destOrd="0" presId="urn:microsoft.com/office/officeart/2005/8/layout/list1"/>
    <dgm:cxn modelId="{C7AF5309-6A16-417E-9207-AF325A4B6213}" type="presOf" srcId="{A9323E13-E59C-8D44-A571-4CA44D5128B4}" destId="{B323B976-97E6-894B-8052-6B6CA23346B6}" srcOrd="0"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42E55443-D58F-48FD-B197-CE5B73A6D9EE}" type="presOf" srcId="{32C2CB8C-6DD6-BF45-9DEF-7C3E4CB5D486}" destId="{E383B900-CF4D-5F44-B33F-96C92C3A4973}" srcOrd="1"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F885693A-9A2C-674D-94A0-517BCA374F5A}" srcId="{A21C9532-6D76-444D-B0E8-25109BF55E59}" destId="{90496155-C70D-FB44-AFC5-90F0F4D365FC}" srcOrd="1" destOrd="0" parTransId="{AE4858C4-7F7E-6D42-B9CE-965A30BA621C}" sibTransId="{9ADCBA54-19C3-BC4A-B663-883D7DCB5A6A}"/>
    <dgm:cxn modelId="{C42FBF25-63AB-4C44-BAFF-DDA196847184}" type="presOf" srcId="{6B38658F-C8D9-2440-A617-2B9E791F45EA}" destId="{ECD4AF1A-700A-C741-9E08-944208DC239C}" srcOrd="0" destOrd="0" presId="urn:microsoft.com/office/officeart/2005/8/layout/list1"/>
    <dgm:cxn modelId="{EABC65F4-0BAA-4D3D-9285-0100DF86C883}" type="presOf" srcId="{32C2CB8C-6DD6-BF45-9DEF-7C3E4CB5D486}" destId="{B96FA356-6F33-7349-8F66-9F60F6838F9E}" srcOrd="0" destOrd="0" presId="urn:microsoft.com/office/officeart/2005/8/layout/list1"/>
    <dgm:cxn modelId="{524C1D6B-62E2-4C01-AEEA-709F71B4F13A}" type="presOf" srcId="{90496155-C70D-FB44-AFC5-90F0F4D365FC}" destId="{DC3B697C-B7C3-164F-AD9C-80A128F2F2AB}" srcOrd="0" destOrd="1" presId="urn:microsoft.com/office/officeart/2005/8/layout/list1"/>
    <dgm:cxn modelId="{DDB007E0-2E00-4716-955E-97AC91C2E42D}" type="presParOf" srcId="{036A9E66-84A5-F64E-9B46-DA6DDA5D22C5}" destId="{CB6B69DC-B7C1-F641-9C90-D784F7CDEE90}" srcOrd="0" destOrd="0" presId="urn:microsoft.com/office/officeart/2005/8/layout/list1"/>
    <dgm:cxn modelId="{BEDB3AA8-D964-4C26-B443-C20DC7FA4A52}" type="presParOf" srcId="{CB6B69DC-B7C1-F641-9C90-D784F7CDEE90}" destId="{7363BC44-FB1A-C347-B928-D35F97668A29}" srcOrd="0" destOrd="0" presId="urn:microsoft.com/office/officeart/2005/8/layout/list1"/>
    <dgm:cxn modelId="{CDC1C472-3A6D-4F34-918D-E9E948CB3C36}" type="presParOf" srcId="{CB6B69DC-B7C1-F641-9C90-D784F7CDEE90}" destId="{E2D4533D-6693-CC4F-8964-B766E4DA47E1}" srcOrd="1" destOrd="0" presId="urn:microsoft.com/office/officeart/2005/8/layout/list1"/>
    <dgm:cxn modelId="{EB92F8DE-F54E-4465-AC89-53048E1DCEA0}" type="presParOf" srcId="{036A9E66-84A5-F64E-9B46-DA6DDA5D22C5}" destId="{39AE2512-5586-4A4C-B5E0-B3259E890B86}" srcOrd="1" destOrd="0" presId="urn:microsoft.com/office/officeart/2005/8/layout/list1"/>
    <dgm:cxn modelId="{22BBB614-A908-43A5-A6C2-69B7D52B149D}" type="presParOf" srcId="{036A9E66-84A5-F64E-9B46-DA6DDA5D22C5}" destId="{ECD4AF1A-700A-C741-9E08-944208DC239C}" srcOrd="2" destOrd="0" presId="urn:microsoft.com/office/officeart/2005/8/layout/list1"/>
    <dgm:cxn modelId="{4423B412-1C4F-4FFF-8531-09B2C2D439CF}" type="presParOf" srcId="{036A9E66-84A5-F64E-9B46-DA6DDA5D22C5}" destId="{5624CF4B-DFB1-4E40-B17B-37435DE5150E}" srcOrd="3" destOrd="0" presId="urn:microsoft.com/office/officeart/2005/8/layout/list1"/>
    <dgm:cxn modelId="{A29BDD43-0911-43C1-8339-4AA3A1852D2A}" type="presParOf" srcId="{036A9E66-84A5-F64E-9B46-DA6DDA5D22C5}" destId="{47C68737-D460-FA43-9A59-EE096FBD4FDC}" srcOrd="4" destOrd="0" presId="urn:microsoft.com/office/officeart/2005/8/layout/list1"/>
    <dgm:cxn modelId="{00AE30B9-7B4B-4C8D-8C64-4E9A36BC404B}" type="presParOf" srcId="{47C68737-D460-FA43-9A59-EE096FBD4FDC}" destId="{DDBB98A3-F24F-0B4D-9298-8A799A6958B3}" srcOrd="0" destOrd="0" presId="urn:microsoft.com/office/officeart/2005/8/layout/list1"/>
    <dgm:cxn modelId="{AAEA2241-AA21-4931-9FC0-3A90D53582C4}" type="presParOf" srcId="{47C68737-D460-FA43-9A59-EE096FBD4FDC}" destId="{01B6096E-CB72-1549-B8FC-FD9DF91317D4}" srcOrd="1" destOrd="0" presId="urn:microsoft.com/office/officeart/2005/8/layout/list1"/>
    <dgm:cxn modelId="{29E0119C-C368-47EF-9935-0DD2BEB10D9C}" type="presParOf" srcId="{036A9E66-84A5-F64E-9B46-DA6DDA5D22C5}" destId="{766D8E43-1ED5-534C-ACE8-40FD06F53276}" srcOrd="5" destOrd="0" presId="urn:microsoft.com/office/officeart/2005/8/layout/list1"/>
    <dgm:cxn modelId="{B914E5F9-E3B7-4A90-859D-33491527FFFB}" type="presParOf" srcId="{036A9E66-84A5-F64E-9B46-DA6DDA5D22C5}" destId="{DC3B697C-B7C3-164F-AD9C-80A128F2F2AB}" srcOrd="6" destOrd="0" presId="urn:microsoft.com/office/officeart/2005/8/layout/list1"/>
    <dgm:cxn modelId="{6234A0C3-0472-498A-8B1B-19A14BBD7ADB}" type="presParOf" srcId="{036A9E66-84A5-F64E-9B46-DA6DDA5D22C5}" destId="{6D1BDFEB-9B4E-A54D-962B-9DEEA575CF92}" srcOrd="7" destOrd="0" presId="urn:microsoft.com/office/officeart/2005/8/layout/list1"/>
    <dgm:cxn modelId="{0950B59E-01D6-4FD8-9BD6-827779171747}" type="presParOf" srcId="{036A9E66-84A5-F64E-9B46-DA6DDA5D22C5}" destId="{9530461B-68A5-184F-B74A-C8B60B890DEC}" srcOrd="8" destOrd="0" presId="urn:microsoft.com/office/officeart/2005/8/layout/list1"/>
    <dgm:cxn modelId="{C2122ED7-851E-46E4-840C-0DDB069E6B23}" type="presParOf" srcId="{9530461B-68A5-184F-B74A-C8B60B890DEC}" destId="{B96FA356-6F33-7349-8F66-9F60F6838F9E}" srcOrd="0" destOrd="0" presId="urn:microsoft.com/office/officeart/2005/8/layout/list1"/>
    <dgm:cxn modelId="{BFA20D6F-FD5C-48C7-8346-7436DF544B2E}" type="presParOf" srcId="{9530461B-68A5-184F-B74A-C8B60B890DEC}" destId="{E383B900-CF4D-5F44-B33F-96C92C3A4973}" srcOrd="1" destOrd="0" presId="urn:microsoft.com/office/officeart/2005/8/layout/list1"/>
    <dgm:cxn modelId="{0C943FFA-5F57-4400-8A28-EAD08A41E331}" type="presParOf" srcId="{036A9E66-84A5-F64E-9B46-DA6DDA5D22C5}" destId="{2C74063F-76D6-0F49-967B-076A5720D6C1}" srcOrd="9" destOrd="0" presId="urn:microsoft.com/office/officeart/2005/8/layout/list1"/>
    <dgm:cxn modelId="{C74C26C1-9BD5-48CD-B3C5-FDD1B1656F90}"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62"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Calibri"/>
              <a:cs typeface="Calibri"/>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latin typeface="Calibri"/>
              <a:cs typeface="Calibri"/>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pPr marL="108000" indent="-108000"/>
          <a:r>
            <a:rPr lang="en-US" sz="1100">
              <a:latin typeface="Calibri"/>
              <a:cs typeface="Calibri"/>
            </a:rPr>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Calibri"/>
              <a:cs typeface="Calibri"/>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57150" indent="0"/>
          <a:endParaRPr lang="en-US" sz="1100">
            <a:latin typeface="Calibri"/>
            <a:cs typeface="Calibri"/>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Calibri"/>
              <a:cs typeface="Calibri"/>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6529393-8499-2347-8122-E4389780676D}">
      <dgm:prSet custT="1"/>
      <dgm:spPr/>
      <dgm:t>
        <a:bodyPr/>
        <a:lstStyle/>
        <a:p>
          <a:pPr marL="108000" indent="-108000"/>
          <a:r>
            <a:rPr lang="en-US" sz="1100">
              <a:latin typeface="Calibri"/>
              <a:cs typeface="Calibri"/>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pPr marL="108000" indent="-108000"/>
          <a:r>
            <a:rPr lang="en-US" sz="1100">
              <a:latin typeface="Calibri"/>
              <a:cs typeface="Calibri"/>
            </a:rPr>
            <a:t>Respect for diversity</a:t>
          </a: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pPr marL="108000" indent="-108000"/>
          <a:r>
            <a:rPr lang="en-US" sz="1100">
              <a:latin typeface="Calibri"/>
              <a:cs typeface="Calibri"/>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pPr marL="108000" indent="-108000"/>
          <a:r>
            <a:rPr lang="en-US" sz="1100">
              <a:latin typeface="Calibri"/>
              <a:cs typeface="Calibri"/>
            </a:rPr>
            <a:t>Learning through play</a:t>
          </a:r>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pPr marL="108000" indent="-108000"/>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pPr marL="108000" indent="-108000"/>
          <a:r>
            <a:rPr lang="en-US" sz="1100">
              <a:latin typeface="Calibri"/>
              <a:cs typeface="Calibri"/>
            </a:rPr>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pPr marL="108000" indent="-108000"/>
          <a:r>
            <a:rPr lang="en-US" sz="1100">
              <a:latin typeface="Calibri"/>
              <a:cs typeface="Calibri"/>
            </a:rPr>
            <a:t>Children are connected to and contribute to their world</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pPr marL="108000" indent="-108000"/>
          <a:r>
            <a:rPr lang="en-US" sz="1100">
              <a:latin typeface="Calibri"/>
              <a:cs typeface="Calibri"/>
            </a:rPr>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5C81D24A-459E-1F46-A996-E96BDB0AA486}">
      <dgm:prSet phldrT="[Text]" custT="1"/>
      <dgm:spPr/>
      <dgm:t>
        <a:bodyPr/>
        <a:lstStyle/>
        <a:p>
          <a:pPr marL="57150" indent="0"/>
          <a:endParaRPr lang="en-US" sz="1100">
            <a:latin typeface="Calibri"/>
            <a:cs typeface="Calibri"/>
          </a:endParaRPr>
        </a:p>
      </dgm:t>
    </dgm:pt>
    <dgm:pt modelId="{0F2EDFC0-B508-BF46-98F1-EDD68A4F6A4D}" type="parTrans" cxnId="{067FDB59-1578-8949-9AFE-580D2B870093}">
      <dgm:prSet/>
      <dgm:spPr/>
      <dgm:t>
        <a:bodyPr/>
        <a:lstStyle/>
        <a:p>
          <a:endParaRPr lang="en-US"/>
        </a:p>
      </dgm:t>
    </dgm:pt>
    <dgm:pt modelId="{F137990C-0BD9-DE44-BA9A-25184D57ADC1}" type="sibTrans" cxnId="{067FDB59-1578-8949-9AFE-580D2B870093}">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F65B413A-AA83-427B-9BD3-2159C8682341}" type="presOf" srcId="{795EAEFE-240A-E24D-B13B-4C5450B76BD7}" destId="{EE3FA832-F2B6-F948-ADB8-F0EA07A7EDE3}" srcOrd="0" destOrd="0"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B3B9B4EE-C04F-4F5D-A6E9-91345EDE0CE8}" type="presOf" srcId="{550ED24E-2324-4D4A-BAC9-2E32F6124F32}" destId="{6AB28627-65A4-0F48-9C83-6D52DCBAE922}" srcOrd="0" destOrd="2"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7B3AC828-FCB0-42B9-9028-30491EB97BBD}" type="presOf" srcId="{10D9C142-C3D1-C64B-9424-35638292A6C7}" destId="{256B4AAF-E6D0-8049-8C71-10ADF02C3886}" srcOrd="0" destOrd="0" presId="urn:microsoft.com/office/officeart/2005/8/layout/hList1"/>
    <dgm:cxn modelId="{641C0CA2-EEA2-A94E-9BE6-8CFF5DE9C672}" srcId="{795EAEFE-240A-E24D-B13B-4C5450B76BD7}" destId="{550ED24E-2324-4D4A-BAC9-2E32F6124F32}" srcOrd="2" destOrd="0" parTransId="{99297DEE-248F-D94D-8285-A49FCFBC7BEC}" sibTransId="{ACE3191D-7191-DA4A-9FEA-2924E31594B5}"/>
    <dgm:cxn modelId="{C0C80C7D-7D4D-BF45-9113-4D68A06F3C1F}" srcId="{795EAEFE-240A-E24D-B13B-4C5450B76BD7}" destId="{FA34B86F-8B2C-054D-9931-A6B8A3F9CD4F}" srcOrd="0" destOrd="0" parTransId="{A7532E74-595D-1C42-A144-2D53807A89F3}" sibTransId="{D8103BD7-93E2-0545-AF89-A3680495E5B6}"/>
    <dgm:cxn modelId="{AC150ED4-E351-4A48-98DC-7713167B2E3C}" type="presOf" srcId="{EFD31F22-2120-B249-B4E0-C5D9D04D07A9}" destId="{7A3F422F-E3BE-034C-8E25-1D193DCFF56A}" srcOrd="0" destOrd="0" presId="urn:microsoft.com/office/officeart/2005/8/layout/hList1"/>
    <dgm:cxn modelId="{416A553F-80A2-4AD6-A941-E4C96880F164}" type="presOf" srcId="{78CC332D-F3E7-5842-BD59-CB2712F4D3DC}" destId="{6AB28627-65A4-0F48-9C83-6D52DCBAE922}" srcOrd="0" destOrd="4"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B8AA2061-60E9-4F61-85A1-782A0AACE167}" type="presOf" srcId="{E22078A0-2F52-6946-A5FB-47CA2991218B}" destId="{781D4507-01D1-214F-B335-4BA14AF72479}" srcOrd="0" destOrd="2" presId="urn:microsoft.com/office/officeart/2005/8/layout/hList1"/>
    <dgm:cxn modelId="{647B431D-96E2-4664-A7AE-FE144948ECD7}" type="presOf" srcId="{600A4D2C-00EF-CF46-87B0-536E0932552B}" destId="{781D4507-01D1-214F-B335-4BA14AF72479}"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2" destOrd="0" parTransId="{A3A4DF1A-176D-A843-9C84-575288DEC816}" sibTransId="{80203ED7-D5F5-0443-83DB-D25D259D679F}"/>
    <dgm:cxn modelId="{2AE614FC-5010-47B0-A8B1-A7CE1934580A}" type="presOf" srcId="{7D7DD335-35A3-4947-BB16-8C2A62F7CD37}" destId="{781D4507-01D1-214F-B335-4BA14AF72479}" srcOrd="0" destOrd="3" presId="urn:microsoft.com/office/officeart/2005/8/layout/hList1"/>
    <dgm:cxn modelId="{29C998C2-C1F9-40C2-891C-914E2D4036D0}" type="presOf" srcId="{5C81D24A-459E-1F46-A996-E96BDB0AA486}" destId="{781D4507-01D1-214F-B335-4BA14AF72479}"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067FDB59-1578-8949-9AFE-580D2B870093}" srcId="{EFD31F22-2120-B249-B4E0-C5D9D04D07A9}" destId="{5C81D24A-459E-1F46-A996-E96BDB0AA486}" srcOrd="0" destOrd="0" parTransId="{0F2EDFC0-B508-BF46-98F1-EDD68A4F6A4D}" sibTransId="{F137990C-0BD9-DE44-BA9A-25184D57ADC1}"/>
    <dgm:cxn modelId="{2C44D591-04D4-47D5-8D3A-0C1A08981EE5}" type="presOf" srcId="{2702F251-6C9C-984B-8EF9-258153343939}" destId="{6AB28627-65A4-0F48-9C83-6D52DCBAE922}" srcOrd="0" destOrd="1" presId="urn:microsoft.com/office/officeart/2005/8/layout/hList1"/>
    <dgm:cxn modelId="{70D6F178-E64B-4349-AD6C-8C668AFD18BE}" type="presOf" srcId="{D6D8B2B3-2C81-6B4E-8F01-BE7DCA331976}" destId="{7496B69C-7785-5544-9B7B-421B19F60130}" srcOrd="0" destOrd="2" presId="urn:microsoft.com/office/officeart/2005/8/layout/hList1"/>
    <dgm:cxn modelId="{A81BCD2B-2C00-FA4A-A979-D2E0662A0962}" srcId="{10D9C142-C3D1-C64B-9424-35638292A6C7}" destId="{76529393-8499-2347-8122-E4389780676D}" srcOrd="1" destOrd="0" parTransId="{9E1FBA49-C531-C341-87EE-8203980F1A9F}" sibTransId="{19C71DA6-AD0D-8A45-B8ED-8B984C3BDA16}"/>
    <dgm:cxn modelId="{555D7A44-7B27-1C48-8345-CA08F605ECC1}" srcId="{795EAEFE-240A-E24D-B13B-4C5450B76BD7}" destId="{78CC332D-F3E7-5842-BD59-CB2712F4D3DC}" srcOrd="4" destOrd="0" parTransId="{C6C5D856-285C-6C43-B94F-122697DAA753}" sibTransId="{1BF5ADC8-48CE-114D-9CF9-656FF392F449}"/>
    <dgm:cxn modelId="{03C27FE3-8BC2-4BB2-BD48-5E8928CFBA19}" type="presOf" srcId="{37B240F4-DF5B-5D4E-AC72-1485F0CA39FF}" destId="{7496B69C-7785-5544-9B7B-421B19F60130}"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6FAF45C3-90D7-43E1-B94B-5B261A8FDA99}" type="presOf" srcId="{FA34B86F-8B2C-054D-9931-A6B8A3F9CD4F}" destId="{6AB28627-65A4-0F48-9C83-6D52DCBAE922}" srcOrd="0" destOrd="0" presId="urn:microsoft.com/office/officeart/2005/8/layout/hList1"/>
    <dgm:cxn modelId="{3F323DA6-850B-4641-B5C0-EE803DB21965}" type="presOf" srcId="{8E432727-F7D4-8341-8069-6BD72AFB555E}" destId="{93437A4D-CAF4-2241-BA4E-E46CD51D38DA}" srcOrd="0" destOrd="0" presId="urn:microsoft.com/office/officeart/2005/8/layout/hList1"/>
    <dgm:cxn modelId="{70B88C5E-E5AC-46A5-8AC9-EC8690F47E2F}" type="presOf" srcId="{76529393-8499-2347-8122-E4389780676D}" destId="{7496B69C-7785-5544-9B7B-421B19F60130}" srcOrd="0" destOrd="1" presId="urn:microsoft.com/office/officeart/2005/8/layout/hList1"/>
    <dgm:cxn modelId="{F69532DF-F664-4283-994C-2D3723ED7D72}" type="presOf" srcId="{72CA5C52-0FBC-0F4C-9151-BA662EDFD2E4}" destId="{6AB28627-65A4-0F48-9C83-6D52DCBAE922}" srcOrd="0" destOrd="3" presId="urn:microsoft.com/office/officeart/2005/8/layout/hList1"/>
    <dgm:cxn modelId="{E904A4E8-5C74-4824-B244-FE4DA13F20C5}" type="presParOf" srcId="{93437A4D-CAF4-2241-BA4E-E46CD51D38DA}" destId="{3F39BFA8-D169-404F-B0E2-02349D0A6AB6}" srcOrd="0" destOrd="0" presId="urn:microsoft.com/office/officeart/2005/8/layout/hList1"/>
    <dgm:cxn modelId="{F7791867-A421-4005-AC56-BDDB1857D8E7}" type="presParOf" srcId="{3F39BFA8-D169-404F-B0E2-02349D0A6AB6}" destId="{7A3F422F-E3BE-034C-8E25-1D193DCFF56A}" srcOrd="0" destOrd="0" presId="urn:microsoft.com/office/officeart/2005/8/layout/hList1"/>
    <dgm:cxn modelId="{59C2B263-5E33-4D0B-894B-D6D87C7C5316}" type="presParOf" srcId="{3F39BFA8-D169-404F-B0E2-02349D0A6AB6}" destId="{781D4507-01D1-214F-B335-4BA14AF72479}" srcOrd="1" destOrd="0" presId="urn:microsoft.com/office/officeart/2005/8/layout/hList1"/>
    <dgm:cxn modelId="{F7F588E0-402E-4CD8-8784-63ECC5E4F741}" type="presParOf" srcId="{93437A4D-CAF4-2241-BA4E-E46CD51D38DA}" destId="{3E6C7090-4F6F-774D-ABDF-A568F5104C29}" srcOrd="1" destOrd="0" presId="urn:microsoft.com/office/officeart/2005/8/layout/hList1"/>
    <dgm:cxn modelId="{86A7ECC7-B294-4E60-BAAC-3CD0B700F640}" type="presParOf" srcId="{93437A4D-CAF4-2241-BA4E-E46CD51D38DA}" destId="{AF05673A-19BD-E84C-8CF0-10EC65A177ED}" srcOrd="2" destOrd="0" presId="urn:microsoft.com/office/officeart/2005/8/layout/hList1"/>
    <dgm:cxn modelId="{B14DE1D1-E101-4D89-8828-6F39970CB6B1}" type="presParOf" srcId="{AF05673A-19BD-E84C-8CF0-10EC65A177ED}" destId="{EE3FA832-F2B6-F948-ADB8-F0EA07A7EDE3}" srcOrd="0" destOrd="0" presId="urn:microsoft.com/office/officeart/2005/8/layout/hList1"/>
    <dgm:cxn modelId="{CCB4C8BC-11FB-4CAE-A6C4-BDCE546391FA}" type="presParOf" srcId="{AF05673A-19BD-E84C-8CF0-10EC65A177ED}" destId="{6AB28627-65A4-0F48-9C83-6D52DCBAE922}" srcOrd="1" destOrd="0" presId="urn:microsoft.com/office/officeart/2005/8/layout/hList1"/>
    <dgm:cxn modelId="{3839428D-F403-4341-B824-B9DC21F365A4}" type="presParOf" srcId="{93437A4D-CAF4-2241-BA4E-E46CD51D38DA}" destId="{4C3F1F0D-40DA-4C44-9F3F-972581290EBF}" srcOrd="3" destOrd="0" presId="urn:microsoft.com/office/officeart/2005/8/layout/hList1"/>
    <dgm:cxn modelId="{55D62628-9526-43D7-B50E-35BF0517A4FC}" type="presParOf" srcId="{93437A4D-CAF4-2241-BA4E-E46CD51D38DA}" destId="{CFF43412-CFA8-3646-A4C2-577E114AFC1D}" srcOrd="4" destOrd="0" presId="urn:microsoft.com/office/officeart/2005/8/layout/hList1"/>
    <dgm:cxn modelId="{CBCDF84F-277E-4BA1-B2F0-5885843CE9A5}" type="presParOf" srcId="{CFF43412-CFA8-3646-A4C2-577E114AFC1D}" destId="{256B4AAF-E6D0-8049-8C71-10ADF02C3886}" srcOrd="0" destOrd="0" presId="urn:microsoft.com/office/officeart/2005/8/layout/hList1"/>
    <dgm:cxn modelId="{25FC7528-DC1D-48AA-93CD-E8F1EEB1A754}"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67"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latin typeface="Calibri"/>
              <a:cs typeface="Calibri"/>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ysClr val="windowText" lastClr="000000"/>
              </a:solidFill>
              <a:latin typeface="Calibri"/>
              <a:cs typeface="Calibri"/>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custT="1"/>
      <dgm:spPr/>
      <dgm:t>
        <a:bodyPr/>
        <a:lstStyle/>
        <a:p>
          <a:pPr marL="108000" indent="-108000"/>
          <a:r>
            <a:rPr lang="en-US" sz="1100">
              <a:latin typeface="Calibri"/>
              <a:cs typeface="Calibri"/>
            </a:rPr>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pPr marL="108000" indent="-108000"/>
          <a:r>
            <a:rPr lang="en-US" sz="1100">
              <a:latin typeface="Calibri"/>
              <a:cs typeface="Calibri"/>
            </a:rPr>
            <a:t>5.2 Each child is supported to build and maintain sensitive and responsive relationships with other children and adults.</a:t>
          </a:r>
          <a:endParaRPr lang="en-AU" sz="1100">
            <a:latin typeface="Calibri"/>
            <a:cs typeface="Calibri"/>
          </a:endParaRPr>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DBE57DD0-FFA1-C442-8C0B-272C12A88874}">
      <dgm:prSet phldrT="[Text]" custT="1"/>
      <dgm:spPr/>
      <dgm:t>
        <a:bodyPr/>
        <a:lstStyle/>
        <a:p>
          <a:r>
            <a:rPr lang="en-US" sz="1100" b="1">
              <a:solidFill>
                <a:sysClr val="windowText" lastClr="000000"/>
              </a:solidFill>
              <a:latin typeface="Calibri"/>
              <a:cs typeface="Calibri"/>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pPr marL="108000" indent="-108000"/>
          <a:r>
            <a:rPr lang="en-US" sz="1100">
              <a:latin typeface="Calibri"/>
              <a:cs typeface="Calibri"/>
            </a:rPr>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custT="1"/>
      <dgm:spPr/>
      <dgm:t>
        <a:bodyPr/>
        <a:lstStyle/>
        <a:p>
          <a:pPr marL="108000" indent="-108000"/>
          <a:r>
            <a:rPr lang="en-US" sz="1100">
              <a:latin typeface="Calibri"/>
              <a:cs typeface="Calibri"/>
            </a:rPr>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0"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0"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BEE5975D-3465-4BCD-919B-80DCF5285E82}" type="presOf" srcId="{62FFF5F8-B5A7-3844-837F-6E3AB6903658}" destId="{8C42F8B1-5ADF-F545-8BFD-71A53D371ACD}"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EF62029C-85F0-FC48-9766-517563BF2ED6}" srcId="{919166B8-604E-0844-8236-AC97CD93BE89}" destId="{A21C9532-6D76-444D-B0E8-25109BF55E59}" srcOrd="1" destOrd="0" parTransId="{D0AE9FA7-82D7-4542-95BA-205CC5711D1B}" sibTransId="{22CE78F2-C7F8-6540-B281-5691A85A0067}"/>
    <dgm:cxn modelId="{19C1F031-A784-42DB-9E3B-0FAB36CF3A3F}" type="presOf" srcId="{919166B8-604E-0844-8236-AC97CD93BE89}" destId="{036A9E66-84A5-F64E-9B46-DA6DDA5D22C5}"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0F6F8E41-1219-42AF-BC00-CBCF10AB6CCE}" type="presOf" srcId="{32C2CB8C-6DD6-BF45-9DEF-7C3E4CB5D486}" destId="{E383B900-CF4D-5F44-B33F-96C92C3A4973}" srcOrd="1" destOrd="0" presId="urn:microsoft.com/office/officeart/2005/8/layout/list1"/>
    <dgm:cxn modelId="{084F7584-64C9-4037-8761-34AE2420D4B2}" type="presOf" srcId="{DBE57DD0-FFA1-C442-8C0B-272C12A88874}" destId="{B148D4A5-4DC8-D549-92C5-873C2DB00C99}"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F7075098-236C-4A31-B654-D5E184CE30D5}" type="presOf" srcId="{A9323E13-E59C-8D44-A571-4CA44D5128B4}" destId="{B323B976-97E6-894B-8052-6B6CA23346B6}" srcOrd="0" destOrd="0" presId="urn:microsoft.com/office/officeart/2005/8/layout/list1"/>
    <dgm:cxn modelId="{6DFDEDB9-A037-A84B-8603-0AD01945D6C0}" srcId="{919166B8-604E-0844-8236-AC97CD93BE89}" destId="{DBE57DD0-FFA1-C442-8C0B-272C12A88874}" srcOrd="0" destOrd="0" parTransId="{74F82044-979A-254A-879E-94ECE6069138}" sibTransId="{8426558D-5C95-4645-AC43-CD68F72E5684}"/>
    <dgm:cxn modelId="{22DF10AA-E4E3-412A-A965-92781F289B87}" type="presOf" srcId="{DBE57DD0-FFA1-C442-8C0B-272C12A88874}" destId="{CC7EF453-E086-884E-AF0E-74B624C03113}" srcOrd="0"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8FF4D495-CAED-4F3A-BAC7-3E2890CE75E1}" type="presOf" srcId="{A21C9532-6D76-444D-B0E8-25109BF55E59}" destId="{DDBB98A3-F24F-0B4D-9298-8A799A6958B3}" srcOrd="0" destOrd="0" presId="urn:microsoft.com/office/officeart/2005/8/layout/list1"/>
    <dgm:cxn modelId="{76DF3FD2-DA03-4617-96DA-7FD44BC1CD71}" type="presOf" srcId="{A21C9532-6D76-444D-B0E8-25109BF55E59}" destId="{01B6096E-CB72-1549-B8FC-FD9DF91317D4}" srcOrd="1" destOrd="0" presId="urn:microsoft.com/office/officeart/2005/8/layout/list1"/>
    <dgm:cxn modelId="{57D26B94-A778-4089-8B45-F48D34D4A2E5}" type="presOf" srcId="{1DA66BCD-729B-4E49-B066-2D3923015A14}" destId="{DC3B697C-B7C3-164F-AD9C-80A128F2F2AB}" srcOrd="0" destOrd="0" presId="urn:microsoft.com/office/officeart/2005/8/layout/list1"/>
    <dgm:cxn modelId="{321AAD77-2426-48ED-82FB-93C194ACC287}" type="presOf" srcId="{32C2CB8C-6DD6-BF45-9DEF-7C3E4CB5D486}" destId="{B96FA356-6F33-7349-8F66-9F60F6838F9E}" srcOrd="0" destOrd="0" presId="urn:microsoft.com/office/officeart/2005/8/layout/list1"/>
    <dgm:cxn modelId="{322B0FD0-14C9-4B2C-A8EB-F397A9A5C2FE}" type="presOf" srcId="{23C1A3BE-5247-3A46-A8FE-7A845832D84B}" destId="{B323B976-97E6-894B-8052-6B6CA23346B6}" srcOrd="0" destOrd="1" presId="urn:microsoft.com/office/officeart/2005/8/layout/list1"/>
    <dgm:cxn modelId="{D1039301-5F94-4FDB-ABBC-3AB3C5AB160F}" type="presParOf" srcId="{036A9E66-84A5-F64E-9B46-DA6DDA5D22C5}" destId="{AF98F8B4-DBBA-1343-841C-46F5DED714DA}" srcOrd="0" destOrd="0" presId="urn:microsoft.com/office/officeart/2005/8/layout/list1"/>
    <dgm:cxn modelId="{FCE45F21-69E9-46D0-89C4-D63540CC4A6D}" type="presParOf" srcId="{AF98F8B4-DBBA-1343-841C-46F5DED714DA}" destId="{CC7EF453-E086-884E-AF0E-74B624C03113}" srcOrd="0" destOrd="0" presId="urn:microsoft.com/office/officeart/2005/8/layout/list1"/>
    <dgm:cxn modelId="{D6F19607-0B01-41A5-9A80-15BF484F942E}" type="presParOf" srcId="{AF98F8B4-DBBA-1343-841C-46F5DED714DA}" destId="{B148D4A5-4DC8-D549-92C5-873C2DB00C99}" srcOrd="1" destOrd="0" presId="urn:microsoft.com/office/officeart/2005/8/layout/list1"/>
    <dgm:cxn modelId="{DE8F9473-7F44-4639-9935-F15AEA1A0BE9}" type="presParOf" srcId="{036A9E66-84A5-F64E-9B46-DA6DDA5D22C5}" destId="{544B57F5-7D92-2348-A4F8-7D505DB79F3D}" srcOrd="1" destOrd="0" presId="urn:microsoft.com/office/officeart/2005/8/layout/list1"/>
    <dgm:cxn modelId="{F2261A79-DB8E-4BFE-9DBC-5CA14F7548E2}" type="presParOf" srcId="{036A9E66-84A5-F64E-9B46-DA6DDA5D22C5}" destId="{8C42F8B1-5ADF-F545-8BFD-71A53D371ACD}" srcOrd="2" destOrd="0" presId="urn:microsoft.com/office/officeart/2005/8/layout/list1"/>
    <dgm:cxn modelId="{CDBF11BE-B6C2-4E4E-BE5D-B9F92D8024C8}" type="presParOf" srcId="{036A9E66-84A5-F64E-9B46-DA6DDA5D22C5}" destId="{5427F52E-DE59-3F49-9559-D592DAEADFFC}" srcOrd="3" destOrd="0" presId="urn:microsoft.com/office/officeart/2005/8/layout/list1"/>
    <dgm:cxn modelId="{0CF589DC-1C71-494D-AA89-4416A77133AE}" type="presParOf" srcId="{036A9E66-84A5-F64E-9B46-DA6DDA5D22C5}" destId="{47C68737-D460-FA43-9A59-EE096FBD4FDC}" srcOrd="4" destOrd="0" presId="urn:microsoft.com/office/officeart/2005/8/layout/list1"/>
    <dgm:cxn modelId="{84246AF2-2592-4124-8131-7D4CE24B7096}" type="presParOf" srcId="{47C68737-D460-FA43-9A59-EE096FBD4FDC}" destId="{DDBB98A3-F24F-0B4D-9298-8A799A6958B3}" srcOrd="0" destOrd="0" presId="urn:microsoft.com/office/officeart/2005/8/layout/list1"/>
    <dgm:cxn modelId="{22704278-6965-47E2-9194-289345B5782A}" type="presParOf" srcId="{47C68737-D460-FA43-9A59-EE096FBD4FDC}" destId="{01B6096E-CB72-1549-B8FC-FD9DF91317D4}" srcOrd="1" destOrd="0" presId="urn:microsoft.com/office/officeart/2005/8/layout/list1"/>
    <dgm:cxn modelId="{ACBC6C21-0699-4619-8212-138B5B722E47}" type="presParOf" srcId="{036A9E66-84A5-F64E-9B46-DA6DDA5D22C5}" destId="{766D8E43-1ED5-534C-ACE8-40FD06F53276}" srcOrd="5" destOrd="0" presId="urn:microsoft.com/office/officeart/2005/8/layout/list1"/>
    <dgm:cxn modelId="{8393C266-BE91-4E91-9109-3CA9EC42825A}" type="presParOf" srcId="{036A9E66-84A5-F64E-9B46-DA6DDA5D22C5}" destId="{DC3B697C-B7C3-164F-AD9C-80A128F2F2AB}" srcOrd="6" destOrd="0" presId="urn:microsoft.com/office/officeart/2005/8/layout/list1"/>
    <dgm:cxn modelId="{34AC1E24-DF80-47F1-80D0-828211D8FAF4}" type="presParOf" srcId="{036A9E66-84A5-F64E-9B46-DA6DDA5D22C5}" destId="{6D1BDFEB-9B4E-A54D-962B-9DEEA575CF92}" srcOrd="7" destOrd="0" presId="urn:microsoft.com/office/officeart/2005/8/layout/list1"/>
    <dgm:cxn modelId="{BDC82194-06FD-4215-B12E-1021965ECC29}" type="presParOf" srcId="{036A9E66-84A5-F64E-9B46-DA6DDA5D22C5}" destId="{9530461B-68A5-184F-B74A-C8B60B890DEC}" srcOrd="8" destOrd="0" presId="urn:microsoft.com/office/officeart/2005/8/layout/list1"/>
    <dgm:cxn modelId="{125E8759-B397-44E8-90B9-B094A3D131C8}" type="presParOf" srcId="{9530461B-68A5-184F-B74A-C8B60B890DEC}" destId="{B96FA356-6F33-7349-8F66-9F60F6838F9E}" srcOrd="0" destOrd="0" presId="urn:microsoft.com/office/officeart/2005/8/layout/list1"/>
    <dgm:cxn modelId="{244B4452-235F-4E0C-A602-DF096C68E87F}" type="presParOf" srcId="{9530461B-68A5-184F-B74A-C8B60B890DEC}" destId="{E383B900-CF4D-5F44-B33F-96C92C3A4973}" srcOrd="1" destOrd="0" presId="urn:microsoft.com/office/officeart/2005/8/layout/list1"/>
    <dgm:cxn modelId="{673D3B51-6E7D-4C77-BE7B-2A592A750EC5}" type="presParOf" srcId="{036A9E66-84A5-F64E-9B46-DA6DDA5D22C5}" destId="{2C74063F-76D6-0F49-967B-076A5720D6C1}" srcOrd="9" destOrd="0" presId="urn:microsoft.com/office/officeart/2005/8/layout/list1"/>
    <dgm:cxn modelId="{A7D0183B-3E4A-4E76-AD92-6293E2DDC86B}"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73"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Calibri"/>
              <a:cs typeface="Calibri"/>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E22078A0-2F52-6946-A5FB-47CA2991218B}">
      <dgm:prSet phldrT="[Text]" custT="1"/>
      <dgm:spPr/>
      <dgm:t>
        <a:bodyPr/>
        <a:lstStyle/>
        <a:p>
          <a:pPr marL="108000" indent="-108000"/>
          <a:r>
            <a:rPr lang="en-US" sz="1100">
              <a:latin typeface="Calibri"/>
              <a:cs typeface="Calibri"/>
            </a:rPr>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Calibri"/>
              <a:cs typeface="Calibri"/>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Responsiveness to children</a:t>
          </a: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latin typeface="Calibri"/>
              <a:cs typeface="Calibri"/>
            </a:rPr>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Calibri"/>
              <a:cs typeface="Calibri"/>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6529393-8499-2347-8122-E4389780676D}">
      <dgm:prSet custT="1"/>
      <dgm:spPr/>
      <dgm:t>
        <a:bodyPr/>
        <a:lstStyle/>
        <a:p>
          <a:pPr marL="108000" indent="-108000"/>
          <a:r>
            <a:rPr lang="en-US" sz="1100">
              <a:latin typeface="Calibri"/>
              <a:cs typeface="Calibri"/>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2CA5C52-0FBC-0F4C-9151-BA662EDFD2E4}">
      <dgm:prSet custT="1"/>
      <dgm:spPr/>
      <dgm:t>
        <a:bodyPr/>
        <a:lstStyle/>
        <a:p>
          <a:pPr marL="108000" indent="-108000"/>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pPr marL="108000" indent="-108000"/>
          <a:r>
            <a:rPr lang="en-US" sz="1100">
              <a:latin typeface="Calibri"/>
              <a:cs typeface="Calibri"/>
            </a:rPr>
            <a:t>Children are connected to and contribute to their world</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pPr marL="108000" indent="-108000"/>
          <a:r>
            <a:rPr lang="en-US" sz="1100">
              <a:latin typeface="Calibri"/>
              <a:cs typeface="Calibri"/>
            </a:rPr>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AC9B41F2-8D91-7747-9113-D7AE3AD5569F}">
      <dgm:prSet phldrT="[Text]" custT="1"/>
      <dgm:spPr/>
      <dgm:t>
        <a:bodyPr/>
        <a:lstStyle/>
        <a:p>
          <a:pPr marL="108000" indent="-108000"/>
          <a:r>
            <a:rPr lang="en-US" sz="1100">
              <a:latin typeface="Calibri"/>
              <a:cs typeface="Calibri"/>
            </a:rPr>
            <a:t>Secure, respectful and reciprocal relationships</a:t>
          </a:r>
        </a:p>
      </dgm:t>
    </dgm:pt>
    <dgm:pt modelId="{5B137A96-44BA-3447-9EDE-0F4AB276479A}" type="parTrans" cxnId="{E4EAE864-63E8-9A4D-AEE9-1E89945263EA}">
      <dgm:prSet/>
      <dgm:spPr/>
      <dgm:t>
        <a:bodyPr/>
        <a:lstStyle/>
        <a:p>
          <a:endParaRPr lang="en-US"/>
        </a:p>
      </dgm:t>
    </dgm:pt>
    <dgm:pt modelId="{C49B9AA3-6121-514A-8C37-FFCA10223C0D}" type="sibTrans" cxnId="{E4EAE864-63E8-9A4D-AEE9-1E89945263EA}">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1023F0FE-2F30-4B05-88D1-E830D538DA80}" type="presOf" srcId="{76529393-8499-2347-8122-E4389780676D}" destId="{7496B69C-7785-5544-9B7B-421B19F60130}" srcOrd="0" destOrd="1" presId="urn:microsoft.com/office/officeart/2005/8/layout/hList1"/>
    <dgm:cxn modelId="{2BBBCD5F-9E34-6249-9B7F-ECDAF5159EBF}" srcId="{795EAEFE-240A-E24D-B13B-4C5450B76BD7}" destId="{72CA5C52-0FBC-0F4C-9151-BA662EDFD2E4}" srcOrd="1" destOrd="0" parTransId="{654FCAC3-35E0-4342-AB73-99CFCBFB1C3F}" sibTransId="{47E56394-AC37-AA45-9066-CED2C0E8FC89}"/>
    <dgm:cxn modelId="{FA30E6FA-F20F-4274-AB35-C151F96A4880}" type="presOf" srcId="{8E432727-F7D4-8341-8069-6BD72AFB555E}" destId="{93437A4D-CAF4-2241-BA4E-E46CD51D38DA}" srcOrd="0" destOrd="0" presId="urn:microsoft.com/office/officeart/2005/8/layout/hList1"/>
    <dgm:cxn modelId="{9F6869D5-DC19-6541-A568-B37D45D566ED}" srcId="{795EAEFE-240A-E24D-B13B-4C5450B76BD7}" destId="{45B22623-C586-4747-9956-C7BDD2DBFDCD}" srcOrd="2" destOrd="0" parTransId="{EBAAE30B-86C4-524E-975E-74AA2E3E147A}" sibTransId="{716A9B1D-B601-7249-B6B7-C7D60A4A71AF}"/>
    <dgm:cxn modelId="{C0C80C7D-7D4D-BF45-9113-4D68A06F3C1F}" srcId="{795EAEFE-240A-E24D-B13B-4C5450B76BD7}" destId="{FA34B86F-8B2C-054D-9931-A6B8A3F9CD4F}" srcOrd="0"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DDE5C1B1-7A6D-4D17-8D38-34292653B30F}" type="presOf" srcId="{FA34B86F-8B2C-054D-9931-A6B8A3F9CD4F}" destId="{6AB28627-65A4-0F48-9C83-6D52DCBAE922}" srcOrd="0" destOrd="0" presId="urn:microsoft.com/office/officeart/2005/8/layout/hList1"/>
    <dgm:cxn modelId="{7CFF6BC9-46A9-4C71-9920-549BF16460C7}" type="presOf" srcId="{72CA5C52-0FBC-0F4C-9151-BA662EDFD2E4}" destId="{6AB28627-65A4-0F48-9C83-6D52DCBAE922}"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2" destOrd="0" parTransId="{A3A4DF1A-176D-A843-9C84-575288DEC816}" sibTransId="{80203ED7-D5F5-0443-83DB-D25D259D679F}"/>
    <dgm:cxn modelId="{52DA4219-7E7B-BA45-AC9E-E84CAC4A5950}" srcId="{8E432727-F7D4-8341-8069-6BD72AFB555E}" destId="{10D9C142-C3D1-C64B-9424-35638292A6C7}" srcOrd="2" destOrd="0" parTransId="{A8644CCE-769D-AB40-A341-442F30314954}" sibTransId="{7A2F4DA6-8967-A34A-8B4E-A907DD5B630C}"/>
    <dgm:cxn modelId="{4EB1EC1C-7517-4918-9D25-7789A01B3269}" type="presOf" srcId="{D6D8B2B3-2C81-6B4E-8F01-BE7DCA331976}" destId="{7496B69C-7785-5544-9B7B-421B19F60130}" srcOrd="0" destOrd="2" presId="urn:microsoft.com/office/officeart/2005/8/layout/hList1"/>
    <dgm:cxn modelId="{D70F4516-CF27-4FC6-9589-2352C65939AB}" type="presOf" srcId="{45B22623-C586-4747-9956-C7BDD2DBFDCD}" destId="{6AB28627-65A4-0F48-9C83-6D52DCBAE922}" srcOrd="0" destOrd="2" presId="urn:microsoft.com/office/officeart/2005/8/layout/hList1"/>
    <dgm:cxn modelId="{A81BCD2B-2C00-FA4A-A979-D2E0662A0962}" srcId="{10D9C142-C3D1-C64B-9424-35638292A6C7}" destId="{76529393-8499-2347-8122-E4389780676D}" srcOrd="1" destOrd="0" parTransId="{9E1FBA49-C531-C341-87EE-8203980F1A9F}" sibTransId="{19C71DA6-AD0D-8A45-B8ED-8B984C3BDA16}"/>
    <dgm:cxn modelId="{A443206C-AC1D-406F-BEDD-0D5A3952EA5B}" type="presOf" srcId="{10D9C142-C3D1-C64B-9424-35638292A6C7}" destId="{256B4AAF-E6D0-8049-8C71-10ADF02C3886}" srcOrd="0" destOrd="0" presId="urn:microsoft.com/office/officeart/2005/8/layout/hList1"/>
    <dgm:cxn modelId="{63FC4806-DD4D-4A13-BFA6-BB3E1670F136}" type="presOf" srcId="{37B240F4-DF5B-5D4E-AC72-1485F0CA39FF}" destId="{7496B69C-7785-5544-9B7B-421B19F60130}" srcOrd="0" destOrd="0" presId="urn:microsoft.com/office/officeart/2005/8/layout/hList1"/>
    <dgm:cxn modelId="{E4EAE864-63E8-9A4D-AEE9-1E89945263EA}" srcId="{EFD31F22-2120-B249-B4E0-C5D9D04D07A9}" destId="{AC9B41F2-8D91-7747-9113-D7AE3AD5569F}" srcOrd="0" destOrd="0" parTransId="{5B137A96-44BA-3447-9EDE-0F4AB276479A}" sibTransId="{C49B9AA3-6121-514A-8C37-FFCA10223C0D}"/>
    <dgm:cxn modelId="{E3F4F1C8-7D63-4951-A627-D921F5A680ED}" type="presOf" srcId="{795EAEFE-240A-E24D-B13B-4C5450B76BD7}" destId="{EE3FA832-F2B6-F948-ADB8-F0EA07A7EDE3}" srcOrd="0" destOrd="0" presId="urn:microsoft.com/office/officeart/2005/8/layout/hList1"/>
    <dgm:cxn modelId="{F246DBC6-3281-E944-B6D4-8090B3B69699}" srcId="{EFD31F22-2120-B249-B4E0-C5D9D04D07A9}" destId="{E22078A0-2F52-6946-A5FB-47CA2991218B}" srcOrd="1" destOrd="0" parTransId="{78A72BB0-DA91-084B-85B0-DFFB05223797}" sibTransId="{7F7EA824-D742-1A45-BB4E-F7909AFEE4AF}"/>
    <dgm:cxn modelId="{5F3588AD-C837-4A8E-A549-5B4BDE57A5A6}" type="presOf" srcId="{EFD31F22-2120-B249-B4E0-C5D9D04D07A9}" destId="{7A3F422F-E3BE-034C-8E25-1D193DCFF56A}" srcOrd="0" destOrd="0" presId="urn:microsoft.com/office/officeart/2005/8/layout/hList1"/>
    <dgm:cxn modelId="{EB88575A-C4B8-45F3-9A01-0FB4C9940BB5}" type="presOf" srcId="{AC9B41F2-8D91-7747-9113-D7AE3AD5569F}" destId="{781D4507-01D1-214F-B335-4BA14AF72479}" srcOrd="0" destOrd="0" presId="urn:microsoft.com/office/officeart/2005/8/layout/hList1"/>
    <dgm:cxn modelId="{B55B39A5-F12D-4897-9842-C3C18C6B9904}" type="presOf" srcId="{E22078A0-2F52-6946-A5FB-47CA2991218B}" destId="{781D4507-01D1-214F-B335-4BA14AF72479}" srcOrd="0" destOrd="1" presId="urn:microsoft.com/office/officeart/2005/8/layout/hList1"/>
    <dgm:cxn modelId="{0243F9B9-DE80-4FBF-AFE0-2B009F6CA284}" type="presParOf" srcId="{93437A4D-CAF4-2241-BA4E-E46CD51D38DA}" destId="{3F39BFA8-D169-404F-B0E2-02349D0A6AB6}" srcOrd="0" destOrd="0" presId="urn:microsoft.com/office/officeart/2005/8/layout/hList1"/>
    <dgm:cxn modelId="{2FF27498-C0DA-4841-A3AD-71B28C4FC0D8}" type="presParOf" srcId="{3F39BFA8-D169-404F-B0E2-02349D0A6AB6}" destId="{7A3F422F-E3BE-034C-8E25-1D193DCFF56A}" srcOrd="0" destOrd="0" presId="urn:microsoft.com/office/officeart/2005/8/layout/hList1"/>
    <dgm:cxn modelId="{780EB95C-B330-4F27-9FEE-83E3C3B80B46}" type="presParOf" srcId="{3F39BFA8-D169-404F-B0E2-02349D0A6AB6}" destId="{781D4507-01D1-214F-B335-4BA14AF72479}" srcOrd="1" destOrd="0" presId="urn:microsoft.com/office/officeart/2005/8/layout/hList1"/>
    <dgm:cxn modelId="{80504A0E-8639-431C-892F-AD9627A56B9C}" type="presParOf" srcId="{93437A4D-CAF4-2241-BA4E-E46CD51D38DA}" destId="{3E6C7090-4F6F-774D-ABDF-A568F5104C29}" srcOrd="1" destOrd="0" presId="urn:microsoft.com/office/officeart/2005/8/layout/hList1"/>
    <dgm:cxn modelId="{9EF19F20-1C16-4214-8800-32E268F4DD45}" type="presParOf" srcId="{93437A4D-CAF4-2241-BA4E-E46CD51D38DA}" destId="{AF05673A-19BD-E84C-8CF0-10EC65A177ED}" srcOrd="2" destOrd="0" presId="urn:microsoft.com/office/officeart/2005/8/layout/hList1"/>
    <dgm:cxn modelId="{95C84815-4091-41BD-A6DF-90EFEC049D53}" type="presParOf" srcId="{AF05673A-19BD-E84C-8CF0-10EC65A177ED}" destId="{EE3FA832-F2B6-F948-ADB8-F0EA07A7EDE3}" srcOrd="0" destOrd="0" presId="urn:microsoft.com/office/officeart/2005/8/layout/hList1"/>
    <dgm:cxn modelId="{774B32DA-DE1B-4292-8842-1284D06FEB74}" type="presParOf" srcId="{AF05673A-19BD-E84C-8CF0-10EC65A177ED}" destId="{6AB28627-65A4-0F48-9C83-6D52DCBAE922}" srcOrd="1" destOrd="0" presId="urn:microsoft.com/office/officeart/2005/8/layout/hList1"/>
    <dgm:cxn modelId="{E487E34A-9823-409E-880B-AB5C52105890}" type="presParOf" srcId="{93437A4D-CAF4-2241-BA4E-E46CD51D38DA}" destId="{4C3F1F0D-40DA-4C44-9F3F-972581290EBF}" srcOrd="3" destOrd="0" presId="urn:microsoft.com/office/officeart/2005/8/layout/hList1"/>
    <dgm:cxn modelId="{10E4619F-F3A3-4791-9F41-4BEFB15DB887}" type="presParOf" srcId="{93437A4D-CAF4-2241-BA4E-E46CD51D38DA}" destId="{CFF43412-CFA8-3646-A4C2-577E114AFC1D}" srcOrd="4" destOrd="0" presId="urn:microsoft.com/office/officeart/2005/8/layout/hList1"/>
    <dgm:cxn modelId="{FA9FA1C6-9E88-47D9-8915-B88F0F5DDF85}" type="presParOf" srcId="{CFF43412-CFA8-3646-A4C2-577E114AFC1D}" destId="{256B4AAF-E6D0-8049-8C71-10ADF02C3886}" srcOrd="0" destOrd="0" presId="urn:microsoft.com/office/officeart/2005/8/layout/hList1"/>
    <dgm:cxn modelId="{1B4E71EE-B22B-4D22-8E00-5022EE0F8D2A}"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78"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32C2CB8C-6DD6-BF45-9DEF-7C3E4CB5D486}">
      <dgm:prSet phldrT="[Text]" custT="1"/>
      <dgm:spPr/>
      <dgm:t>
        <a:bodyPr/>
        <a:lstStyle/>
        <a:p>
          <a:r>
            <a:rPr lang="en-US" sz="1100" b="1">
              <a:solidFill>
                <a:sysClr val="windowText" lastClr="000000"/>
              </a:solidFill>
              <a:latin typeface="Calibri"/>
              <a:cs typeface="Calibri"/>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custT="1"/>
      <dgm:spPr/>
      <dgm:t>
        <a:bodyPr/>
        <a:lstStyle/>
        <a:p>
          <a:pPr marL="108000" indent="-108000"/>
          <a:r>
            <a:rPr lang="en-US" sz="1100">
              <a:latin typeface="Calibri"/>
              <a:cs typeface="Calibri"/>
            </a:rPr>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5DE2A096-3794-3F43-A1FC-151D49A1704D}">
      <dgm:prSet phldrT="[Text]" custT="1"/>
      <dgm:spPr/>
      <dgm:t>
        <a:bodyPr/>
        <a:lstStyle/>
        <a:p>
          <a:r>
            <a:rPr lang="en-US" sz="1100" b="1">
              <a:solidFill>
                <a:sysClr val="windowText" lastClr="000000"/>
              </a:solidFill>
              <a:latin typeface="Calibri"/>
              <a:cs typeface="Calibri"/>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6B38658F-C8D9-2440-A617-2B9E791F45EA}">
      <dgm:prSet custT="1"/>
      <dgm:spPr/>
      <dgm:t>
        <a:bodyPr/>
        <a:lstStyle/>
        <a:p>
          <a:pPr marL="108000" indent="-108000"/>
          <a:r>
            <a:rPr lang="en-US" sz="1100">
              <a:latin typeface="Calibri"/>
              <a:cs typeface="Calibri"/>
            </a:rPr>
            <a:t>1.2 Educators and co-ordinators are focused, active and reflective in designing and delivering the program for each child.</a:t>
          </a:r>
          <a:endParaRPr lang="en-AU" sz="1100">
            <a:latin typeface="Calibri"/>
            <a:cs typeface="Calibri"/>
          </a:endParaRPr>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2"/>
      <dgm:spPr/>
      <dgm:t>
        <a:bodyPr/>
        <a:lstStyle/>
        <a:p>
          <a:endParaRPr lang="en-US"/>
        </a:p>
      </dgm:t>
    </dgm:pt>
    <dgm:pt modelId="{E2D4533D-6693-CC4F-8964-B766E4DA47E1}" type="pres">
      <dgm:prSet presAssocID="{5DE2A096-3794-3F43-A1FC-151D49A1704D}" presName="parentText" presStyleLbl="node1" presStyleIdx="0" presStyleCnt="2">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2">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2"/>
      <dgm:spPr/>
      <dgm:t>
        <a:bodyPr/>
        <a:lstStyle/>
        <a:p>
          <a:endParaRPr lang="en-US"/>
        </a:p>
      </dgm:t>
    </dgm:pt>
    <dgm:pt modelId="{E383B900-CF4D-5F44-B33F-96C92C3A4973}" type="pres">
      <dgm:prSet presAssocID="{32C2CB8C-6DD6-BF45-9DEF-7C3E4CB5D486}" presName="parentText" presStyleLbl="node1" presStyleIdx="1" presStyleCnt="2">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2">
        <dgm:presLayoutVars>
          <dgm:bulletEnabled val="1"/>
        </dgm:presLayoutVars>
      </dgm:prSet>
      <dgm:spPr/>
      <dgm:t>
        <a:bodyPr/>
        <a:lstStyle/>
        <a:p>
          <a:endParaRPr lang="en-US"/>
        </a:p>
      </dgm:t>
    </dgm:pt>
  </dgm:ptLst>
  <dgm:cxnLst>
    <dgm:cxn modelId="{1C08BDE2-2B0F-4EEA-812F-3CD7AA13D7C3}" type="presOf" srcId="{5DE2A096-3794-3F43-A1FC-151D49A1704D}" destId="{7363BC44-FB1A-C347-B928-D35F97668A29}" srcOrd="0" destOrd="0" presId="urn:microsoft.com/office/officeart/2005/8/layout/list1"/>
    <dgm:cxn modelId="{D5465636-6AB9-4B53-963C-0CB1D4A21C84}" type="presOf" srcId="{6B38658F-C8D9-2440-A617-2B9E791F45EA}" destId="{ECD4AF1A-700A-C741-9E08-944208DC239C}" srcOrd="0" destOrd="0" presId="urn:microsoft.com/office/officeart/2005/8/layout/list1"/>
    <dgm:cxn modelId="{BF9AA0A3-D44C-40AB-9416-19249F1AC5F9}" type="presOf" srcId="{A9323E13-E59C-8D44-A571-4CA44D5128B4}" destId="{B323B976-97E6-894B-8052-6B6CA23346B6}" srcOrd="0" destOrd="0" presId="urn:microsoft.com/office/officeart/2005/8/layout/list1"/>
    <dgm:cxn modelId="{252CCD44-A0EA-4FC3-BAFE-355B0B49ACF9}" type="presOf" srcId="{32C2CB8C-6DD6-BF45-9DEF-7C3E4CB5D486}" destId="{B96FA356-6F33-7349-8F66-9F60F6838F9E}" srcOrd="0" destOrd="0" presId="urn:microsoft.com/office/officeart/2005/8/layout/list1"/>
    <dgm:cxn modelId="{D1FD5E03-C6CD-49BB-82A2-F0C92B46EBA9}" type="presOf" srcId="{5DE2A096-3794-3F43-A1FC-151D49A1704D}" destId="{E2D4533D-6693-CC4F-8964-B766E4DA47E1}" srcOrd="1"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661781B7-DCC1-49CB-89E7-4AE6EBD3D675}" type="presOf" srcId="{32C2CB8C-6DD6-BF45-9DEF-7C3E4CB5D486}" destId="{E383B900-CF4D-5F44-B33F-96C92C3A4973}" srcOrd="1" destOrd="0"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A606A16B-8674-43A9-9DAF-25D48EF0EEEE}" type="presOf" srcId="{919166B8-604E-0844-8236-AC97CD93BE89}" destId="{036A9E66-84A5-F64E-9B46-DA6DDA5D22C5}"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B161F2F5-7926-4F1F-BCA4-37E2F8DDA9BE}" type="presParOf" srcId="{036A9E66-84A5-F64E-9B46-DA6DDA5D22C5}" destId="{CB6B69DC-B7C1-F641-9C90-D784F7CDEE90}" srcOrd="0" destOrd="0" presId="urn:microsoft.com/office/officeart/2005/8/layout/list1"/>
    <dgm:cxn modelId="{5F5B87B0-4CAB-4ECD-A838-F7FA2BB5678E}" type="presParOf" srcId="{CB6B69DC-B7C1-F641-9C90-D784F7CDEE90}" destId="{7363BC44-FB1A-C347-B928-D35F97668A29}" srcOrd="0" destOrd="0" presId="urn:microsoft.com/office/officeart/2005/8/layout/list1"/>
    <dgm:cxn modelId="{561C3E3F-0618-430F-A100-5DFA4A6CBA55}" type="presParOf" srcId="{CB6B69DC-B7C1-F641-9C90-D784F7CDEE90}" destId="{E2D4533D-6693-CC4F-8964-B766E4DA47E1}" srcOrd="1" destOrd="0" presId="urn:microsoft.com/office/officeart/2005/8/layout/list1"/>
    <dgm:cxn modelId="{BEF21FE2-80AD-44DC-829A-B3D13D651C13}" type="presParOf" srcId="{036A9E66-84A5-F64E-9B46-DA6DDA5D22C5}" destId="{39AE2512-5586-4A4C-B5E0-B3259E890B86}" srcOrd="1" destOrd="0" presId="urn:microsoft.com/office/officeart/2005/8/layout/list1"/>
    <dgm:cxn modelId="{30736CC2-33AF-4B3A-AE9F-0ECE8B3BB802}" type="presParOf" srcId="{036A9E66-84A5-F64E-9B46-DA6DDA5D22C5}" destId="{ECD4AF1A-700A-C741-9E08-944208DC239C}" srcOrd="2" destOrd="0" presId="urn:microsoft.com/office/officeart/2005/8/layout/list1"/>
    <dgm:cxn modelId="{4EF30BF4-8503-46C7-9E36-8E0CB021D072}" type="presParOf" srcId="{036A9E66-84A5-F64E-9B46-DA6DDA5D22C5}" destId="{5624CF4B-DFB1-4E40-B17B-37435DE5150E}" srcOrd="3" destOrd="0" presId="urn:microsoft.com/office/officeart/2005/8/layout/list1"/>
    <dgm:cxn modelId="{5D32AE32-CFEC-4C86-977C-B69F8047F33E}" type="presParOf" srcId="{036A9E66-84A5-F64E-9B46-DA6DDA5D22C5}" destId="{9530461B-68A5-184F-B74A-C8B60B890DEC}" srcOrd="4" destOrd="0" presId="urn:microsoft.com/office/officeart/2005/8/layout/list1"/>
    <dgm:cxn modelId="{02C71AEA-F87D-4C40-9292-7E5B61E41556}" type="presParOf" srcId="{9530461B-68A5-184F-B74A-C8B60B890DEC}" destId="{B96FA356-6F33-7349-8F66-9F60F6838F9E}" srcOrd="0" destOrd="0" presId="urn:microsoft.com/office/officeart/2005/8/layout/list1"/>
    <dgm:cxn modelId="{7865A73D-5124-4585-9FF7-B6D9DCDEAF39}" type="presParOf" srcId="{9530461B-68A5-184F-B74A-C8B60B890DEC}" destId="{E383B900-CF4D-5F44-B33F-96C92C3A4973}" srcOrd="1" destOrd="0" presId="urn:microsoft.com/office/officeart/2005/8/layout/list1"/>
    <dgm:cxn modelId="{808079CD-740D-4780-8D1B-0C6796915392}" type="presParOf" srcId="{036A9E66-84A5-F64E-9B46-DA6DDA5D22C5}" destId="{2C74063F-76D6-0F49-967B-076A5720D6C1}" srcOrd="5" destOrd="0" presId="urn:microsoft.com/office/officeart/2005/8/layout/list1"/>
    <dgm:cxn modelId="{F3C9C71A-5E90-4F33-ADA8-82A4E09114F4}" type="presParOf" srcId="{036A9E66-84A5-F64E-9B46-DA6DDA5D22C5}" destId="{B323B976-97E6-894B-8052-6B6CA23346B6}" srcOrd="6" destOrd="0" presId="urn:microsoft.com/office/officeart/2005/8/layout/list1"/>
  </dgm:cxnLst>
  <dgm:bg/>
  <dgm:whole/>
  <dgm:extLst>
    <a:ext uri="http://schemas.microsoft.com/office/drawing/2008/diagram">
      <dsp:dataModelExt xmlns:dsp="http://schemas.microsoft.com/office/drawing/2008/diagram" relId="rId85"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Calibri"/>
              <a:cs typeface="Calibri"/>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latin typeface="Calibri"/>
              <a:cs typeface="Calibri"/>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Calibri"/>
              <a:cs typeface="Calibri"/>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57150" indent="0"/>
          <a:endParaRPr lang="en-US" sz="1100">
            <a:latin typeface="Calibri"/>
            <a:cs typeface="Calibri"/>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latin typeface="Calibri"/>
              <a:cs typeface="Calibri"/>
            </a:rPr>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Calibri"/>
              <a:cs typeface="Calibri"/>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pPr marL="108000" indent="-108000"/>
          <a:r>
            <a:rPr lang="en-US" sz="1100">
              <a:latin typeface="Calibri"/>
              <a:cs typeface="Calibri"/>
            </a:rPr>
            <a:t>Children are connected to and contribute to their world</a:t>
          </a: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pPr marL="108000" indent="-108000"/>
          <a:r>
            <a:rPr lang="en-US" sz="1100">
              <a:latin typeface="Calibri"/>
              <a:cs typeface="Calibri"/>
            </a:rPr>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1931C091-8918-6041-B8F8-FB80174151D2}">
      <dgm:prSet custT="1"/>
      <dgm:spPr/>
      <dgm:t>
        <a:bodyPr/>
        <a:lstStyle/>
        <a:p>
          <a:pPr marL="108000" indent="-108000"/>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pPr marL="108000" indent="-108000"/>
          <a:r>
            <a:rPr lang="en-US" sz="1100">
              <a:latin typeface="Calibri"/>
              <a:cs typeface="Calibri"/>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pPr marL="108000" indent="-108000"/>
          <a:r>
            <a:rPr lang="en-US" sz="1100">
              <a:latin typeface="Calibri"/>
              <a:cs typeface="Calibri"/>
            </a:rPr>
            <a:t>Learning through play</a:t>
          </a:r>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pPr marL="108000" indent="-108000"/>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pPr marL="108000" indent="-108000"/>
          <a:r>
            <a:rPr lang="en-US" sz="1100">
              <a:latin typeface="Calibri"/>
              <a:cs typeface="Calibri"/>
            </a:rPr>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pPr marL="108000" indent="-108000"/>
          <a:r>
            <a:rPr lang="en-US" sz="1100">
              <a:latin typeface="Calibri"/>
              <a:cs typeface="Calibri"/>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C2ED7621-AAE5-BE44-993A-8E7DEE969B69}">
      <dgm:prSet phldrT="[Text]" custT="1"/>
      <dgm:spPr/>
      <dgm:t>
        <a:bodyPr/>
        <a:lstStyle/>
        <a:p>
          <a:pPr marL="57150" indent="0"/>
          <a:endParaRPr lang="en-US" sz="1100">
            <a:latin typeface="Calibri"/>
            <a:cs typeface="Calibri"/>
          </a:endParaRPr>
        </a:p>
      </dgm:t>
    </dgm:pt>
    <dgm:pt modelId="{ADE43EAE-588F-BF4C-8094-0D0E39239FBC}" type="parTrans" cxnId="{3F5C3E4C-B8D5-9B4B-87C8-89CB9AD40895}">
      <dgm:prSet/>
      <dgm:spPr/>
      <dgm:t>
        <a:bodyPr/>
        <a:lstStyle/>
        <a:p>
          <a:endParaRPr lang="en-US"/>
        </a:p>
      </dgm:t>
    </dgm:pt>
    <dgm:pt modelId="{9A95B9BD-9E1F-664F-9713-3DFC4C5FC9BE}" type="sibTrans" cxnId="{3F5C3E4C-B8D5-9B4B-87C8-89CB9AD40895}">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07FED091-B14E-0441-BF9A-D41356475F45}" srcId="{EFD31F22-2120-B249-B4E0-C5D9D04D07A9}" destId="{1931C091-8918-6041-B8F8-FB80174151D2}" srcOrd="2" destOrd="0" parTransId="{0104A046-C078-0347-80E9-61DB1AED3828}" sibTransId="{69BDF0A0-C6F8-8C46-A61E-72D00BB74CC5}"/>
    <dgm:cxn modelId="{CB3E92CF-A223-4754-A6DE-53F136BBD169}" type="presOf" srcId="{45B22623-C586-4747-9956-C7BDD2DBFDCD}" destId="{6AB28627-65A4-0F48-9C83-6D52DCBAE922}" srcOrd="0" destOrd="4"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ADBABE7A-9E17-436F-A4EA-4BD4AE5B4AF3}" type="presOf" srcId="{7BF429AF-3BFB-8241-B077-314BFDDD0BC3}" destId="{7496B69C-7785-5544-9B7B-421B19F60130}" srcOrd="0" destOrd="1"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641C0CA2-EEA2-A94E-9BE6-8CFF5DE9C672}" srcId="{795EAEFE-240A-E24D-B13B-4C5450B76BD7}" destId="{550ED24E-2324-4D4A-BAC9-2E32F6124F32}" srcOrd="2" destOrd="0" parTransId="{99297DEE-248F-D94D-8285-A49FCFBC7BEC}" sibTransId="{ACE3191D-7191-DA4A-9FEA-2924E31594B5}"/>
    <dgm:cxn modelId="{C0C80C7D-7D4D-BF45-9113-4D68A06F3C1F}" srcId="{795EAEFE-240A-E24D-B13B-4C5450B76BD7}" destId="{FA34B86F-8B2C-054D-9931-A6B8A3F9CD4F}" srcOrd="0" destOrd="0" parTransId="{A7532E74-595D-1C42-A144-2D53807A89F3}" sibTransId="{D8103BD7-93E2-0545-AF89-A3680495E5B6}"/>
    <dgm:cxn modelId="{85239C01-302D-4571-92D5-585353C0AAC0}" type="presOf" srcId="{389A28B3-340B-7D48-A0A2-D5411DE9643F}" destId="{7496B69C-7785-5544-9B7B-421B19F60130}" srcOrd="0" destOrd="2"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3650E9CD-54BC-4706-8F55-B8E2E8C471A0}" type="presOf" srcId="{8E432727-F7D4-8341-8069-6BD72AFB555E}" destId="{93437A4D-CAF4-2241-BA4E-E46CD51D38DA}" srcOrd="0" destOrd="0" presId="urn:microsoft.com/office/officeart/2005/8/layout/hList1"/>
    <dgm:cxn modelId="{91678A5D-FDD7-4DB5-B0F2-4437F521E7EE}" type="presOf" srcId="{72CA5C52-0FBC-0F4C-9151-BA662EDFD2E4}" destId="{6AB28627-65A4-0F48-9C83-6D52DCBAE922}" srcOrd="0" destOrd="3"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2" destOrd="0" parTransId="{07421072-5583-834A-9FEC-072E05C6727B}" sibTransId="{C8D29E9C-1DA9-F844-A3A9-CCE324DD8D38}"/>
    <dgm:cxn modelId="{A8F3D90B-5C3A-4873-9198-6C5F1DA5FAFC}" type="presOf" srcId="{FA34B86F-8B2C-054D-9931-A6B8A3F9CD4F}" destId="{6AB28627-65A4-0F48-9C83-6D52DCBAE922}"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0EF78714-EA4D-4399-9212-B42CC96BCD5B}" type="presOf" srcId="{550ED24E-2324-4D4A-BAC9-2E32F6124F32}" destId="{6AB28627-65A4-0F48-9C83-6D52DCBAE922}" srcOrd="0" destOrd="2" presId="urn:microsoft.com/office/officeart/2005/8/layout/hList1"/>
    <dgm:cxn modelId="{E1FB962E-EBCD-4068-A530-483A5342E9AB}" type="presOf" srcId="{C2ED7621-AAE5-BE44-993A-8E7DEE969B69}" destId="{781D4507-01D1-214F-B335-4BA14AF72479}" srcOrd="0" destOrd="0" presId="urn:microsoft.com/office/officeart/2005/8/layout/hList1"/>
    <dgm:cxn modelId="{C9DCD33B-0A54-4959-B57D-6B3309F6DF04}" type="presOf" srcId="{2702F251-6C9C-984B-8EF9-258153343939}" destId="{6AB28627-65A4-0F48-9C83-6D52DCBAE922}" srcOrd="0" destOrd="1" presId="urn:microsoft.com/office/officeart/2005/8/layout/hList1"/>
    <dgm:cxn modelId="{5056AABF-F58D-47C8-97C0-1C552473C246}" type="presOf" srcId="{10D9C142-C3D1-C64B-9424-35638292A6C7}" destId="{256B4AAF-E6D0-8049-8C71-10ADF02C3886}" srcOrd="0" destOrd="0" presId="urn:microsoft.com/office/officeart/2005/8/layout/hList1"/>
    <dgm:cxn modelId="{3F5C3E4C-B8D5-9B4B-87C8-89CB9AD40895}" srcId="{EFD31F22-2120-B249-B4E0-C5D9D04D07A9}" destId="{C2ED7621-AAE5-BE44-993A-8E7DEE969B69}" srcOrd="0" destOrd="0" parTransId="{ADE43EAE-588F-BF4C-8094-0D0E39239FBC}" sibTransId="{9A95B9BD-9E1F-664F-9713-3DFC4C5FC9BE}"/>
    <dgm:cxn modelId="{555D7A44-7B27-1C48-8345-CA08F605ECC1}" srcId="{795EAEFE-240A-E24D-B13B-4C5450B76BD7}" destId="{78CC332D-F3E7-5842-BD59-CB2712F4D3DC}" srcOrd="5" destOrd="0" parTransId="{C6C5D856-285C-6C43-B94F-122697DAA753}" sibTransId="{1BF5ADC8-48CE-114D-9CF9-656FF392F449}"/>
    <dgm:cxn modelId="{0AE077E4-343A-4D76-81C0-6044553E15E4}" type="presOf" srcId="{795EAEFE-240A-E24D-B13B-4C5450B76BD7}" destId="{EE3FA832-F2B6-F948-ADB8-F0EA07A7EDE3}" srcOrd="0" destOrd="0" presId="urn:microsoft.com/office/officeart/2005/8/layout/hList1"/>
    <dgm:cxn modelId="{EEE0BE2D-80B0-4EB5-B5DB-126557E5DBB6}" type="presOf" srcId="{37B240F4-DF5B-5D4E-AC72-1485F0CA39FF}" destId="{7496B69C-7785-5544-9B7B-421B19F60130}" srcOrd="0" destOrd="0" presId="urn:microsoft.com/office/officeart/2005/8/layout/hList1"/>
    <dgm:cxn modelId="{6E26E089-68D3-4E38-B20F-5AF6EA17E75A}" type="presOf" srcId="{600A4D2C-00EF-CF46-87B0-536E0932552B}" destId="{781D4507-01D1-214F-B335-4BA14AF72479}" srcOrd="0" destOrd="1" presId="urn:microsoft.com/office/officeart/2005/8/layout/hList1"/>
    <dgm:cxn modelId="{B29BA891-AD52-4E09-96A7-8601AFE10C0B}" type="presOf" srcId="{EFD31F22-2120-B249-B4E0-C5D9D04D07A9}" destId="{7A3F422F-E3BE-034C-8E25-1D193DCFF56A}" srcOrd="0" destOrd="0" presId="urn:microsoft.com/office/officeart/2005/8/layout/hList1"/>
    <dgm:cxn modelId="{6C926F17-77E1-4028-B24E-A03E8309AABF}" type="presOf" srcId="{78CC332D-F3E7-5842-BD59-CB2712F4D3DC}" destId="{6AB28627-65A4-0F48-9C83-6D52DCBAE922}" srcOrd="0" destOrd="5" presId="urn:microsoft.com/office/officeart/2005/8/layout/hList1"/>
    <dgm:cxn modelId="{70EF7FBC-4F37-4F28-913D-46B2F8559AC4}" type="presOf" srcId="{1931C091-8918-6041-B8F8-FB80174151D2}" destId="{781D4507-01D1-214F-B335-4BA14AF72479}" srcOrd="0" destOrd="2"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A144B285-5F44-4A15-9CDF-63DF67ABE841}" type="presParOf" srcId="{93437A4D-CAF4-2241-BA4E-E46CD51D38DA}" destId="{3F39BFA8-D169-404F-B0E2-02349D0A6AB6}" srcOrd="0" destOrd="0" presId="urn:microsoft.com/office/officeart/2005/8/layout/hList1"/>
    <dgm:cxn modelId="{F8C4D4A6-B63E-4800-B613-19D408FD3E1B}" type="presParOf" srcId="{3F39BFA8-D169-404F-B0E2-02349D0A6AB6}" destId="{7A3F422F-E3BE-034C-8E25-1D193DCFF56A}" srcOrd="0" destOrd="0" presId="urn:microsoft.com/office/officeart/2005/8/layout/hList1"/>
    <dgm:cxn modelId="{913D6513-953D-47CC-9CBB-0A51C04CFDE7}" type="presParOf" srcId="{3F39BFA8-D169-404F-B0E2-02349D0A6AB6}" destId="{781D4507-01D1-214F-B335-4BA14AF72479}" srcOrd="1" destOrd="0" presId="urn:microsoft.com/office/officeart/2005/8/layout/hList1"/>
    <dgm:cxn modelId="{33C78F0C-E05F-45AD-868A-E92BCF96D2C7}" type="presParOf" srcId="{93437A4D-CAF4-2241-BA4E-E46CD51D38DA}" destId="{3E6C7090-4F6F-774D-ABDF-A568F5104C29}" srcOrd="1" destOrd="0" presId="urn:microsoft.com/office/officeart/2005/8/layout/hList1"/>
    <dgm:cxn modelId="{C27B769C-21AB-4A27-8D28-6E4F78D54A92}" type="presParOf" srcId="{93437A4D-CAF4-2241-BA4E-E46CD51D38DA}" destId="{AF05673A-19BD-E84C-8CF0-10EC65A177ED}" srcOrd="2" destOrd="0" presId="urn:microsoft.com/office/officeart/2005/8/layout/hList1"/>
    <dgm:cxn modelId="{FCBF8021-9082-4D52-9E80-87758793FABB}" type="presParOf" srcId="{AF05673A-19BD-E84C-8CF0-10EC65A177ED}" destId="{EE3FA832-F2B6-F948-ADB8-F0EA07A7EDE3}" srcOrd="0" destOrd="0" presId="urn:microsoft.com/office/officeart/2005/8/layout/hList1"/>
    <dgm:cxn modelId="{F6406324-E8AD-46AB-BF9A-50AF1EF91D2A}" type="presParOf" srcId="{AF05673A-19BD-E84C-8CF0-10EC65A177ED}" destId="{6AB28627-65A4-0F48-9C83-6D52DCBAE922}" srcOrd="1" destOrd="0" presId="urn:microsoft.com/office/officeart/2005/8/layout/hList1"/>
    <dgm:cxn modelId="{9B5BD3BB-C6AA-4474-ADFD-E0B2B04CBFE9}" type="presParOf" srcId="{93437A4D-CAF4-2241-BA4E-E46CD51D38DA}" destId="{4C3F1F0D-40DA-4C44-9F3F-972581290EBF}" srcOrd="3" destOrd="0" presId="urn:microsoft.com/office/officeart/2005/8/layout/hList1"/>
    <dgm:cxn modelId="{BA00137B-F47D-48F9-A5D0-6893325BD35B}" type="presParOf" srcId="{93437A4D-CAF4-2241-BA4E-E46CD51D38DA}" destId="{CFF43412-CFA8-3646-A4C2-577E114AFC1D}" srcOrd="4" destOrd="0" presId="urn:microsoft.com/office/officeart/2005/8/layout/hList1"/>
    <dgm:cxn modelId="{4AD0D1E1-3CB0-4A04-A7F0-F53159A69CC9}" type="presParOf" srcId="{CFF43412-CFA8-3646-A4C2-577E114AFC1D}" destId="{256B4AAF-E6D0-8049-8C71-10ADF02C3886}" srcOrd="0" destOrd="0" presId="urn:microsoft.com/office/officeart/2005/8/layout/hList1"/>
    <dgm:cxn modelId="{711C9AF4-5F2C-433C-B203-0BFFFEFDE5E4}"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90"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latin typeface="Calibri"/>
              <a:cs typeface="Calibri"/>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ysClr val="windowText" lastClr="000000"/>
              </a:solidFill>
              <a:latin typeface="Calibri"/>
              <a:cs typeface="Calibri"/>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pPr marL="108000" indent="-108000"/>
          <a:r>
            <a:rPr lang="en-US" sz="1100">
              <a:latin typeface="Calibri"/>
              <a:cs typeface="Calibri"/>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23C1A3BE-5247-3A46-A8FE-7A845832D84B}">
      <dgm:prSet custT="1"/>
      <dgm:spPr/>
      <dgm:t>
        <a:bodyPr/>
        <a:lstStyle/>
        <a:p>
          <a:pPr marL="108000" indent="-108000"/>
          <a:r>
            <a:rPr lang="en-US" sz="1100">
              <a:latin typeface="Calibri"/>
              <a:cs typeface="Calibri"/>
            </a:rPr>
            <a:t>5.2 Each child is supported to build and maintain sensitive and responsive relationships with other children and adults.</a:t>
          </a:r>
          <a:endParaRPr lang="en-AU" sz="1100">
            <a:latin typeface="Calibri"/>
            <a:cs typeface="Calibri"/>
          </a:endParaRPr>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6800C7C3-C968-CA4D-BF2A-1E4C628DC6AA}">
      <dgm:prSet custT="1"/>
      <dgm:spPr/>
      <dgm:t>
        <a:bodyPr/>
        <a:lstStyle/>
        <a:p>
          <a:r>
            <a:rPr lang="en-US" sz="1100" b="1">
              <a:solidFill>
                <a:sysClr val="windowText" lastClr="000000"/>
              </a:solidFill>
              <a:latin typeface="Calibri"/>
              <a:cs typeface="Calibri"/>
            </a:rPr>
            <a:t>Quality Area 6: Collaborative partnerships with families and communities</a:t>
          </a:r>
          <a:endParaRPr lang="en-AU" sz="1100" b="1">
            <a:solidFill>
              <a:sysClr val="windowText" lastClr="000000"/>
            </a:solidFill>
            <a:latin typeface="Calibri"/>
            <a:cs typeface="Calibri"/>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F0ADE8F1-4E86-3C4D-B1D7-28352B30B6B5}">
      <dgm:prSet custT="1"/>
      <dgm:spPr/>
      <dgm:t>
        <a:bodyPr/>
        <a:lstStyle/>
        <a:p>
          <a:pPr marL="108000" indent="-108000"/>
          <a:r>
            <a:rPr lang="en-US" sz="1100">
              <a:latin typeface="Calibri"/>
              <a:cs typeface="Calibri"/>
            </a:rPr>
            <a:t>6.2 Families are supported in their parenting role and their values and beliefs about child rearing are respected.</a:t>
          </a:r>
          <a:endParaRPr lang="en-AU" sz="1100">
            <a:latin typeface="Calibri"/>
            <a:cs typeface="Calibri"/>
          </a:endParaRPr>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5DE2A096-3794-3F43-A1FC-151D49A1704D}">
      <dgm:prSet phldrT="[Text]" custT="1"/>
      <dgm:spPr/>
      <dgm:t>
        <a:bodyPr/>
        <a:lstStyle/>
        <a:p>
          <a:r>
            <a:rPr lang="en-US" sz="1100" b="1">
              <a:solidFill>
                <a:sysClr val="windowText" lastClr="000000"/>
              </a:solidFill>
              <a:latin typeface="Calibri"/>
              <a:cs typeface="Calibri"/>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1DA66BCD-729B-4E49-B066-2D3923015A14}">
      <dgm:prSet custT="1"/>
      <dgm:spPr/>
      <dgm:t>
        <a:bodyPr/>
        <a:lstStyle/>
        <a:p>
          <a:pPr marL="108000" indent="-108000"/>
          <a:r>
            <a:rPr lang="en-US" sz="1100">
              <a:latin typeface="Calibri"/>
              <a:cs typeface="Calibri"/>
            </a:rPr>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custT="1"/>
      <dgm:spPr/>
      <dgm:t>
        <a:bodyPr/>
        <a:lstStyle/>
        <a:p>
          <a:pPr marL="108000" indent="-108000"/>
          <a:r>
            <a:rPr lang="en-US" sz="1100">
              <a:latin typeface="Calibri"/>
              <a:cs typeface="Calibri"/>
            </a:rPr>
            <a:t>1.2 Educators and co-ordinators are focused, active and reflective in designing and delivering the program for each child.</a:t>
          </a:r>
          <a:endParaRPr lang="en-AU" sz="1100">
            <a:latin typeface="Calibri"/>
            <a:cs typeface="Calibri"/>
          </a:endParaRPr>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983F3A23-1DB5-474D-9811-9BCCD7B0DBFD}">
      <dgm:prSet custT="1"/>
      <dgm:spPr/>
      <dgm:t>
        <a:bodyPr/>
        <a:lstStyle/>
        <a:p>
          <a:pPr marL="108000" indent="-108000"/>
          <a:r>
            <a:rPr lang="en-US" sz="1100">
              <a:latin typeface="Calibri"/>
              <a:cs typeface="Calibri"/>
            </a:rPr>
            <a:t>6.3 The service collaborates with other organisations and service providers to enhance children’s learning and wellbeing.</a:t>
          </a:r>
          <a:endParaRPr lang="en-AU" sz="1100">
            <a:latin typeface="Calibri"/>
            <a:cs typeface="Calibri"/>
          </a:endParaRPr>
        </a:p>
      </dgm:t>
    </dgm:pt>
    <dgm:pt modelId="{1CF5CDD0-0435-8147-95F5-3D68D7BC09D0}" type="parTrans" cxnId="{3FE377DA-4693-124E-B797-4FE5179ADEC1}">
      <dgm:prSet/>
      <dgm:spPr/>
      <dgm:t>
        <a:bodyPr/>
        <a:lstStyle/>
        <a:p>
          <a:endParaRPr lang="en-US"/>
        </a:p>
      </dgm:t>
    </dgm:pt>
    <dgm:pt modelId="{1E139011-B79B-AC43-93FE-2C77D1C9DEF0}" type="sibTrans" cxnId="{3FE377DA-4693-124E-B797-4FE5179ADEC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4"/>
      <dgm:spPr/>
      <dgm:t>
        <a:bodyPr/>
        <a:lstStyle/>
        <a:p>
          <a:endParaRPr lang="en-US"/>
        </a:p>
      </dgm:t>
    </dgm:pt>
    <dgm:pt modelId="{E383B900-CF4D-5F44-B33F-96C92C3A4973}" type="pres">
      <dgm:prSet presAssocID="{32C2CB8C-6DD6-BF45-9DEF-7C3E4CB5D486}" presName="parentText" presStyleLbl="node1" presStyleIdx="2"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4">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2" presStyleCnt="4"/>
      <dgm:spPr/>
      <dgm:t>
        <a:bodyPr/>
        <a:lstStyle/>
        <a:p>
          <a:endParaRPr lang="en-US"/>
        </a:p>
      </dgm:t>
    </dgm:pt>
    <dgm:pt modelId="{C239316A-D68A-ED40-B6A6-866421AB551A}" type="pres">
      <dgm:prSet presAssocID="{6800C7C3-C968-CA4D-BF2A-1E4C628DC6AA}" presName="parentText" presStyleLbl="node1" presStyleIdx="3"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3" presStyleCnt="4">
        <dgm:presLayoutVars>
          <dgm:bulletEnabled val="1"/>
        </dgm:presLayoutVars>
      </dgm:prSet>
      <dgm:spPr/>
      <dgm:t>
        <a:bodyPr/>
        <a:lstStyle/>
        <a:p>
          <a:endParaRPr lang="en-US"/>
        </a:p>
      </dgm:t>
    </dgm:pt>
  </dgm:ptLst>
  <dgm:cxnLst>
    <dgm:cxn modelId="{5ABECA97-F654-4BB0-8A34-614EC79545CF}" type="presOf" srcId="{A21C9532-6D76-444D-B0E8-25109BF55E59}" destId="{DDBB98A3-F24F-0B4D-9298-8A799A6958B3}" srcOrd="0" destOrd="0" presId="urn:microsoft.com/office/officeart/2005/8/layout/list1"/>
    <dgm:cxn modelId="{FEF4BFFC-4392-4963-B841-442788DDAA74}" type="presOf" srcId="{90496155-C70D-FB44-AFC5-90F0F4D365FC}" destId="{DC3B697C-B7C3-164F-AD9C-80A128F2F2AB}" srcOrd="0" destOrd="1" presId="urn:microsoft.com/office/officeart/2005/8/layout/list1"/>
    <dgm:cxn modelId="{20640C64-F276-4D33-87D2-0C5D75DADCC7}" type="presOf" srcId="{5DE2A096-3794-3F43-A1FC-151D49A1704D}" destId="{E2D4533D-6693-CC4F-8964-B766E4DA47E1}"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1FE3A3F9-AC7B-4586-BC4B-B589766CF430}" type="presOf" srcId="{6B38658F-C8D9-2440-A617-2B9E791F45EA}" destId="{ECD4AF1A-700A-C741-9E08-944208DC239C}"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1AE8FAC1-F302-406C-9709-711B74A02481}" type="presOf" srcId="{6800C7C3-C968-CA4D-BF2A-1E4C628DC6AA}" destId="{8DAE26C3-249B-DF45-9261-08D4A23D4001}" srcOrd="0" destOrd="0" presId="urn:microsoft.com/office/officeart/2005/8/layout/list1"/>
    <dgm:cxn modelId="{2060FC1B-3793-BA46-9F95-7ECAB9D18BA8}" srcId="{919166B8-604E-0844-8236-AC97CD93BE89}" destId="{6800C7C3-C968-CA4D-BF2A-1E4C628DC6AA}" srcOrd="3" destOrd="0" parTransId="{43F60A2C-81C3-C747-B4D0-5E2551E4C678}" sibTransId="{8C1A743B-EB24-C14A-A965-1B9DCFCEE310}"/>
    <dgm:cxn modelId="{F63FDE09-36D5-4896-BF96-DB6D646DFBD7}" type="presOf" srcId="{32C2CB8C-6DD6-BF45-9DEF-7C3E4CB5D486}" destId="{B96FA356-6F33-7349-8F66-9F60F6838F9E}" srcOrd="0" destOrd="0" presId="urn:microsoft.com/office/officeart/2005/8/layout/list1"/>
    <dgm:cxn modelId="{3FE377DA-4693-124E-B797-4FE5179ADEC1}" srcId="{6800C7C3-C968-CA4D-BF2A-1E4C628DC6AA}" destId="{983F3A23-1DB5-474D-9811-9BCCD7B0DBFD}" srcOrd="1" destOrd="0" parTransId="{1CF5CDD0-0435-8147-95F5-3D68D7BC09D0}" sibTransId="{1E139011-B79B-AC43-93FE-2C77D1C9DEF0}"/>
    <dgm:cxn modelId="{1879C559-D6C1-4EDC-BE98-D390FAA3C491}" type="presOf" srcId="{6800C7C3-C968-CA4D-BF2A-1E4C628DC6AA}" destId="{C239316A-D68A-ED40-B6A6-866421AB551A}" srcOrd="1" destOrd="0" presId="urn:microsoft.com/office/officeart/2005/8/layout/list1"/>
    <dgm:cxn modelId="{85D735B5-7F21-49C0-A4A0-3FA38706F4AB}" type="presOf" srcId="{1DA66BCD-729B-4E49-B066-2D3923015A14}" destId="{DC3B697C-B7C3-164F-AD9C-80A128F2F2AB}"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326EE05C-AFA7-5549-B83A-90370EA139DB}" srcId="{919166B8-604E-0844-8236-AC97CD93BE89}" destId="{32C2CB8C-6DD6-BF45-9DEF-7C3E4CB5D486}" srcOrd="2" destOrd="0" parTransId="{F523F6AB-55BD-0947-90DB-7DA97F705198}" sibTransId="{E6B59DDD-F02C-304A-BFC7-AA6102014D75}"/>
    <dgm:cxn modelId="{7DBAA602-F30F-4055-88CE-E5E80A61EA6F}" type="presOf" srcId="{919166B8-604E-0844-8236-AC97CD93BE89}" destId="{036A9E66-84A5-F64E-9B46-DA6DDA5D22C5}" srcOrd="0" destOrd="0" presId="urn:microsoft.com/office/officeart/2005/8/layout/list1"/>
    <dgm:cxn modelId="{0DE68B94-A7CA-3A4A-AB1E-B6E289B153B3}" srcId="{6800C7C3-C968-CA4D-BF2A-1E4C628DC6AA}" destId="{F0ADE8F1-4E86-3C4D-B1D7-28352B30B6B5}" srcOrd="0" destOrd="0" parTransId="{93F60EDB-9BF6-824F-849B-C26376DF8B16}" sibTransId="{7A75A61B-8277-1C48-B7D7-97DF2AE3A3B1}"/>
    <dgm:cxn modelId="{BB505EB5-F0BB-4E0C-ACB8-906F3D10716D}" type="presOf" srcId="{23C1A3BE-5247-3A46-A8FE-7A845832D84B}" destId="{B323B976-97E6-894B-8052-6B6CA23346B6}" srcOrd="0"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EA377C05-4D10-4C58-9966-0BF25ACC01E8}" type="presOf" srcId="{32C2CB8C-6DD6-BF45-9DEF-7C3E4CB5D486}" destId="{E383B900-CF4D-5F44-B33F-96C92C3A4973}" srcOrd="1" destOrd="0" presId="urn:microsoft.com/office/officeart/2005/8/layout/list1"/>
    <dgm:cxn modelId="{C67A9A24-47EF-412C-82FE-81B1D91EF9DC}" type="presOf" srcId="{F0ADE8F1-4E86-3C4D-B1D7-28352B30B6B5}" destId="{326B4E98-8F88-CE4C-9286-4AEA7A55FC72}" srcOrd="0" destOrd="0" presId="urn:microsoft.com/office/officeart/2005/8/layout/list1"/>
    <dgm:cxn modelId="{7E434E7B-E89E-404D-869B-A07DD434485E}" type="presOf" srcId="{5DE2A096-3794-3F43-A1FC-151D49A1704D}" destId="{7363BC44-FB1A-C347-B928-D35F97668A29}"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FC0E7333-229B-42EF-9322-839EE8160187}" type="presOf" srcId="{983F3A23-1DB5-474D-9811-9BCCD7B0DBFD}" destId="{326B4E98-8F88-CE4C-9286-4AEA7A55FC72}" srcOrd="0" destOrd="1" presId="urn:microsoft.com/office/officeart/2005/8/layout/list1"/>
    <dgm:cxn modelId="{1B8640F3-6002-47AE-BB4E-9325F408E9C2}" type="presOf" srcId="{A21C9532-6D76-444D-B0E8-25109BF55E59}" destId="{01B6096E-CB72-1549-B8FC-FD9DF91317D4}" srcOrd="1" destOrd="0" presId="urn:microsoft.com/office/officeart/2005/8/layout/list1"/>
    <dgm:cxn modelId="{828C4AD4-064E-B644-92B9-43D516F680AE}" srcId="{32C2CB8C-6DD6-BF45-9DEF-7C3E4CB5D486}" destId="{23C1A3BE-5247-3A46-A8FE-7A845832D84B}" srcOrd="0" destOrd="0" parTransId="{87666362-7821-1240-B475-4828DFA0ADB0}" sibTransId="{E64C9E60-2BF3-CE4D-80D1-449E077C5968}"/>
    <dgm:cxn modelId="{320081B3-4A2C-4DE5-8EE5-1A13AACFD756}" type="presParOf" srcId="{036A9E66-84A5-F64E-9B46-DA6DDA5D22C5}" destId="{CB6B69DC-B7C1-F641-9C90-D784F7CDEE90}" srcOrd="0" destOrd="0" presId="urn:microsoft.com/office/officeart/2005/8/layout/list1"/>
    <dgm:cxn modelId="{31C72118-1917-451A-953C-D38157F64784}" type="presParOf" srcId="{CB6B69DC-B7C1-F641-9C90-D784F7CDEE90}" destId="{7363BC44-FB1A-C347-B928-D35F97668A29}" srcOrd="0" destOrd="0" presId="urn:microsoft.com/office/officeart/2005/8/layout/list1"/>
    <dgm:cxn modelId="{9EA1D7D6-138A-4FB1-BBD2-D9350784F5C5}" type="presParOf" srcId="{CB6B69DC-B7C1-F641-9C90-D784F7CDEE90}" destId="{E2D4533D-6693-CC4F-8964-B766E4DA47E1}" srcOrd="1" destOrd="0" presId="urn:microsoft.com/office/officeart/2005/8/layout/list1"/>
    <dgm:cxn modelId="{0E137440-DC2A-4F99-8EAC-9EDF48CAD633}" type="presParOf" srcId="{036A9E66-84A5-F64E-9B46-DA6DDA5D22C5}" destId="{39AE2512-5586-4A4C-B5E0-B3259E890B86}" srcOrd="1" destOrd="0" presId="urn:microsoft.com/office/officeart/2005/8/layout/list1"/>
    <dgm:cxn modelId="{DBC2421A-A139-4027-ABBC-D4E727D5F43C}" type="presParOf" srcId="{036A9E66-84A5-F64E-9B46-DA6DDA5D22C5}" destId="{ECD4AF1A-700A-C741-9E08-944208DC239C}" srcOrd="2" destOrd="0" presId="urn:microsoft.com/office/officeart/2005/8/layout/list1"/>
    <dgm:cxn modelId="{E37D6989-6FE2-45DC-80CF-29F617B55CEF}" type="presParOf" srcId="{036A9E66-84A5-F64E-9B46-DA6DDA5D22C5}" destId="{5624CF4B-DFB1-4E40-B17B-37435DE5150E}" srcOrd="3" destOrd="0" presId="urn:microsoft.com/office/officeart/2005/8/layout/list1"/>
    <dgm:cxn modelId="{1A624178-40EA-4A89-8D95-48FAF08837B9}" type="presParOf" srcId="{036A9E66-84A5-F64E-9B46-DA6DDA5D22C5}" destId="{47C68737-D460-FA43-9A59-EE096FBD4FDC}" srcOrd="4" destOrd="0" presId="urn:microsoft.com/office/officeart/2005/8/layout/list1"/>
    <dgm:cxn modelId="{3591C954-8B4C-4B02-9DC5-0A054CA4559E}" type="presParOf" srcId="{47C68737-D460-FA43-9A59-EE096FBD4FDC}" destId="{DDBB98A3-F24F-0B4D-9298-8A799A6958B3}" srcOrd="0" destOrd="0" presId="urn:microsoft.com/office/officeart/2005/8/layout/list1"/>
    <dgm:cxn modelId="{A51704D5-AB04-4FC2-93D0-FF53E28629BD}" type="presParOf" srcId="{47C68737-D460-FA43-9A59-EE096FBD4FDC}" destId="{01B6096E-CB72-1549-B8FC-FD9DF91317D4}" srcOrd="1" destOrd="0" presId="urn:microsoft.com/office/officeart/2005/8/layout/list1"/>
    <dgm:cxn modelId="{8740AC4B-2ED8-456E-B621-11F8CABCC2B6}" type="presParOf" srcId="{036A9E66-84A5-F64E-9B46-DA6DDA5D22C5}" destId="{766D8E43-1ED5-534C-ACE8-40FD06F53276}" srcOrd="5" destOrd="0" presId="urn:microsoft.com/office/officeart/2005/8/layout/list1"/>
    <dgm:cxn modelId="{7B97AD2D-44EF-4098-B350-97AB790F84F3}" type="presParOf" srcId="{036A9E66-84A5-F64E-9B46-DA6DDA5D22C5}" destId="{DC3B697C-B7C3-164F-AD9C-80A128F2F2AB}" srcOrd="6" destOrd="0" presId="urn:microsoft.com/office/officeart/2005/8/layout/list1"/>
    <dgm:cxn modelId="{1B302A75-F4EF-42B3-A1A5-4C8297B6A84A}" type="presParOf" srcId="{036A9E66-84A5-F64E-9B46-DA6DDA5D22C5}" destId="{6D1BDFEB-9B4E-A54D-962B-9DEEA575CF92}" srcOrd="7" destOrd="0" presId="urn:microsoft.com/office/officeart/2005/8/layout/list1"/>
    <dgm:cxn modelId="{6CE097A0-6B34-4076-A38B-DD616127645B}" type="presParOf" srcId="{036A9E66-84A5-F64E-9B46-DA6DDA5D22C5}" destId="{9530461B-68A5-184F-B74A-C8B60B890DEC}" srcOrd="8" destOrd="0" presId="urn:microsoft.com/office/officeart/2005/8/layout/list1"/>
    <dgm:cxn modelId="{5488AB5B-8278-4748-8008-CED88A69E684}" type="presParOf" srcId="{9530461B-68A5-184F-B74A-C8B60B890DEC}" destId="{B96FA356-6F33-7349-8F66-9F60F6838F9E}" srcOrd="0" destOrd="0" presId="urn:microsoft.com/office/officeart/2005/8/layout/list1"/>
    <dgm:cxn modelId="{CCC28801-1C8E-4506-9D03-1B839408B119}" type="presParOf" srcId="{9530461B-68A5-184F-B74A-C8B60B890DEC}" destId="{E383B900-CF4D-5F44-B33F-96C92C3A4973}" srcOrd="1" destOrd="0" presId="urn:microsoft.com/office/officeart/2005/8/layout/list1"/>
    <dgm:cxn modelId="{253131D2-4E61-4E1D-9D51-1C175C7E77A1}" type="presParOf" srcId="{036A9E66-84A5-F64E-9B46-DA6DDA5D22C5}" destId="{2C74063F-76D6-0F49-967B-076A5720D6C1}" srcOrd="9" destOrd="0" presId="urn:microsoft.com/office/officeart/2005/8/layout/list1"/>
    <dgm:cxn modelId="{17C2B572-B4A1-4867-9735-7FB2C4B01E3D}" type="presParOf" srcId="{036A9E66-84A5-F64E-9B46-DA6DDA5D22C5}" destId="{B323B976-97E6-894B-8052-6B6CA23346B6}" srcOrd="10" destOrd="0" presId="urn:microsoft.com/office/officeart/2005/8/layout/list1"/>
    <dgm:cxn modelId="{D80B0B62-A76E-4532-9FE2-3EA488A49841}" type="presParOf" srcId="{036A9E66-84A5-F64E-9B46-DA6DDA5D22C5}" destId="{F441324C-F061-1C44-A840-C8E7EF4E0EB9}" srcOrd="11" destOrd="0" presId="urn:microsoft.com/office/officeart/2005/8/layout/list1"/>
    <dgm:cxn modelId="{A5902E2B-F00F-451D-8656-184E9829D82D}" type="presParOf" srcId="{036A9E66-84A5-F64E-9B46-DA6DDA5D22C5}" destId="{7E06C2DD-1F46-5547-9C5F-ABE6C847313E}" srcOrd="12" destOrd="0" presId="urn:microsoft.com/office/officeart/2005/8/layout/list1"/>
    <dgm:cxn modelId="{43F4DF83-314E-45CE-B736-C9B3DF192D7E}" type="presParOf" srcId="{7E06C2DD-1F46-5547-9C5F-ABE6C847313E}" destId="{8DAE26C3-249B-DF45-9261-08D4A23D4001}" srcOrd="0" destOrd="0" presId="urn:microsoft.com/office/officeart/2005/8/layout/list1"/>
    <dgm:cxn modelId="{A1C4A3D6-9540-4A85-A34C-3058346DA39C}" type="presParOf" srcId="{7E06C2DD-1F46-5547-9C5F-ABE6C847313E}" destId="{C239316A-D68A-ED40-B6A6-866421AB551A}" srcOrd="1" destOrd="0" presId="urn:microsoft.com/office/officeart/2005/8/layout/list1"/>
    <dgm:cxn modelId="{AF4649BF-F5BB-4D6D-A269-A0025AC3DAC6}" type="presParOf" srcId="{036A9E66-84A5-F64E-9B46-DA6DDA5D22C5}" destId="{FDAE6A41-1280-6B44-9E0E-CB99DDB5D320}" srcOrd="13" destOrd="0" presId="urn:microsoft.com/office/officeart/2005/8/layout/list1"/>
    <dgm:cxn modelId="{A713373C-E229-4E11-B16F-182DBEA2AB3C}" type="presParOf" srcId="{036A9E66-84A5-F64E-9B46-DA6DDA5D22C5}" destId="{326B4E98-8F88-CE4C-9286-4AEA7A55FC72}" srcOrd="14" destOrd="0" presId="urn:microsoft.com/office/officeart/2005/8/layout/list1"/>
  </dgm:cxnLst>
  <dgm:bg/>
  <dgm:whole/>
  <dgm:extLst>
    <a:ext uri="http://schemas.microsoft.com/office/drawing/2008/diagram">
      <dsp:dataModelExt xmlns:dsp="http://schemas.microsoft.com/office/drawing/2008/diagram" relId="rId97"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Calibri"/>
              <a:cs typeface="Calibri"/>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latin typeface="Calibri"/>
              <a:cs typeface="Calibri"/>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pPr marL="108000" indent="-108000"/>
          <a:r>
            <a:rPr lang="en-US" sz="1100">
              <a:latin typeface="Calibri"/>
              <a:cs typeface="Calibri"/>
            </a:rPr>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Calibri"/>
              <a:cs typeface="Calibri"/>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Calibri"/>
              <a:cs typeface="Calibri"/>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latin typeface="Calibri"/>
              <a:cs typeface="Calibri"/>
            </a:rPr>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pPr marL="108000" indent="-108000"/>
          <a:r>
            <a:rPr lang="en-US" sz="1100">
              <a:latin typeface="Calibri"/>
              <a:cs typeface="Calibri"/>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pPr marL="108000" indent="-108000"/>
          <a:r>
            <a:rPr lang="en-US" sz="1100">
              <a:latin typeface="Calibri"/>
              <a:cs typeface="Calibri"/>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pPr marL="108000" indent="-108000"/>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pPr marL="108000" indent="-108000"/>
          <a:r>
            <a:rPr lang="en-US" sz="1100">
              <a:latin typeface="Calibri"/>
              <a:cs typeface="Calibri"/>
            </a:rPr>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pPr marL="108000" indent="-108000"/>
          <a:r>
            <a:rPr lang="en-US" sz="1100">
              <a:latin typeface="Calibri"/>
              <a:cs typeface="Calibri"/>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FCC31D82-37EA-4E17-A122-7744DD92E79E}" type="presOf" srcId="{2702F251-6C9C-984B-8EF9-258153343939}" destId="{6AB28627-65A4-0F48-9C83-6D52DCBAE922}" srcOrd="0" destOrd="1" presId="urn:microsoft.com/office/officeart/2005/8/layout/hList1"/>
    <dgm:cxn modelId="{37BB7421-C115-524A-BB00-E21802D3995C}" srcId="{EFD31F22-2120-B249-B4E0-C5D9D04D07A9}" destId="{2FDAC411-5E38-8B4F-B20F-429BF79B00E2}" srcOrd="1" destOrd="0" parTransId="{B752C637-41A6-1941-B08D-00F33001AEC7}" sibTransId="{29620D19-9175-044C-9902-1A1B56027810}"/>
    <dgm:cxn modelId="{A916445B-C952-45DA-953C-5109F86F2AC9}" type="presOf" srcId="{2FDAC411-5E38-8B4F-B20F-429BF79B00E2}" destId="{781D4507-01D1-214F-B335-4BA14AF72479}" srcOrd="0" destOrd="1" presId="urn:microsoft.com/office/officeart/2005/8/layout/hList1"/>
    <dgm:cxn modelId="{555D7A44-7B27-1C48-8345-CA08F605ECC1}" srcId="{795EAEFE-240A-E24D-B13B-4C5450B76BD7}" destId="{78CC332D-F3E7-5842-BD59-CB2712F4D3DC}" srcOrd="3" destOrd="0" parTransId="{C6C5D856-285C-6C43-B94F-122697DAA753}" sibTransId="{1BF5ADC8-48CE-114D-9CF9-656FF392F449}"/>
    <dgm:cxn modelId="{6AEAFA76-B163-46FD-A2F2-48D3F22BA40A}" type="presOf" srcId="{E22078A0-2F52-6946-A5FB-47CA2991218B}" destId="{781D4507-01D1-214F-B335-4BA14AF72479}" srcOrd="0" destOrd="2"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DECDBB8D-FBDE-4260-95F4-1B8B25B05105}" type="presOf" srcId="{600A4D2C-00EF-CF46-87B0-536E0932552B}" destId="{781D4507-01D1-214F-B335-4BA14AF72479}"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F9118715-8F1E-984E-B520-D472559EF548}" srcId="{8E432727-F7D4-8341-8069-6BD72AFB555E}" destId="{795EAEFE-240A-E24D-B13B-4C5450B76BD7}" srcOrd="1" destOrd="0" parTransId="{0BA6F0C8-D56B-DD46-921B-FD3F87801895}" sibTransId="{9351ECDF-832A-BC40-9669-3ADFA40D5758}"/>
    <dgm:cxn modelId="{C0C80C7D-7D4D-BF45-9113-4D68A06F3C1F}" srcId="{795EAEFE-240A-E24D-B13B-4C5450B76BD7}" destId="{FA34B86F-8B2C-054D-9931-A6B8A3F9CD4F}" srcOrd="0" destOrd="0" parTransId="{A7532E74-595D-1C42-A144-2D53807A89F3}" sibTransId="{D8103BD7-93E2-0545-AF89-A3680495E5B6}"/>
    <dgm:cxn modelId="{83495267-1CA1-D04E-84D6-E6B11CECD699}" srcId="{795EAEFE-240A-E24D-B13B-4C5450B76BD7}" destId="{2702F251-6C9C-984B-8EF9-258153343939}" srcOrd="1" destOrd="0" parTransId="{FEEEDC40-CA46-D943-A3FF-A76E8619AC32}" sibTransId="{B0A2E6C7-7C31-A044-9A9B-D267F5B77D8E}"/>
    <dgm:cxn modelId="{2BBBCD5F-9E34-6249-9B7F-ECDAF5159EBF}" srcId="{795EAEFE-240A-E24D-B13B-4C5450B76BD7}" destId="{72CA5C52-0FBC-0F4C-9151-BA662EDFD2E4}" srcOrd="2" destOrd="0" parTransId="{654FCAC3-35E0-4342-AB73-99CFCBFB1C3F}" sibTransId="{47E56394-AC37-AA45-9066-CED2C0E8FC89}"/>
    <dgm:cxn modelId="{8D8BA352-3758-4648-8A87-05D860F0B703}" type="presOf" srcId="{37B240F4-DF5B-5D4E-AC72-1485F0CA39FF}" destId="{7496B69C-7785-5544-9B7B-421B19F60130}" srcOrd="0" destOrd="0"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CBCC6813-A62E-401D-A5AA-1C5E7170DBA8}" type="presOf" srcId="{FA34B86F-8B2C-054D-9931-A6B8A3F9CD4F}" destId="{6AB28627-65A4-0F48-9C83-6D52DCBAE922}" srcOrd="0" destOrd="0" presId="urn:microsoft.com/office/officeart/2005/8/layout/hList1"/>
    <dgm:cxn modelId="{C3D3E2C5-F596-457C-A796-C1CCCA41FEA6}" type="presOf" srcId="{78CC332D-F3E7-5842-BD59-CB2712F4D3DC}" destId="{6AB28627-65A4-0F48-9C83-6D52DCBAE922}" srcOrd="0" destOrd="3"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DE4EBC0F-1B43-47BF-B7ED-F025128BA6A2}" type="presOf" srcId="{8E432727-F7D4-8341-8069-6BD72AFB555E}" destId="{93437A4D-CAF4-2241-BA4E-E46CD51D38DA}" srcOrd="0" destOrd="0" presId="urn:microsoft.com/office/officeart/2005/8/layout/hList1"/>
    <dgm:cxn modelId="{4C27F542-05BE-4488-88AD-37D174E7ABBD}" type="presOf" srcId="{72CA5C52-0FBC-0F4C-9151-BA662EDFD2E4}" destId="{6AB28627-65A4-0F48-9C83-6D52DCBAE922}" srcOrd="0" destOrd="2" presId="urn:microsoft.com/office/officeart/2005/8/layout/hList1"/>
    <dgm:cxn modelId="{05AEF882-10B1-4477-9CC0-A55C743A7616}" type="presOf" srcId="{795EAEFE-240A-E24D-B13B-4C5450B76BD7}" destId="{EE3FA832-F2B6-F948-ADB8-F0EA07A7EDE3}"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F1C6C24E-C806-48B2-A052-E6D7EE399FEF}" type="presOf" srcId="{389A28B3-340B-7D48-A0A2-D5411DE9643F}" destId="{7496B69C-7785-5544-9B7B-421B19F60130}" srcOrd="0" destOrd="1" presId="urn:microsoft.com/office/officeart/2005/8/layout/hList1"/>
    <dgm:cxn modelId="{F80EFDE6-4FBB-4A8E-BD52-816DEE89BAB3}" type="presOf" srcId="{76529393-8499-2347-8122-E4389780676D}" destId="{7496B69C-7785-5544-9B7B-421B19F60130}" srcOrd="0" destOrd="2"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B1B84D95-F912-48F7-B986-004CA3510201}" type="presOf" srcId="{EFD31F22-2120-B249-B4E0-C5D9D04D07A9}" destId="{7A3F422F-E3BE-034C-8E25-1D193DCFF56A}" srcOrd="0" destOrd="0" presId="urn:microsoft.com/office/officeart/2005/8/layout/hList1"/>
    <dgm:cxn modelId="{A0A56903-C75B-407F-8867-8C577F7671C8}" type="presOf" srcId="{10D9C142-C3D1-C64B-9424-35638292A6C7}" destId="{256B4AAF-E6D0-8049-8C71-10ADF02C3886}" srcOrd="0" destOrd="0" presId="urn:microsoft.com/office/officeart/2005/8/layout/hList1"/>
    <dgm:cxn modelId="{73EBD073-0ECA-1C4C-B59E-A2D177EC87E4}" srcId="{EFD31F22-2120-B249-B4E0-C5D9D04D07A9}" destId="{600A4D2C-00EF-CF46-87B0-536E0932552B}" srcOrd="0" destOrd="0" parTransId="{28E5C933-98CF-5D49-BF53-5CB0435F3D35}" sibTransId="{4E8D4195-C56B-9C42-84F4-915AD720241B}"/>
    <dgm:cxn modelId="{854F4385-9F79-4DD8-A581-A70570584BF7}" type="presParOf" srcId="{93437A4D-CAF4-2241-BA4E-E46CD51D38DA}" destId="{3F39BFA8-D169-404F-B0E2-02349D0A6AB6}" srcOrd="0" destOrd="0" presId="urn:microsoft.com/office/officeart/2005/8/layout/hList1"/>
    <dgm:cxn modelId="{066028C3-FBB3-486C-BD7F-00071D08AFBA}" type="presParOf" srcId="{3F39BFA8-D169-404F-B0E2-02349D0A6AB6}" destId="{7A3F422F-E3BE-034C-8E25-1D193DCFF56A}" srcOrd="0" destOrd="0" presId="urn:microsoft.com/office/officeart/2005/8/layout/hList1"/>
    <dgm:cxn modelId="{E18678E0-638C-495B-BA39-CBD11E2CAE49}" type="presParOf" srcId="{3F39BFA8-D169-404F-B0E2-02349D0A6AB6}" destId="{781D4507-01D1-214F-B335-4BA14AF72479}" srcOrd="1" destOrd="0" presId="urn:microsoft.com/office/officeart/2005/8/layout/hList1"/>
    <dgm:cxn modelId="{B14A2CAC-6E7F-41CF-809C-FD78D88AD4B6}" type="presParOf" srcId="{93437A4D-CAF4-2241-BA4E-E46CD51D38DA}" destId="{3E6C7090-4F6F-774D-ABDF-A568F5104C29}" srcOrd="1" destOrd="0" presId="urn:microsoft.com/office/officeart/2005/8/layout/hList1"/>
    <dgm:cxn modelId="{6D58A232-9C6E-4548-8E31-C40465940D5C}" type="presParOf" srcId="{93437A4D-CAF4-2241-BA4E-E46CD51D38DA}" destId="{AF05673A-19BD-E84C-8CF0-10EC65A177ED}" srcOrd="2" destOrd="0" presId="urn:microsoft.com/office/officeart/2005/8/layout/hList1"/>
    <dgm:cxn modelId="{34E88102-4A5A-45BA-B141-DC937C2D145A}" type="presParOf" srcId="{AF05673A-19BD-E84C-8CF0-10EC65A177ED}" destId="{EE3FA832-F2B6-F948-ADB8-F0EA07A7EDE3}" srcOrd="0" destOrd="0" presId="urn:microsoft.com/office/officeart/2005/8/layout/hList1"/>
    <dgm:cxn modelId="{DB592CB0-C2DE-4F73-9319-BF091D87366A}" type="presParOf" srcId="{AF05673A-19BD-E84C-8CF0-10EC65A177ED}" destId="{6AB28627-65A4-0F48-9C83-6D52DCBAE922}" srcOrd="1" destOrd="0" presId="urn:microsoft.com/office/officeart/2005/8/layout/hList1"/>
    <dgm:cxn modelId="{826F9A36-7A45-4DBA-8FEE-CAF69FED3E03}" type="presParOf" srcId="{93437A4D-CAF4-2241-BA4E-E46CD51D38DA}" destId="{4C3F1F0D-40DA-4C44-9F3F-972581290EBF}" srcOrd="3" destOrd="0" presId="urn:microsoft.com/office/officeart/2005/8/layout/hList1"/>
    <dgm:cxn modelId="{11EB7E17-537B-48A0-9529-215E4E68D217}" type="presParOf" srcId="{93437A4D-CAF4-2241-BA4E-E46CD51D38DA}" destId="{CFF43412-CFA8-3646-A4C2-577E114AFC1D}" srcOrd="4" destOrd="0" presId="urn:microsoft.com/office/officeart/2005/8/layout/hList1"/>
    <dgm:cxn modelId="{D8001708-44B9-4440-95E8-8C8368B3D7EC}" type="presParOf" srcId="{CFF43412-CFA8-3646-A4C2-577E114AFC1D}" destId="{256B4AAF-E6D0-8049-8C71-10ADF02C3886}" srcOrd="0" destOrd="0" presId="urn:microsoft.com/office/officeart/2005/8/layout/hList1"/>
    <dgm:cxn modelId="{45CC5CB3-10B8-4626-B589-F528424684F0}"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02"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latin typeface="Calibri"/>
              <a:cs typeface="Calibri"/>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0496155-C70D-FB44-AFC5-90F0F4D365FC}">
      <dgm:prSet custT="1"/>
      <dgm:spPr/>
      <dgm:t>
        <a:bodyPr/>
        <a:lstStyle/>
        <a:p>
          <a:pPr marL="108000" indent="-108000">
            <a:spcAft>
              <a:spcPts val="198"/>
            </a:spcAft>
          </a:pPr>
          <a:r>
            <a:rPr lang="en-US" sz="1100">
              <a:latin typeface="Calibri"/>
              <a:cs typeface="Calibri"/>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5DE2A096-3794-3F43-A1FC-151D49A1704D}">
      <dgm:prSet phldrT="[Text]" custT="1"/>
      <dgm:spPr/>
      <dgm:t>
        <a:bodyPr/>
        <a:lstStyle/>
        <a:p>
          <a:r>
            <a:rPr lang="en-US" sz="1100" b="1">
              <a:solidFill>
                <a:sysClr val="windowText" lastClr="000000"/>
              </a:solidFill>
              <a:latin typeface="Calibri"/>
              <a:cs typeface="Calibri"/>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C9DDCB4D-A3A7-394B-AB10-8D5B2092F42A}">
      <dgm:prSet custT="1"/>
      <dgm:spPr/>
      <dgm:t>
        <a:bodyPr/>
        <a:lstStyle/>
        <a:p>
          <a:r>
            <a:rPr lang="en-AU" sz="1100" b="1">
              <a:solidFill>
                <a:sysClr val="windowText" lastClr="000000"/>
              </a:solidFill>
              <a:latin typeface="Calibri"/>
              <a:cs typeface="Calibri"/>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1DA66BCD-729B-4E49-B066-2D3923015A14}">
      <dgm:prSet custT="1"/>
      <dgm:spPr/>
      <dgm:t>
        <a:bodyPr/>
        <a:lstStyle/>
        <a:p>
          <a:pPr marL="108000" indent="-108000">
            <a:spcAft>
              <a:spcPts val="198"/>
            </a:spcAft>
          </a:pPr>
          <a:r>
            <a:rPr lang="en-US" sz="1100">
              <a:latin typeface="Calibri"/>
              <a:cs typeface="Calibri"/>
            </a:rPr>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custT="1"/>
      <dgm:spPr/>
      <dgm:t>
        <a:bodyPr/>
        <a:lstStyle/>
        <a:p>
          <a:pPr marL="108000" indent="-108000">
            <a:spcAft>
              <a:spcPts val="198"/>
            </a:spcAft>
          </a:pPr>
          <a:r>
            <a:rPr lang="en-US" sz="1100">
              <a:latin typeface="Calibri"/>
              <a:cs typeface="Calibri"/>
            </a:rPr>
            <a:t>1.2 Educators and co-ordinators are focused, active and reflective in designing and delivering the program for each child.</a:t>
          </a:r>
          <a:endParaRPr lang="en-AU" sz="1100">
            <a:latin typeface="Calibri"/>
            <a:cs typeface="Calibri"/>
          </a:endParaRPr>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1049FE2B-F89D-754E-B6F3-403C319ECD39}">
      <dgm:prSet custT="1"/>
      <dgm:spPr/>
      <dgm:t>
        <a:bodyPr/>
        <a:lstStyle/>
        <a:p>
          <a:pPr marL="108000" indent="-108000">
            <a:spcAft>
              <a:spcPts val="198"/>
            </a:spcAft>
          </a:pPr>
          <a:r>
            <a:rPr lang="en-US" sz="1100">
              <a:latin typeface="Calibri"/>
              <a:cs typeface="Calibri"/>
            </a:rPr>
            <a:t>7.3 Administrative systems enable the effective management of a quality service</a:t>
          </a:r>
          <a:endParaRPr lang="en-AU" sz="1100">
            <a:latin typeface="Calibri"/>
            <a:cs typeface="Calibri"/>
          </a:endParaRPr>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E08D26-1D1E-B946-99EA-B468ED822CCC}">
      <dgm:prSet custT="1"/>
      <dgm:spPr/>
      <dgm:t>
        <a:bodyPr/>
        <a:lstStyle/>
        <a:p>
          <a:pPr marL="108000" indent="-108000">
            <a:spcAft>
              <a:spcPts val="198"/>
            </a:spcAft>
          </a:pPr>
          <a:r>
            <a:rPr lang="en-US" sz="1100">
              <a:latin typeface="Calibri"/>
              <a:cs typeface="Calibri"/>
            </a:rPr>
            <a:t>7.1 Effective leadership promotes a positive organisational culture and builds a professional learning community.</a:t>
          </a:r>
          <a:endParaRPr lang="en-AU" sz="1100">
            <a:latin typeface="Calibri"/>
            <a:cs typeface="Calibri"/>
          </a:endParaRPr>
        </a:p>
      </dgm:t>
    </dgm:pt>
    <dgm:pt modelId="{425802F6-1865-0644-B783-64E12C39EFE6}" type="parTrans" cxnId="{8473F79E-C6AC-E441-B040-BD821B882391}">
      <dgm:prSet/>
      <dgm:spPr/>
      <dgm:t>
        <a:bodyPr/>
        <a:lstStyle/>
        <a:p>
          <a:endParaRPr lang="en-US"/>
        </a:p>
      </dgm:t>
    </dgm:pt>
    <dgm:pt modelId="{79163C8E-461D-C64C-80DF-B4DFBE3290F7}" type="sibTrans" cxnId="{8473F79E-C6AC-E441-B040-BD821B88239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1" presStyleCnt="3"/>
      <dgm:spPr/>
      <dgm:t>
        <a:bodyPr/>
        <a:lstStyle/>
        <a:p>
          <a:endParaRPr lang="en-US"/>
        </a:p>
      </dgm:t>
    </dgm:pt>
    <dgm:pt modelId="{B9A37FE3-5DD6-CE48-8782-812759365E3C}" type="pres">
      <dgm:prSet presAssocID="{C9DDCB4D-A3A7-394B-AB10-8D5B2092F42A}" presName="parentText" presStyleLbl="node1" presStyleIdx="2" presStyleCnt="3">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2" presStyleCnt="3">
        <dgm:presLayoutVars>
          <dgm:bulletEnabled val="1"/>
        </dgm:presLayoutVars>
      </dgm:prSet>
      <dgm:spPr/>
      <dgm:t>
        <a:bodyPr/>
        <a:lstStyle/>
        <a:p>
          <a:endParaRPr lang="en-US"/>
        </a:p>
      </dgm:t>
    </dgm:pt>
  </dgm:ptLst>
  <dgm:cxnLst>
    <dgm:cxn modelId="{54D21A0D-A40E-43E7-8E4B-B0AAB468E289}" type="presOf" srcId="{C9DDCB4D-A3A7-394B-AB10-8D5B2092F42A}" destId="{F86E8694-CD0D-614F-89AD-707624019222}" srcOrd="0" destOrd="0" presId="urn:microsoft.com/office/officeart/2005/8/layout/list1"/>
    <dgm:cxn modelId="{1FF440DA-EED9-4759-867F-B44EDD616AFB}" type="presOf" srcId="{919166B8-604E-0844-8236-AC97CD93BE89}" destId="{036A9E66-84A5-F64E-9B46-DA6DDA5D22C5}" srcOrd="0" destOrd="0" presId="urn:microsoft.com/office/officeart/2005/8/layout/list1"/>
    <dgm:cxn modelId="{52372D66-6278-B942-9C09-EF2A9E08E2E2}" srcId="{C9DDCB4D-A3A7-394B-AB10-8D5B2092F42A}" destId="{1049FE2B-F89D-754E-B6F3-403C319ECD39}" srcOrd="1" destOrd="0" parTransId="{BFC00CE7-4017-7F4F-BACF-66E2C4C1ACBF}" sibTransId="{20A3D130-C9CD-8348-81BE-BB6E76BA21DC}"/>
    <dgm:cxn modelId="{EF62029C-85F0-FC48-9766-517563BF2ED6}" srcId="{919166B8-604E-0844-8236-AC97CD93BE89}" destId="{A21C9532-6D76-444D-B0E8-25109BF55E59}" srcOrd="1" destOrd="0" parTransId="{D0AE9FA7-82D7-4542-95BA-205CC5711D1B}" sibTransId="{22CE78F2-C7F8-6540-B281-5691A85A0067}"/>
    <dgm:cxn modelId="{7A7502B2-6276-4F0E-9632-DC506B310FAD}" type="presOf" srcId="{90496155-C70D-FB44-AFC5-90F0F4D365FC}" destId="{DC3B697C-B7C3-164F-AD9C-80A128F2F2AB}" srcOrd="0" destOrd="1" presId="urn:microsoft.com/office/officeart/2005/8/layout/list1"/>
    <dgm:cxn modelId="{68D30E71-2CCB-4097-9AD0-9BB48C95EB17}" type="presOf" srcId="{1DA66BCD-729B-4E49-B066-2D3923015A14}" destId="{DC3B697C-B7C3-164F-AD9C-80A128F2F2AB}" srcOrd="0" destOrd="0" presId="urn:microsoft.com/office/officeart/2005/8/layout/list1"/>
    <dgm:cxn modelId="{15718880-4A33-4149-B257-E8C664799C8D}" type="presOf" srcId="{C9DDCB4D-A3A7-394B-AB10-8D5B2092F42A}" destId="{B9A37FE3-5DD6-CE48-8782-812759365E3C}" srcOrd="1" destOrd="0" presId="urn:microsoft.com/office/officeart/2005/8/layout/list1"/>
    <dgm:cxn modelId="{8473F79E-C6AC-E441-B040-BD821B882391}" srcId="{C9DDCB4D-A3A7-394B-AB10-8D5B2092F42A}" destId="{03E08D26-1D1E-B946-99EA-B468ED822CCC}" srcOrd="0" destOrd="0" parTransId="{425802F6-1865-0644-B783-64E12C39EFE6}" sibTransId="{79163C8E-461D-C64C-80DF-B4DFBE3290F7}"/>
    <dgm:cxn modelId="{1D971D58-95B8-4EFA-B73F-0DCBEFF73437}" type="presOf" srcId="{A21C9532-6D76-444D-B0E8-25109BF55E59}" destId="{DDBB98A3-F24F-0B4D-9298-8A799A6958B3}"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3568CA04-2D78-184B-B339-54AE2A5397F3}" srcId="{A21C9532-6D76-444D-B0E8-25109BF55E59}" destId="{1DA66BCD-729B-4E49-B066-2D3923015A14}" srcOrd="0" destOrd="0" parTransId="{D3F0E7A1-6C7A-6A4D-9832-5AF425E3A071}" sibTransId="{06F80C3A-B758-9744-A9D4-2A2917C20875}"/>
    <dgm:cxn modelId="{06DCD4DA-B173-4ACC-AC26-6CFAFAD05129}" type="presOf" srcId="{1049FE2B-F89D-754E-B6F3-403C319ECD39}" destId="{3C56EA96-2BF9-CB44-AD21-AA942F29CCEB}" srcOrd="0" destOrd="1" presId="urn:microsoft.com/office/officeart/2005/8/layout/list1"/>
    <dgm:cxn modelId="{22E1E010-6A6B-4302-9C39-00F1973AA8D1}" type="presOf" srcId="{03E08D26-1D1E-B946-99EA-B468ED822CCC}" destId="{3C56EA96-2BF9-CB44-AD21-AA942F29CCEB}" srcOrd="0" destOrd="0" presId="urn:microsoft.com/office/officeart/2005/8/layout/list1"/>
    <dgm:cxn modelId="{98FD60D1-A87F-4787-A59E-FA4F95EC0D92}" type="presOf" srcId="{5DE2A096-3794-3F43-A1FC-151D49A1704D}" destId="{E2D4533D-6693-CC4F-8964-B766E4DA47E1}" srcOrd="1"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063D5C93-8851-7E43-971C-6C2D5646D65A}" srcId="{919166B8-604E-0844-8236-AC97CD93BE89}" destId="{C9DDCB4D-A3A7-394B-AB10-8D5B2092F42A}" srcOrd="2" destOrd="0" parTransId="{F6B27D9C-EDF6-E944-A13B-82126B427066}" sibTransId="{A88AD2E9-32BD-3549-B35D-70C4CAD16F79}"/>
    <dgm:cxn modelId="{F885693A-9A2C-674D-94A0-517BCA374F5A}" srcId="{A21C9532-6D76-444D-B0E8-25109BF55E59}" destId="{90496155-C70D-FB44-AFC5-90F0F4D365FC}" srcOrd="1" destOrd="0" parTransId="{AE4858C4-7F7E-6D42-B9CE-965A30BA621C}" sibTransId="{9ADCBA54-19C3-BC4A-B663-883D7DCB5A6A}"/>
    <dgm:cxn modelId="{D8DB68EA-6372-40D5-AE06-4B09C5C5366C}" type="presOf" srcId="{A21C9532-6D76-444D-B0E8-25109BF55E59}" destId="{01B6096E-CB72-1549-B8FC-FD9DF91317D4}" srcOrd="1" destOrd="0" presId="urn:microsoft.com/office/officeart/2005/8/layout/list1"/>
    <dgm:cxn modelId="{DAB8ADBC-474D-43CE-ADA5-C122F379CB06}" type="presOf" srcId="{5DE2A096-3794-3F43-A1FC-151D49A1704D}" destId="{7363BC44-FB1A-C347-B928-D35F97668A29}" srcOrd="0" destOrd="0" presId="urn:microsoft.com/office/officeart/2005/8/layout/list1"/>
    <dgm:cxn modelId="{EEF26A72-3010-47BC-9E47-425AD7C9996B}" type="presOf" srcId="{6B38658F-C8D9-2440-A617-2B9E791F45EA}" destId="{ECD4AF1A-700A-C741-9E08-944208DC239C}" srcOrd="0" destOrd="0" presId="urn:microsoft.com/office/officeart/2005/8/layout/list1"/>
    <dgm:cxn modelId="{9A05DA87-2AED-4543-B9BA-411906FF07AB}" type="presParOf" srcId="{036A9E66-84A5-F64E-9B46-DA6DDA5D22C5}" destId="{CB6B69DC-B7C1-F641-9C90-D784F7CDEE90}" srcOrd="0" destOrd="0" presId="urn:microsoft.com/office/officeart/2005/8/layout/list1"/>
    <dgm:cxn modelId="{7922C430-3A4F-4461-9891-58506CE6E32B}" type="presParOf" srcId="{CB6B69DC-B7C1-F641-9C90-D784F7CDEE90}" destId="{7363BC44-FB1A-C347-B928-D35F97668A29}" srcOrd="0" destOrd="0" presId="urn:microsoft.com/office/officeart/2005/8/layout/list1"/>
    <dgm:cxn modelId="{30391367-7B78-4818-AE5F-FEBB6A1A2126}" type="presParOf" srcId="{CB6B69DC-B7C1-F641-9C90-D784F7CDEE90}" destId="{E2D4533D-6693-CC4F-8964-B766E4DA47E1}" srcOrd="1" destOrd="0" presId="urn:microsoft.com/office/officeart/2005/8/layout/list1"/>
    <dgm:cxn modelId="{30BDAC24-6883-46BD-8664-60D40A79706D}" type="presParOf" srcId="{036A9E66-84A5-F64E-9B46-DA6DDA5D22C5}" destId="{39AE2512-5586-4A4C-B5E0-B3259E890B86}" srcOrd="1" destOrd="0" presId="urn:microsoft.com/office/officeart/2005/8/layout/list1"/>
    <dgm:cxn modelId="{B4939818-5E48-4C12-9753-95274098EFAE}" type="presParOf" srcId="{036A9E66-84A5-F64E-9B46-DA6DDA5D22C5}" destId="{ECD4AF1A-700A-C741-9E08-944208DC239C}" srcOrd="2" destOrd="0" presId="urn:microsoft.com/office/officeart/2005/8/layout/list1"/>
    <dgm:cxn modelId="{39AE7CFA-EA78-41EC-BC43-754FCF5B1154}" type="presParOf" srcId="{036A9E66-84A5-F64E-9B46-DA6DDA5D22C5}" destId="{5624CF4B-DFB1-4E40-B17B-37435DE5150E}" srcOrd="3" destOrd="0" presId="urn:microsoft.com/office/officeart/2005/8/layout/list1"/>
    <dgm:cxn modelId="{B3FF8C14-3B9C-41A6-80B0-8F5F4761CB77}" type="presParOf" srcId="{036A9E66-84A5-F64E-9B46-DA6DDA5D22C5}" destId="{47C68737-D460-FA43-9A59-EE096FBD4FDC}" srcOrd="4" destOrd="0" presId="urn:microsoft.com/office/officeart/2005/8/layout/list1"/>
    <dgm:cxn modelId="{B3B3793D-B453-4D0E-8CF8-5D06467092A5}" type="presParOf" srcId="{47C68737-D460-FA43-9A59-EE096FBD4FDC}" destId="{DDBB98A3-F24F-0B4D-9298-8A799A6958B3}" srcOrd="0" destOrd="0" presId="urn:microsoft.com/office/officeart/2005/8/layout/list1"/>
    <dgm:cxn modelId="{1C09DE1E-5BB1-4315-99D7-A0A397699906}" type="presParOf" srcId="{47C68737-D460-FA43-9A59-EE096FBD4FDC}" destId="{01B6096E-CB72-1549-B8FC-FD9DF91317D4}" srcOrd="1" destOrd="0" presId="urn:microsoft.com/office/officeart/2005/8/layout/list1"/>
    <dgm:cxn modelId="{42FCCCDD-FFDF-4A8E-80BB-384CE4C840E0}" type="presParOf" srcId="{036A9E66-84A5-F64E-9B46-DA6DDA5D22C5}" destId="{766D8E43-1ED5-534C-ACE8-40FD06F53276}" srcOrd="5" destOrd="0" presId="urn:microsoft.com/office/officeart/2005/8/layout/list1"/>
    <dgm:cxn modelId="{5AA75DCA-B4CA-4298-8F56-C4AD6EB9D43E}" type="presParOf" srcId="{036A9E66-84A5-F64E-9B46-DA6DDA5D22C5}" destId="{DC3B697C-B7C3-164F-AD9C-80A128F2F2AB}" srcOrd="6" destOrd="0" presId="urn:microsoft.com/office/officeart/2005/8/layout/list1"/>
    <dgm:cxn modelId="{E0E4E434-6609-499A-84CC-A7C624E5923F}" type="presParOf" srcId="{036A9E66-84A5-F64E-9B46-DA6DDA5D22C5}" destId="{6D1BDFEB-9B4E-A54D-962B-9DEEA575CF92}" srcOrd="7" destOrd="0" presId="urn:microsoft.com/office/officeart/2005/8/layout/list1"/>
    <dgm:cxn modelId="{B54F43F6-1AB6-4671-A638-EEC3F29201B5}" type="presParOf" srcId="{036A9E66-84A5-F64E-9B46-DA6DDA5D22C5}" destId="{FD22F62B-1F01-FB48-91A2-5305560B4A9A}" srcOrd="8" destOrd="0" presId="urn:microsoft.com/office/officeart/2005/8/layout/list1"/>
    <dgm:cxn modelId="{9EE4F869-E66E-4EC4-95A9-7FBDE3370E0A}" type="presParOf" srcId="{FD22F62B-1F01-FB48-91A2-5305560B4A9A}" destId="{F86E8694-CD0D-614F-89AD-707624019222}" srcOrd="0" destOrd="0" presId="urn:microsoft.com/office/officeart/2005/8/layout/list1"/>
    <dgm:cxn modelId="{6AE198E5-55E8-4783-BA8A-6A33361A9559}" type="presParOf" srcId="{FD22F62B-1F01-FB48-91A2-5305560B4A9A}" destId="{B9A37FE3-5DD6-CE48-8782-812759365E3C}" srcOrd="1" destOrd="0" presId="urn:microsoft.com/office/officeart/2005/8/layout/list1"/>
    <dgm:cxn modelId="{05990988-CF17-4B98-B504-3B54801B312F}" type="presParOf" srcId="{036A9E66-84A5-F64E-9B46-DA6DDA5D22C5}" destId="{AC3496EC-7D9F-1944-A2AA-40B97A04B511}" srcOrd="9" destOrd="0" presId="urn:microsoft.com/office/officeart/2005/8/layout/list1"/>
    <dgm:cxn modelId="{F0F8998C-C785-43E1-A5DC-D49209BF1CE5}" type="presParOf" srcId="{036A9E66-84A5-F64E-9B46-DA6DDA5D22C5}" destId="{3C56EA96-2BF9-CB44-AD21-AA942F29CCEB}" srcOrd="10" destOrd="0" presId="urn:microsoft.com/office/officeart/2005/8/layout/list1"/>
  </dgm:cxnLst>
  <dgm:bg/>
  <dgm:whole/>
  <dgm:extLst>
    <a:ext uri="http://schemas.microsoft.com/office/drawing/2008/diagram">
      <dsp:dataModelExt xmlns:dsp="http://schemas.microsoft.com/office/drawing/2008/diagram" relId="rId108"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Calibri"/>
              <a:cs typeface="Calibri"/>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latin typeface="Calibri"/>
              <a:cs typeface="Calibri"/>
            </a:rPr>
            <a:t>Partnerships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pPr marL="108000" indent="-108000"/>
          <a:r>
            <a:rPr lang="en-US" sz="1100">
              <a:latin typeface="Calibri"/>
              <a:cs typeface="Calibri"/>
            </a:rPr>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Calibri"/>
              <a:cs typeface="Calibri"/>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Calibri"/>
              <a:cs typeface="Calibri"/>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6529393-8499-2347-8122-E4389780676D}">
      <dgm:prSet custT="1"/>
      <dgm:spPr/>
      <dgm:t>
        <a:bodyPr/>
        <a:lstStyle/>
        <a:p>
          <a:pPr marL="108000" indent="-108000"/>
          <a:r>
            <a:rPr lang="en-US" sz="1100">
              <a:latin typeface="Calibri"/>
              <a:cs typeface="Calibri"/>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1931C091-8918-6041-B8F8-FB80174151D2}">
      <dgm:prSet custT="1"/>
      <dgm:spPr/>
      <dgm:t>
        <a:bodyPr/>
        <a:lstStyle/>
        <a:p>
          <a:pPr marL="108000" indent="-108000"/>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pPr marL="108000" indent="-108000"/>
          <a:r>
            <a:rPr lang="en-US" sz="1100">
              <a:latin typeface="Calibri"/>
              <a:cs typeface="Calibri"/>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8CC332D-F3E7-5842-BD59-CB2712F4D3DC}">
      <dgm:prSet phldrT="[Text]" custT="1"/>
      <dgm:spPr/>
      <dgm:t>
        <a:bodyPr/>
        <a:lstStyle/>
        <a:p>
          <a:pPr marL="108000" indent="-108000"/>
          <a:r>
            <a:rPr lang="en-US" sz="1100">
              <a:latin typeface="Calibri"/>
              <a:cs typeface="Calibri"/>
            </a:rPr>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pPr marL="108000" indent="-108000"/>
          <a:r>
            <a:rPr lang="en-US" sz="1100">
              <a:latin typeface="Calibri"/>
              <a:cs typeface="Calibri"/>
            </a:rPr>
            <a:t>Children have a strong sense of wellbeing</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07FED091-B14E-0441-BF9A-D41356475F45}" srcId="{EFD31F22-2120-B249-B4E0-C5D9D04D07A9}" destId="{1931C091-8918-6041-B8F8-FB80174151D2}" srcOrd="2" destOrd="0" parTransId="{0104A046-C078-0347-80E9-61DB1AED3828}" sibTransId="{69BDF0A0-C6F8-8C46-A61E-72D00BB74CC5}"/>
    <dgm:cxn modelId="{9C458F38-3EB4-4CFF-B998-17DFC2D3DC9F}" type="presOf" srcId="{10D9C142-C3D1-C64B-9424-35638292A6C7}" destId="{256B4AAF-E6D0-8049-8C71-10ADF02C3886}" srcOrd="0" destOrd="0" presId="urn:microsoft.com/office/officeart/2005/8/layout/hList1"/>
    <dgm:cxn modelId="{A2567C7F-693D-460F-84A3-4F511F582859}" type="presOf" srcId="{76529393-8499-2347-8122-E4389780676D}" destId="{7496B69C-7785-5544-9B7B-421B19F60130}" srcOrd="0" destOrd="1" presId="urn:microsoft.com/office/officeart/2005/8/layout/hList1"/>
    <dgm:cxn modelId="{5FD71473-C97D-4F62-8214-5B424ED89083}" type="presOf" srcId="{37B240F4-DF5B-5D4E-AC72-1485F0CA39FF}" destId="{7496B69C-7785-5544-9B7B-421B19F60130}" srcOrd="0" destOrd="0" presId="urn:microsoft.com/office/officeart/2005/8/layout/hList1"/>
    <dgm:cxn modelId="{A3BEB639-69F3-4F4F-9954-64CE21A9E9D7}" type="presOf" srcId="{78CC332D-F3E7-5842-BD59-CB2712F4D3DC}" destId="{6AB28627-65A4-0F48-9C83-6D52DCBAE922}" srcOrd="0" destOrd="2"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1ED83F73-F715-4200-B49D-0D397D663393}" type="presOf" srcId="{1931C091-8918-6041-B8F8-FB80174151D2}" destId="{781D4507-01D1-214F-B335-4BA14AF72479}" srcOrd="0" destOrd="2"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5E0681E4-B299-425F-BDBA-58A09223B3EE}" type="presOf" srcId="{FA34B86F-8B2C-054D-9931-A6B8A3F9CD4F}" destId="{6AB28627-65A4-0F48-9C83-6D52DCBAE922}" srcOrd="0" destOrd="0" presId="urn:microsoft.com/office/officeart/2005/8/layout/hList1"/>
    <dgm:cxn modelId="{8E1D7A78-D1EE-469E-A405-994E4C0375AC}" type="presOf" srcId="{EFD31F22-2120-B249-B4E0-C5D9D04D07A9}" destId="{7A3F422F-E3BE-034C-8E25-1D193DCFF56A}"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48A53C63-780D-4AB6-AB32-FDBB014C2D65}" type="presOf" srcId="{E22078A0-2F52-6946-A5FB-47CA2991218B}" destId="{781D4507-01D1-214F-B335-4BA14AF72479}" srcOrd="0" destOrd="1"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CEE0FFA8-C41C-4394-B7BE-2699DF087815}" type="presOf" srcId="{795EAEFE-240A-E24D-B13B-4C5450B76BD7}" destId="{EE3FA832-F2B6-F948-ADB8-F0EA07A7EDE3}" srcOrd="0" destOrd="0" presId="urn:microsoft.com/office/officeart/2005/8/layout/hList1"/>
    <dgm:cxn modelId="{43628AE6-AC74-4C1B-9DF0-81EFBAB2EB8E}" type="presOf" srcId="{2702F251-6C9C-984B-8EF9-258153343939}" destId="{6AB28627-65A4-0F48-9C83-6D52DCBAE922}" srcOrd="0" destOrd="1" presId="urn:microsoft.com/office/officeart/2005/8/layout/hList1"/>
    <dgm:cxn modelId="{DAD1AF7C-3414-4CF8-BBD4-44FE42945A2F}" type="presOf" srcId="{600A4D2C-00EF-CF46-87B0-536E0932552B}" destId="{781D4507-01D1-214F-B335-4BA14AF72479}" srcOrd="0" destOrd="0" presId="urn:microsoft.com/office/officeart/2005/8/layout/hList1"/>
    <dgm:cxn modelId="{38423DCF-9E2E-42F7-BE72-09B7B78D7FAE}" type="presOf" srcId="{8E432727-F7D4-8341-8069-6BD72AFB555E}" destId="{93437A4D-CAF4-2241-BA4E-E46CD51D38DA}" srcOrd="0" destOrd="0" presId="urn:microsoft.com/office/officeart/2005/8/layout/hList1"/>
    <dgm:cxn modelId="{A81BCD2B-2C00-FA4A-A979-D2E0662A0962}" srcId="{10D9C142-C3D1-C64B-9424-35638292A6C7}" destId="{76529393-8499-2347-8122-E4389780676D}" srcOrd="1" destOrd="0" parTransId="{9E1FBA49-C531-C341-87EE-8203980F1A9F}" sibTransId="{19C71DA6-AD0D-8A45-B8ED-8B984C3BDA16}"/>
    <dgm:cxn modelId="{555D7A44-7B27-1C48-8345-CA08F605ECC1}" srcId="{795EAEFE-240A-E24D-B13B-4C5450B76BD7}" destId="{78CC332D-F3E7-5842-BD59-CB2712F4D3DC}" srcOrd="2" destOrd="0" parTransId="{C6C5D856-285C-6C43-B94F-122697DAA753}" sibTransId="{1BF5ADC8-48CE-114D-9CF9-656FF392F449}"/>
    <dgm:cxn modelId="{F246DBC6-3281-E944-B6D4-8090B3B69699}" srcId="{EFD31F22-2120-B249-B4E0-C5D9D04D07A9}" destId="{E22078A0-2F52-6946-A5FB-47CA2991218B}" srcOrd="1" destOrd="0" parTransId="{78A72BB0-DA91-084B-85B0-DFFB05223797}" sibTransId="{7F7EA824-D742-1A45-BB4E-F7909AFEE4AF}"/>
    <dgm:cxn modelId="{4881B372-DBFE-4B7D-8D85-5FFD74C90076}" type="presParOf" srcId="{93437A4D-CAF4-2241-BA4E-E46CD51D38DA}" destId="{3F39BFA8-D169-404F-B0E2-02349D0A6AB6}" srcOrd="0" destOrd="0" presId="urn:microsoft.com/office/officeart/2005/8/layout/hList1"/>
    <dgm:cxn modelId="{2AA31B3D-8E53-4F5C-ACB3-BEFA36BC8A12}" type="presParOf" srcId="{3F39BFA8-D169-404F-B0E2-02349D0A6AB6}" destId="{7A3F422F-E3BE-034C-8E25-1D193DCFF56A}" srcOrd="0" destOrd="0" presId="urn:microsoft.com/office/officeart/2005/8/layout/hList1"/>
    <dgm:cxn modelId="{35F399CD-F41E-46C4-990A-B081240AF4B4}" type="presParOf" srcId="{3F39BFA8-D169-404F-B0E2-02349D0A6AB6}" destId="{781D4507-01D1-214F-B335-4BA14AF72479}" srcOrd="1" destOrd="0" presId="urn:microsoft.com/office/officeart/2005/8/layout/hList1"/>
    <dgm:cxn modelId="{1E617B62-01DE-4016-9F46-6F747F1DAA1A}" type="presParOf" srcId="{93437A4D-CAF4-2241-BA4E-E46CD51D38DA}" destId="{3E6C7090-4F6F-774D-ABDF-A568F5104C29}" srcOrd="1" destOrd="0" presId="urn:microsoft.com/office/officeart/2005/8/layout/hList1"/>
    <dgm:cxn modelId="{A6878FA5-D034-4D90-90D2-0CCA57B0C027}" type="presParOf" srcId="{93437A4D-CAF4-2241-BA4E-E46CD51D38DA}" destId="{AF05673A-19BD-E84C-8CF0-10EC65A177ED}" srcOrd="2" destOrd="0" presId="urn:microsoft.com/office/officeart/2005/8/layout/hList1"/>
    <dgm:cxn modelId="{81FEFCF2-3FE7-4EE1-8A9A-C092E9587B67}" type="presParOf" srcId="{AF05673A-19BD-E84C-8CF0-10EC65A177ED}" destId="{EE3FA832-F2B6-F948-ADB8-F0EA07A7EDE3}" srcOrd="0" destOrd="0" presId="urn:microsoft.com/office/officeart/2005/8/layout/hList1"/>
    <dgm:cxn modelId="{9D961BFD-8348-44D3-A28A-1B554DC97184}" type="presParOf" srcId="{AF05673A-19BD-E84C-8CF0-10EC65A177ED}" destId="{6AB28627-65A4-0F48-9C83-6D52DCBAE922}" srcOrd="1" destOrd="0" presId="urn:microsoft.com/office/officeart/2005/8/layout/hList1"/>
    <dgm:cxn modelId="{95AA4643-6457-4780-9931-9ACA2A86D774}" type="presParOf" srcId="{93437A4D-CAF4-2241-BA4E-E46CD51D38DA}" destId="{4C3F1F0D-40DA-4C44-9F3F-972581290EBF}" srcOrd="3" destOrd="0" presId="urn:microsoft.com/office/officeart/2005/8/layout/hList1"/>
    <dgm:cxn modelId="{B1F6D1BB-50C3-4D5E-B5B2-E530F6E0D7E8}" type="presParOf" srcId="{93437A4D-CAF4-2241-BA4E-E46CD51D38DA}" destId="{CFF43412-CFA8-3646-A4C2-577E114AFC1D}" srcOrd="4" destOrd="0" presId="urn:microsoft.com/office/officeart/2005/8/layout/hList1"/>
    <dgm:cxn modelId="{69EF3645-04DF-4822-A2E8-0295CFFBB831}" type="presParOf" srcId="{CFF43412-CFA8-3646-A4C2-577E114AFC1D}" destId="{256B4AAF-E6D0-8049-8C71-10ADF02C3886}" srcOrd="0" destOrd="0" presId="urn:microsoft.com/office/officeart/2005/8/layout/hList1"/>
    <dgm:cxn modelId="{C08FAFD0-809E-46EE-BF3A-9723CA729E67}"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13"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latin typeface="Calibri"/>
              <a:cs typeface="Calibri"/>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0496155-C70D-FB44-AFC5-90F0F4D365FC}">
      <dgm:prSet custT="1"/>
      <dgm:spPr/>
      <dgm:t>
        <a:bodyPr/>
        <a:lstStyle/>
        <a:p>
          <a:pPr marL="108000" indent="-108000"/>
          <a:r>
            <a:rPr lang="en-US" sz="1100">
              <a:latin typeface="Calibri"/>
              <a:cs typeface="Calibri"/>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b="1">
              <a:solidFill>
                <a:sysClr val="windowText" lastClr="000000"/>
              </a:solidFill>
              <a:latin typeface="Calibri"/>
              <a:cs typeface="Calibri"/>
            </a:rPr>
            <a:t>Quality Area 6: Collaborative partnerships with families and communities</a:t>
          </a:r>
          <a:endParaRPr lang="en-AU" sz="1100" b="1">
            <a:solidFill>
              <a:sysClr val="windowText" lastClr="000000"/>
            </a:solidFill>
            <a:latin typeface="Calibri"/>
            <a:cs typeface="Calibri"/>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5DE2A096-3794-3F43-A1FC-151D49A1704D}">
      <dgm:prSet phldrT="[Text]" custT="1"/>
      <dgm:spPr/>
      <dgm:t>
        <a:bodyPr/>
        <a:lstStyle/>
        <a:p>
          <a:r>
            <a:rPr lang="en-US" sz="1100" b="1">
              <a:solidFill>
                <a:sysClr val="windowText" lastClr="000000"/>
              </a:solidFill>
              <a:latin typeface="Calibri"/>
              <a:cs typeface="Calibri"/>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1DA66BCD-729B-4E49-B066-2D3923015A14}">
      <dgm:prSet custT="1"/>
      <dgm:spPr/>
      <dgm:t>
        <a:bodyPr/>
        <a:lstStyle/>
        <a:p>
          <a:pPr marL="108000" indent="-108000"/>
          <a:r>
            <a:rPr lang="en-US" sz="1100">
              <a:latin typeface="Calibri"/>
              <a:cs typeface="Calibri"/>
            </a:rPr>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custT="1"/>
      <dgm:spPr/>
      <dgm:t>
        <a:bodyPr/>
        <a:lstStyle/>
        <a:p>
          <a:pPr marL="108000" indent="-108000"/>
          <a:r>
            <a:rPr lang="en-US" sz="1100">
              <a:latin typeface="Calibri"/>
              <a:cs typeface="Calibri"/>
            </a:rPr>
            <a:t>1.2 Educators and co-ordinators are focused, active and reflective in designing and delivering the program for each child.</a:t>
          </a:r>
          <a:endParaRPr lang="en-AU" sz="1100">
            <a:latin typeface="Calibri"/>
            <a:cs typeface="Calibri"/>
          </a:endParaRPr>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983F3A23-1DB5-474D-9811-9BCCD7B0DBFD}">
      <dgm:prSet custT="1"/>
      <dgm:spPr/>
      <dgm:t>
        <a:bodyPr/>
        <a:lstStyle/>
        <a:p>
          <a:pPr marL="108000" indent="-108000"/>
          <a:r>
            <a:rPr lang="en-US" sz="1100">
              <a:latin typeface="Calibri"/>
              <a:cs typeface="Calibri"/>
            </a:rPr>
            <a:t>6.3 The service collaborates with other organisations and service providers to enhance children’s learning and wellbeing.</a:t>
          </a:r>
          <a:endParaRPr lang="en-AU" sz="1100">
            <a:latin typeface="Calibri"/>
            <a:cs typeface="Calibri"/>
          </a:endParaRPr>
        </a:p>
      </dgm:t>
    </dgm:pt>
    <dgm:pt modelId="{1CF5CDD0-0435-8147-95F5-3D68D7BC09D0}" type="parTrans" cxnId="{3FE377DA-4693-124E-B797-4FE5179ADEC1}">
      <dgm:prSet/>
      <dgm:spPr/>
      <dgm:t>
        <a:bodyPr/>
        <a:lstStyle/>
        <a:p>
          <a:endParaRPr lang="en-US"/>
        </a:p>
      </dgm:t>
    </dgm:pt>
    <dgm:pt modelId="{1E139011-B79B-AC43-93FE-2C77D1C9DEF0}" type="sibTrans" cxnId="{3FE377DA-4693-124E-B797-4FE5179ADEC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C12DBCEC-9800-4402-8BBA-86D5DCE00BF7}" type="presOf" srcId="{90496155-C70D-FB44-AFC5-90F0F4D365FC}" destId="{DC3B697C-B7C3-164F-AD9C-80A128F2F2AB}" srcOrd="0" destOrd="1" presId="urn:microsoft.com/office/officeart/2005/8/layout/list1"/>
    <dgm:cxn modelId="{AEB17DCD-0625-4087-BEAC-9950777596D3}" type="presOf" srcId="{919166B8-604E-0844-8236-AC97CD93BE89}" destId="{036A9E66-84A5-F64E-9B46-DA6DDA5D22C5}"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1D0AF1D7-836B-4B33-95C0-FBC7EF974C88}" type="presOf" srcId="{983F3A23-1DB5-474D-9811-9BCCD7B0DBFD}" destId="{326B4E98-8F88-CE4C-9286-4AEA7A55FC72}" srcOrd="0" destOrd="0" presId="urn:microsoft.com/office/officeart/2005/8/layout/list1"/>
    <dgm:cxn modelId="{85C592C4-B9D5-4B0A-87B7-8CFFD2BFE3C4}" type="presOf" srcId="{6800C7C3-C968-CA4D-BF2A-1E4C628DC6AA}" destId="{C239316A-D68A-ED40-B6A6-866421AB551A}" srcOrd="1" destOrd="0" presId="urn:microsoft.com/office/officeart/2005/8/layout/list1"/>
    <dgm:cxn modelId="{B2CB55C3-34CC-474F-A1B1-A7FF7783C9B7}" type="presOf" srcId="{5DE2A096-3794-3F43-A1FC-151D49A1704D}" destId="{7363BC44-FB1A-C347-B928-D35F97668A29}"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232E8E0A-A691-4E62-9D44-1ECB6F884893}" type="presOf" srcId="{1DA66BCD-729B-4E49-B066-2D3923015A14}" destId="{DC3B697C-B7C3-164F-AD9C-80A128F2F2AB}" srcOrd="0" destOrd="0" presId="urn:microsoft.com/office/officeart/2005/8/layout/list1"/>
    <dgm:cxn modelId="{35EE0CA0-01FC-44E7-84F8-B68F68BB320B}" type="presOf" srcId="{A21C9532-6D76-444D-B0E8-25109BF55E59}" destId="{DDBB98A3-F24F-0B4D-9298-8A799A6958B3}"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91E0BD9B-1E6E-4D98-86EC-2168CE268699}" type="presOf" srcId="{6800C7C3-C968-CA4D-BF2A-1E4C628DC6AA}" destId="{8DAE26C3-249B-DF45-9261-08D4A23D4001}"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F885693A-9A2C-674D-94A0-517BCA374F5A}" srcId="{A21C9532-6D76-444D-B0E8-25109BF55E59}" destId="{90496155-C70D-FB44-AFC5-90F0F4D365FC}" srcOrd="1" destOrd="0" parTransId="{AE4858C4-7F7E-6D42-B9CE-965A30BA621C}" sibTransId="{9ADCBA54-19C3-BC4A-B663-883D7DCB5A6A}"/>
    <dgm:cxn modelId="{2060FC1B-3793-BA46-9F95-7ECAB9D18BA8}" srcId="{919166B8-604E-0844-8236-AC97CD93BE89}" destId="{6800C7C3-C968-CA4D-BF2A-1E4C628DC6AA}" srcOrd="2" destOrd="0" parTransId="{43F60A2C-81C3-C747-B4D0-5E2551E4C678}" sibTransId="{8C1A743B-EB24-C14A-A965-1B9DCFCEE310}"/>
    <dgm:cxn modelId="{3FE377DA-4693-124E-B797-4FE5179ADEC1}" srcId="{6800C7C3-C968-CA4D-BF2A-1E4C628DC6AA}" destId="{983F3A23-1DB5-474D-9811-9BCCD7B0DBFD}" srcOrd="0" destOrd="0" parTransId="{1CF5CDD0-0435-8147-95F5-3D68D7BC09D0}" sibTransId="{1E139011-B79B-AC43-93FE-2C77D1C9DEF0}"/>
    <dgm:cxn modelId="{0128540E-C348-40A1-979E-61B71BA48DF3}" type="presOf" srcId="{5DE2A096-3794-3F43-A1FC-151D49A1704D}" destId="{E2D4533D-6693-CC4F-8964-B766E4DA47E1}" srcOrd="1" destOrd="0" presId="urn:microsoft.com/office/officeart/2005/8/layout/list1"/>
    <dgm:cxn modelId="{526319DF-53C7-4CEF-813F-D8F1C77004A4}" type="presOf" srcId="{6B38658F-C8D9-2440-A617-2B9E791F45EA}" destId="{ECD4AF1A-700A-C741-9E08-944208DC239C}" srcOrd="0" destOrd="0" presId="urn:microsoft.com/office/officeart/2005/8/layout/list1"/>
    <dgm:cxn modelId="{017075B4-426D-4E07-AA32-DEA721249444}" type="presOf" srcId="{A21C9532-6D76-444D-B0E8-25109BF55E59}" destId="{01B6096E-CB72-1549-B8FC-FD9DF91317D4}" srcOrd="1" destOrd="0" presId="urn:microsoft.com/office/officeart/2005/8/layout/list1"/>
    <dgm:cxn modelId="{5793C62E-7D97-4FF6-9274-C2D3006C1E53}" type="presParOf" srcId="{036A9E66-84A5-F64E-9B46-DA6DDA5D22C5}" destId="{CB6B69DC-B7C1-F641-9C90-D784F7CDEE90}" srcOrd="0" destOrd="0" presId="urn:microsoft.com/office/officeart/2005/8/layout/list1"/>
    <dgm:cxn modelId="{DEB18B25-622D-4324-9EB6-F2543D87EDF6}" type="presParOf" srcId="{CB6B69DC-B7C1-F641-9C90-D784F7CDEE90}" destId="{7363BC44-FB1A-C347-B928-D35F97668A29}" srcOrd="0" destOrd="0" presId="urn:microsoft.com/office/officeart/2005/8/layout/list1"/>
    <dgm:cxn modelId="{00A39F2D-1C63-4DEC-9C9D-A6EE06006106}" type="presParOf" srcId="{CB6B69DC-B7C1-F641-9C90-D784F7CDEE90}" destId="{E2D4533D-6693-CC4F-8964-B766E4DA47E1}" srcOrd="1" destOrd="0" presId="urn:microsoft.com/office/officeart/2005/8/layout/list1"/>
    <dgm:cxn modelId="{B754B427-7BE5-4CAA-962C-9E854BE185CF}" type="presParOf" srcId="{036A9E66-84A5-F64E-9B46-DA6DDA5D22C5}" destId="{39AE2512-5586-4A4C-B5E0-B3259E890B86}" srcOrd="1" destOrd="0" presId="urn:microsoft.com/office/officeart/2005/8/layout/list1"/>
    <dgm:cxn modelId="{A02FA8CA-8AFC-4BFC-86AC-FA0E69B03F99}" type="presParOf" srcId="{036A9E66-84A5-F64E-9B46-DA6DDA5D22C5}" destId="{ECD4AF1A-700A-C741-9E08-944208DC239C}" srcOrd="2" destOrd="0" presId="urn:microsoft.com/office/officeart/2005/8/layout/list1"/>
    <dgm:cxn modelId="{CD910443-13D9-4092-B9AE-D722CFFC9B27}" type="presParOf" srcId="{036A9E66-84A5-F64E-9B46-DA6DDA5D22C5}" destId="{5624CF4B-DFB1-4E40-B17B-37435DE5150E}" srcOrd="3" destOrd="0" presId="urn:microsoft.com/office/officeart/2005/8/layout/list1"/>
    <dgm:cxn modelId="{C6BAAB02-A50F-4131-A8BD-E1118D7D0B44}" type="presParOf" srcId="{036A9E66-84A5-F64E-9B46-DA6DDA5D22C5}" destId="{47C68737-D460-FA43-9A59-EE096FBD4FDC}" srcOrd="4" destOrd="0" presId="urn:microsoft.com/office/officeart/2005/8/layout/list1"/>
    <dgm:cxn modelId="{EEE8184B-18D5-4E6A-8B00-BC5C257B50B4}" type="presParOf" srcId="{47C68737-D460-FA43-9A59-EE096FBD4FDC}" destId="{DDBB98A3-F24F-0B4D-9298-8A799A6958B3}" srcOrd="0" destOrd="0" presId="urn:microsoft.com/office/officeart/2005/8/layout/list1"/>
    <dgm:cxn modelId="{1BA169A7-4C07-4588-B522-35820BDC47D2}" type="presParOf" srcId="{47C68737-D460-FA43-9A59-EE096FBD4FDC}" destId="{01B6096E-CB72-1549-B8FC-FD9DF91317D4}" srcOrd="1" destOrd="0" presId="urn:microsoft.com/office/officeart/2005/8/layout/list1"/>
    <dgm:cxn modelId="{6EB6D132-1048-4FAE-8D20-1248B2991716}" type="presParOf" srcId="{036A9E66-84A5-F64E-9B46-DA6DDA5D22C5}" destId="{766D8E43-1ED5-534C-ACE8-40FD06F53276}" srcOrd="5" destOrd="0" presId="urn:microsoft.com/office/officeart/2005/8/layout/list1"/>
    <dgm:cxn modelId="{1F9BCF4D-9DEF-4D2B-B70D-76FFA61AFB20}" type="presParOf" srcId="{036A9E66-84A5-F64E-9B46-DA6DDA5D22C5}" destId="{DC3B697C-B7C3-164F-AD9C-80A128F2F2AB}" srcOrd="6" destOrd="0" presId="urn:microsoft.com/office/officeart/2005/8/layout/list1"/>
    <dgm:cxn modelId="{A7B5C554-F663-42FB-9AD6-21A4662F83F9}" type="presParOf" srcId="{036A9E66-84A5-F64E-9B46-DA6DDA5D22C5}" destId="{6D1BDFEB-9B4E-A54D-962B-9DEEA575CF92}" srcOrd="7" destOrd="0" presId="urn:microsoft.com/office/officeart/2005/8/layout/list1"/>
    <dgm:cxn modelId="{3FC6F305-042F-4D42-98A0-F37D6743F84B}" type="presParOf" srcId="{036A9E66-84A5-F64E-9B46-DA6DDA5D22C5}" destId="{7E06C2DD-1F46-5547-9C5F-ABE6C847313E}" srcOrd="8" destOrd="0" presId="urn:microsoft.com/office/officeart/2005/8/layout/list1"/>
    <dgm:cxn modelId="{8EF54DFE-73C0-4266-9522-E7D6D54BAFDA}" type="presParOf" srcId="{7E06C2DD-1F46-5547-9C5F-ABE6C847313E}" destId="{8DAE26C3-249B-DF45-9261-08D4A23D4001}" srcOrd="0" destOrd="0" presId="urn:microsoft.com/office/officeart/2005/8/layout/list1"/>
    <dgm:cxn modelId="{E26D2E5D-A024-4F6F-9A1A-78DE231F99E5}" type="presParOf" srcId="{7E06C2DD-1F46-5547-9C5F-ABE6C847313E}" destId="{C239316A-D68A-ED40-B6A6-866421AB551A}" srcOrd="1" destOrd="0" presId="urn:microsoft.com/office/officeart/2005/8/layout/list1"/>
    <dgm:cxn modelId="{7946D4F6-9B0C-430F-A37D-A71BEE3A7598}" type="presParOf" srcId="{036A9E66-84A5-F64E-9B46-DA6DDA5D22C5}" destId="{FDAE6A41-1280-6B44-9E0E-CB99DDB5D320}" srcOrd="9" destOrd="0" presId="urn:microsoft.com/office/officeart/2005/8/layout/list1"/>
    <dgm:cxn modelId="{13064D40-2E6D-45B6-A078-2FE736D252F6}"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119" minVer="http://schemas.openxmlformats.org/drawingml/2006/diagram"/>
    </a:ext>
  </dgm:extLst>
</dgm:dataModel>
</file>

<file path=word/diagrams/data2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Calibri"/>
              <a:cs typeface="Calibri"/>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latin typeface="Calibri"/>
              <a:cs typeface="Calibri"/>
            </a:rPr>
            <a:t>Partnerships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pPr marL="108000" indent="-108000"/>
          <a:r>
            <a:rPr lang="en-US" sz="1100">
              <a:latin typeface="Calibri"/>
              <a:cs typeface="Calibri"/>
            </a:rPr>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Calibri"/>
              <a:cs typeface="Calibri"/>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latin typeface="Calibri"/>
              <a:cs typeface="Calibri"/>
            </a:rPr>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Calibri"/>
              <a:cs typeface="Calibri"/>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latin typeface="Calibri"/>
              <a:cs typeface="Calibri"/>
            </a:rPr>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pPr marL="108000" indent="-108000"/>
          <a:r>
            <a:rPr lang="en-US" sz="1100">
              <a:latin typeface="Calibri"/>
              <a:cs typeface="Calibri"/>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1931C091-8918-6041-B8F8-FB80174151D2}">
      <dgm:prSet custT="1"/>
      <dgm:spPr/>
      <dgm:t>
        <a:bodyPr/>
        <a:lstStyle/>
        <a:p>
          <a:pPr marL="108000" indent="-108000"/>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pPr marL="108000" indent="-108000"/>
          <a:r>
            <a:rPr lang="en-US" sz="1100">
              <a:latin typeface="Calibri"/>
              <a:cs typeface="Calibri"/>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pPr marL="108000" indent="-108000"/>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pPr marL="108000" indent="-108000"/>
          <a:r>
            <a:rPr lang="en-US" sz="1100">
              <a:latin typeface="Calibri"/>
              <a:cs typeface="Calibri"/>
            </a:rPr>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pPr marL="108000" indent="-108000"/>
          <a:r>
            <a:rPr lang="en-US" sz="1100">
              <a:latin typeface="Calibri"/>
              <a:cs typeface="Calibri"/>
            </a:rPr>
            <a:t>Children are connected to and contribute to their world</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07FED091-B14E-0441-BF9A-D41356475F45}" srcId="{EFD31F22-2120-B249-B4E0-C5D9D04D07A9}" destId="{1931C091-8918-6041-B8F8-FB80174151D2}" srcOrd="2" destOrd="0" parTransId="{0104A046-C078-0347-80E9-61DB1AED3828}" sibTransId="{69BDF0A0-C6F8-8C46-A61E-72D00BB74CC5}"/>
    <dgm:cxn modelId="{36815603-4AC9-4396-92AC-CF909CD303B9}" type="presOf" srcId="{10D9C142-C3D1-C64B-9424-35638292A6C7}" destId="{256B4AAF-E6D0-8049-8C71-10ADF02C3886}" srcOrd="0" destOrd="0" presId="urn:microsoft.com/office/officeart/2005/8/layout/hList1"/>
    <dgm:cxn modelId="{2BBBCD5F-9E34-6249-9B7F-ECDAF5159EBF}" srcId="{795EAEFE-240A-E24D-B13B-4C5450B76BD7}" destId="{72CA5C52-0FBC-0F4C-9151-BA662EDFD2E4}" srcOrd="2" destOrd="0" parTransId="{654FCAC3-35E0-4342-AB73-99CFCBFB1C3F}" sibTransId="{47E56394-AC37-AA45-9066-CED2C0E8FC89}"/>
    <dgm:cxn modelId="{F316B0E9-A74D-4C61-8D41-5C534B189F83}" type="presOf" srcId="{2702F251-6C9C-984B-8EF9-258153343939}" destId="{6AB28627-65A4-0F48-9C83-6D52DCBAE922}" srcOrd="0" destOrd="1" presId="urn:microsoft.com/office/officeart/2005/8/layout/hList1"/>
    <dgm:cxn modelId="{9F6869D5-DC19-6541-A568-B37D45D566ED}" srcId="{795EAEFE-240A-E24D-B13B-4C5450B76BD7}" destId="{45B22623-C586-4747-9956-C7BDD2DBFDCD}" srcOrd="3" destOrd="0" parTransId="{EBAAE30B-86C4-524E-975E-74AA2E3E147A}" sibTransId="{716A9B1D-B601-7249-B6B7-C7D60A4A71AF}"/>
    <dgm:cxn modelId="{C0C80C7D-7D4D-BF45-9113-4D68A06F3C1F}" srcId="{795EAEFE-240A-E24D-B13B-4C5450B76BD7}" destId="{FA34B86F-8B2C-054D-9931-A6B8A3F9CD4F}" srcOrd="0" destOrd="0" parTransId="{A7532E74-595D-1C42-A144-2D53807A89F3}" sibTransId="{D8103BD7-93E2-0545-AF89-A3680495E5B6}"/>
    <dgm:cxn modelId="{16A0AD15-01D3-4903-94FD-D3A393205C7F}" type="presOf" srcId="{E22078A0-2F52-6946-A5FB-47CA2991218B}" destId="{781D4507-01D1-214F-B335-4BA14AF72479}" srcOrd="0" destOrd="1" presId="urn:microsoft.com/office/officeart/2005/8/layout/hList1"/>
    <dgm:cxn modelId="{1805F5C7-3287-478D-B86A-68CB1AA3AC6C}" type="presOf" srcId="{EFD31F22-2120-B249-B4E0-C5D9D04D07A9}" destId="{7A3F422F-E3BE-034C-8E25-1D193DCFF56A}"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B62E715E-10F1-48A0-B0E1-0F28CD151DAF}" type="presOf" srcId="{78CC332D-F3E7-5842-BD59-CB2712F4D3DC}" destId="{6AB28627-65A4-0F48-9C83-6D52DCBAE922}" srcOrd="0" destOrd="4" presId="urn:microsoft.com/office/officeart/2005/8/layout/hList1"/>
    <dgm:cxn modelId="{B2A43EDC-670A-4D23-BB57-E86E7B9171CC}" type="presOf" srcId="{76529393-8499-2347-8122-E4389780676D}" destId="{7496B69C-7785-5544-9B7B-421B19F60130}" srcOrd="0" destOrd="2" presId="urn:microsoft.com/office/officeart/2005/8/layout/hList1"/>
    <dgm:cxn modelId="{975E9BD6-10AD-4E60-8CFA-44B8A094BDCF}" type="presOf" srcId="{1931C091-8918-6041-B8F8-FB80174151D2}" destId="{781D4507-01D1-214F-B335-4BA14AF72479}" srcOrd="0" destOrd="2"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1" destOrd="0" parTransId="{07421072-5583-834A-9FEC-072E05C6727B}" sibTransId="{C8D29E9C-1DA9-F844-A3A9-CCE324DD8D38}"/>
    <dgm:cxn modelId="{E95120A4-F582-4DE2-9C49-8D34E80DA08E}" type="presOf" srcId="{600A4D2C-00EF-CF46-87B0-536E0932552B}" destId="{781D4507-01D1-214F-B335-4BA14AF72479}"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812F810A-EE49-4F37-AA4C-1B0AACAF03EB}" type="presOf" srcId="{389A28B3-340B-7D48-A0A2-D5411DE9643F}" destId="{7496B69C-7785-5544-9B7B-421B19F60130}" srcOrd="0" destOrd="1" presId="urn:microsoft.com/office/officeart/2005/8/layout/hList1"/>
    <dgm:cxn modelId="{E51A78BE-12DB-4A0D-A2B2-0439A0808EB9}" type="presOf" srcId="{8E432727-F7D4-8341-8069-6BD72AFB555E}" destId="{93437A4D-CAF4-2241-BA4E-E46CD51D38DA}" srcOrd="0" destOrd="0" presId="urn:microsoft.com/office/officeart/2005/8/layout/hList1"/>
    <dgm:cxn modelId="{87C76A35-EB41-4326-969D-1A5B428A797B}" type="presOf" srcId="{72CA5C52-0FBC-0F4C-9151-BA662EDFD2E4}" destId="{6AB28627-65A4-0F48-9C83-6D52DCBAE922}" srcOrd="0" destOrd="2"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555D7A44-7B27-1C48-8345-CA08F605ECC1}" srcId="{795EAEFE-240A-E24D-B13B-4C5450B76BD7}" destId="{78CC332D-F3E7-5842-BD59-CB2712F4D3DC}" srcOrd="4" destOrd="0" parTransId="{C6C5D856-285C-6C43-B94F-122697DAA753}" sibTransId="{1BF5ADC8-48CE-114D-9CF9-656FF392F449}"/>
    <dgm:cxn modelId="{29FE783A-17D9-4898-A38F-928CF438798F}" type="presOf" srcId="{37B240F4-DF5B-5D4E-AC72-1485F0CA39FF}" destId="{7496B69C-7785-5544-9B7B-421B19F60130}" srcOrd="0" destOrd="0" presId="urn:microsoft.com/office/officeart/2005/8/layout/hList1"/>
    <dgm:cxn modelId="{DCBD4108-5075-4554-8526-D0054E0DA80B}" type="presOf" srcId="{795EAEFE-240A-E24D-B13B-4C5450B76BD7}" destId="{EE3FA832-F2B6-F948-ADB8-F0EA07A7EDE3}" srcOrd="0" destOrd="0" presId="urn:microsoft.com/office/officeart/2005/8/layout/hList1"/>
    <dgm:cxn modelId="{B8071FD1-DD8A-43DB-9B61-2561DE14168C}" type="presOf" srcId="{FA34B86F-8B2C-054D-9931-A6B8A3F9CD4F}" destId="{6AB28627-65A4-0F48-9C83-6D52DCBAE922}" srcOrd="0" destOrd="0" presId="urn:microsoft.com/office/officeart/2005/8/layout/hList1"/>
    <dgm:cxn modelId="{F246DBC6-3281-E944-B6D4-8090B3B69699}" srcId="{EFD31F22-2120-B249-B4E0-C5D9D04D07A9}" destId="{E22078A0-2F52-6946-A5FB-47CA2991218B}" srcOrd="1" destOrd="0" parTransId="{78A72BB0-DA91-084B-85B0-DFFB05223797}" sibTransId="{7F7EA824-D742-1A45-BB4E-F7909AFEE4AF}"/>
    <dgm:cxn modelId="{C9A73892-6862-41B5-80B0-74F5D78717F5}" type="presOf" srcId="{45B22623-C586-4747-9956-C7BDD2DBFDCD}" destId="{6AB28627-65A4-0F48-9C83-6D52DCBAE922}" srcOrd="0" destOrd="3" presId="urn:microsoft.com/office/officeart/2005/8/layout/hList1"/>
    <dgm:cxn modelId="{59B81BF2-FFE7-4BDC-AD87-D32706F200B4}" type="presParOf" srcId="{93437A4D-CAF4-2241-BA4E-E46CD51D38DA}" destId="{3F39BFA8-D169-404F-B0E2-02349D0A6AB6}" srcOrd="0" destOrd="0" presId="urn:microsoft.com/office/officeart/2005/8/layout/hList1"/>
    <dgm:cxn modelId="{227CB5C2-BEB3-4C60-8EBE-4A99223C8B6B}" type="presParOf" srcId="{3F39BFA8-D169-404F-B0E2-02349D0A6AB6}" destId="{7A3F422F-E3BE-034C-8E25-1D193DCFF56A}" srcOrd="0" destOrd="0" presId="urn:microsoft.com/office/officeart/2005/8/layout/hList1"/>
    <dgm:cxn modelId="{15B0E505-6EDD-4422-B748-1C673C074B7B}" type="presParOf" srcId="{3F39BFA8-D169-404F-B0E2-02349D0A6AB6}" destId="{781D4507-01D1-214F-B335-4BA14AF72479}" srcOrd="1" destOrd="0" presId="urn:microsoft.com/office/officeart/2005/8/layout/hList1"/>
    <dgm:cxn modelId="{761FE248-0CF5-4EFD-A17B-E343505286C8}" type="presParOf" srcId="{93437A4D-CAF4-2241-BA4E-E46CD51D38DA}" destId="{3E6C7090-4F6F-774D-ABDF-A568F5104C29}" srcOrd="1" destOrd="0" presId="urn:microsoft.com/office/officeart/2005/8/layout/hList1"/>
    <dgm:cxn modelId="{218C8444-A8C5-461F-BC3E-C288135D01A5}" type="presParOf" srcId="{93437A4D-CAF4-2241-BA4E-E46CD51D38DA}" destId="{AF05673A-19BD-E84C-8CF0-10EC65A177ED}" srcOrd="2" destOrd="0" presId="urn:microsoft.com/office/officeart/2005/8/layout/hList1"/>
    <dgm:cxn modelId="{FF94522E-39CE-4EA6-9C8E-34B28383DE86}" type="presParOf" srcId="{AF05673A-19BD-E84C-8CF0-10EC65A177ED}" destId="{EE3FA832-F2B6-F948-ADB8-F0EA07A7EDE3}" srcOrd="0" destOrd="0" presId="urn:microsoft.com/office/officeart/2005/8/layout/hList1"/>
    <dgm:cxn modelId="{2D91F4BC-B3DF-4F67-AA5F-190D956461E0}" type="presParOf" srcId="{AF05673A-19BD-E84C-8CF0-10EC65A177ED}" destId="{6AB28627-65A4-0F48-9C83-6D52DCBAE922}" srcOrd="1" destOrd="0" presId="urn:microsoft.com/office/officeart/2005/8/layout/hList1"/>
    <dgm:cxn modelId="{1C0B3F4A-E860-4B5E-8ADC-7B3E1FD89B05}" type="presParOf" srcId="{93437A4D-CAF4-2241-BA4E-E46CD51D38DA}" destId="{4C3F1F0D-40DA-4C44-9F3F-972581290EBF}" srcOrd="3" destOrd="0" presId="urn:microsoft.com/office/officeart/2005/8/layout/hList1"/>
    <dgm:cxn modelId="{A9114BE3-CF44-4C94-B88B-7BEAA413E5AF}" type="presParOf" srcId="{93437A4D-CAF4-2241-BA4E-E46CD51D38DA}" destId="{CFF43412-CFA8-3646-A4C2-577E114AFC1D}" srcOrd="4" destOrd="0" presId="urn:microsoft.com/office/officeart/2005/8/layout/hList1"/>
    <dgm:cxn modelId="{C0F46616-56D9-46C2-91ED-0A58B04F33A4}" type="presParOf" srcId="{CFF43412-CFA8-3646-A4C2-577E114AFC1D}" destId="{256B4AAF-E6D0-8049-8C71-10ADF02C3886}" srcOrd="0" destOrd="0" presId="urn:microsoft.com/office/officeart/2005/8/layout/hList1"/>
    <dgm:cxn modelId="{92E5F779-6C32-41C4-9EAE-74EDE1E6A148}"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24" minVer="http://schemas.openxmlformats.org/drawingml/2006/diagram"/>
    </a:ext>
  </dgm:extLst>
</dgm:dataModel>
</file>

<file path=word/diagrams/data2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latin typeface="Calibri"/>
              <a:cs typeface="Calibri"/>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0496155-C70D-FB44-AFC5-90F0F4D365FC}">
      <dgm:prSet custT="1"/>
      <dgm:spPr/>
      <dgm:t>
        <a:bodyPr/>
        <a:lstStyle/>
        <a:p>
          <a:pPr marL="108000" indent="-108000"/>
          <a:r>
            <a:rPr lang="en-US" sz="1100">
              <a:latin typeface="Calibri"/>
              <a:cs typeface="Calibri"/>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b="1">
              <a:solidFill>
                <a:sysClr val="windowText" lastClr="000000"/>
              </a:solidFill>
              <a:latin typeface="Calibri"/>
              <a:cs typeface="Calibri"/>
            </a:rPr>
            <a:t>Quality Area 6: Collaborative partnerships with families and communities</a:t>
          </a:r>
          <a:endParaRPr lang="en-AU" sz="1100" b="1">
            <a:solidFill>
              <a:sysClr val="windowText" lastClr="000000"/>
            </a:solidFill>
            <a:latin typeface="Calibri"/>
            <a:cs typeface="Calibri"/>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5DE2A096-3794-3F43-A1FC-151D49A1704D}">
      <dgm:prSet phldrT="[Text]" custT="1"/>
      <dgm:spPr/>
      <dgm:t>
        <a:bodyPr/>
        <a:lstStyle/>
        <a:p>
          <a:r>
            <a:rPr lang="en-US" sz="1100" b="1">
              <a:solidFill>
                <a:sysClr val="windowText" lastClr="000000"/>
              </a:solidFill>
              <a:latin typeface="Calibri"/>
              <a:cs typeface="Calibri"/>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C9DDCB4D-A3A7-394B-AB10-8D5B2092F42A}">
      <dgm:prSet custT="1"/>
      <dgm:spPr/>
      <dgm:t>
        <a:bodyPr/>
        <a:lstStyle/>
        <a:p>
          <a:r>
            <a:rPr lang="en-AU" sz="1100" b="1">
              <a:solidFill>
                <a:sysClr val="windowText" lastClr="000000"/>
              </a:solidFill>
              <a:latin typeface="Calibri"/>
              <a:cs typeface="Calibri"/>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2D9A512F-AC8E-6043-AEB0-DAE89864DAF1}">
      <dgm:prSet custT="1"/>
      <dgm:spPr/>
      <dgm:t>
        <a:bodyPr/>
        <a:lstStyle/>
        <a:p>
          <a:pPr marL="108000" indent="-108000"/>
          <a:r>
            <a:rPr lang="en-US" sz="1100">
              <a:latin typeface="Calibri"/>
              <a:cs typeface="Calibri"/>
            </a:rPr>
            <a:t>7.2 There is a commitment to continuous improvement.</a:t>
          </a:r>
          <a:endParaRPr lang="en-AU" sz="1100">
            <a:latin typeface="Calibri"/>
            <a:cs typeface="Calibri"/>
          </a:endParaRPr>
        </a:p>
      </dgm:t>
    </dgm:pt>
    <dgm:pt modelId="{FDADD4F6-FA22-5B4C-BB03-4489EA87D21A}" type="parTrans" cxnId="{F11F8371-F070-6F43-91BC-775FFAB5A561}">
      <dgm:prSet/>
      <dgm:spPr/>
      <dgm:t>
        <a:bodyPr/>
        <a:lstStyle/>
        <a:p>
          <a:endParaRPr lang="en-US"/>
        </a:p>
      </dgm:t>
    </dgm:pt>
    <dgm:pt modelId="{6EC1B4CD-7534-C749-BF06-52EAEB641B3A}" type="sibTrans" cxnId="{F11F8371-F070-6F43-91BC-775FFAB5A561}">
      <dgm:prSet/>
      <dgm:spPr/>
      <dgm:t>
        <a:bodyPr/>
        <a:lstStyle/>
        <a:p>
          <a:endParaRPr lang="en-US"/>
        </a:p>
      </dgm:t>
    </dgm:pt>
    <dgm:pt modelId="{1DA66BCD-729B-4E49-B066-2D3923015A14}">
      <dgm:prSet custT="1"/>
      <dgm:spPr/>
      <dgm:t>
        <a:bodyPr/>
        <a:lstStyle/>
        <a:p>
          <a:pPr marL="108000" indent="-108000"/>
          <a:r>
            <a:rPr lang="en-US" sz="1100">
              <a:latin typeface="Calibri"/>
              <a:cs typeface="Calibri"/>
            </a:rPr>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custT="1"/>
      <dgm:spPr/>
      <dgm:t>
        <a:bodyPr/>
        <a:lstStyle/>
        <a:p>
          <a:pPr marL="108000" indent="-108000"/>
          <a:r>
            <a:rPr lang="en-US" sz="1100">
              <a:latin typeface="Calibri"/>
              <a:cs typeface="Calibri"/>
            </a:rPr>
            <a:t>1.2 Educators and co-ordinators are focused, active and reflective in designing and delivering the program for each child.</a:t>
          </a:r>
          <a:endParaRPr lang="en-AU" sz="1100">
            <a:latin typeface="Calibri"/>
            <a:cs typeface="Calibri"/>
          </a:endParaRPr>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983F3A23-1DB5-474D-9811-9BCCD7B0DBFD}">
      <dgm:prSet custT="1"/>
      <dgm:spPr/>
      <dgm:t>
        <a:bodyPr/>
        <a:lstStyle/>
        <a:p>
          <a:pPr marL="108000" indent="-108000"/>
          <a:r>
            <a:rPr lang="en-US" sz="1100">
              <a:latin typeface="Calibri"/>
              <a:cs typeface="Calibri"/>
            </a:rPr>
            <a:t>6.3 The service collaborates with other organisations and service providers to enhance children’s learning and wellbeing.</a:t>
          </a:r>
          <a:endParaRPr lang="en-AU" sz="1100">
            <a:latin typeface="Calibri"/>
            <a:cs typeface="Calibri"/>
          </a:endParaRPr>
        </a:p>
      </dgm:t>
    </dgm:pt>
    <dgm:pt modelId="{1CF5CDD0-0435-8147-95F5-3D68D7BC09D0}" type="parTrans" cxnId="{3FE377DA-4693-124E-B797-4FE5179ADEC1}">
      <dgm:prSet/>
      <dgm:spPr/>
      <dgm:t>
        <a:bodyPr/>
        <a:lstStyle/>
        <a:p>
          <a:endParaRPr lang="en-US"/>
        </a:p>
      </dgm:t>
    </dgm:pt>
    <dgm:pt modelId="{1E139011-B79B-AC43-93FE-2C77D1C9DEF0}" type="sibTrans" cxnId="{3FE377DA-4693-124E-B797-4FE5179ADEC1}">
      <dgm:prSet/>
      <dgm:spPr/>
      <dgm:t>
        <a:bodyPr/>
        <a:lstStyle/>
        <a:p>
          <a:endParaRPr lang="en-US"/>
        </a:p>
      </dgm:t>
    </dgm:pt>
    <dgm:pt modelId="{1049FE2B-F89D-754E-B6F3-403C319ECD39}">
      <dgm:prSet custT="1"/>
      <dgm:spPr/>
      <dgm:t>
        <a:bodyPr/>
        <a:lstStyle/>
        <a:p>
          <a:pPr marL="108000" indent="-108000"/>
          <a:r>
            <a:rPr lang="en-US" sz="1100">
              <a:latin typeface="Calibri"/>
              <a:cs typeface="Calibri"/>
            </a:rPr>
            <a:t>7.3 Administrative systems enable the effective management of a quality service</a:t>
          </a:r>
          <a:endParaRPr lang="en-AU" sz="1100">
            <a:latin typeface="Calibri"/>
            <a:cs typeface="Calibri"/>
          </a:endParaRPr>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E08D26-1D1E-B946-99EA-B468ED822CCC}">
      <dgm:prSet custT="1"/>
      <dgm:spPr/>
      <dgm:t>
        <a:bodyPr/>
        <a:lstStyle/>
        <a:p>
          <a:pPr marL="108000" indent="-108000"/>
          <a:r>
            <a:rPr lang="en-US" sz="1100">
              <a:latin typeface="Calibri"/>
              <a:cs typeface="Calibri"/>
            </a:rPr>
            <a:t>7.1 Effective leadership promotes a positive organisational culture and builds a professional learning community.</a:t>
          </a:r>
          <a:endParaRPr lang="en-AU" sz="1100">
            <a:latin typeface="Calibri"/>
            <a:cs typeface="Calibri"/>
          </a:endParaRPr>
        </a:p>
      </dgm:t>
    </dgm:pt>
    <dgm:pt modelId="{425802F6-1865-0644-B783-64E12C39EFE6}" type="parTrans" cxnId="{8473F79E-C6AC-E441-B040-BD821B882391}">
      <dgm:prSet/>
      <dgm:spPr/>
      <dgm:t>
        <a:bodyPr/>
        <a:lstStyle/>
        <a:p>
          <a:endParaRPr lang="en-US"/>
        </a:p>
      </dgm:t>
    </dgm:pt>
    <dgm:pt modelId="{79163C8E-461D-C64C-80DF-B4DFBE3290F7}" type="sibTrans" cxnId="{8473F79E-C6AC-E441-B040-BD821B88239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4"/>
      <dgm:spPr/>
      <dgm:t>
        <a:bodyPr/>
        <a:lstStyle/>
        <a:p>
          <a:endParaRPr lang="en-US"/>
        </a:p>
      </dgm:t>
    </dgm:pt>
    <dgm:pt modelId="{C239316A-D68A-ED40-B6A6-866421AB551A}" type="pres">
      <dgm:prSet presAssocID="{6800C7C3-C968-CA4D-BF2A-1E4C628DC6AA}" presName="parentText" presStyleLbl="node1" presStyleIdx="2"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4">
        <dgm:presLayoutVars>
          <dgm:bulletEnabled val="1"/>
        </dgm:presLayoutVars>
      </dgm:prSet>
      <dgm:spPr/>
      <dgm:t>
        <a:bodyPr/>
        <a:lstStyle/>
        <a:p>
          <a:endParaRPr lang="en-US"/>
        </a:p>
      </dgm:t>
    </dgm:pt>
    <dgm:pt modelId="{0C722BBD-EE43-5E40-86F4-2C52A48210A6}" type="pres">
      <dgm:prSet presAssocID="{8C1A743B-EB24-C14A-A965-1B9DCFCEE310}"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2" presStyleCnt="4"/>
      <dgm:spPr/>
      <dgm:t>
        <a:bodyPr/>
        <a:lstStyle/>
        <a:p>
          <a:endParaRPr lang="en-US"/>
        </a:p>
      </dgm:t>
    </dgm:pt>
    <dgm:pt modelId="{B9A37FE3-5DD6-CE48-8782-812759365E3C}" type="pres">
      <dgm:prSet presAssocID="{C9DDCB4D-A3A7-394B-AB10-8D5B2092F42A}" presName="parentText" presStyleLbl="node1" presStyleIdx="3" presStyleCnt="4">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3" presStyleCnt="4">
        <dgm:presLayoutVars>
          <dgm:bulletEnabled val="1"/>
        </dgm:presLayoutVars>
      </dgm:prSet>
      <dgm:spPr/>
      <dgm:t>
        <a:bodyPr/>
        <a:lstStyle/>
        <a:p>
          <a:endParaRPr lang="en-US"/>
        </a:p>
      </dgm:t>
    </dgm:pt>
  </dgm:ptLst>
  <dgm:cxnLst>
    <dgm:cxn modelId="{52372D66-6278-B942-9C09-EF2A9E08E2E2}" srcId="{C9DDCB4D-A3A7-394B-AB10-8D5B2092F42A}" destId="{1049FE2B-F89D-754E-B6F3-403C319ECD39}" srcOrd="2" destOrd="0" parTransId="{BFC00CE7-4017-7F4F-BACF-66E2C4C1ACBF}" sibTransId="{20A3D130-C9CD-8348-81BE-BB6E76BA21DC}"/>
    <dgm:cxn modelId="{05F5C9C9-F5C4-415E-B6C2-CF67789A184C}" type="presOf" srcId="{1DA66BCD-729B-4E49-B066-2D3923015A14}" destId="{DC3B697C-B7C3-164F-AD9C-80A128F2F2AB}" srcOrd="0" destOrd="0" presId="urn:microsoft.com/office/officeart/2005/8/layout/list1"/>
    <dgm:cxn modelId="{CD734735-B472-4D7C-9D9D-1FF5BE1602CE}" type="presOf" srcId="{919166B8-604E-0844-8236-AC97CD93BE89}" destId="{036A9E66-84A5-F64E-9B46-DA6DDA5D22C5}" srcOrd="0" destOrd="0" presId="urn:microsoft.com/office/officeart/2005/8/layout/list1"/>
    <dgm:cxn modelId="{DAC3D727-9A13-497B-BDDA-A4BE058C40DC}" type="presOf" srcId="{5DE2A096-3794-3F43-A1FC-151D49A1704D}" destId="{7363BC44-FB1A-C347-B928-D35F97668A29}" srcOrd="0" destOrd="0" presId="urn:microsoft.com/office/officeart/2005/8/layout/list1"/>
    <dgm:cxn modelId="{99B55000-9380-4BCA-AE5A-03F6BF300CA0}" type="presOf" srcId="{6B38658F-C8D9-2440-A617-2B9E791F45EA}" destId="{ECD4AF1A-700A-C741-9E08-944208DC239C}"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3D06315F-7E4D-420D-A698-E0686AD83B49}" type="presOf" srcId="{6800C7C3-C968-CA4D-BF2A-1E4C628DC6AA}" destId="{8DAE26C3-249B-DF45-9261-08D4A23D4001}" srcOrd="0" destOrd="0" presId="urn:microsoft.com/office/officeart/2005/8/layout/list1"/>
    <dgm:cxn modelId="{F11F8371-F070-6F43-91BC-775FFAB5A561}" srcId="{C9DDCB4D-A3A7-394B-AB10-8D5B2092F42A}" destId="{2D9A512F-AC8E-6043-AEB0-DAE89864DAF1}" srcOrd="1" destOrd="0" parTransId="{FDADD4F6-FA22-5B4C-BB03-4489EA87D21A}" sibTransId="{6EC1B4CD-7534-C749-BF06-52EAEB641B3A}"/>
    <dgm:cxn modelId="{1E8B9995-3040-FF4D-B20B-1B2AE2EA0ABB}" srcId="{5DE2A096-3794-3F43-A1FC-151D49A1704D}" destId="{6B38658F-C8D9-2440-A617-2B9E791F45EA}" srcOrd="0" destOrd="0" parTransId="{668CE229-CA2A-F744-BCD6-465C7EDA8E92}" sibTransId="{51202C21-F88A-D94F-B2AE-F2428CCEDB0F}"/>
    <dgm:cxn modelId="{0C42B6ED-4877-4D04-906A-DD7F728F325E}" type="presOf" srcId="{90496155-C70D-FB44-AFC5-90F0F4D365FC}" destId="{DC3B697C-B7C3-164F-AD9C-80A128F2F2AB}" srcOrd="0" destOrd="1"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3FE377DA-4693-124E-B797-4FE5179ADEC1}" srcId="{6800C7C3-C968-CA4D-BF2A-1E4C628DC6AA}" destId="{983F3A23-1DB5-474D-9811-9BCCD7B0DBFD}" srcOrd="0" destOrd="0" parTransId="{1CF5CDD0-0435-8147-95F5-3D68D7BC09D0}" sibTransId="{1E139011-B79B-AC43-93FE-2C77D1C9DEF0}"/>
    <dgm:cxn modelId="{063D5C93-8851-7E43-971C-6C2D5646D65A}" srcId="{919166B8-604E-0844-8236-AC97CD93BE89}" destId="{C9DDCB4D-A3A7-394B-AB10-8D5B2092F42A}" srcOrd="3" destOrd="0" parTransId="{F6B27D9C-EDF6-E944-A13B-82126B427066}" sibTransId="{A88AD2E9-32BD-3549-B35D-70C4CAD16F79}"/>
    <dgm:cxn modelId="{6D9D951F-6BA0-4F7B-B101-CD1B27E64C79}" type="presOf" srcId="{6800C7C3-C968-CA4D-BF2A-1E4C628DC6AA}" destId="{C239316A-D68A-ED40-B6A6-866421AB551A}" srcOrd="1" destOrd="0" presId="urn:microsoft.com/office/officeart/2005/8/layout/list1"/>
    <dgm:cxn modelId="{673724DB-13BD-4F17-8240-D1D8E53C5F25}" type="presOf" srcId="{2D9A512F-AC8E-6043-AEB0-DAE89864DAF1}" destId="{3C56EA96-2BF9-CB44-AD21-AA942F29CCEB}" srcOrd="0" destOrd="1"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FD94C3F3-B5E5-430B-8008-DF3AAA377373}" type="presOf" srcId="{A21C9532-6D76-444D-B0E8-25109BF55E59}" destId="{DDBB98A3-F24F-0B4D-9298-8A799A6958B3}" srcOrd="0" destOrd="0" presId="urn:microsoft.com/office/officeart/2005/8/layout/list1"/>
    <dgm:cxn modelId="{8473F79E-C6AC-E441-B040-BD821B882391}" srcId="{C9DDCB4D-A3A7-394B-AB10-8D5B2092F42A}" destId="{03E08D26-1D1E-B946-99EA-B468ED822CCC}" srcOrd="0" destOrd="0" parTransId="{425802F6-1865-0644-B783-64E12C39EFE6}" sibTransId="{79163C8E-461D-C64C-80DF-B4DFBE3290F7}"/>
    <dgm:cxn modelId="{BD119365-F3D6-44D8-A9DB-FC26BDA9C144}" type="presOf" srcId="{983F3A23-1DB5-474D-9811-9BCCD7B0DBFD}" destId="{326B4E98-8F88-CE4C-9286-4AEA7A55FC72}" srcOrd="0" destOrd="0" presId="urn:microsoft.com/office/officeart/2005/8/layout/list1"/>
    <dgm:cxn modelId="{D03876C9-41A1-43AA-995D-D99661E50773}" type="presOf" srcId="{5DE2A096-3794-3F43-A1FC-151D49A1704D}" destId="{E2D4533D-6693-CC4F-8964-B766E4DA47E1}" srcOrd="1"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8292AFA6-D8F3-48A0-9995-49B89B4D73FA}" type="presOf" srcId="{C9DDCB4D-A3A7-394B-AB10-8D5B2092F42A}" destId="{F86E8694-CD0D-614F-89AD-707624019222}" srcOrd="0" destOrd="0" presId="urn:microsoft.com/office/officeart/2005/8/layout/list1"/>
    <dgm:cxn modelId="{294CCD3F-6186-4FEB-B108-F4481BFF8E21}" type="presOf" srcId="{A21C9532-6D76-444D-B0E8-25109BF55E59}" destId="{01B6096E-CB72-1549-B8FC-FD9DF91317D4}" srcOrd="1" destOrd="0" presId="urn:microsoft.com/office/officeart/2005/8/layout/list1"/>
    <dgm:cxn modelId="{899369D9-85F4-44F3-94D7-09AD6D7AD28B}" type="presOf" srcId="{03E08D26-1D1E-B946-99EA-B468ED822CCC}" destId="{3C56EA96-2BF9-CB44-AD21-AA942F29CCEB}"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973B72D0-A431-44DE-8E72-4D2DDAF370EC}" type="presOf" srcId="{1049FE2B-F89D-754E-B6F3-403C319ECD39}" destId="{3C56EA96-2BF9-CB44-AD21-AA942F29CCEB}" srcOrd="0" destOrd="2" presId="urn:microsoft.com/office/officeart/2005/8/layout/list1"/>
    <dgm:cxn modelId="{14BBED99-F23B-4EC0-8315-3CFF214AAD06}" type="presOf" srcId="{C9DDCB4D-A3A7-394B-AB10-8D5B2092F42A}" destId="{B9A37FE3-5DD6-CE48-8782-812759365E3C}" srcOrd="1" destOrd="0" presId="urn:microsoft.com/office/officeart/2005/8/layout/list1"/>
    <dgm:cxn modelId="{A9259C93-7596-4109-90FC-80A96AF4835E}" type="presParOf" srcId="{036A9E66-84A5-F64E-9B46-DA6DDA5D22C5}" destId="{CB6B69DC-B7C1-F641-9C90-D784F7CDEE90}" srcOrd="0" destOrd="0" presId="urn:microsoft.com/office/officeart/2005/8/layout/list1"/>
    <dgm:cxn modelId="{143D2486-8951-43D2-8F47-2D5603590329}" type="presParOf" srcId="{CB6B69DC-B7C1-F641-9C90-D784F7CDEE90}" destId="{7363BC44-FB1A-C347-B928-D35F97668A29}" srcOrd="0" destOrd="0" presId="urn:microsoft.com/office/officeart/2005/8/layout/list1"/>
    <dgm:cxn modelId="{47598A39-E031-43C2-841A-5039213DA5C7}" type="presParOf" srcId="{CB6B69DC-B7C1-F641-9C90-D784F7CDEE90}" destId="{E2D4533D-6693-CC4F-8964-B766E4DA47E1}" srcOrd="1" destOrd="0" presId="urn:microsoft.com/office/officeart/2005/8/layout/list1"/>
    <dgm:cxn modelId="{6ECC7AA9-AD86-40F1-B4F6-32A12DDFAF6C}" type="presParOf" srcId="{036A9E66-84A5-F64E-9B46-DA6DDA5D22C5}" destId="{39AE2512-5586-4A4C-B5E0-B3259E890B86}" srcOrd="1" destOrd="0" presId="urn:microsoft.com/office/officeart/2005/8/layout/list1"/>
    <dgm:cxn modelId="{45F17A71-67A3-4C58-999C-8720D066F3BE}" type="presParOf" srcId="{036A9E66-84A5-F64E-9B46-DA6DDA5D22C5}" destId="{ECD4AF1A-700A-C741-9E08-944208DC239C}" srcOrd="2" destOrd="0" presId="urn:microsoft.com/office/officeart/2005/8/layout/list1"/>
    <dgm:cxn modelId="{56DB6569-DE5C-460A-9BA0-A373AFE6C160}" type="presParOf" srcId="{036A9E66-84A5-F64E-9B46-DA6DDA5D22C5}" destId="{5624CF4B-DFB1-4E40-B17B-37435DE5150E}" srcOrd="3" destOrd="0" presId="urn:microsoft.com/office/officeart/2005/8/layout/list1"/>
    <dgm:cxn modelId="{19D9C77B-5909-47B3-A057-8B43FE37801E}" type="presParOf" srcId="{036A9E66-84A5-F64E-9B46-DA6DDA5D22C5}" destId="{47C68737-D460-FA43-9A59-EE096FBD4FDC}" srcOrd="4" destOrd="0" presId="urn:microsoft.com/office/officeart/2005/8/layout/list1"/>
    <dgm:cxn modelId="{EE9653C2-91FE-4822-9138-A6162BFDF986}" type="presParOf" srcId="{47C68737-D460-FA43-9A59-EE096FBD4FDC}" destId="{DDBB98A3-F24F-0B4D-9298-8A799A6958B3}" srcOrd="0" destOrd="0" presId="urn:microsoft.com/office/officeart/2005/8/layout/list1"/>
    <dgm:cxn modelId="{1297FA4B-EF5A-4C5C-B8B6-FE2C9C0B8D73}" type="presParOf" srcId="{47C68737-D460-FA43-9A59-EE096FBD4FDC}" destId="{01B6096E-CB72-1549-B8FC-FD9DF91317D4}" srcOrd="1" destOrd="0" presId="urn:microsoft.com/office/officeart/2005/8/layout/list1"/>
    <dgm:cxn modelId="{F2653AC5-486C-4664-917B-2F5BB4766D3F}" type="presParOf" srcId="{036A9E66-84A5-F64E-9B46-DA6DDA5D22C5}" destId="{766D8E43-1ED5-534C-ACE8-40FD06F53276}" srcOrd="5" destOrd="0" presId="urn:microsoft.com/office/officeart/2005/8/layout/list1"/>
    <dgm:cxn modelId="{B0323CB2-AA09-439E-A467-9DE999CCC5F4}" type="presParOf" srcId="{036A9E66-84A5-F64E-9B46-DA6DDA5D22C5}" destId="{DC3B697C-B7C3-164F-AD9C-80A128F2F2AB}" srcOrd="6" destOrd="0" presId="urn:microsoft.com/office/officeart/2005/8/layout/list1"/>
    <dgm:cxn modelId="{9FC6B227-3820-4CBD-9167-A4FE2A49CAB5}" type="presParOf" srcId="{036A9E66-84A5-F64E-9B46-DA6DDA5D22C5}" destId="{6D1BDFEB-9B4E-A54D-962B-9DEEA575CF92}" srcOrd="7" destOrd="0" presId="urn:microsoft.com/office/officeart/2005/8/layout/list1"/>
    <dgm:cxn modelId="{747590FE-7284-41CC-BD7D-B2C1BA312891}" type="presParOf" srcId="{036A9E66-84A5-F64E-9B46-DA6DDA5D22C5}" destId="{7E06C2DD-1F46-5547-9C5F-ABE6C847313E}" srcOrd="8" destOrd="0" presId="urn:microsoft.com/office/officeart/2005/8/layout/list1"/>
    <dgm:cxn modelId="{BCA99CAB-7188-4A2B-B168-C33879C0F27C}" type="presParOf" srcId="{7E06C2DD-1F46-5547-9C5F-ABE6C847313E}" destId="{8DAE26C3-249B-DF45-9261-08D4A23D4001}" srcOrd="0" destOrd="0" presId="urn:microsoft.com/office/officeart/2005/8/layout/list1"/>
    <dgm:cxn modelId="{F43FE6B5-FB3F-4B20-9F8C-CB0621202743}" type="presParOf" srcId="{7E06C2DD-1F46-5547-9C5F-ABE6C847313E}" destId="{C239316A-D68A-ED40-B6A6-866421AB551A}" srcOrd="1" destOrd="0" presId="urn:microsoft.com/office/officeart/2005/8/layout/list1"/>
    <dgm:cxn modelId="{AF2BF107-60F2-4325-9AF3-668C85577BDB}" type="presParOf" srcId="{036A9E66-84A5-F64E-9B46-DA6DDA5D22C5}" destId="{FDAE6A41-1280-6B44-9E0E-CB99DDB5D320}" srcOrd="9" destOrd="0" presId="urn:microsoft.com/office/officeart/2005/8/layout/list1"/>
    <dgm:cxn modelId="{CF361920-09AA-4907-B91F-399903D96509}" type="presParOf" srcId="{036A9E66-84A5-F64E-9B46-DA6DDA5D22C5}" destId="{326B4E98-8F88-CE4C-9286-4AEA7A55FC72}" srcOrd="10" destOrd="0" presId="urn:microsoft.com/office/officeart/2005/8/layout/list1"/>
    <dgm:cxn modelId="{378C2526-8C2C-4336-81EF-468D6E20AAB7}" type="presParOf" srcId="{036A9E66-84A5-F64E-9B46-DA6DDA5D22C5}" destId="{0C722BBD-EE43-5E40-86F4-2C52A48210A6}" srcOrd="11" destOrd="0" presId="urn:microsoft.com/office/officeart/2005/8/layout/list1"/>
    <dgm:cxn modelId="{F16CED78-1C4A-4F73-8C96-D9A265B9C5F0}" type="presParOf" srcId="{036A9E66-84A5-F64E-9B46-DA6DDA5D22C5}" destId="{FD22F62B-1F01-FB48-91A2-5305560B4A9A}" srcOrd="12" destOrd="0" presId="urn:microsoft.com/office/officeart/2005/8/layout/list1"/>
    <dgm:cxn modelId="{F36D0FB5-1FD7-43C9-8DDF-BB887A13738A}" type="presParOf" srcId="{FD22F62B-1F01-FB48-91A2-5305560B4A9A}" destId="{F86E8694-CD0D-614F-89AD-707624019222}" srcOrd="0" destOrd="0" presId="urn:microsoft.com/office/officeart/2005/8/layout/list1"/>
    <dgm:cxn modelId="{3394A451-9B3A-4D93-AB24-4CA9266A7483}" type="presParOf" srcId="{FD22F62B-1F01-FB48-91A2-5305560B4A9A}" destId="{B9A37FE3-5DD6-CE48-8782-812759365E3C}" srcOrd="1" destOrd="0" presId="urn:microsoft.com/office/officeart/2005/8/layout/list1"/>
    <dgm:cxn modelId="{99FFEC38-D9F6-4563-9D9B-D43E22794F70}" type="presParOf" srcId="{036A9E66-84A5-F64E-9B46-DA6DDA5D22C5}" destId="{AC3496EC-7D9F-1944-A2AA-40B97A04B511}" srcOrd="13" destOrd="0" presId="urn:microsoft.com/office/officeart/2005/8/layout/list1"/>
    <dgm:cxn modelId="{17000933-C3B7-4E28-9D02-4FBDB52392A6}" type="presParOf" srcId="{036A9E66-84A5-F64E-9B46-DA6DDA5D22C5}" destId="{3C56EA96-2BF9-CB44-AD21-AA942F29CCEB}" srcOrd="14" destOrd="0" presId="urn:microsoft.com/office/officeart/2005/8/layout/list1"/>
  </dgm:cxnLst>
  <dgm:bg/>
  <dgm:whole/>
  <dgm:extLst>
    <a:ext uri="http://schemas.microsoft.com/office/drawing/2008/diagram">
      <dsp:dataModelExt xmlns:dsp="http://schemas.microsoft.com/office/drawing/2008/diagram" relId="rId131" minVer="http://schemas.openxmlformats.org/drawingml/2006/diagram"/>
    </a:ext>
  </dgm:extLst>
</dgm:dataModel>
</file>

<file path=word/diagrams/data2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latin typeface="Calibri"/>
              <a:cs typeface="Calibri"/>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57150" indent="0"/>
          <a:endParaRPr lang="en-US" sz="1100">
            <a:latin typeface="Calibri"/>
            <a:cs typeface="Calibri"/>
          </a:endParaRP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pPr marL="108000" indent="-108000"/>
          <a:r>
            <a:rPr lang="en-US" sz="1100">
              <a:latin typeface="Calibri"/>
              <a:cs typeface="Calibri"/>
            </a:rPr>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latin typeface="Calibri"/>
              <a:cs typeface="Calibri"/>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latin typeface="Calibri"/>
              <a:cs typeface="Calibri"/>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latin typeface="Calibri"/>
              <a:cs typeface="Calibri"/>
            </a:rPr>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pPr marL="108000" indent="-108000"/>
          <a:r>
            <a:rPr lang="en-US" sz="1100">
              <a:latin typeface="Calibri"/>
              <a:cs typeface="Calibri"/>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1931C091-8918-6041-B8F8-FB80174151D2}">
      <dgm:prSet custT="1"/>
      <dgm:spPr/>
      <dgm:t>
        <a:bodyPr/>
        <a:lstStyle/>
        <a:p>
          <a:pPr marL="108000" indent="-108000"/>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pPr marL="108000" indent="-108000"/>
          <a:r>
            <a:rPr lang="en-US" sz="1100">
              <a:latin typeface="Calibri"/>
              <a:cs typeface="Calibri"/>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8CC332D-F3E7-5842-BD59-CB2712F4D3DC}">
      <dgm:prSet phldrT="[Text]" custT="1"/>
      <dgm:spPr/>
      <dgm:t>
        <a:bodyPr/>
        <a:lstStyle/>
        <a:p>
          <a:pPr marL="108000" indent="-108000"/>
          <a:r>
            <a:rPr lang="en-US" sz="1100">
              <a:latin typeface="Calibri"/>
              <a:cs typeface="Calibri"/>
            </a:rPr>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pPr marL="108000" indent="-108000"/>
          <a:r>
            <a:rPr lang="en-US" sz="1100">
              <a:latin typeface="Calibri"/>
              <a:cs typeface="Calibri"/>
            </a:rPr>
            <a:t>Children are connected to and contribute to their world</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A0D0BD5-1731-1B40-9987-17178C368105}">
      <dgm:prSet phldrT="[Text]" custT="1"/>
      <dgm:spPr/>
      <dgm:t>
        <a:bodyPr/>
        <a:lstStyle/>
        <a:p>
          <a:pPr marL="57150" indent="0"/>
          <a:endParaRPr lang="en-US" sz="1100">
            <a:latin typeface="Calibri"/>
            <a:cs typeface="Calibri"/>
          </a:endParaRPr>
        </a:p>
      </dgm:t>
    </dgm:pt>
    <dgm:pt modelId="{10B4C1A9-18D3-2245-887F-2D37D7D744EC}" type="parTrans" cxnId="{9AA7BE68-2AE2-7B48-9001-104D0A97D66F}">
      <dgm:prSet/>
      <dgm:spPr/>
      <dgm:t>
        <a:bodyPr/>
        <a:lstStyle/>
        <a:p>
          <a:endParaRPr lang="en-US"/>
        </a:p>
      </dgm:t>
    </dgm:pt>
    <dgm:pt modelId="{ADE689A6-82E5-3B4E-8C7F-3DF2021F5FF9}" type="sibTrans" cxnId="{9AA7BE68-2AE2-7B48-9001-104D0A97D66F}">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DC8886C2-0512-4085-A06C-A7C7D901ACEF}" type="presOf" srcId="{600A4D2C-00EF-CF46-87B0-536E0932552B}" destId="{781D4507-01D1-214F-B335-4BA14AF72479}" srcOrd="0" destOrd="0" presId="urn:microsoft.com/office/officeart/2005/8/layout/hList1"/>
    <dgm:cxn modelId="{07FED091-B14E-0441-BF9A-D41356475F45}" srcId="{EFD31F22-2120-B249-B4E0-C5D9D04D07A9}" destId="{1931C091-8918-6041-B8F8-FB80174151D2}" srcOrd="3" destOrd="0" parTransId="{0104A046-C078-0347-80E9-61DB1AED3828}" sibTransId="{69BDF0A0-C6F8-8C46-A61E-72D00BB74CC5}"/>
    <dgm:cxn modelId="{66EE09E7-F04F-4AB5-82D5-8F30C3A1CD29}" type="presOf" srcId="{37B240F4-DF5B-5D4E-AC72-1485F0CA39FF}" destId="{7496B69C-7785-5544-9B7B-421B19F60130}" srcOrd="0" destOrd="0" presId="urn:microsoft.com/office/officeart/2005/8/layout/hList1"/>
    <dgm:cxn modelId="{4B75AC0C-0BCB-4DF6-B75C-6EFF96734719}" type="presOf" srcId="{78CC332D-F3E7-5842-BD59-CB2712F4D3DC}" destId="{6AB28627-65A4-0F48-9C83-6D52DCBAE922}" srcOrd="0" destOrd="3"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CDA7090B-0722-4D61-B5F6-E4BCB8E0AB15}" type="presOf" srcId="{76529393-8499-2347-8122-E4389780676D}" destId="{7496B69C-7785-5544-9B7B-421B19F60130}" srcOrd="0" destOrd="2" presId="urn:microsoft.com/office/officeart/2005/8/layout/hList1"/>
    <dgm:cxn modelId="{227DD2A1-F23B-439D-AEF4-681BD3E44E38}" type="presOf" srcId="{2702F251-6C9C-984B-8EF9-258153343939}" destId="{6AB28627-65A4-0F48-9C83-6D52DCBAE922}" srcOrd="0" destOrd="2"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4BFBF1B5-3E58-4BF9-A7B4-D7EBC4892A78}" type="presOf" srcId="{FA34B86F-8B2C-054D-9931-A6B8A3F9CD4F}" destId="{6AB28627-65A4-0F48-9C83-6D52DCBAE922}"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9AA7BE68-2AE2-7B48-9001-104D0A97D66F}" srcId="{795EAEFE-240A-E24D-B13B-4C5450B76BD7}" destId="{9A0D0BD5-1731-1B40-9987-17178C368105}" srcOrd="0" destOrd="0" parTransId="{10B4C1A9-18D3-2245-887F-2D37D7D744EC}" sibTransId="{ADE689A6-82E5-3B4E-8C7F-3DF2021F5FF9}"/>
    <dgm:cxn modelId="{F9118715-8F1E-984E-B520-D472559EF548}" srcId="{8E432727-F7D4-8341-8069-6BD72AFB555E}" destId="{795EAEFE-240A-E24D-B13B-4C5450B76BD7}" srcOrd="1" destOrd="0" parTransId="{0BA6F0C8-D56B-DD46-921B-FD3F87801895}" sibTransId="{9351ECDF-832A-BC40-9669-3ADFA40D5758}"/>
    <dgm:cxn modelId="{73EBD073-0ECA-1C4C-B59E-A2D177EC87E4}" srcId="{EFD31F22-2120-B249-B4E0-C5D9D04D07A9}" destId="{600A4D2C-00EF-CF46-87B0-536E0932552B}" srcOrd="0" destOrd="0" parTransId="{28E5C933-98CF-5D49-BF53-5CB0435F3D35}" sibTransId="{4E8D4195-C56B-9C42-84F4-915AD720241B}"/>
    <dgm:cxn modelId="{4A096EEF-E093-494F-8541-188C3F594813}" srcId="{10D9C142-C3D1-C64B-9424-35638292A6C7}" destId="{389A28B3-340B-7D48-A0A2-D5411DE9643F}" srcOrd="1" destOrd="0" parTransId="{07421072-5583-834A-9FEC-072E05C6727B}" sibTransId="{C8D29E9C-1DA9-F844-A3A9-CCE324DD8D38}"/>
    <dgm:cxn modelId="{37BB7421-C115-524A-BB00-E21802D3995C}" srcId="{EFD31F22-2120-B249-B4E0-C5D9D04D07A9}" destId="{2FDAC411-5E38-8B4F-B20F-429BF79B00E2}" srcOrd="1"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9E8680C4-205C-4946-81E9-5B2183300E8B}" type="presOf" srcId="{10D9C142-C3D1-C64B-9424-35638292A6C7}" destId="{256B4AAF-E6D0-8049-8C71-10ADF02C3886}" srcOrd="0" destOrd="0" presId="urn:microsoft.com/office/officeart/2005/8/layout/hList1"/>
    <dgm:cxn modelId="{DBA751F4-513F-40EF-B2D8-92C246CA668D}" type="presOf" srcId="{EFD31F22-2120-B249-B4E0-C5D9D04D07A9}" destId="{7A3F422F-E3BE-034C-8E25-1D193DCFF56A}" srcOrd="0" destOrd="0"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DF5B03FD-FFC9-41B9-9929-C9461ABE31BE}" type="presOf" srcId="{2FDAC411-5E38-8B4F-B20F-429BF79B00E2}" destId="{781D4507-01D1-214F-B335-4BA14AF72479}" srcOrd="0" destOrd="1" presId="urn:microsoft.com/office/officeart/2005/8/layout/hList1"/>
    <dgm:cxn modelId="{555D7A44-7B27-1C48-8345-CA08F605ECC1}" srcId="{795EAEFE-240A-E24D-B13B-4C5450B76BD7}" destId="{78CC332D-F3E7-5842-BD59-CB2712F4D3DC}" srcOrd="3" destOrd="0" parTransId="{C6C5D856-285C-6C43-B94F-122697DAA753}" sibTransId="{1BF5ADC8-48CE-114D-9CF9-656FF392F449}"/>
    <dgm:cxn modelId="{9FD5500A-9DC7-4888-B51B-6842BF721646}" type="presOf" srcId="{389A28B3-340B-7D48-A0A2-D5411DE9643F}" destId="{7496B69C-7785-5544-9B7B-421B19F60130}" srcOrd="0" destOrd="1" presId="urn:microsoft.com/office/officeart/2005/8/layout/hList1"/>
    <dgm:cxn modelId="{BEB228E8-6C30-4509-8EC3-A4AF2732B2B5}" type="presOf" srcId="{E22078A0-2F52-6946-A5FB-47CA2991218B}" destId="{781D4507-01D1-214F-B335-4BA14AF72479}" srcOrd="0" destOrd="2" presId="urn:microsoft.com/office/officeart/2005/8/layout/hList1"/>
    <dgm:cxn modelId="{6A690FC2-80B8-43B3-AB0B-69E9FF5ACAB6}" type="presOf" srcId="{9A0D0BD5-1731-1B40-9987-17178C368105}" destId="{6AB28627-65A4-0F48-9C83-6D52DCBAE922}"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612248B3-5460-4A5F-A795-9CB02BDC64F3}" type="presOf" srcId="{8E432727-F7D4-8341-8069-6BD72AFB555E}" destId="{93437A4D-CAF4-2241-BA4E-E46CD51D38DA}" srcOrd="0" destOrd="0" presId="urn:microsoft.com/office/officeart/2005/8/layout/hList1"/>
    <dgm:cxn modelId="{C0499D5F-7821-43D5-8888-947CD23CC8FC}" type="presOf" srcId="{1931C091-8918-6041-B8F8-FB80174151D2}" destId="{781D4507-01D1-214F-B335-4BA14AF72479}" srcOrd="0" destOrd="3" presId="urn:microsoft.com/office/officeart/2005/8/layout/hList1"/>
    <dgm:cxn modelId="{7E3751DA-8AA7-44BC-856E-EBD182807FB1}" type="presOf" srcId="{795EAEFE-240A-E24D-B13B-4C5450B76BD7}" destId="{EE3FA832-F2B6-F948-ADB8-F0EA07A7EDE3}" srcOrd="0" destOrd="0" presId="urn:microsoft.com/office/officeart/2005/8/layout/hList1"/>
    <dgm:cxn modelId="{AD9F8CE1-A57F-4F30-A660-331294252785}" type="presParOf" srcId="{93437A4D-CAF4-2241-BA4E-E46CD51D38DA}" destId="{3F39BFA8-D169-404F-B0E2-02349D0A6AB6}" srcOrd="0" destOrd="0" presId="urn:microsoft.com/office/officeart/2005/8/layout/hList1"/>
    <dgm:cxn modelId="{4E90073F-01F6-45E1-929C-FDDCEE47E838}" type="presParOf" srcId="{3F39BFA8-D169-404F-B0E2-02349D0A6AB6}" destId="{7A3F422F-E3BE-034C-8E25-1D193DCFF56A}" srcOrd="0" destOrd="0" presId="urn:microsoft.com/office/officeart/2005/8/layout/hList1"/>
    <dgm:cxn modelId="{998830B1-7DDC-47D9-85BC-6421138BDE17}" type="presParOf" srcId="{3F39BFA8-D169-404F-B0E2-02349D0A6AB6}" destId="{781D4507-01D1-214F-B335-4BA14AF72479}" srcOrd="1" destOrd="0" presId="urn:microsoft.com/office/officeart/2005/8/layout/hList1"/>
    <dgm:cxn modelId="{6C45983C-D7BF-49CB-BA7C-1D4BB3CBA674}" type="presParOf" srcId="{93437A4D-CAF4-2241-BA4E-E46CD51D38DA}" destId="{3E6C7090-4F6F-774D-ABDF-A568F5104C29}" srcOrd="1" destOrd="0" presId="urn:microsoft.com/office/officeart/2005/8/layout/hList1"/>
    <dgm:cxn modelId="{2AE579F6-36BD-4551-8174-23E9E5854337}" type="presParOf" srcId="{93437A4D-CAF4-2241-BA4E-E46CD51D38DA}" destId="{AF05673A-19BD-E84C-8CF0-10EC65A177ED}" srcOrd="2" destOrd="0" presId="urn:microsoft.com/office/officeart/2005/8/layout/hList1"/>
    <dgm:cxn modelId="{573948FE-07E6-460B-9DBF-B4F1AB8CA757}" type="presParOf" srcId="{AF05673A-19BD-E84C-8CF0-10EC65A177ED}" destId="{EE3FA832-F2B6-F948-ADB8-F0EA07A7EDE3}" srcOrd="0" destOrd="0" presId="urn:microsoft.com/office/officeart/2005/8/layout/hList1"/>
    <dgm:cxn modelId="{B1FCBFEB-8308-4D4F-9976-BA7863D0616A}" type="presParOf" srcId="{AF05673A-19BD-E84C-8CF0-10EC65A177ED}" destId="{6AB28627-65A4-0F48-9C83-6D52DCBAE922}" srcOrd="1" destOrd="0" presId="urn:microsoft.com/office/officeart/2005/8/layout/hList1"/>
    <dgm:cxn modelId="{696C3FDF-2150-4140-B799-3E06FC07B941}" type="presParOf" srcId="{93437A4D-CAF4-2241-BA4E-E46CD51D38DA}" destId="{4C3F1F0D-40DA-4C44-9F3F-972581290EBF}" srcOrd="3" destOrd="0" presId="urn:microsoft.com/office/officeart/2005/8/layout/hList1"/>
    <dgm:cxn modelId="{01E4CE6C-25BD-4024-939B-9D3ABEA6402C}" type="presParOf" srcId="{93437A4D-CAF4-2241-BA4E-E46CD51D38DA}" destId="{CFF43412-CFA8-3646-A4C2-577E114AFC1D}" srcOrd="4" destOrd="0" presId="urn:microsoft.com/office/officeart/2005/8/layout/hList1"/>
    <dgm:cxn modelId="{820350EC-5889-4F9B-AF79-1069E8077CE9}" type="presParOf" srcId="{CFF43412-CFA8-3646-A4C2-577E114AFC1D}" destId="{256B4AAF-E6D0-8049-8C71-10ADF02C3886}" srcOrd="0" destOrd="0" presId="urn:microsoft.com/office/officeart/2005/8/layout/hList1"/>
    <dgm:cxn modelId="{E2F41C84-74F6-42E5-A35B-BAA084ABF441}"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3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80674"/>
          <a:ext cx="5772150" cy="598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7983" tIns="208280" rIns="447983"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1.2 Educators and co-ordinators are focused, active and reflective in designing and delivering the program for each child.</a:t>
          </a:r>
          <a:endParaRPr lang="en-AU" sz="1100" kern="1200">
            <a:latin typeface="Calibri"/>
            <a:cs typeface="Calibri"/>
          </a:endParaRPr>
        </a:p>
      </dsp:txBody>
      <dsp:txXfrm>
        <a:off x="0" y="180674"/>
        <a:ext cx="5772150" cy="598500"/>
      </dsp:txXfrm>
    </dsp:sp>
    <dsp:sp modelId="{E2D4533D-6693-CC4F-8964-B766E4DA47E1}">
      <dsp:nvSpPr>
        <dsp:cNvPr id="0" name=""/>
        <dsp:cNvSpPr/>
      </dsp:nvSpPr>
      <dsp:spPr>
        <a:xfrm>
          <a:off x="288607" y="33074"/>
          <a:ext cx="4040505"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721" tIns="0" rIns="152721"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latin typeface="Calibri"/>
              <a:cs typeface="Calibri"/>
            </a:rPr>
            <a:t>Quality Area 1: Educational program and practice</a:t>
          </a:r>
        </a:p>
      </dsp:txBody>
      <dsp:txXfrm>
        <a:off x="303017" y="47484"/>
        <a:ext cx="4011685" cy="266380"/>
      </dsp:txXfrm>
    </dsp:sp>
    <dsp:sp modelId="{8C42F8B1-5ADF-F545-8BFD-71A53D371ACD}">
      <dsp:nvSpPr>
        <dsp:cNvPr id="0" name=""/>
        <dsp:cNvSpPr/>
      </dsp:nvSpPr>
      <dsp:spPr>
        <a:xfrm>
          <a:off x="0" y="980775"/>
          <a:ext cx="5772150" cy="598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7983" tIns="208280" rIns="447983"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3.2 The environment is inclusive, promotes competence, independent exploration and learning through play.</a:t>
          </a:r>
        </a:p>
      </dsp:txBody>
      <dsp:txXfrm>
        <a:off x="0" y="980775"/>
        <a:ext cx="5772150" cy="598500"/>
      </dsp:txXfrm>
    </dsp:sp>
    <dsp:sp modelId="{B148D4A5-4DC8-D549-92C5-873C2DB00C99}">
      <dsp:nvSpPr>
        <dsp:cNvPr id="0" name=""/>
        <dsp:cNvSpPr/>
      </dsp:nvSpPr>
      <dsp:spPr>
        <a:xfrm>
          <a:off x="288607" y="833175"/>
          <a:ext cx="4040505"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721" tIns="0" rIns="152721"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latin typeface="Calibri"/>
              <a:cs typeface="Calibri"/>
            </a:rPr>
            <a:t>Quality Area 3: Physical environment</a:t>
          </a:r>
        </a:p>
      </dsp:txBody>
      <dsp:txXfrm>
        <a:off x="303017" y="847585"/>
        <a:ext cx="4011685" cy="266380"/>
      </dsp:txXfrm>
    </dsp:sp>
    <dsp:sp modelId="{B323B976-97E6-894B-8052-6B6CA23346B6}">
      <dsp:nvSpPr>
        <dsp:cNvPr id="0" name=""/>
        <dsp:cNvSpPr/>
      </dsp:nvSpPr>
      <dsp:spPr>
        <a:xfrm>
          <a:off x="0" y="1780875"/>
          <a:ext cx="5772150" cy="9292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7983" tIns="208280" rIns="447983"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5.1 Respectful and equitable relationships are developed and maintained with each child.</a:t>
          </a:r>
        </a:p>
        <a:p>
          <a:pPr marL="108000" lvl="1" indent="-108000" algn="l" defTabSz="488950">
            <a:lnSpc>
              <a:spcPct val="90000"/>
            </a:lnSpc>
            <a:spcBef>
              <a:spcPct val="0"/>
            </a:spcBef>
            <a:spcAft>
              <a:spcPct val="15000"/>
            </a:spcAft>
            <a:buChar char="••"/>
          </a:pPr>
          <a:r>
            <a:rPr lang="en-US" sz="1100" kern="1200">
              <a:latin typeface="Calibri"/>
              <a:cs typeface="Calibri"/>
            </a:rPr>
            <a:t>5.2 Each child is supported to build and maintain sensitive and responsive relationships with other children and adults.</a:t>
          </a:r>
          <a:endParaRPr lang="en-AU" sz="1100" kern="1200">
            <a:latin typeface="Calibri"/>
            <a:cs typeface="Calibri"/>
          </a:endParaRPr>
        </a:p>
      </dsp:txBody>
      <dsp:txXfrm>
        <a:off x="0" y="1780875"/>
        <a:ext cx="5772150" cy="929250"/>
      </dsp:txXfrm>
    </dsp:sp>
    <dsp:sp modelId="{E383B900-CF4D-5F44-B33F-96C92C3A4973}">
      <dsp:nvSpPr>
        <dsp:cNvPr id="0" name=""/>
        <dsp:cNvSpPr/>
      </dsp:nvSpPr>
      <dsp:spPr>
        <a:xfrm>
          <a:off x="288607" y="1633275"/>
          <a:ext cx="4040505"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721" tIns="0" rIns="152721"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latin typeface="Calibri"/>
              <a:cs typeface="Calibri"/>
            </a:rPr>
            <a:t>Quality Area 5: Relationships with children</a:t>
          </a:r>
        </a:p>
      </dsp:txBody>
      <dsp:txXfrm>
        <a:off x="303017" y="1647685"/>
        <a:ext cx="4011685" cy="2663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18" y="4412"/>
          <a:ext cx="1773212" cy="70928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latin typeface="Calibri"/>
              <a:cs typeface="Calibri"/>
            </a:rPr>
            <a:t>Principles</a:t>
          </a:r>
        </a:p>
      </dsp:txBody>
      <dsp:txXfrm>
        <a:off x="1818" y="4412"/>
        <a:ext cx="1773212" cy="709285"/>
      </dsp:txXfrm>
    </dsp:sp>
    <dsp:sp modelId="{781D4507-01D1-214F-B335-4BA14AF72479}">
      <dsp:nvSpPr>
        <dsp:cNvPr id="0" name=""/>
        <dsp:cNvSpPr/>
      </dsp:nvSpPr>
      <dsp:spPr>
        <a:xfrm>
          <a:off x="1818" y="713697"/>
          <a:ext cx="1773212" cy="16250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latin typeface="Calibri"/>
            <a:cs typeface="Calibri"/>
          </a:endParaRPr>
        </a:p>
        <a:p>
          <a:pPr marL="108000" lvl="1" indent="-108000" algn="l" defTabSz="488950">
            <a:lnSpc>
              <a:spcPct val="90000"/>
            </a:lnSpc>
            <a:spcBef>
              <a:spcPct val="0"/>
            </a:spcBef>
            <a:spcAft>
              <a:spcPct val="15000"/>
            </a:spcAft>
            <a:buChar char="••"/>
          </a:pPr>
          <a:r>
            <a:rPr lang="en-US" sz="1100" kern="1200">
              <a:latin typeface="Calibri"/>
              <a:cs typeface="Calibri"/>
            </a:rPr>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High expectations and equity</a:t>
          </a:r>
        </a:p>
        <a:p>
          <a:pPr marL="108000" lvl="1" indent="-108000" algn="l" defTabSz="488950">
            <a:lnSpc>
              <a:spcPct val="90000"/>
            </a:lnSpc>
            <a:spcBef>
              <a:spcPct val="0"/>
            </a:spcBef>
            <a:spcAft>
              <a:spcPct val="15000"/>
            </a:spcAft>
            <a:buChar char="••"/>
          </a:pPr>
          <a:r>
            <a:rPr lang="en-US" sz="1100" kern="1200">
              <a:latin typeface="Calibri"/>
              <a:cs typeface="Calibri"/>
            </a:rPr>
            <a:t>Respect for diversity</a:t>
          </a:r>
        </a:p>
      </dsp:txBody>
      <dsp:txXfrm>
        <a:off x="1818" y="713697"/>
        <a:ext cx="1773212" cy="1625040"/>
      </dsp:txXfrm>
    </dsp:sp>
    <dsp:sp modelId="{EE3FA832-F2B6-F948-ADB8-F0EA07A7EDE3}">
      <dsp:nvSpPr>
        <dsp:cNvPr id="0" name=""/>
        <dsp:cNvSpPr/>
      </dsp:nvSpPr>
      <dsp:spPr>
        <a:xfrm>
          <a:off x="2023281" y="4412"/>
          <a:ext cx="1773212" cy="70928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latin typeface="Calibri"/>
              <a:cs typeface="Calibri"/>
            </a:rPr>
            <a:t>Practices</a:t>
          </a:r>
        </a:p>
      </dsp:txBody>
      <dsp:txXfrm>
        <a:off x="2023281" y="4412"/>
        <a:ext cx="1773212" cy="709285"/>
      </dsp:txXfrm>
    </dsp:sp>
    <dsp:sp modelId="{6AB28627-65A4-0F48-9C83-6D52DCBAE922}">
      <dsp:nvSpPr>
        <dsp:cNvPr id="0" name=""/>
        <dsp:cNvSpPr/>
      </dsp:nvSpPr>
      <dsp:spPr>
        <a:xfrm>
          <a:off x="2023281" y="713697"/>
          <a:ext cx="1773212" cy="16250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latin typeface="Calibri"/>
            <a:cs typeface="Calibri"/>
          </a:endParaRPr>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p>
        <a:p>
          <a:pPr marL="108000" lvl="1" indent="-108000" algn="l" defTabSz="488950">
            <a:lnSpc>
              <a:spcPct val="90000"/>
            </a:lnSpc>
            <a:spcBef>
              <a:spcPct val="0"/>
            </a:spcBef>
            <a:spcAft>
              <a:spcPct val="15000"/>
            </a:spcAft>
            <a:buChar char="••"/>
          </a:pPr>
          <a:r>
            <a:rPr lang="en-US" sz="1100" kern="1200">
              <a:latin typeface="Calibri"/>
              <a:cs typeface="Calibri"/>
            </a:rPr>
            <a:t>Responsiveness to children</a:t>
          </a:r>
        </a:p>
        <a:p>
          <a:pPr marL="108000" lvl="1" indent="-108000" algn="l" defTabSz="488950">
            <a:lnSpc>
              <a:spcPct val="90000"/>
            </a:lnSpc>
            <a:spcBef>
              <a:spcPct val="0"/>
            </a:spcBef>
            <a:spcAft>
              <a:spcPct val="15000"/>
            </a:spcAft>
            <a:buChar char="••"/>
          </a:pPr>
          <a:r>
            <a:rPr lang="en-US" sz="1100" kern="1200">
              <a:latin typeface="Calibri"/>
              <a:cs typeface="Calibri"/>
            </a:rPr>
            <a:t>Intentional teaching</a:t>
          </a:r>
        </a:p>
        <a:p>
          <a:pPr marL="108000" lvl="1" indent="-108000" algn="l" defTabSz="488950">
            <a:lnSpc>
              <a:spcPct val="90000"/>
            </a:lnSpc>
            <a:spcBef>
              <a:spcPct val="0"/>
            </a:spcBef>
            <a:spcAft>
              <a:spcPct val="15000"/>
            </a:spcAft>
            <a:buChar char="••"/>
          </a:pPr>
          <a:r>
            <a:rPr lang="en-US" sz="1100" kern="1200">
              <a:latin typeface="Calibri"/>
              <a:cs typeface="Calibri"/>
            </a:rPr>
            <a:t>Learning environments</a:t>
          </a:r>
        </a:p>
        <a:p>
          <a:pPr marL="108000" lvl="1" indent="-108000" algn="l" defTabSz="488950">
            <a:lnSpc>
              <a:spcPct val="90000"/>
            </a:lnSpc>
            <a:spcBef>
              <a:spcPct val="0"/>
            </a:spcBef>
            <a:spcAft>
              <a:spcPct val="15000"/>
            </a:spcAft>
            <a:buChar char="••"/>
          </a:pPr>
          <a:r>
            <a:rPr lang="en-US" sz="1100" kern="1200">
              <a:latin typeface="Calibri"/>
              <a:cs typeface="Calibri"/>
            </a:rPr>
            <a:t>Cultural competence</a:t>
          </a:r>
        </a:p>
      </dsp:txBody>
      <dsp:txXfrm>
        <a:off x="2023281" y="713697"/>
        <a:ext cx="1773212" cy="1625040"/>
      </dsp:txXfrm>
    </dsp:sp>
    <dsp:sp modelId="{256B4AAF-E6D0-8049-8C71-10ADF02C3886}">
      <dsp:nvSpPr>
        <dsp:cNvPr id="0" name=""/>
        <dsp:cNvSpPr/>
      </dsp:nvSpPr>
      <dsp:spPr>
        <a:xfrm>
          <a:off x="4044743" y="4412"/>
          <a:ext cx="1773212" cy="70928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latin typeface="Calibri"/>
              <a:cs typeface="Calibri"/>
            </a:rPr>
            <a:t>Outcomes</a:t>
          </a:r>
        </a:p>
      </dsp:txBody>
      <dsp:txXfrm>
        <a:off x="4044743" y="4412"/>
        <a:ext cx="1773212" cy="709285"/>
      </dsp:txXfrm>
    </dsp:sp>
    <dsp:sp modelId="{7496B69C-7785-5544-9B7B-421B19F60130}">
      <dsp:nvSpPr>
        <dsp:cNvPr id="0" name=""/>
        <dsp:cNvSpPr/>
      </dsp:nvSpPr>
      <dsp:spPr>
        <a:xfrm>
          <a:off x="4044743" y="713697"/>
          <a:ext cx="1773212" cy="16250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Children have a strong sense of identity</a:t>
          </a:r>
        </a:p>
        <a:p>
          <a:pPr marL="108000" lvl="1" indent="-10800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108000" lvl="1" indent="-108000" algn="l" defTabSz="488950">
            <a:lnSpc>
              <a:spcPct val="90000"/>
            </a:lnSpc>
            <a:spcBef>
              <a:spcPct val="0"/>
            </a:spcBef>
            <a:spcAft>
              <a:spcPct val="15000"/>
            </a:spcAft>
            <a:buChar char="••"/>
          </a:pPr>
          <a:r>
            <a:rPr lang="en-US" sz="1100" kern="1200">
              <a:latin typeface="Calibri"/>
              <a:cs typeface="Calibri"/>
            </a:rPr>
            <a:t>Children are confident and involved learners</a:t>
          </a:r>
        </a:p>
        <a:p>
          <a:pPr marL="108000" lvl="1" indent="-108000" algn="l" defTabSz="488950">
            <a:lnSpc>
              <a:spcPct val="90000"/>
            </a:lnSpc>
            <a:spcBef>
              <a:spcPct val="0"/>
            </a:spcBef>
            <a:spcAft>
              <a:spcPct val="15000"/>
            </a:spcAft>
            <a:buChar char="••"/>
          </a:pPr>
          <a:r>
            <a:rPr lang="en-US" sz="1100" kern="1200">
              <a:latin typeface="Calibri"/>
              <a:cs typeface="Calibri"/>
            </a:rPr>
            <a:t>Children are effective communicators</a:t>
          </a:r>
        </a:p>
      </dsp:txBody>
      <dsp:txXfrm>
        <a:off x="4044743" y="713697"/>
        <a:ext cx="1773212" cy="162504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31277"/>
          <a:ext cx="5791200"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49936" rIns="449461"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1.2 Educators and co-ordinators are focused, active and reflective in designing and delivering the program for each child.</a:t>
          </a:r>
          <a:endParaRPr lang="en-AU" sz="1100" kern="1200">
            <a:latin typeface="Calibri"/>
            <a:cs typeface="Calibri"/>
          </a:endParaRPr>
        </a:p>
      </dsp:txBody>
      <dsp:txXfrm>
        <a:off x="0" y="231277"/>
        <a:ext cx="5791200" cy="642600"/>
      </dsp:txXfrm>
    </dsp:sp>
    <dsp:sp modelId="{E2D4533D-6693-CC4F-8964-B766E4DA47E1}">
      <dsp:nvSpPr>
        <dsp:cNvPr id="0" name=""/>
        <dsp:cNvSpPr/>
      </dsp:nvSpPr>
      <dsp:spPr>
        <a:xfrm>
          <a:off x="289560" y="54157"/>
          <a:ext cx="405384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latin typeface="Calibri"/>
              <a:cs typeface="Calibri"/>
            </a:rPr>
            <a:t>Quality Area 1: Educational program and practice</a:t>
          </a:r>
        </a:p>
      </dsp:txBody>
      <dsp:txXfrm>
        <a:off x="306853" y="71450"/>
        <a:ext cx="4019254" cy="319654"/>
      </dsp:txXfrm>
    </dsp:sp>
    <dsp:sp modelId="{DC3B697C-B7C3-164F-AD9C-80A128F2F2AB}">
      <dsp:nvSpPr>
        <dsp:cNvPr id="0" name=""/>
        <dsp:cNvSpPr/>
      </dsp:nvSpPr>
      <dsp:spPr>
        <a:xfrm>
          <a:off x="0" y="1115797"/>
          <a:ext cx="5791200"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49936" rIns="449461"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latin typeface="Calibri"/>
              <a:cs typeface="Calibri"/>
            </a:rPr>
            <a:t>4.2 Educators, co-ordinators and staff members are respectful and ethical</a:t>
          </a:r>
        </a:p>
      </dsp:txBody>
      <dsp:txXfrm>
        <a:off x="0" y="1115797"/>
        <a:ext cx="5791200" cy="831600"/>
      </dsp:txXfrm>
    </dsp:sp>
    <dsp:sp modelId="{01B6096E-CB72-1549-B8FC-FD9DF91317D4}">
      <dsp:nvSpPr>
        <dsp:cNvPr id="0" name=""/>
        <dsp:cNvSpPr/>
      </dsp:nvSpPr>
      <dsp:spPr>
        <a:xfrm>
          <a:off x="289560" y="938677"/>
          <a:ext cx="405384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latin typeface="Calibri"/>
              <a:cs typeface="Calibri"/>
            </a:rPr>
            <a:t>Quality Area 4: Staffing arrangements</a:t>
          </a:r>
        </a:p>
      </dsp:txBody>
      <dsp:txXfrm>
        <a:off x="306853" y="955970"/>
        <a:ext cx="4019254" cy="319654"/>
      </dsp:txXfrm>
    </dsp:sp>
    <dsp:sp modelId="{326B4E98-8F88-CE4C-9286-4AEA7A55FC72}">
      <dsp:nvSpPr>
        <dsp:cNvPr id="0" name=""/>
        <dsp:cNvSpPr/>
      </dsp:nvSpPr>
      <dsp:spPr>
        <a:xfrm>
          <a:off x="0" y="2189317"/>
          <a:ext cx="5791200"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49936" rIns="449461"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6.2 Families are supported in their parenting role and their values and beliefs about child rearing are respected.</a:t>
          </a:r>
          <a:endParaRPr lang="en-AU" sz="1100" kern="1200">
            <a:latin typeface="Calibri"/>
            <a:cs typeface="Calibri"/>
          </a:endParaRPr>
        </a:p>
      </dsp:txBody>
      <dsp:txXfrm>
        <a:off x="0" y="2189317"/>
        <a:ext cx="5791200" cy="642600"/>
      </dsp:txXfrm>
    </dsp:sp>
    <dsp:sp modelId="{C239316A-D68A-ED40-B6A6-866421AB551A}">
      <dsp:nvSpPr>
        <dsp:cNvPr id="0" name=""/>
        <dsp:cNvSpPr/>
      </dsp:nvSpPr>
      <dsp:spPr>
        <a:xfrm>
          <a:off x="289560" y="2012197"/>
          <a:ext cx="405384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latin typeface="Calibri"/>
              <a:cs typeface="Calibri"/>
            </a:rPr>
            <a:t>Quality Area 6: Collaborative partnerships with families and communities</a:t>
          </a:r>
          <a:endParaRPr lang="en-AU" sz="1100" b="1" kern="1200">
            <a:solidFill>
              <a:schemeClr val="tx1"/>
            </a:solidFill>
            <a:latin typeface="Calibri"/>
            <a:cs typeface="Calibri"/>
          </a:endParaRPr>
        </a:p>
      </dsp:txBody>
      <dsp:txXfrm>
        <a:off x="306853" y="2029490"/>
        <a:ext cx="4019254" cy="31965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33" y="21085"/>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latin typeface="Calibri"/>
              <a:cs typeface="Calibri"/>
            </a:rPr>
            <a:t>Principles</a:t>
          </a:r>
        </a:p>
      </dsp:txBody>
      <dsp:txXfrm>
        <a:off x="1833" y="21085"/>
        <a:ext cx="1787723" cy="715089"/>
      </dsp:txXfrm>
    </dsp:sp>
    <dsp:sp modelId="{781D4507-01D1-214F-B335-4BA14AF72479}">
      <dsp:nvSpPr>
        <dsp:cNvPr id="0" name=""/>
        <dsp:cNvSpPr/>
      </dsp:nvSpPr>
      <dsp:spPr>
        <a:xfrm>
          <a:off x="1833" y="736174"/>
          <a:ext cx="1787723"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833" y="736174"/>
        <a:ext cx="1787723" cy="1185840"/>
      </dsp:txXfrm>
    </dsp:sp>
    <dsp:sp modelId="{EE3FA832-F2B6-F948-ADB8-F0EA07A7EDE3}">
      <dsp:nvSpPr>
        <dsp:cNvPr id="0" name=""/>
        <dsp:cNvSpPr/>
      </dsp:nvSpPr>
      <dsp:spPr>
        <a:xfrm>
          <a:off x="2039838" y="21085"/>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latin typeface="Calibri"/>
              <a:cs typeface="Calibri"/>
            </a:rPr>
            <a:t>Practices</a:t>
          </a:r>
        </a:p>
      </dsp:txBody>
      <dsp:txXfrm>
        <a:off x="2039838" y="21085"/>
        <a:ext cx="1787723" cy="715089"/>
      </dsp:txXfrm>
    </dsp:sp>
    <dsp:sp modelId="{6AB28627-65A4-0F48-9C83-6D52DCBAE922}">
      <dsp:nvSpPr>
        <dsp:cNvPr id="0" name=""/>
        <dsp:cNvSpPr/>
      </dsp:nvSpPr>
      <dsp:spPr>
        <a:xfrm>
          <a:off x="2039838" y="736174"/>
          <a:ext cx="1787723"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p>
        <a:p>
          <a:pPr marL="57150" lvl="1" indent="-57150" algn="l" defTabSz="488950">
            <a:lnSpc>
              <a:spcPct val="90000"/>
            </a:lnSpc>
            <a:spcBef>
              <a:spcPct val="0"/>
            </a:spcBef>
            <a:spcAft>
              <a:spcPct val="15000"/>
            </a:spcAft>
            <a:buChar char="••"/>
          </a:pPr>
          <a:r>
            <a:rPr lang="en-US" sz="1100" kern="1200">
              <a:latin typeface="Calibri"/>
              <a:cs typeface="Calibri"/>
            </a:rPr>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Assessment for learning</a:t>
          </a:r>
        </a:p>
      </dsp:txBody>
      <dsp:txXfrm>
        <a:off x="2039838" y="736174"/>
        <a:ext cx="1787723" cy="1185840"/>
      </dsp:txXfrm>
    </dsp:sp>
    <dsp:sp modelId="{256B4AAF-E6D0-8049-8C71-10ADF02C3886}">
      <dsp:nvSpPr>
        <dsp:cNvPr id="0" name=""/>
        <dsp:cNvSpPr/>
      </dsp:nvSpPr>
      <dsp:spPr>
        <a:xfrm>
          <a:off x="4077843" y="21085"/>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latin typeface="Calibri"/>
              <a:cs typeface="Calibri"/>
            </a:rPr>
            <a:t>Outcomes</a:t>
          </a:r>
        </a:p>
      </dsp:txBody>
      <dsp:txXfrm>
        <a:off x="4077843" y="21085"/>
        <a:ext cx="1787723" cy="715089"/>
      </dsp:txXfrm>
    </dsp:sp>
    <dsp:sp modelId="{7496B69C-7785-5544-9B7B-421B19F60130}">
      <dsp:nvSpPr>
        <dsp:cNvPr id="0" name=""/>
        <dsp:cNvSpPr/>
      </dsp:nvSpPr>
      <dsp:spPr>
        <a:xfrm>
          <a:off x="4077843" y="736174"/>
          <a:ext cx="1787723"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wellbeing</a:t>
          </a:r>
        </a:p>
        <a:p>
          <a:pPr marL="57150" lvl="1" indent="-57150" algn="l" defTabSz="488950">
            <a:lnSpc>
              <a:spcPct val="90000"/>
            </a:lnSpc>
            <a:spcBef>
              <a:spcPct val="0"/>
            </a:spcBef>
            <a:spcAft>
              <a:spcPct val="15000"/>
            </a:spcAft>
            <a:buChar char="••"/>
          </a:pPr>
          <a:r>
            <a:rPr lang="en-US" sz="1100" kern="1200">
              <a:latin typeface="Calibri"/>
              <a:cs typeface="Calibri"/>
            </a:rPr>
            <a:t>Children are confident and involved learners</a:t>
          </a:r>
        </a:p>
      </dsp:txBody>
      <dsp:txXfrm>
        <a:off x="4077843" y="736174"/>
        <a:ext cx="1787723" cy="118584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00474"/>
          <a:ext cx="5800725" cy="9292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50201" tIns="208280" rIns="45020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3.1 The design and location of the premises is appropriate for the operation of a service.</a:t>
          </a:r>
        </a:p>
        <a:p>
          <a:pPr marL="108000" lvl="1" indent="-108000" algn="l" defTabSz="488950">
            <a:lnSpc>
              <a:spcPct val="90000"/>
            </a:lnSpc>
            <a:spcBef>
              <a:spcPct val="0"/>
            </a:spcBef>
            <a:spcAft>
              <a:spcPct val="15000"/>
            </a:spcAft>
            <a:buChar char="••"/>
          </a:pPr>
          <a:r>
            <a:rPr lang="en-US" sz="1100" kern="1200">
              <a:latin typeface="Calibri"/>
              <a:cs typeface="Calibri"/>
            </a:rPr>
            <a:t>3.2 The environment is inclusive, promotes competence, independent exploration and learning through play.</a:t>
          </a:r>
        </a:p>
      </dsp:txBody>
      <dsp:txXfrm>
        <a:off x="0" y="200474"/>
        <a:ext cx="5800725" cy="929250"/>
      </dsp:txXfrm>
    </dsp:sp>
    <dsp:sp modelId="{E2D4533D-6693-CC4F-8964-B766E4DA47E1}">
      <dsp:nvSpPr>
        <dsp:cNvPr id="0" name=""/>
        <dsp:cNvSpPr/>
      </dsp:nvSpPr>
      <dsp:spPr>
        <a:xfrm>
          <a:off x="290036" y="52874"/>
          <a:ext cx="4060507"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478" tIns="0" rIns="153478"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latin typeface="Calibri"/>
              <a:cs typeface="Calibri"/>
            </a:rPr>
            <a:t>Quality Area 3: Physical environment</a:t>
          </a:r>
        </a:p>
      </dsp:txBody>
      <dsp:txXfrm>
        <a:off x="304446" y="67284"/>
        <a:ext cx="4031687" cy="266380"/>
      </dsp:txXfrm>
    </dsp:sp>
    <dsp:sp modelId="{DC3B697C-B7C3-164F-AD9C-80A128F2F2AB}">
      <dsp:nvSpPr>
        <dsp:cNvPr id="0" name=""/>
        <dsp:cNvSpPr/>
      </dsp:nvSpPr>
      <dsp:spPr>
        <a:xfrm>
          <a:off x="0" y="1331324"/>
          <a:ext cx="5800725" cy="787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50201" tIns="208280" rIns="45020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latin typeface="Calibri"/>
              <a:cs typeface="Calibri"/>
            </a:rPr>
            <a:t>4.2 Educators, co-ordinators and staff members are respectful and ethical</a:t>
          </a:r>
        </a:p>
      </dsp:txBody>
      <dsp:txXfrm>
        <a:off x="0" y="1331324"/>
        <a:ext cx="5800725" cy="787500"/>
      </dsp:txXfrm>
    </dsp:sp>
    <dsp:sp modelId="{01B6096E-CB72-1549-B8FC-FD9DF91317D4}">
      <dsp:nvSpPr>
        <dsp:cNvPr id="0" name=""/>
        <dsp:cNvSpPr/>
      </dsp:nvSpPr>
      <dsp:spPr>
        <a:xfrm>
          <a:off x="290036" y="1183724"/>
          <a:ext cx="4060507"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478" tIns="0" rIns="153478"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latin typeface="Calibri"/>
              <a:cs typeface="Calibri"/>
            </a:rPr>
            <a:t>Quality Area 4: Staffing arrangements</a:t>
          </a:r>
        </a:p>
      </dsp:txBody>
      <dsp:txXfrm>
        <a:off x="304446" y="1198134"/>
        <a:ext cx="4031687" cy="266380"/>
      </dsp:txXfrm>
    </dsp:sp>
    <dsp:sp modelId="{B323B976-97E6-894B-8052-6B6CA23346B6}">
      <dsp:nvSpPr>
        <dsp:cNvPr id="0" name=""/>
        <dsp:cNvSpPr/>
      </dsp:nvSpPr>
      <dsp:spPr>
        <a:xfrm>
          <a:off x="0" y="2320425"/>
          <a:ext cx="5800725" cy="598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50201" tIns="208280" rIns="45020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5.1 Respectful and equitable relationships are developed and maintained with each child.</a:t>
          </a:r>
        </a:p>
      </dsp:txBody>
      <dsp:txXfrm>
        <a:off x="0" y="2320425"/>
        <a:ext cx="5800725" cy="598500"/>
      </dsp:txXfrm>
    </dsp:sp>
    <dsp:sp modelId="{E383B900-CF4D-5F44-B33F-96C92C3A4973}">
      <dsp:nvSpPr>
        <dsp:cNvPr id="0" name=""/>
        <dsp:cNvSpPr/>
      </dsp:nvSpPr>
      <dsp:spPr>
        <a:xfrm>
          <a:off x="290036" y="2172825"/>
          <a:ext cx="4060507"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478" tIns="0" rIns="153478"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latin typeface="Calibri"/>
              <a:cs typeface="Calibri"/>
            </a:rPr>
            <a:t>Quality Area 5: Relationships with children</a:t>
          </a:r>
        </a:p>
      </dsp:txBody>
      <dsp:txXfrm>
        <a:off x="304446" y="2187235"/>
        <a:ext cx="4031687" cy="266380"/>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33" y="2305"/>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Principles</a:t>
          </a:r>
        </a:p>
      </dsp:txBody>
      <dsp:txXfrm>
        <a:off x="1833" y="2305"/>
        <a:ext cx="1787723" cy="715089"/>
      </dsp:txXfrm>
    </dsp:sp>
    <dsp:sp modelId="{781D4507-01D1-214F-B335-4BA14AF72479}">
      <dsp:nvSpPr>
        <dsp:cNvPr id="0" name=""/>
        <dsp:cNvSpPr/>
      </dsp:nvSpPr>
      <dsp:spPr>
        <a:xfrm>
          <a:off x="1833" y="717394"/>
          <a:ext cx="1787723" cy="17568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p>
      </dsp:txBody>
      <dsp:txXfrm>
        <a:off x="1833" y="717394"/>
        <a:ext cx="1787723" cy="1756800"/>
      </dsp:txXfrm>
    </dsp:sp>
    <dsp:sp modelId="{EE3FA832-F2B6-F948-ADB8-F0EA07A7EDE3}">
      <dsp:nvSpPr>
        <dsp:cNvPr id="0" name=""/>
        <dsp:cNvSpPr/>
      </dsp:nvSpPr>
      <dsp:spPr>
        <a:xfrm>
          <a:off x="2039838" y="2305"/>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Practices</a:t>
          </a:r>
        </a:p>
      </dsp:txBody>
      <dsp:txXfrm>
        <a:off x="2039838" y="2305"/>
        <a:ext cx="1787723" cy="715089"/>
      </dsp:txXfrm>
    </dsp:sp>
    <dsp:sp modelId="{6AB28627-65A4-0F48-9C83-6D52DCBAE922}">
      <dsp:nvSpPr>
        <dsp:cNvPr id="0" name=""/>
        <dsp:cNvSpPr/>
      </dsp:nvSpPr>
      <dsp:spPr>
        <a:xfrm>
          <a:off x="2039838" y="717394"/>
          <a:ext cx="1787723" cy="17568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p>
        <a:p>
          <a:pPr marL="57150" lvl="1" indent="-57150" algn="l" defTabSz="488950">
            <a:lnSpc>
              <a:spcPct val="90000"/>
            </a:lnSpc>
            <a:spcBef>
              <a:spcPct val="0"/>
            </a:spcBef>
            <a:spcAft>
              <a:spcPct val="15000"/>
            </a:spcAft>
            <a:buChar char="••"/>
          </a:pPr>
          <a:r>
            <a:rPr lang="en-US" sz="1100" kern="1200">
              <a:latin typeface="Calibri"/>
              <a:cs typeface="Calibri"/>
            </a:rPr>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environments</a:t>
          </a:r>
        </a:p>
        <a:p>
          <a:pPr marL="57150" lvl="1" indent="-57150" algn="l" defTabSz="488950">
            <a:lnSpc>
              <a:spcPct val="90000"/>
            </a:lnSpc>
            <a:spcBef>
              <a:spcPct val="0"/>
            </a:spcBef>
            <a:spcAft>
              <a:spcPct val="15000"/>
            </a:spcAft>
            <a:buChar char="••"/>
          </a:pPr>
          <a:r>
            <a:rPr lang="en-US" sz="1100" kern="1200">
              <a:latin typeface="Calibri"/>
              <a:cs typeface="Calibri"/>
            </a:rPr>
            <a:t>Assessment for learning</a:t>
          </a:r>
        </a:p>
      </dsp:txBody>
      <dsp:txXfrm>
        <a:off x="2039838" y="717394"/>
        <a:ext cx="1787723" cy="1756800"/>
      </dsp:txXfrm>
    </dsp:sp>
    <dsp:sp modelId="{256B4AAF-E6D0-8049-8C71-10ADF02C3886}">
      <dsp:nvSpPr>
        <dsp:cNvPr id="0" name=""/>
        <dsp:cNvSpPr/>
      </dsp:nvSpPr>
      <dsp:spPr>
        <a:xfrm>
          <a:off x="4077843" y="2305"/>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Outcomes</a:t>
          </a:r>
        </a:p>
      </dsp:txBody>
      <dsp:txXfrm>
        <a:off x="4077843" y="2305"/>
        <a:ext cx="1787723" cy="715089"/>
      </dsp:txXfrm>
    </dsp:sp>
    <dsp:sp modelId="{7496B69C-7785-5544-9B7B-421B19F60130}">
      <dsp:nvSpPr>
        <dsp:cNvPr id="0" name=""/>
        <dsp:cNvSpPr/>
      </dsp:nvSpPr>
      <dsp:spPr>
        <a:xfrm>
          <a:off x="4077843" y="717394"/>
          <a:ext cx="1787723" cy="17568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wellbeing</a:t>
          </a:r>
        </a:p>
        <a:p>
          <a:pPr marL="57150" lvl="1" indent="-57150" algn="l" defTabSz="488950">
            <a:lnSpc>
              <a:spcPct val="90000"/>
            </a:lnSpc>
            <a:spcBef>
              <a:spcPct val="0"/>
            </a:spcBef>
            <a:spcAft>
              <a:spcPct val="15000"/>
            </a:spcAft>
            <a:buChar char="••"/>
          </a:pPr>
          <a:r>
            <a:rPr lang="en-US" sz="1100" kern="1200">
              <a:latin typeface="Calibri"/>
              <a:cs typeface="Calibri"/>
            </a:rPr>
            <a:t>Children are confident and involved learners</a:t>
          </a:r>
        </a:p>
      </dsp:txBody>
      <dsp:txXfrm>
        <a:off x="4077843" y="717394"/>
        <a:ext cx="1787723" cy="1756800"/>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2F8B1-5ADF-F545-8BFD-71A53D371ACD}">
      <dsp:nvSpPr>
        <dsp:cNvPr id="0" name=""/>
        <dsp:cNvSpPr/>
      </dsp:nvSpPr>
      <dsp:spPr>
        <a:xfrm>
          <a:off x="0" y="215759"/>
          <a:ext cx="5791200" cy="6756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70764" rIns="44946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mn-lt"/>
            </a:rPr>
            <a:t>3.2 The environment is inclusive, promotes competence, independent exploration and learning through play</a:t>
          </a:r>
          <a:r>
            <a:rPr lang="en-US" sz="1100" kern="1200">
              <a:latin typeface="+mj-lt"/>
            </a:rPr>
            <a:t>.</a:t>
          </a:r>
        </a:p>
      </dsp:txBody>
      <dsp:txXfrm>
        <a:off x="0" y="215759"/>
        <a:ext cx="5791200" cy="675675"/>
      </dsp:txXfrm>
    </dsp:sp>
    <dsp:sp modelId="{B148D4A5-4DC8-D549-92C5-873C2DB00C99}">
      <dsp:nvSpPr>
        <dsp:cNvPr id="0" name=""/>
        <dsp:cNvSpPr/>
      </dsp:nvSpPr>
      <dsp:spPr>
        <a:xfrm>
          <a:off x="289560" y="23879"/>
          <a:ext cx="405384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3: Physical environment</a:t>
          </a:r>
        </a:p>
      </dsp:txBody>
      <dsp:txXfrm>
        <a:off x="308294" y="42613"/>
        <a:ext cx="4016372" cy="346292"/>
      </dsp:txXfrm>
    </dsp:sp>
    <dsp:sp modelId="{B323B976-97E6-894B-8052-6B6CA23346B6}">
      <dsp:nvSpPr>
        <dsp:cNvPr id="0" name=""/>
        <dsp:cNvSpPr/>
      </dsp:nvSpPr>
      <dsp:spPr>
        <a:xfrm>
          <a:off x="0" y="1153514"/>
          <a:ext cx="5791200" cy="6756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70764" rIns="44946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mn-lt"/>
            </a:rPr>
            <a:t>5.1 Respectful and equitable relationships are developed and maintained with each child</a:t>
          </a:r>
          <a:r>
            <a:rPr lang="en-US" sz="1100" kern="1200">
              <a:latin typeface="+mj-lt"/>
            </a:rPr>
            <a:t>.</a:t>
          </a:r>
        </a:p>
      </dsp:txBody>
      <dsp:txXfrm>
        <a:off x="0" y="1153514"/>
        <a:ext cx="5791200" cy="675675"/>
      </dsp:txXfrm>
    </dsp:sp>
    <dsp:sp modelId="{E383B900-CF4D-5F44-B33F-96C92C3A4973}">
      <dsp:nvSpPr>
        <dsp:cNvPr id="0" name=""/>
        <dsp:cNvSpPr/>
      </dsp:nvSpPr>
      <dsp:spPr>
        <a:xfrm>
          <a:off x="289560" y="961634"/>
          <a:ext cx="405384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mn-lt"/>
            </a:rPr>
            <a:t>Quality Area 5: Relationships with children</a:t>
          </a:r>
        </a:p>
      </dsp:txBody>
      <dsp:txXfrm>
        <a:off x="308294" y="980368"/>
        <a:ext cx="4016372" cy="346292"/>
      </dsp:txXfrm>
    </dsp:sp>
    <dsp:sp modelId="{3C56EA96-2BF9-CB44-AD21-AA942F29CCEB}">
      <dsp:nvSpPr>
        <dsp:cNvPr id="0" name=""/>
        <dsp:cNvSpPr/>
      </dsp:nvSpPr>
      <dsp:spPr>
        <a:xfrm>
          <a:off x="0" y="2091270"/>
          <a:ext cx="5791200" cy="6756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70764" rIns="44946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mn-lt"/>
            </a:rPr>
            <a:t>7.1 Effective leadership promotes a positive organisational culture and builds a professional learning community</a:t>
          </a:r>
          <a:r>
            <a:rPr lang="en-US" sz="1100" kern="1200">
              <a:latin typeface="+mj-lt"/>
            </a:rPr>
            <a:t>.</a:t>
          </a:r>
          <a:endParaRPr lang="en-AU" sz="1100" kern="1200">
            <a:latin typeface="+mj-lt"/>
          </a:endParaRPr>
        </a:p>
      </dsp:txBody>
      <dsp:txXfrm>
        <a:off x="0" y="2091270"/>
        <a:ext cx="5791200" cy="675675"/>
      </dsp:txXfrm>
    </dsp:sp>
    <dsp:sp modelId="{B9A37FE3-5DD6-CE48-8782-812759365E3C}">
      <dsp:nvSpPr>
        <dsp:cNvPr id="0" name=""/>
        <dsp:cNvSpPr/>
      </dsp:nvSpPr>
      <dsp:spPr>
        <a:xfrm>
          <a:off x="289560" y="1899390"/>
          <a:ext cx="405384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latin typeface="+mn-lt"/>
            </a:rPr>
            <a:t>Quality Area 7: Leadership and service management</a:t>
          </a:r>
        </a:p>
      </dsp:txBody>
      <dsp:txXfrm>
        <a:off x="308294" y="1918124"/>
        <a:ext cx="4016372" cy="346292"/>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33" y="20822"/>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Principles</a:t>
          </a:r>
        </a:p>
      </dsp:txBody>
      <dsp:txXfrm>
        <a:off x="1833" y="20822"/>
        <a:ext cx="1787723" cy="715089"/>
      </dsp:txXfrm>
    </dsp:sp>
    <dsp:sp modelId="{781D4507-01D1-214F-B335-4BA14AF72479}">
      <dsp:nvSpPr>
        <dsp:cNvPr id="0" name=""/>
        <dsp:cNvSpPr/>
      </dsp:nvSpPr>
      <dsp:spPr>
        <a:xfrm>
          <a:off x="1833" y="735912"/>
          <a:ext cx="1787723" cy="14054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Partnerships</a:t>
          </a:r>
        </a:p>
        <a:p>
          <a:pPr marL="108000" lvl="1" indent="-108000" algn="l" defTabSz="488950">
            <a:lnSpc>
              <a:spcPct val="90000"/>
            </a:lnSpc>
            <a:spcBef>
              <a:spcPct val="0"/>
            </a:spcBef>
            <a:spcAft>
              <a:spcPct val="15000"/>
            </a:spcAft>
            <a:buChar char="••"/>
          </a:pPr>
          <a:r>
            <a:rPr lang="en-US" sz="1100" kern="1200">
              <a:latin typeface="Calibri"/>
              <a:cs typeface="Calibri"/>
            </a:rPr>
            <a:t>High expectations and equity</a:t>
          </a:r>
        </a:p>
        <a:p>
          <a:pPr marL="108000" lvl="1" indent="-10800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833" y="735912"/>
        <a:ext cx="1787723" cy="1405440"/>
      </dsp:txXfrm>
    </dsp:sp>
    <dsp:sp modelId="{EE3FA832-F2B6-F948-ADB8-F0EA07A7EDE3}">
      <dsp:nvSpPr>
        <dsp:cNvPr id="0" name=""/>
        <dsp:cNvSpPr/>
      </dsp:nvSpPr>
      <dsp:spPr>
        <a:xfrm>
          <a:off x="2039838" y="20822"/>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Practices</a:t>
          </a:r>
        </a:p>
      </dsp:txBody>
      <dsp:txXfrm>
        <a:off x="2039838" y="20822"/>
        <a:ext cx="1787723" cy="715089"/>
      </dsp:txXfrm>
    </dsp:sp>
    <dsp:sp modelId="{6AB28627-65A4-0F48-9C83-6D52DCBAE922}">
      <dsp:nvSpPr>
        <dsp:cNvPr id="0" name=""/>
        <dsp:cNvSpPr/>
      </dsp:nvSpPr>
      <dsp:spPr>
        <a:xfrm>
          <a:off x="2039838" y="735912"/>
          <a:ext cx="1787723" cy="14054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latin typeface="Calibri"/>
            <a:cs typeface="Calibri"/>
          </a:endParaRPr>
        </a:p>
        <a:p>
          <a:pPr marL="108000" lvl="1" indent="-108000" algn="l" defTabSz="488950">
            <a:lnSpc>
              <a:spcPct val="90000"/>
            </a:lnSpc>
            <a:spcBef>
              <a:spcPct val="0"/>
            </a:spcBef>
            <a:spcAft>
              <a:spcPct val="15000"/>
            </a:spcAft>
            <a:buChar char="••"/>
          </a:pPr>
          <a:r>
            <a:rPr lang="en-US" sz="1100" kern="1200">
              <a:latin typeface="Calibri"/>
              <a:cs typeface="Calibri"/>
            </a:rPr>
            <a:t>Responsiveness to children</a:t>
          </a:r>
        </a:p>
        <a:p>
          <a:pPr marL="108000" lvl="1" indent="-108000" algn="l" defTabSz="488950">
            <a:lnSpc>
              <a:spcPct val="90000"/>
            </a:lnSpc>
            <a:spcBef>
              <a:spcPct val="0"/>
            </a:spcBef>
            <a:spcAft>
              <a:spcPct val="15000"/>
            </a:spcAft>
            <a:buChar char="••"/>
          </a:pPr>
          <a:r>
            <a:rPr lang="en-US" sz="1100" kern="1200">
              <a:latin typeface="Calibri"/>
              <a:cs typeface="Calibri"/>
            </a:rPr>
            <a:t>Intentional teaching</a:t>
          </a:r>
        </a:p>
        <a:p>
          <a:pPr marL="108000" lvl="1" indent="-108000" algn="l" defTabSz="488950">
            <a:lnSpc>
              <a:spcPct val="90000"/>
            </a:lnSpc>
            <a:spcBef>
              <a:spcPct val="0"/>
            </a:spcBef>
            <a:spcAft>
              <a:spcPct val="15000"/>
            </a:spcAft>
            <a:buChar char="••"/>
          </a:pPr>
          <a:r>
            <a:rPr lang="en-US" sz="1100" kern="1200">
              <a:latin typeface="Calibri"/>
              <a:cs typeface="Calibri"/>
            </a:rPr>
            <a:t>Learning environments</a:t>
          </a:r>
        </a:p>
        <a:p>
          <a:pPr marL="108000" lvl="1" indent="-108000" algn="l" defTabSz="488950">
            <a:lnSpc>
              <a:spcPct val="90000"/>
            </a:lnSpc>
            <a:spcBef>
              <a:spcPct val="0"/>
            </a:spcBef>
            <a:spcAft>
              <a:spcPct val="15000"/>
            </a:spcAft>
            <a:buChar char="••"/>
          </a:pPr>
          <a:r>
            <a:rPr lang="en-US" sz="1100" kern="1200">
              <a:latin typeface="Calibri"/>
              <a:cs typeface="Calibri"/>
            </a:rPr>
            <a:t>Continuity of learning and transitions</a:t>
          </a:r>
        </a:p>
      </dsp:txBody>
      <dsp:txXfrm>
        <a:off x="2039838" y="735912"/>
        <a:ext cx="1787723" cy="1405440"/>
      </dsp:txXfrm>
    </dsp:sp>
    <dsp:sp modelId="{256B4AAF-E6D0-8049-8C71-10ADF02C3886}">
      <dsp:nvSpPr>
        <dsp:cNvPr id="0" name=""/>
        <dsp:cNvSpPr/>
      </dsp:nvSpPr>
      <dsp:spPr>
        <a:xfrm>
          <a:off x="4077843" y="20822"/>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Outcomes</a:t>
          </a:r>
        </a:p>
      </dsp:txBody>
      <dsp:txXfrm>
        <a:off x="4077843" y="20822"/>
        <a:ext cx="1787723" cy="715089"/>
      </dsp:txXfrm>
    </dsp:sp>
    <dsp:sp modelId="{7496B69C-7785-5544-9B7B-421B19F60130}">
      <dsp:nvSpPr>
        <dsp:cNvPr id="0" name=""/>
        <dsp:cNvSpPr/>
      </dsp:nvSpPr>
      <dsp:spPr>
        <a:xfrm>
          <a:off x="4077843" y="735912"/>
          <a:ext cx="1787723" cy="14054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108000" lvl="1" indent="-108000" algn="l" defTabSz="488950">
            <a:lnSpc>
              <a:spcPct val="90000"/>
            </a:lnSpc>
            <a:spcBef>
              <a:spcPct val="0"/>
            </a:spcBef>
            <a:spcAft>
              <a:spcPct val="15000"/>
            </a:spcAft>
            <a:buChar char="••"/>
          </a:pPr>
          <a:r>
            <a:rPr lang="en-US" sz="1100" kern="1200">
              <a:latin typeface="Calibri"/>
              <a:cs typeface="Calibri"/>
            </a:rPr>
            <a:t>Children are confident and involved learners</a:t>
          </a:r>
        </a:p>
        <a:p>
          <a:pPr marL="108000" lvl="1" indent="-108000" algn="l" defTabSz="488950">
            <a:lnSpc>
              <a:spcPct val="90000"/>
            </a:lnSpc>
            <a:spcBef>
              <a:spcPct val="0"/>
            </a:spcBef>
            <a:spcAft>
              <a:spcPct val="15000"/>
            </a:spcAft>
            <a:buChar char="••"/>
          </a:pPr>
          <a:r>
            <a:rPr lang="en-US" sz="1100" kern="1200">
              <a:latin typeface="Calibri"/>
              <a:cs typeface="Calibri"/>
            </a:rPr>
            <a:t>Children are effective communicators</a:t>
          </a:r>
        </a:p>
      </dsp:txBody>
      <dsp:txXfrm>
        <a:off x="4077843" y="735912"/>
        <a:ext cx="1787723" cy="1405440"/>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04052"/>
          <a:ext cx="5791200"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49936" rIns="44946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1.2 Educators and co-ordinators are focused, active and reflective in designing and delivering the program for each child.</a:t>
          </a:r>
          <a:endParaRPr lang="en-AU" sz="1100" kern="1200">
            <a:latin typeface="Calibri"/>
            <a:cs typeface="Calibri"/>
          </a:endParaRPr>
        </a:p>
      </dsp:txBody>
      <dsp:txXfrm>
        <a:off x="0" y="204052"/>
        <a:ext cx="5791200" cy="642600"/>
      </dsp:txXfrm>
    </dsp:sp>
    <dsp:sp modelId="{E2D4533D-6693-CC4F-8964-B766E4DA47E1}">
      <dsp:nvSpPr>
        <dsp:cNvPr id="0" name=""/>
        <dsp:cNvSpPr/>
      </dsp:nvSpPr>
      <dsp:spPr>
        <a:xfrm>
          <a:off x="289560" y="26932"/>
          <a:ext cx="405384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1: Educational program and practice</a:t>
          </a:r>
        </a:p>
      </dsp:txBody>
      <dsp:txXfrm>
        <a:off x="306853" y="44225"/>
        <a:ext cx="4019254" cy="319654"/>
      </dsp:txXfrm>
    </dsp:sp>
    <dsp:sp modelId="{DC3B697C-B7C3-164F-AD9C-80A128F2F2AB}">
      <dsp:nvSpPr>
        <dsp:cNvPr id="0" name=""/>
        <dsp:cNvSpPr/>
      </dsp:nvSpPr>
      <dsp:spPr>
        <a:xfrm>
          <a:off x="0" y="1088572"/>
          <a:ext cx="5791200"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49936" rIns="44946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latin typeface="Calibri"/>
              <a:cs typeface="Calibri"/>
            </a:rPr>
            <a:t>4.2 Educators, co-ordinators and staff members are respectful and ethical</a:t>
          </a:r>
        </a:p>
      </dsp:txBody>
      <dsp:txXfrm>
        <a:off x="0" y="1088572"/>
        <a:ext cx="5791200" cy="831600"/>
      </dsp:txXfrm>
    </dsp:sp>
    <dsp:sp modelId="{01B6096E-CB72-1549-B8FC-FD9DF91317D4}">
      <dsp:nvSpPr>
        <dsp:cNvPr id="0" name=""/>
        <dsp:cNvSpPr/>
      </dsp:nvSpPr>
      <dsp:spPr>
        <a:xfrm>
          <a:off x="289560" y="911452"/>
          <a:ext cx="405384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4: Staffing arrangements</a:t>
          </a:r>
        </a:p>
      </dsp:txBody>
      <dsp:txXfrm>
        <a:off x="306853" y="928745"/>
        <a:ext cx="4019254" cy="319654"/>
      </dsp:txXfrm>
    </dsp:sp>
    <dsp:sp modelId="{B323B976-97E6-894B-8052-6B6CA23346B6}">
      <dsp:nvSpPr>
        <dsp:cNvPr id="0" name=""/>
        <dsp:cNvSpPr/>
      </dsp:nvSpPr>
      <dsp:spPr>
        <a:xfrm>
          <a:off x="0" y="2162092"/>
          <a:ext cx="5791200" cy="98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49936" rIns="44946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5.1 Respectful and equitable relationships are developed and maintained with each child.</a:t>
          </a:r>
        </a:p>
        <a:p>
          <a:pPr marL="108000" lvl="1" indent="-108000" algn="l" defTabSz="488950">
            <a:lnSpc>
              <a:spcPct val="90000"/>
            </a:lnSpc>
            <a:spcBef>
              <a:spcPct val="0"/>
            </a:spcBef>
            <a:spcAft>
              <a:spcPct val="15000"/>
            </a:spcAft>
            <a:buChar char="••"/>
          </a:pPr>
          <a:r>
            <a:rPr lang="en-US" sz="1100" kern="1200">
              <a:latin typeface="Calibri"/>
              <a:cs typeface="Calibri"/>
            </a:rPr>
            <a:t>5.2 Each child is supported to build and maintain sensitive and responsive relationships with other children and adults.</a:t>
          </a:r>
          <a:endParaRPr lang="en-AU" sz="1100" kern="1200">
            <a:latin typeface="Calibri"/>
            <a:cs typeface="Calibri"/>
          </a:endParaRPr>
        </a:p>
      </dsp:txBody>
      <dsp:txXfrm>
        <a:off x="0" y="2162092"/>
        <a:ext cx="5791200" cy="982800"/>
      </dsp:txXfrm>
    </dsp:sp>
    <dsp:sp modelId="{E383B900-CF4D-5F44-B33F-96C92C3A4973}">
      <dsp:nvSpPr>
        <dsp:cNvPr id="0" name=""/>
        <dsp:cNvSpPr/>
      </dsp:nvSpPr>
      <dsp:spPr>
        <a:xfrm>
          <a:off x="289560" y="1984972"/>
          <a:ext cx="405384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5: Relationships with children</a:t>
          </a:r>
        </a:p>
      </dsp:txBody>
      <dsp:txXfrm>
        <a:off x="306853" y="2002265"/>
        <a:ext cx="4019254" cy="319654"/>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33" y="19765"/>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Principles</a:t>
          </a:r>
        </a:p>
      </dsp:txBody>
      <dsp:txXfrm>
        <a:off x="1833" y="19765"/>
        <a:ext cx="1787723" cy="715089"/>
      </dsp:txXfrm>
    </dsp:sp>
    <dsp:sp modelId="{781D4507-01D1-214F-B335-4BA14AF72479}">
      <dsp:nvSpPr>
        <dsp:cNvPr id="0" name=""/>
        <dsp:cNvSpPr/>
      </dsp:nvSpPr>
      <dsp:spPr>
        <a:xfrm>
          <a:off x="1833" y="734854"/>
          <a:ext cx="1787723"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latin typeface="Calibri"/>
            <a:cs typeface="Calibri"/>
          </a:endParaRPr>
        </a:p>
        <a:p>
          <a:pPr marL="108000" lvl="1" indent="-108000" algn="l" defTabSz="488950">
            <a:lnSpc>
              <a:spcPct val="90000"/>
            </a:lnSpc>
            <a:spcBef>
              <a:spcPct val="0"/>
            </a:spcBef>
            <a:spcAft>
              <a:spcPct val="15000"/>
            </a:spcAft>
            <a:buChar char="••"/>
          </a:pPr>
          <a:r>
            <a:rPr lang="en-US" sz="1100" kern="1200">
              <a:latin typeface="Calibri"/>
              <a:cs typeface="Calibri"/>
            </a:rPr>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High expectations and equity</a:t>
          </a:r>
        </a:p>
        <a:p>
          <a:pPr marL="108000" lvl="1" indent="-108000" algn="l" defTabSz="488950">
            <a:lnSpc>
              <a:spcPct val="90000"/>
            </a:lnSpc>
            <a:spcBef>
              <a:spcPct val="0"/>
            </a:spcBef>
            <a:spcAft>
              <a:spcPct val="15000"/>
            </a:spcAft>
            <a:buChar char="••"/>
          </a:pPr>
          <a:r>
            <a:rPr lang="en-US" sz="1100" kern="1200">
              <a:latin typeface="Calibri"/>
              <a:cs typeface="Calibri"/>
            </a:rPr>
            <a:t>Respect for diversity</a:t>
          </a:r>
        </a:p>
      </dsp:txBody>
      <dsp:txXfrm>
        <a:off x="1833" y="734854"/>
        <a:ext cx="1787723" cy="1493279"/>
      </dsp:txXfrm>
    </dsp:sp>
    <dsp:sp modelId="{EE3FA832-F2B6-F948-ADB8-F0EA07A7EDE3}">
      <dsp:nvSpPr>
        <dsp:cNvPr id="0" name=""/>
        <dsp:cNvSpPr/>
      </dsp:nvSpPr>
      <dsp:spPr>
        <a:xfrm>
          <a:off x="2039838" y="19765"/>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Practices</a:t>
          </a:r>
        </a:p>
      </dsp:txBody>
      <dsp:txXfrm>
        <a:off x="2039838" y="19765"/>
        <a:ext cx="1787723" cy="715089"/>
      </dsp:txXfrm>
    </dsp:sp>
    <dsp:sp modelId="{6AB28627-65A4-0F48-9C83-6D52DCBAE922}">
      <dsp:nvSpPr>
        <dsp:cNvPr id="0" name=""/>
        <dsp:cNvSpPr/>
      </dsp:nvSpPr>
      <dsp:spPr>
        <a:xfrm>
          <a:off x="2039838" y="734854"/>
          <a:ext cx="1787723"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latin typeface="Calibri"/>
            <a:cs typeface="Calibri"/>
          </a:endParaRPr>
        </a:p>
        <a:p>
          <a:pPr marL="108000" lvl="1" indent="-108000" algn="l" defTabSz="488950">
            <a:lnSpc>
              <a:spcPct val="90000"/>
            </a:lnSpc>
            <a:spcBef>
              <a:spcPct val="0"/>
            </a:spcBef>
            <a:spcAft>
              <a:spcPct val="15000"/>
            </a:spcAft>
            <a:buChar char="••"/>
          </a:pPr>
          <a:r>
            <a:rPr lang="en-US" sz="1100" kern="1200">
              <a:latin typeface="Calibri"/>
              <a:cs typeface="Calibri"/>
            </a:rPr>
            <a:t>Responsiveness to children</a:t>
          </a:r>
        </a:p>
        <a:p>
          <a:pPr marL="108000" lvl="1" indent="-108000" algn="l" defTabSz="488950">
            <a:lnSpc>
              <a:spcPct val="90000"/>
            </a:lnSpc>
            <a:spcBef>
              <a:spcPct val="0"/>
            </a:spcBef>
            <a:spcAft>
              <a:spcPct val="15000"/>
            </a:spcAft>
            <a:buChar char="••"/>
          </a:pPr>
          <a:r>
            <a:rPr lang="en-US" sz="1100" kern="1200">
              <a:latin typeface="Calibri"/>
              <a:cs typeface="Calibri"/>
            </a:rPr>
            <a:t>Learning through play</a:t>
          </a:r>
        </a:p>
        <a:p>
          <a:pPr marL="108000" lvl="1" indent="-108000" algn="l" defTabSz="488950">
            <a:lnSpc>
              <a:spcPct val="90000"/>
            </a:lnSpc>
            <a:spcBef>
              <a:spcPct val="0"/>
            </a:spcBef>
            <a:spcAft>
              <a:spcPct val="15000"/>
            </a:spcAft>
            <a:buChar char="••"/>
          </a:pPr>
          <a:r>
            <a:rPr lang="en-US" sz="1100" kern="1200">
              <a:latin typeface="Calibri"/>
              <a:cs typeface="Calibri"/>
            </a:rPr>
            <a:t>Intentional teaching</a:t>
          </a:r>
        </a:p>
        <a:p>
          <a:pPr marL="108000" lvl="1" indent="-108000" algn="l" defTabSz="488950">
            <a:lnSpc>
              <a:spcPct val="90000"/>
            </a:lnSpc>
            <a:spcBef>
              <a:spcPct val="0"/>
            </a:spcBef>
            <a:spcAft>
              <a:spcPct val="15000"/>
            </a:spcAft>
            <a:buChar char="••"/>
          </a:pPr>
          <a:r>
            <a:rPr lang="en-US" sz="1100" kern="1200">
              <a:latin typeface="Calibri"/>
              <a:cs typeface="Calibri"/>
            </a:rPr>
            <a:t>Assessment for learning</a:t>
          </a:r>
        </a:p>
      </dsp:txBody>
      <dsp:txXfrm>
        <a:off x="2039838" y="734854"/>
        <a:ext cx="1787723" cy="1493279"/>
      </dsp:txXfrm>
    </dsp:sp>
    <dsp:sp modelId="{256B4AAF-E6D0-8049-8C71-10ADF02C3886}">
      <dsp:nvSpPr>
        <dsp:cNvPr id="0" name=""/>
        <dsp:cNvSpPr/>
      </dsp:nvSpPr>
      <dsp:spPr>
        <a:xfrm>
          <a:off x="4077843" y="19765"/>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Outcomes</a:t>
          </a:r>
        </a:p>
      </dsp:txBody>
      <dsp:txXfrm>
        <a:off x="4077843" y="19765"/>
        <a:ext cx="1787723" cy="715089"/>
      </dsp:txXfrm>
    </dsp:sp>
    <dsp:sp modelId="{7496B69C-7785-5544-9B7B-421B19F60130}">
      <dsp:nvSpPr>
        <dsp:cNvPr id="0" name=""/>
        <dsp:cNvSpPr/>
      </dsp:nvSpPr>
      <dsp:spPr>
        <a:xfrm>
          <a:off x="4077843" y="734854"/>
          <a:ext cx="1787723"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108000" lvl="1" indent="-108000" algn="l" defTabSz="488950">
            <a:lnSpc>
              <a:spcPct val="90000"/>
            </a:lnSpc>
            <a:spcBef>
              <a:spcPct val="0"/>
            </a:spcBef>
            <a:spcAft>
              <a:spcPct val="15000"/>
            </a:spcAft>
            <a:buChar char="••"/>
          </a:pPr>
          <a:r>
            <a:rPr lang="en-US" sz="1100" kern="1200">
              <a:latin typeface="Calibri"/>
              <a:cs typeface="Calibri"/>
            </a:rPr>
            <a:t>Children are confident and involved learners</a:t>
          </a:r>
        </a:p>
        <a:p>
          <a:pPr marL="108000" lvl="1" indent="-108000" algn="l" defTabSz="488950">
            <a:lnSpc>
              <a:spcPct val="90000"/>
            </a:lnSpc>
            <a:spcBef>
              <a:spcPct val="0"/>
            </a:spcBef>
            <a:spcAft>
              <a:spcPct val="15000"/>
            </a:spcAft>
            <a:buChar char="••"/>
          </a:pPr>
          <a:r>
            <a:rPr lang="en-US" sz="1100" kern="1200">
              <a:latin typeface="Calibri"/>
              <a:cs typeface="Calibri"/>
            </a:rPr>
            <a:t>Children are effective communicators</a:t>
          </a:r>
        </a:p>
      </dsp:txBody>
      <dsp:txXfrm>
        <a:off x="4077843" y="734854"/>
        <a:ext cx="1787723" cy="1493279"/>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2F8B1-5ADF-F545-8BFD-71A53D371ACD}">
      <dsp:nvSpPr>
        <dsp:cNvPr id="0" name=""/>
        <dsp:cNvSpPr/>
      </dsp:nvSpPr>
      <dsp:spPr>
        <a:xfrm>
          <a:off x="0" y="225817"/>
          <a:ext cx="5791200" cy="6835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91592" rIns="44946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3.2 The environment is inclusive, promotes competence, independent exploration and learning through play.</a:t>
          </a:r>
        </a:p>
      </dsp:txBody>
      <dsp:txXfrm>
        <a:off x="0" y="225817"/>
        <a:ext cx="5791200" cy="683550"/>
      </dsp:txXfrm>
    </dsp:sp>
    <dsp:sp modelId="{B148D4A5-4DC8-D549-92C5-873C2DB00C99}">
      <dsp:nvSpPr>
        <dsp:cNvPr id="0" name=""/>
        <dsp:cNvSpPr/>
      </dsp:nvSpPr>
      <dsp:spPr>
        <a:xfrm>
          <a:off x="289560" y="19177"/>
          <a:ext cx="4053840"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3: Physical Environment</a:t>
          </a:r>
        </a:p>
      </dsp:txBody>
      <dsp:txXfrm>
        <a:off x="309735" y="39352"/>
        <a:ext cx="4013490" cy="372930"/>
      </dsp:txXfrm>
    </dsp:sp>
    <dsp:sp modelId="{DC3B697C-B7C3-164F-AD9C-80A128F2F2AB}">
      <dsp:nvSpPr>
        <dsp:cNvPr id="0" name=""/>
        <dsp:cNvSpPr/>
      </dsp:nvSpPr>
      <dsp:spPr>
        <a:xfrm>
          <a:off x="0" y="1191607"/>
          <a:ext cx="5791200" cy="6835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91592" rIns="44946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4.1 Staffing arrangements enhance children’s learning and development and ensure their safety and wellbeing.</a:t>
          </a:r>
        </a:p>
      </dsp:txBody>
      <dsp:txXfrm>
        <a:off x="0" y="1191607"/>
        <a:ext cx="5791200" cy="683550"/>
      </dsp:txXfrm>
    </dsp:sp>
    <dsp:sp modelId="{01B6096E-CB72-1549-B8FC-FD9DF91317D4}">
      <dsp:nvSpPr>
        <dsp:cNvPr id="0" name=""/>
        <dsp:cNvSpPr/>
      </dsp:nvSpPr>
      <dsp:spPr>
        <a:xfrm>
          <a:off x="289560" y="984967"/>
          <a:ext cx="4053840"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4: Staffing arrangements</a:t>
          </a:r>
        </a:p>
      </dsp:txBody>
      <dsp:txXfrm>
        <a:off x="309735" y="1005142"/>
        <a:ext cx="4013490" cy="372930"/>
      </dsp:txXfrm>
    </dsp:sp>
    <dsp:sp modelId="{B323B976-97E6-894B-8052-6B6CA23346B6}">
      <dsp:nvSpPr>
        <dsp:cNvPr id="0" name=""/>
        <dsp:cNvSpPr/>
      </dsp:nvSpPr>
      <dsp:spPr>
        <a:xfrm>
          <a:off x="0" y="2157397"/>
          <a:ext cx="5791200" cy="10143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91592" rIns="44946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5.1 Respectful and equitable relationships are developed and maintained with each child.</a:t>
          </a:r>
        </a:p>
        <a:p>
          <a:pPr marL="108000" lvl="1" indent="-108000" algn="l" defTabSz="488950">
            <a:lnSpc>
              <a:spcPct val="90000"/>
            </a:lnSpc>
            <a:spcBef>
              <a:spcPct val="0"/>
            </a:spcBef>
            <a:spcAft>
              <a:spcPct val="15000"/>
            </a:spcAft>
            <a:buChar char="••"/>
          </a:pPr>
          <a:r>
            <a:rPr lang="en-US" sz="1100" kern="1200">
              <a:latin typeface="Calibri"/>
              <a:cs typeface="Calibri"/>
            </a:rPr>
            <a:t>5.2 Each child is supported to build and maintain sensitive and responsive relationships with other children and adults.</a:t>
          </a:r>
          <a:endParaRPr lang="en-AU" sz="1100" kern="1200">
            <a:latin typeface="Calibri"/>
            <a:cs typeface="Calibri"/>
          </a:endParaRPr>
        </a:p>
      </dsp:txBody>
      <dsp:txXfrm>
        <a:off x="0" y="2157397"/>
        <a:ext cx="5791200" cy="1014300"/>
      </dsp:txXfrm>
    </dsp:sp>
    <dsp:sp modelId="{E383B900-CF4D-5F44-B33F-96C92C3A4973}">
      <dsp:nvSpPr>
        <dsp:cNvPr id="0" name=""/>
        <dsp:cNvSpPr/>
      </dsp:nvSpPr>
      <dsp:spPr>
        <a:xfrm>
          <a:off x="289560" y="1950757"/>
          <a:ext cx="4053840"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5: Relationships with children</a:t>
          </a:r>
        </a:p>
      </dsp:txBody>
      <dsp:txXfrm>
        <a:off x="309735" y="1970932"/>
        <a:ext cx="4013490" cy="372930"/>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33" y="20027"/>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Principles</a:t>
          </a:r>
        </a:p>
      </dsp:txBody>
      <dsp:txXfrm>
        <a:off x="1833" y="20027"/>
        <a:ext cx="1787723" cy="715089"/>
      </dsp:txXfrm>
    </dsp:sp>
    <dsp:sp modelId="{781D4507-01D1-214F-B335-4BA14AF72479}">
      <dsp:nvSpPr>
        <dsp:cNvPr id="0" name=""/>
        <dsp:cNvSpPr/>
      </dsp:nvSpPr>
      <dsp:spPr>
        <a:xfrm>
          <a:off x="1833" y="735117"/>
          <a:ext cx="1787723" cy="12736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High expectations and equity</a:t>
          </a:r>
        </a:p>
      </dsp:txBody>
      <dsp:txXfrm>
        <a:off x="1833" y="735117"/>
        <a:ext cx="1787723" cy="1273680"/>
      </dsp:txXfrm>
    </dsp:sp>
    <dsp:sp modelId="{EE3FA832-F2B6-F948-ADB8-F0EA07A7EDE3}">
      <dsp:nvSpPr>
        <dsp:cNvPr id="0" name=""/>
        <dsp:cNvSpPr/>
      </dsp:nvSpPr>
      <dsp:spPr>
        <a:xfrm>
          <a:off x="2039838" y="20027"/>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Practices</a:t>
          </a:r>
        </a:p>
      </dsp:txBody>
      <dsp:txXfrm>
        <a:off x="2039838" y="20027"/>
        <a:ext cx="1787723" cy="715089"/>
      </dsp:txXfrm>
    </dsp:sp>
    <dsp:sp modelId="{6AB28627-65A4-0F48-9C83-6D52DCBAE922}">
      <dsp:nvSpPr>
        <dsp:cNvPr id="0" name=""/>
        <dsp:cNvSpPr/>
      </dsp:nvSpPr>
      <dsp:spPr>
        <a:xfrm>
          <a:off x="2039838" y="735117"/>
          <a:ext cx="1787723" cy="12736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Responsiveness to children</a:t>
          </a:r>
        </a:p>
        <a:p>
          <a:pPr marL="108000" lvl="1" indent="-108000" algn="l" defTabSz="488950">
            <a:lnSpc>
              <a:spcPct val="90000"/>
            </a:lnSpc>
            <a:spcBef>
              <a:spcPct val="0"/>
            </a:spcBef>
            <a:spcAft>
              <a:spcPct val="15000"/>
            </a:spcAft>
            <a:buChar char="••"/>
          </a:pPr>
          <a:r>
            <a:rPr lang="en-US" sz="1100" kern="1200">
              <a:latin typeface="Calibri"/>
              <a:cs typeface="Calibri"/>
            </a:rPr>
            <a:t>Intentional teaching</a:t>
          </a:r>
        </a:p>
        <a:p>
          <a:pPr marL="108000" lvl="1" indent="-108000" algn="l" defTabSz="488950">
            <a:lnSpc>
              <a:spcPct val="90000"/>
            </a:lnSpc>
            <a:spcBef>
              <a:spcPct val="0"/>
            </a:spcBef>
            <a:spcAft>
              <a:spcPct val="15000"/>
            </a:spcAft>
            <a:buChar char="••"/>
          </a:pPr>
          <a:r>
            <a:rPr lang="en-US" sz="1100" kern="1200">
              <a:latin typeface="Calibri"/>
              <a:cs typeface="Calibri"/>
            </a:rPr>
            <a:t>Learning environments</a:t>
          </a:r>
        </a:p>
      </dsp:txBody>
      <dsp:txXfrm>
        <a:off x="2039838" y="735117"/>
        <a:ext cx="1787723" cy="1273680"/>
      </dsp:txXfrm>
    </dsp:sp>
    <dsp:sp modelId="{256B4AAF-E6D0-8049-8C71-10ADF02C3886}">
      <dsp:nvSpPr>
        <dsp:cNvPr id="0" name=""/>
        <dsp:cNvSpPr/>
      </dsp:nvSpPr>
      <dsp:spPr>
        <a:xfrm>
          <a:off x="4077843" y="20027"/>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Outcomes</a:t>
          </a:r>
        </a:p>
      </dsp:txBody>
      <dsp:txXfrm>
        <a:off x="4077843" y="20027"/>
        <a:ext cx="1787723" cy="715089"/>
      </dsp:txXfrm>
    </dsp:sp>
    <dsp:sp modelId="{7496B69C-7785-5544-9B7B-421B19F60130}">
      <dsp:nvSpPr>
        <dsp:cNvPr id="0" name=""/>
        <dsp:cNvSpPr/>
      </dsp:nvSpPr>
      <dsp:spPr>
        <a:xfrm>
          <a:off x="4077843" y="735117"/>
          <a:ext cx="1787723" cy="12736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108000" lvl="1" indent="-108000" algn="l" defTabSz="488950">
            <a:lnSpc>
              <a:spcPct val="90000"/>
            </a:lnSpc>
            <a:spcBef>
              <a:spcPct val="0"/>
            </a:spcBef>
            <a:spcAft>
              <a:spcPct val="15000"/>
            </a:spcAft>
            <a:buChar char="••"/>
          </a:pPr>
          <a:r>
            <a:rPr lang="en-US" sz="1100" kern="1200">
              <a:latin typeface="Calibri"/>
              <a:cs typeface="Calibri"/>
            </a:rPr>
            <a:t>Children are confident and involved learners</a:t>
          </a:r>
        </a:p>
        <a:p>
          <a:pPr marL="108000" lvl="1" indent="-108000" algn="l" defTabSz="488950">
            <a:lnSpc>
              <a:spcPct val="90000"/>
            </a:lnSpc>
            <a:spcBef>
              <a:spcPct val="0"/>
            </a:spcBef>
            <a:spcAft>
              <a:spcPct val="15000"/>
            </a:spcAft>
            <a:buChar char="••"/>
          </a:pPr>
          <a:r>
            <a:rPr lang="en-US" sz="1100" kern="1200">
              <a:latin typeface="Calibri"/>
              <a:cs typeface="Calibri"/>
            </a:rPr>
            <a:t>Children are effective communicators</a:t>
          </a:r>
        </a:p>
      </dsp:txBody>
      <dsp:txXfrm>
        <a:off x="4077843" y="735117"/>
        <a:ext cx="1787723" cy="1273680"/>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80037"/>
          <a:ext cx="57912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29108" rIns="44946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1.2 Educators and co-ordinators are focused, active and reflective in designing and delivering the program for each child.</a:t>
          </a:r>
          <a:endParaRPr lang="en-AU" sz="1100" kern="1200">
            <a:latin typeface="Calibri"/>
            <a:cs typeface="Calibri"/>
          </a:endParaRPr>
        </a:p>
      </dsp:txBody>
      <dsp:txXfrm>
        <a:off x="0" y="180037"/>
        <a:ext cx="5791200" cy="623700"/>
      </dsp:txXfrm>
    </dsp:sp>
    <dsp:sp modelId="{E2D4533D-6693-CC4F-8964-B766E4DA47E1}">
      <dsp:nvSpPr>
        <dsp:cNvPr id="0" name=""/>
        <dsp:cNvSpPr/>
      </dsp:nvSpPr>
      <dsp:spPr>
        <a:xfrm>
          <a:off x="289560" y="17677"/>
          <a:ext cx="405384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1: Educational program and practice</a:t>
          </a:r>
        </a:p>
      </dsp:txBody>
      <dsp:txXfrm>
        <a:off x="305412" y="33529"/>
        <a:ext cx="4022136" cy="293016"/>
      </dsp:txXfrm>
    </dsp:sp>
    <dsp:sp modelId="{B323B976-97E6-894B-8052-6B6CA23346B6}">
      <dsp:nvSpPr>
        <dsp:cNvPr id="0" name=""/>
        <dsp:cNvSpPr/>
      </dsp:nvSpPr>
      <dsp:spPr>
        <a:xfrm>
          <a:off x="0" y="1025497"/>
          <a:ext cx="57912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29108" rIns="44946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5.1 Respectful and equitable relationships are developed and maintained with each child.</a:t>
          </a:r>
        </a:p>
      </dsp:txBody>
      <dsp:txXfrm>
        <a:off x="0" y="1025497"/>
        <a:ext cx="5791200" cy="623700"/>
      </dsp:txXfrm>
    </dsp:sp>
    <dsp:sp modelId="{E383B900-CF4D-5F44-B33F-96C92C3A4973}">
      <dsp:nvSpPr>
        <dsp:cNvPr id="0" name=""/>
        <dsp:cNvSpPr/>
      </dsp:nvSpPr>
      <dsp:spPr>
        <a:xfrm>
          <a:off x="289560" y="863137"/>
          <a:ext cx="405384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5: Relationships with children</a:t>
          </a:r>
        </a:p>
      </dsp:txBody>
      <dsp:txXfrm>
        <a:off x="305412" y="878989"/>
        <a:ext cx="4022136" cy="293016"/>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27" y="20926"/>
          <a:ext cx="1781919" cy="712767"/>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Principles</a:t>
          </a:r>
        </a:p>
      </dsp:txBody>
      <dsp:txXfrm>
        <a:off x="1827" y="20926"/>
        <a:ext cx="1781919" cy="712767"/>
      </dsp:txXfrm>
    </dsp:sp>
    <dsp:sp modelId="{781D4507-01D1-214F-B335-4BA14AF72479}">
      <dsp:nvSpPr>
        <dsp:cNvPr id="0" name=""/>
        <dsp:cNvSpPr/>
      </dsp:nvSpPr>
      <dsp:spPr>
        <a:xfrm>
          <a:off x="1827" y="733693"/>
          <a:ext cx="1781919"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latin typeface="Calibri"/>
            <a:cs typeface="Calibri"/>
          </a:endParaRPr>
        </a:p>
        <a:p>
          <a:pPr marL="108000" lvl="1" indent="-108000" algn="l" defTabSz="488950">
            <a:lnSpc>
              <a:spcPct val="90000"/>
            </a:lnSpc>
            <a:spcBef>
              <a:spcPct val="0"/>
            </a:spcBef>
            <a:spcAft>
              <a:spcPct val="15000"/>
            </a:spcAft>
            <a:buChar char="••"/>
          </a:pPr>
          <a:r>
            <a:rPr lang="en-US" sz="1100" kern="1200">
              <a:latin typeface="Calibri"/>
              <a:cs typeface="Calibri"/>
            </a:rPr>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827" y="733693"/>
        <a:ext cx="1781919" cy="1493279"/>
      </dsp:txXfrm>
    </dsp:sp>
    <dsp:sp modelId="{EE3FA832-F2B6-F948-ADB8-F0EA07A7EDE3}">
      <dsp:nvSpPr>
        <dsp:cNvPr id="0" name=""/>
        <dsp:cNvSpPr/>
      </dsp:nvSpPr>
      <dsp:spPr>
        <a:xfrm>
          <a:off x="2033215" y="20926"/>
          <a:ext cx="1781919" cy="712767"/>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Practices</a:t>
          </a:r>
        </a:p>
      </dsp:txBody>
      <dsp:txXfrm>
        <a:off x="2033215" y="20926"/>
        <a:ext cx="1781919" cy="712767"/>
      </dsp:txXfrm>
    </dsp:sp>
    <dsp:sp modelId="{6AB28627-65A4-0F48-9C83-6D52DCBAE922}">
      <dsp:nvSpPr>
        <dsp:cNvPr id="0" name=""/>
        <dsp:cNvSpPr/>
      </dsp:nvSpPr>
      <dsp:spPr>
        <a:xfrm>
          <a:off x="2033215" y="733693"/>
          <a:ext cx="1781919"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latin typeface="Calibri"/>
            <a:cs typeface="Calibri"/>
          </a:endParaRPr>
        </a:p>
        <a:p>
          <a:pPr marL="108000" lvl="1" indent="-108000" algn="l" defTabSz="488950">
            <a:lnSpc>
              <a:spcPct val="90000"/>
            </a:lnSpc>
            <a:spcBef>
              <a:spcPct val="0"/>
            </a:spcBef>
            <a:spcAft>
              <a:spcPct val="15000"/>
            </a:spcAft>
            <a:buChar char="••"/>
          </a:pPr>
          <a:r>
            <a:rPr lang="en-US" sz="1100" kern="1200">
              <a:latin typeface="Calibri"/>
              <a:cs typeface="Calibri"/>
            </a:rPr>
            <a:t>Responsiveness to children</a:t>
          </a:r>
        </a:p>
        <a:p>
          <a:pPr marL="108000" lvl="1" indent="-108000" algn="l" defTabSz="488950">
            <a:lnSpc>
              <a:spcPct val="90000"/>
            </a:lnSpc>
            <a:spcBef>
              <a:spcPct val="0"/>
            </a:spcBef>
            <a:spcAft>
              <a:spcPct val="15000"/>
            </a:spcAft>
            <a:buChar char="••"/>
          </a:pPr>
          <a:r>
            <a:rPr lang="en-US" sz="1100" kern="1200">
              <a:latin typeface="Calibri"/>
              <a:cs typeface="Calibri"/>
            </a:rPr>
            <a:t>Learning through play</a:t>
          </a:r>
        </a:p>
        <a:p>
          <a:pPr marL="108000" lvl="1" indent="-108000" algn="l" defTabSz="488950">
            <a:lnSpc>
              <a:spcPct val="90000"/>
            </a:lnSpc>
            <a:spcBef>
              <a:spcPct val="0"/>
            </a:spcBef>
            <a:spcAft>
              <a:spcPct val="15000"/>
            </a:spcAft>
            <a:buChar char="••"/>
          </a:pPr>
          <a:r>
            <a:rPr lang="en-US" sz="1100" kern="1200">
              <a:latin typeface="Calibri"/>
              <a:cs typeface="Calibri"/>
            </a:rPr>
            <a:t>Intentional teaching</a:t>
          </a:r>
        </a:p>
        <a:p>
          <a:pPr marL="108000" lvl="1" indent="-108000" algn="l" defTabSz="488950">
            <a:lnSpc>
              <a:spcPct val="90000"/>
            </a:lnSpc>
            <a:spcBef>
              <a:spcPct val="0"/>
            </a:spcBef>
            <a:spcAft>
              <a:spcPct val="15000"/>
            </a:spcAft>
            <a:buChar char="••"/>
          </a:pPr>
          <a:r>
            <a:rPr lang="en-US" sz="1100" kern="1200">
              <a:latin typeface="Calibri"/>
              <a:cs typeface="Calibri"/>
            </a:rPr>
            <a:t>Learning environments</a:t>
          </a:r>
        </a:p>
        <a:p>
          <a:pPr marL="108000" lvl="1" indent="-108000" algn="l" defTabSz="488950">
            <a:lnSpc>
              <a:spcPct val="90000"/>
            </a:lnSpc>
            <a:spcBef>
              <a:spcPct val="0"/>
            </a:spcBef>
            <a:spcAft>
              <a:spcPct val="15000"/>
            </a:spcAft>
            <a:buChar char="••"/>
          </a:pPr>
          <a:r>
            <a:rPr lang="en-US" sz="1100" kern="1200">
              <a:latin typeface="Calibri"/>
              <a:cs typeface="Calibri"/>
            </a:rPr>
            <a:t>Assessment for learning</a:t>
          </a:r>
        </a:p>
      </dsp:txBody>
      <dsp:txXfrm>
        <a:off x="2033215" y="733693"/>
        <a:ext cx="1781919" cy="1493279"/>
      </dsp:txXfrm>
    </dsp:sp>
    <dsp:sp modelId="{256B4AAF-E6D0-8049-8C71-10ADF02C3886}">
      <dsp:nvSpPr>
        <dsp:cNvPr id="0" name=""/>
        <dsp:cNvSpPr/>
      </dsp:nvSpPr>
      <dsp:spPr>
        <a:xfrm>
          <a:off x="4064603" y="20926"/>
          <a:ext cx="1781919" cy="712767"/>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Outcomes</a:t>
          </a:r>
        </a:p>
      </dsp:txBody>
      <dsp:txXfrm>
        <a:off x="4064603" y="20926"/>
        <a:ext cx="1781919" cy="712767"/>
      </dsp:txXfrm>
    </dsp:sp>
    <dsp:sp modelId="{7496B69C-7785-5544-9B7B-421B19F60130}">
      <dsp:nvSpPr>
        <dsp:cNvPr id="0" name=""/>
        <dsp:cNvSpPr/>
      </dsp:nvSpPr>
      <dsp:spPr>
        <a:xfrm>
          <a:off x="4064603" y="733693"/>
          <a:ext cx="1781919"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Children have a strong sense of identity</a:t>
          </a:r>
        </a:p>
        <a:p>
          <a:pPr marL="108000" lvl="1" indent="-10800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108000" lvl="1" indent="-108000" algn="l" defTabSz="488950">
            <a:lnSpc>
              <a:spcPct val="90000"/>
            </a:lnSpc>
            <a:spcBef>
              <a:spcPct val="0"/>
            </a:spcBef>
            <a:spcAft>
              <a:spcPct val="15000"/>
            </a:spcAft>
            <a:buChar char="••"/>
          </a:pPr>
          <a:r>
            <a:rPr lang="en-US" sz="1100" kern="1200">
              <a:latin typeface="Calibri"/>
              <a:cs typeface="Calibri"/>
            </a:rPr>
            <a:t>Children have a strong sense of wellbeing</a:t>
          </a:r>
        </a:p>
      </dsp:txBody>
      <dsp:txXfrm>
        <a:off x="4064603" y="733693"/>
        <a:ext cx="1781919" cy="1493279"/>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09467"/>
          <a:ext cx="5791200"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49936" rIns="44946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1.2 Educators and co-ordinators are focused, active and reflective in designing and delivering the program for each child.</a:t>
          </a:r>
          <a:endParaRPr lang="en-AU" sz="1100" kern="1200">
            <a:latin typeface="Calibri"/>
            <a:cs typeface="Calibri"/>
          </a:endParaRPr>
        </a:p>
      </dsp:txBody>
      <dsp:txXfrm>
        <a:off x="0" y="209467"/>
        <a:ext cx="5791200" cy="642600"/>
      </dsp:txXfrm>
    </dsp:sp>
    <dsp:sp modelId="{E2D4533D-6693-CC4F-8964-B766E4DA47E1}">
      <dsp:nvSpPr>
        <dsp:cNvPr id="0" name=""/>
        <dsp:cNvSpPr/>
      </dsp:nvSpPr>
      <dsp:spPr>
        <a:xfrm>
          <a:off x="289560" y="32347"/>
          <a:ext cx="405384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1: Educational program and practice</a:t>
          </a:r>
        </a:p>
      </dsp:txBody>
      <dsp:txXfrm>
        <a:off x="306853" y="49640"/>
        <a:ext cx="4019254" cy="319654"/>
      </dsp:txXfrm>
    </dsp:sp>
    <dsp:sp modelId="{DC3B697C-B7C3-164F-AD9C-80A128F2F2AB}">
      <dsp:nvSpPr>
        <dsp:cNvPr id="0" name=""/>
        <dsp:cNvSpPr/>
      </dsp:nvSpPr>
      <dsp:spPr>
        <a:xfrm>
          <a:off x="0" y="1093987"/>
          <a:ext cx="5791200"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49936" rIns="44946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latin typeface="Calibri"/>
              <a:cs typeface="Calibri"/>
            </a:rPr>
            <a:t>4.2 Educators, co-ordinators and staff members are respectful and ethical</a:t>
          </a:r>
        </a:p>
      </dsp:txBody>
      <dsp:txXfrm>
        <a:off x="0" y="1093987"/>
        <a:ext cx="5791200" cy="831600"/>
      </dsp:txXfrm>
    </dsp:sp>
    <dsp:sp modelId="{01B6096E-CB72-1549-B8FC-FD9DF91317D4}">
      <dsp:nvSpPr>
        <dsp:cNvPr id="0" name=""/>
        <dsp:cNvSpPr/>
      </dsp:nvSpPr>
      <dsp:spPr>
        <a:xfrm>
          <a:off x="289560" y="916867"/>
          <a:ext cx="405384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4: Staffing arrangements</a:t>
          </a:r>
        </a:p>
      </dsp:txBody>
      <dsp:txXfrm>
        <a:off x="306853" y="934160"/>
        <a:ext cx="4019254" cy="319654"/>
      </dsp:txXfrm>
    </dsp:sp>
    <dsp:sp modelId="{B323B976-97E6-894B-8052-6B6CA23346B6}">
      <dsp:nvSpPr>
        <dsp:cNvPr id="0" name=""/>
        <dsp:cNvSpPr/>
      </dsp:nvSpPr>
      <dsp:spPr>
        <a:xfrm>
          <a:off x="0" y="2167507"/>
          <a:ext cx="5791200"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49936" rIns="44946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5.2 Each child is supported to build and maintain sensitive and responsive relationships with other children and adults.</a:t>
          </a:r>
          <a:endParaRPr lang="en-AU" sz="1100" kern="1200">
            <a:latin typeface="Calibri"/>
            <a:cs typeface="Calibri"/>
          </a:endParaRPr>
        </a:p>
      </dsp:txBody>
      <dsp:txXfrm>
        <a:off x="0" y="2167507"/>
        <a:ext cx="5791200" cy="642600"/>
      </dsp:txXfrm>
    </dsp:sp>
    <dsp:sp modelId="{E383B900-CF4D-5F44-B33F-96C92C3A4973}">
      <dsp:nvSpPr>
        <dsp:cNvPr id="0" name=""/>
        <dsp:cNvSpPr/>
      </dsp:nvSpPr>
      <dsp:spPr>
        <a:xfrm>
          <a:off x="289560" y="1990387"/>
          <a:ext cx="405384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5: Relationships with children</a:t>
          </a:r>
        </a:p>
      </dsp:txBody>
      <dsp:txXfrm>
        <a:off x="306853" y="2007680"/>
        <a:ext cx="4019254" cy="319654"/>
      </dsp:txXfrm>
    </dsp:sp>
    <dsp:sp modelId="{326B4E98-8F88-CE4C-9286-4AEA7A55FC72}">
      <dsp:nvSpPr>
        <dsp:cNvPr id="0" name=""/>
        <dsp:cNvSpPr/>
      </dsp:nvSpPr>
      <dsp:spPr>
        <a:xfrm>
          <a:off x="0" y="3052027"/>
          <a:ext cx="5791200" cy="98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49936" rIns="44946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6.2 Families are supported in their parenting role and their values and beliefs about child rearing are respected.</a:t>
          </a:r>
          <a:endParaRPr lang="en-AU" sz="1100" kern="1200">
            <a:latin typeface="Calibri"/>
            <a:cs typeface="Calibri"/>
          </a:endParaRPr>
        </a:p>
        <a:p>
          <a:pPr marL="108000" lvl="1" indent="-108000" algn="l" defTabSz="488950">
            <a:lnSpc>
              <a:spcPct val="90000"/>
            </a:lnSpc>
            <a:spcBef>
              <a:spcPct val="0"/>
            </a:spcBef>
            <a:spcAft>
              <a:spcPct val="15000"/>
            </a:spcAft>
            <a:buChar char="••"/>
          </a:pPr>
          <a:r>
            <a:rPr lang="en-US" sz="1100" kern="1200">
              <a:latin typeface="Calibri"/>
              <a:cs typeface="Calibri"/>
            </a:rPr>
            <a:t>6.3 The service collaborates with other organisations and service providers to enhance children’s learning and wellbeing.</a:t>
          </a:r>
          <a:endParaRPr lang="en-AU" sz="1100" kern="1200">
            <a:latin typeface="Calibri"/>
            <a:cs typeface="Calibri"/>
          </a:endParaRPr>
        </a:p>
      </dsp:txBody>
      <dsp:txXfrm>
        <a:off x="0" y="3052027"/>
        <a:ext cx="5791200" cy="982800"/>
      </dsp:txXfrm>
    </dsp:sp>
    <dsp:sp modelId="{C239316A-D68A-ED40-B6A6-866421AB551A}">
      <dsp:nvSpPr>
        <dsp:cNvPr id="0" name=""/>
        <dsp:cNvSpPr/>
      </dsp:nvSpPr>
      <dsp:spPr>
        <a:xfrm>
          <a:off x="289560" y="2874907"/>
          <a:ext cx="405384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6: Collaborative partnerships with families and communities</a:t>
          </a:r>
          <a:endParaRPr lang="en-AU" sz="1100" b="1" kern="1200">
            <a:solidFill>
              <a:sysClr val="windowText" lastClr="000000"/>
            </a:solidFill>
            <a:latin typeface="Calibri"/>
            <a:cs typeface="Calibri"/>
          </a:endParaRPr>
        </a:p>
      </dsp:txBody>
      <dsp:txXfrm>
        <a:off x="306853" y="2892200"/>
        <a:ext cx="4019254" cy="319654"/>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33" y="20027"/>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Principles</a:t>
          </a:r>
        </a:p>
      </dsp:txBody>
      <dsp:txXfrm>
        <a:off x="1833" y="20027"/>
        <a:ext cx="1787723" cy="715089"/>
      </dsp:txXfrm>
    </dsp:sp>
    <dsp:sp modelId="{781D4507-01D1-214F-B335-4BA14AF72479}">
      <dsp:nvSpPr>
        <dsp:cNvPr id="0" name=""/>
        <dsp:cNvSpPr/>
      </dsp:nvSpPr>
      <dsp:spPr>
        <a:xfrm>
          <a:off x="1833" y="735117"/>
          <a:ext cx="1787723" cy="12736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Partnerships</a:t>
          </a:r>
        </a:p>
        <a:p>
          <a:pPr marL="108000" lvl="1" indent="-108000" algn="l" defTabSz="488950">
            <a:lnSpc>
              <a:spcPct val="90000"/>
            </a:lnSpc>
            <a:spcBef>
              <a:spcPct val="0"/>
            </a:spcBef>
            <a:spcAft>
              <a:spcPct val="15000"/>
            </a:spcAft>
            <a:buChar char="••"/>
          </a:pPr>
          <a:r>
            <a:rPr lang="en-US" sz="1100" kern="1200">
              <a:latin typeface="Calibri"/>
              <a:cs typeface="Calibri"/>
            </a:rPr>
            <a:t>High expectations and equity</a:t>
          </a:r>
        </a:p>
      </dsp:txBody>
      <dsp:txXfrm>
        <a:off x="1833" y="735117"/>
        <a:ext cx="1787723" cy="1273680"/>
      </dsp:txXfrm>
    </dsp:sp>
    <dsp:sp modelId="{EE3FA832-F2B6-F948-ADB8-F0EA07A7EDE3}">
      <dsp:nvSpPr>
        <dsp:cNvPr id="0" name=""/>
        <dsp:cNvSpPr/>
      </dsp:nvSpPr>
      <dsp:spPr>
        <a:xfrm>
          <a:off x="2039838" y="20027"/>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Practices</a:t>
          </a:r>
        </a:p>
      </dsp:txBody>
      <dsp:txXfrm>
        <a:off x="2039838" y="20027"/>
        <a:ext cx="1787723" cy="715089"/>
      </dsp:txXfrm>
    </dsp:sp>
    <dsp:sp modelId="{6AB28627-65A4-0F48-9C83-6D52DCBAE922}">
      <dsp:nvSpPr>
        <dsp:cNvPr id="0" name=""/>
        <dsp:cNvSpPr/>
      </dsp:nvSpPr>
      <dsp:spPr>
        <a:xfrm>
          <a:off x="2039838" y="735117"/>
          <a:ext cx="1787723" cy="12736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Holistic approaches</a:t>
          </a:r>
        </a:p>
        <a:p>
          <a:pPr marL="108000" lvl="1" indent="-108000" algn="l" defTabSz="488950">
            <a:lnSpc>
              <a:spcPct val="90000"/>
            </a:lnSpc>
            <a:spcBef>
              <a:spcPct val="0"/>
            </a:spcBef>
            <a:spcAft>
              <a:spcPct val="15000"/>
            </a:spcAft>
            <a:buChar char="••"/>
          </a:pPr>
          <a:r>
            <a:rPr lang="en-US" sz="1100" kern="1200">
              <a:latin typeface="Calibri"/>
              <a:cs typeface="Calibri"/>
            </a:rPr>
            <a:t>Responsiveness to children</a:t>
          </a:r>
        </a:p>
        <a:p>
          <a:pPr marL="108000" lvl="1" indent="-108000" algn="l" defTabSz="488950">
            <a:lnSpc>
              <a:spcPct val="90000"/>
            </a:lnSpc>
            <a:spcBef>
              <a:spcPct val="0"/>
            </a:spcBef>
            <a:spcAft>
              <a:spcPct val="15000"/>
            </a:spcAft>
            <a:buChar char="••"/>
          </a:pPr>
          <a:r>
            <a:rPr lang="en-US" sz="1100" kern="1200">
              <a:latin typeface="Calibri"/>
              <a:cs typeface="Calibri"/>
            </a:rPr>
            <a:t>Intentional teaching</a:t>
          </a:r>
        </a:p>
        <a:p>
          <a:pPr marL="108000" lvl="1" indent="-108000" algn="l" defTabSz="488950">
            <a:lnSpc>
              <a:spcPct val="90000"/>
            </a:lnSpc>
            <a:spcBef>
              <a:spcPct val="0"/>
            </a:spcBef>
            <a:spcAft>
              <a:spcPct val="15000"/>
            </a:spcAft>
            <a:buChar char="••"/>
          </a:pPr>
          <a:r>
            <a:rPr lang="en-US" sz="1100" kern="1200">
              <a:latin typeface="Calibri"/>
              <a:cs typeface="Calibri"/>
            </a:rPr>
            <a:t>Assessment for learning</a:t>
          </a:r>
        </a:p>
      </dsp:txBody>
      <dsp:txXfrm>
        <a:off x="2039838" y="735117"/>
        <a:ext cx="1787723" cy="1273680"/>
      </dsp:txXfrm>
    </dsp:sp>
    <dsp:sp modelId="{256B4AAF-E6D0-8049-8C71-10ADF02C3886}">
      <dsp:nvSpPr>
        <dsp:cNvPr id="0" name=""/>
        <dsp:cNvSpPr/>
      </dsp:nvSpPr>
      <dsp:spPr>
        <a:xfrm>
          <a:off x="4077843" y="20027"/>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Outcomes</a:t>
          </a:r>
        </a:p>
      </dsp:txBody>
      <dsp:txXfrm>
        <a:off x="4077843" y="20027"/>
        <a:ext cx="1787723" cy="715089"/>
      </dsp:txXfrm>
    </dsp:sp>
    <dsp:sp modelId="{7496B69C-7785-5544-9B7B-421B19F60130}">
      <dsp:nvSpPr>
        <dsp:cNvPr id="0" name=""/>
        <dsp:cNvSpPr/>
      </dsp:nvSpPr>
      <dsp:spPr>
        <a:xfrm>
          <a:off x="4077843" y="735117"/>
          <a:ext cx="1787723" cy="12736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Children have a strong sense of identity</a:t>
          </a:r>
        </a:p>
        <a:p>
          <a:pPr marL="108000" lvl="1" indent="-108000" algn="l" defTabSz="488950">
            <a:lnSpc>
              <a:spcPct val="90000"/>
            </a:lnSpc>
            <a:spcBef>
              <a:spcPct val="0"/>
            </a:spcBef>
            <a:spcAft>
              <a:spcPct val="15000"/>
            </a:spcAft>
            <a:buChar char="••"/>
          </a:pPr>
          <a:r>
            <a:rPr lang="en-US" sz="1100" kern="1200">
              <a:latin typeface="Calibri"/>
              <a:cs typeface="Calibri"/>
            </a:rPr>
            <a:t>Children have a strong sense of wellbeing</a:t>
          </a:r>
        </a:p>
        <a:p>
          <a:pPr marL="108000" lvl="1" indent="-108000" algn="l" defTabSz="488950">
            <a:lnSpc>
              <a:spcPct val="90000"/>
            </a:lnSpc>
            <a:spcBef>
              <a:spcPct val="0"/>
            </a:spcBef>
            <a:spcAft>
              <a:spcPct val="15000"/>
            </a:spcAft>
            <a:buChar char="••"/>
          </a:pPr>
          <a:r>
            <a:rPr lang="en-US" sz="1100" kern="1200">
              <a:latin typeface="Calibri"/>
              <a:cs typeface="Calibri"/>
            </a:rPr>
            <a:t>Children are confident and involved learners</a:t>
          </a:r>
        </a:p>
      </dsp:txBody>
      <dsp:txXfrm>
        <a:off x="4077843" y="735117"/>
        <a:ext cx="1787723" cy="1273680"/>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22232"/>
          <a:ext cx="57912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29108" rIns="449461" bIns="78232" numCol="1" spcCol="1270" anchor="t" anchorCtr="0">
          <a:noAutofit/>
        </a:bodyPr>
        <a:lstStyle/>
        <a:p>
          <a:pPr marL="108000" lvl="1" indent="-108000" algn="l" defTabSz="488950">
            <a:lnSpc>
              <a:spcPct val="90000"/>
            </a:lnSpc>
            <a:spcBef>
              <a:spcPct val="0"/>
            </a:spcBef>
            <a:spcAft>
              <a:spcPts val="198"/>
            </a:spcAft>
            <a:buChar char="••"/>
          </a:pPr>
          <a:r>
            <a:rPr lang="en-US" sz="1100" kern="1200">
              <a:latin typeface="Calibri"/>
              <a:cs typeface="Calibri"/>
            </a:rPr>
            <a:t>1.2 Educators and co-ordinators are focused, active and reflective in designing and delivering the program for each child.</a:t>
          </a:r>
          <a:endParaRPr lang="en-AU" sz="1100" kern="1200">
            <a:latin typeface="Calibri"/>
            <a:cs typeface="Calibri"/>
          </a:endParaRPr>
        </a:p>
      </dsp:txBody>
      <dsp:txXfrm>
        <a:off x="0" y="222232"/>
        <a:ext cx="5791200" cy="623700"/>
      </dsp:txXfrm>
    </dsp:sp>
    <dsp:sp modelId="{E2D4533D-6693-CC4F-8964-B766E4DA47E1}">
      <dsp:nvSpPr>
        <dsp:cNvPr id="0" name=""/>
        <dsp:cNvSpPr/>
      </dsp:nvSpPr>
      <dsp:spPr>
        <a:xfrm>
          <a:off x="289560" y="59872"/>
          <a:ext cx="405384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1: Educational program and practice</a:t>
          </a:r>
        </a:p>
      </dsp:txBody>
      <dsp:txXfrm>
        <a:off x="305412" y="75724"/>
        <a:ext cx="4022136" cy="293016"/>
      </dsp:txXfrm>
    </dsp:sp>
    <dsp:sp modelId="{DC3B697C-B7C3-164F-AD9C-80A128F2F2AB}">
      <dsp:nvSpPr>
        <dsp:cNvPr id="0" name=""/>
        <dsp:cNvSpPr/>
      </dsp:nvSpPr>
      <dsp:spPr>
        <a:xfrm>
          <a:off x="0" y="1067692"/>
          <a:ext cx="57912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29108" rIns="449461" bIns="78232" numCol="1" spcCol="1270" anchor="t" anchorCtr="0">
          <a:noAutofit/>
        </a:bodyPr>
        <a:lstStyle/>
        <a:p>
          <a:pPr marL="108000" lvl="1" indent="-108000" algn="l" defTabSz="488950">
            <a:lnSpc>
              <a:spcPct val="90000"/>
            </a:lnSpc>
            <a:spcBef>
              <a:spcPct val="0"/>
            </a:spcBef>
            <a:spcAft>
              <a:spcPts val="198"/>
            </a:spcAft>
            <a:buChar char="••"/>
          </a:pPr>
          <a:r>
            <a:rPr lang="en-US" sz="1100" kern="1200">
              <a:latin typeface="Calibri"/>
              <a:cs typeface="Calibri"/>
            </a:rPr>
            <a:t>4.1 Staffing arrangements enhance children’s learning and development and ensure their safety and wellbeing.</a:t>
          </a:r>
        </a:p>
        <a:p>
          <a:pPr marL="108000" lvl="1" indent="-108000" algn="l" defTabSz="488950">
            <a:lnSpc>
              <a:spcPct val="90000"/>
            </a:lnSpc>
            <a:spcBef>
              <a:spcPct val="0"/>
            </a:spcBef>
            <a:spcAft>
              <a:spcPts val="198"/>
            </a:spcAft>
            <a:buChar char="••"/>
          </a:pPr>
          <a:r>
            <a:rPr lang="en-US" sz="1100" kern="1200">
              <a:latin typeface="Calibri"/>
              <a:cs typeface="Calibri"/>
            </a:rPr>
            <a:t>4.2 Educators, co-ordinators and staff members are respectful and ethical</a:t>
          </a:r>
        </a:p>
      </dsp:txBody>
      <dsp:txXfrm>
        <a:off x="0" y="1067692"/>
        <a:ext cx="5791200" cy="796950"/>
      </dsp:txXfrm>
    </dsp:sp>
    <dsp:sp modelId="{01B6096E-CB72-1549-B8FC-FD9DF91317D4}">
      <dsp:nvSpPr>
        <dsp:cNvPr id="0" name=""/>
        <dsp:cNvSpPr/>
      </dsp:nvSpPr>
      <dsp:spPr>
        <a:xfrm>
          <a:off x="289560" y="905332"/>
          <a:ext cx="405384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4: Staffing arrangements</a:t>
          </a:r>
        </a:p>
      </dsp:txBody>
      <dsp:txXfrm>
        <a:off x="305412" y="921184"/>
        <a:ext cx="4022136" cy="293016"/>
      </dsp:txXfrm>
    </dsp:sp>
    <dsp:sp modelId="{3C56EA96-2BF9-CB44-AD21-AA942F29CCEB}">
      <dsp:nvSpPr>
        <dsp:cNvPr id="0" name=""/>
        <dsp:cNvSpPr/>
      </dsp:nvSpPr>
      <dsp:spPr>
        <a:xfrm>
          <a:off x="0" y="2086402"/>
          <a:ext cx="57912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29108" rIns="449461" bIns="78232" numCol="1" spcCol="1270" anchor="t" anchorCtr="0">
          <a:noAutofit/>
        </a:bodyPr>
        <a:lstStyle/>
        <a:p>
          <a:pPr marL="108000" lvl="1" indent="-108000" algn="l" defTabSz="488950">
            <a:lnSpc>
              <a:spcPct val="90000"/>
            </a:lnSpc>
            <a:spcBef>
              <a:spcPct val="0"/>
            </a:spcBef>
            <a:spcAft>
              <a:spcPts val="198"/>
            </a:spcAft>
            <a:buChar char="••"/>
          </a:pPr>
          <a:r>
            <a:rPr lang="en-US" sz="1100" kern="1200">
              <a:latin typeface="Calibri"/>
              <a:cs typeface="Calibri"/>
            </a:rPr>
            <a:t>7.1 Effective leadership promotes a positive organisational culture and builds a professional learning community.</a:t>
          </a:r>
          <a:endParaRPr lang="en-AU" sz="1100" kern="1200">
            <a:latin typeface="Calibri"/>
            <a:cs typeface="Calibri"/>
          </a:endParaRPr>
        </a:p>
        <a:p>
          <a:pPr marL="108000" lvl="1" indent="-108000" algn="l" defTabSz="488950">
            <a:lnSpc>
              <a:spcPct val="90000"/>
            </a:lnSpc>
            <a:spcBef>
              <a:spcPct val="0"/>
            </a:spcBef>
            <a:spcAft>
              <a:spcPts val="198"/>
            </a:spcAft>
            <a:buChar char="••"/>
          </a:pPr>
          <a:r>
            <a:rPr lang="en-US" sz="1100" kern="1200">
              <a:latin typeface="Calibri"/>
              <a:cs typeface="Calibri"/>
            </a:rPr>
            <a:t>7.3 Administrative systems enable the effective management of a quality service</a:t>
          </a:r>
          <a:endParaRPr lang="en-AU" sz="1100" kern="1200">
            <a:latin typeface="Calibri"/>
            <a:cs typeface="Calibri"/>
          </a:endParaRPr>
        </a:p>
      </dsp:txBody>
      <dsp:txXfrm>
        <a:off x="0" y="2086402"/>
        <a:ext cx="5791200" cy="796950"/>
      </dsp:txXfrm>
    </dsp:sp>
    <dsp:sp modelId="{B9A37FE3-5DD6-CE48-8782-812759365E3C}">
      <dsp:nvSpPr>
        <dsp:cNvPr id="0" name=""/>
        <dsp:cNvSpPr/>
      </dsp:nvSpPr>
      <dsp:spPr>
        <a:xfrm>
          <a:off x="289560" y="1924042"/>
          <a:ext cx="405384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latin typeface="Calibri"/>
              <a:cs typeface="Calibri"/>
            </a:rPr>
            <a:t>Quality Area 7: Leadership and Service Management</a:t>
          </a:r>
        </a:p>
      </dsp:txBody>
      <dsp:txXfrm>
        <a:off x="305412" y="1939894"/>
        <a:ext cx="4022136" cy="293016"/>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33" y="17947"/>
          <a:ext cx="1787723"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Principles</a:t>
          </a:r>
        </a:p>
      </dsp:txBody>
      <dsp:txXfrm>
        <a:off x="1833" y="17947"/>
        <a:ext cx="1787723" cy="691200"/>
      </dsp:txXfrm>
    </dsp:sp>
    <dsp:sp modelId="{781D4507-01D1-214F-B335-4BA14AF72479}">
      <dsp:nvSpPr>
        <dsp:cNvPr id="0" name=""/>
        <dsp:cNvSpPr/>
      </dsp:nvSpPr>
      <dsp:spPr>
        <a:xfrm>
          <a:off x="1833" y="709147"/>
          <a:ext cx="1787723" cy="10540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Partnerships</a:t>
          </a:r>
        </a:p>
        <a:p>
          <a:pPr marL="108000" lvl="1" indent="-108000" algn="l" defTabSz="488950">
            <a:lnSpc>
              <a:spcPct val="90000"/>
            </a:lnSpc>
            <a:spcBef>
              <a:spcPct val="0"/>
            </a:spcBef>
            <a:spcAft>
              <a:spcPct val="15000"/>
            </a:spcAft>
            <a:buChar char="••"/>
          </a:pPr>
          <a:r>
            <a:rPr lang="en-US" sz="1100" kern="1200">
              <a:latin typeface="Calibri"/>
              <a:cs typeface="Calibri"/>
            </a:rPr>
            <a:t>High expectations and equity</a:t>
          </a:r>
        </a:p>
        <a:p>
          <a:pPr marL="108000" lvl="1" indent="-10800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833" y="709147"/>
        <a:ext cx="1787723" cy="1054080"/>
      </dsp:txXfrm>
    </dsp:sp>
    <dsp:sp modelId="{EE3FA832-F2B6-F948-ADB8-F0EA07A7EDE3}">
      <dsp:nvSpPr>
        <dsp:cNvPr id="0" name=""/>
        <dsp:cNvSpPr/>
      </dsp:nvSpPr>
      <dsp:spPr>
        <a:xfrm>
          <a:off x="2039838" y="17947"/>
          <a:ext cx="1787723"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Practices</a:t>
          </a:r>
        </a:p>
      </dsp:txBody>
      <dsp:txXfrm>
        <a:off x="2039838" y="17947"/>
        <a:ext cx="1787723" cy="691200"/>
      </dsp:txXfrm>
    </dsp:sp>
    <dsp:sp modelId="{6AB28627-65A4-0F48-9C83-6D52DCBAE922}">
      <dsp:nvSpPr>
        <dsp:cNvPr id="0" name=""/>
        <dsp:cNvSpPr/>
      </dsp:nvSpPr>
      <dsp:spPr>
        <a:xfrm>
          <a:off x="2039838" y="709147"/>
          <a:ext cx="1787723" cy="10540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Holistic approaches</a:t>
          </a:r>
        </a:p>
        <a:p>
          <a:pPr marL="108000" lvl="1" indent="-108000" algn="l" defTabSz="488950">
            <a:lnSpc>
              <a:spcPct val="90000"/>
            </a:lnSpc>
            <a:spcBef>
              <a:spcPct val="0"/>
            </a:spcBef>
            <a:spcAft>
              <a:spcPct val="15000"/>
            </a:spcAft>
            <a:buChar char="••"/>
          </a:pPr>
          <a:r>
            <a:rPr lang="en-US" sz="1100" kern="1200">
              <a:latin typeface="Calibri"/>
              <a:cs typeface="Calibri"/>
            </a:rPr>
            <a:t>Responsiveness to children</a:t>
          </a:r>
        </a:p>
        <a:p>
          <a:pPr marL="108000" lvl="1" indent="-108000" algn="l" defTabSz="488950">
            <a:lnSpc>
              <a:spcPct val="90000"/>
            </a:lnSpc>
            <a:spcBef>
              <a:spcPct val="0"/>
            </a:spcBef>
            <a:spcAft>
              <a:spcPct val="15000"/>
            </a:spcAft>
            <a:buChar char="••"/>
          </a:pPr>
          <a:r>
            <a:rPr lang="en-US" sz="1100" kern="1200">
              <a:latin typeface="Calibri"/>
              <a:cs typeface="Calibri"/>
            </a:rPr>
            <a:t>Assessment for learning</a:t>
          </a:r>
        </a:p>
      </dsp:txBody>
      <dsp:txXfrm>
        <a:off x="2039838" y="709147"/>
        <a:ext cx="1787723" cy="1054080"/>
      </dsp:txXfrm>
    </dsp:sp>
    <dsp:sp modelId="{256B4AAF-E6D0-8049-8C71-10ADF02C3886}">
      <dsp:nvSpPr>
        <dsp:cNvPr id="0" name=""/>
        <dsp:cNvSpPr/>
      </dsp:nvSpPr>
      <dsp:spPr>
        <a:xfrm>
          <a:off x="4077843" y="17947"/>
          <a:ext cx="1787723"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Outcomes</a:t>
          </a:r>
        </a:p>
      </dsp:txBody>
      <dsp:txXfrm>
        <a:off x="4077843" y="17947"/>
        <a:ext cx="1787723" cy="691200"/>
      </dsp:txXfrm>
    </dsp:sp>
    <dsp:sp modelId="{7496B69C-7785-5544-9B7B-421B19F60130}">
      <dsp:nvSpPr>
        <dsp:cNvPr id="0" name=""/>
        <dsp:cNvSpPr/>
      </dsp:nvSpPr>
      <dsp:spPr>
        <a:xfrm>
          <a:off x="4077843" y="709147"/>
          <a:ext cx="1787723" cy="10540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Children have a strong sense of wellbeing</a:t>
          </a:r>
        </a:p>
        <a:p>
          <a:pPr marL="108000" lvl="1" indent="-108000" algn="l" defTabSz="488950">
            <a:lnSpc>
              <a:spcPct val="90000"/>
            </a:lnSpc>
            <a:spcBef>
              <a:spcPct val="0"/>
            </a:spcBef>
            <a:spcAft>
              <a:spcPct val="15000"/>
            </a:spcAft>
            <a:buChar char="••"/>
          </a:pPr>
          <a:r>
            <a:rPr lang="en-US" sz="1100" kern="1200">
              <a:latin typeface="Calibri"/>
              <a:cs typeface="Calibri"/>
            </a:rPr>
            <a:t>Children are confident and involved learners</a:t>
          </a:r>
        </a:p>
      </dsp:txBody>
      <dsp:txXfrm>
        <a:off x="4077843" y="709147"/>
        <a:ext cx="1787723" cy="1054080"/>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50875"/>
          <a:ext cx="5800725" cy="7087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50201" tIns="312420" rIns="45020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1.2 Educators and co-ordinators are focused, active and reflective in designing and delivering the program for each child.</a:t>
          </a:r>
          <a:endParaRPr lang="en-AU" sz="1100" kern="1200">
            <a:latin typeface="Calibri"/>
            <a:cs typeface="Calibri"/>
          </a:endParaRPr>
        </a:p>
      </dsp:txBody>
      <dsp:txXfrm>
        <a:off x="0" y="250875"/>
        <a:ext cx="5800725" cy="708750"/>
      </dsp:txXfrm>
    </dsp:sp>
    <dsp:sp modelId="{E2D4533D-6693-CC4F-8964-B766E4DA47E1}">
      <dsp:nvSpPr>
        <dsp:cNvPr id="0" name=""/>
        <dsp:cNvSpPr/>
      </dsp:nvSpPr>
      <dsp:spPr>
        <a:xfrm>
          <a:off x="290036" y="29475"/>
          <a:ext cx="4060507"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478" tIns="0" rIns="153478"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1: Educational program and practice</a:t>
          </a:r>
        </a:p>
      </dsp:txBody>
      <dsp:txXfrm>
        <a:off x="311652" y="51091"/>
        <a:ext cx="4017275" cy="399568"/>
      </dsp:txXfrm>
    </dsp:sp>
    <dsp:sp modelId="{DC3B697C-B7C3-164F-AD9C-80A128F2F2AB}">
      <dsp:nvSpPr>
        <dsp:cNvPr id="0" name=""/>
        <dsp:cNvSpPr/>
      </dsp:nvSpPr>
      <dsp:spPr>
        <a:xfrm>
          <a:off x="0" y="1262025"/>
          <a:ext cx="5800725" cy="8977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50201" tIns="312420" rIns="45020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latin typeface="Calibri"/>
              <a:cs typeface="Calibri"/>
            </a:rPr>
            <a:t>4.2 Educators, co-ordinators and staff members are respectful and ethical</a:t>
          </a:r>
        </a:p>
      </dsp:txBody>
      <dsp:txXfrm>
        <a:off x="0" y="1262025"/>
        <a:ext cx="5800725" cy="897750"/>
      </dsp:txXfrm>
    </dsp:sp>
    <dsp:sp modelId="{01B6096E-CB72-1549-B8FC-FD9DF91317D4}">
      <dsp:nvSpPr>
        <dsp:cNvPr id="0" name=""/>
        <dsp:cNvSpPr/>
      </dsp:nvSpPr>
      <dsp:spPr>
        <a:xfrm>
          <a:off x="290036" y="1040625"/>
          <a:ext cx="4060507"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478" tIns="0" rIns="153478"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4: Staffing arrangements</a:t>
          </a:r>
        </a:p>
      </dsp:txBody>
      <dsp:txXfrm>
        <a:off x="311652" y="1062241"/>
        <a:ext cx="4017275" cy="399568"/>
      </dsp:txXfrm>
    </dsp:sp>
    <dsp:sp modelId="{326B4E98-8F88-CE4C-9286-4AEA7A55FC72}">
      <dsp:nvSpPr>
        <dsp:cNvPr id="0" name=""/>
        <dsp:cNvSpPr/>
      </dsp:nvSpPr>
      <dsp:spPr>
        <a:xfrm>
          <a:off x="0" y="2462175"/>
          <a:ext cx="5800725" cy="7087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50201" tIns="312420" rIns="45020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6.3 The service collaborates with other organisations and service providers to enhance children’s learning and wellbeing.</a:t>
          </a:r>
          <a:endParaRPr lang="en-AU" sz="1100" kern="1200">
            <a:latin typeface="Calibri"/>
            <a:cs typeface="Calibri"/>
          </a:endParaRPr>
        </a:p>
      </dsp:txBody>
      <dsp:txXfrm>
        <a:off x="0" y="2462175"/>
        <a:ext cx="5800725" cy="708750"/>
      </dsp:txXfrm>
    </dsp:sp>
    <dsp:sp modelId="{C239316A-D68A-ED40-B6A6-866421AB551A}">
      <dsp:nvSpPr>
        <dsp:cNvPr id="0" name=""/>
        <dsp:cNvSpPr/>
      </dsp:nvSpPr>
      <dsp:spPr>
        <a:xfrm>
          <a:off x="290036" y="2240775"/>
          <a:ext cx="4060507"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478" tIns="0" rIns="153478"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6: Collaborative partnerships with families and communities</a:t>
          </a:r>
          <a:endParaRPr lang="en-AU" sz="1100" b="1" kern="1200">
            <a:solidFill>
              <a:sysClr val="windowText" lastClr="000000"/>
            </a:solidFill>
            <a:latin typeface="Calibri"/>
            <a:cs typeface="Calibri"/>
          </a:endParaRPr>
        </a:p>
      </dsp:txBody>
      <dsp:txXfrm>
        <a:off x="311652" y="2262391"/>
        <a:ext cx="4017275" cy="399568"/>
      </dsp:txXfrm>
    </dsp:sp>
  </dsp:spTree>
</dsp:drawing>
</file>

<file path=word/diagrams/drawing2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33" y="1772"/>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Principles</a:t>
          </a:r>
        </a:p>
      </dsp:txBody>
      <dsp:txXfrm>
        <a:off x="1833" y="1772"/>
        <a:ext cx="1787723" cy="715089"/>
      </dsp:txXfrm>
    </dsp:sp>
    <dsp:sp modelId="{781D4507-01D1-214F-B335-4BA14AF72479}">
      <dsp:nvSpPr>
        <dsp:cNvPr id="0" name=""/>
        <dsp:cNvSpPr/>
      </dsp:nvSpPr>
      <dsp:spPr>
        <a:xfrm>
          <a:off x="1833" y="716862"/>
          <a:ext cx="1787723" cy="14054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Partnerships</a:t>
          </a:r>
        </a:p>
        <a:p>
          <a:pPr marL="108000" lvl="1" indent="-108000" algn="l" defTabSz="488950">
            <a:lnSpc>
              <a:spcPct val="90000"/>
            </a:lnSpc>
            <a:spcBef>
              <a:spcPct val="0"/>
            </a:spcBef>
            <a:spcAft>
              <a:spcPct val="15000"/>
            </a:spcAft>
            <a:buChar char="••"/>
          </a:pPr>
          <a:r>
            <a:rPr lang="en-US" sz="1100" kern="1200">
              <a:latin typeface="Calibri"/>
              <a:cs typeface="Calibri"/>
            </a:rPr>
            <a:t>High expectations and equity</a:t>
          </a:r>
        </a:p>
        <a:p>
          <a:pPr marL="108000" lvl="1" indent="-10800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833" y="716862"/>
        <a:ext cx="1787723" cy="1405440"/>
      </dsp:txXfrm>
    </dsp:sp>
    <dsp:sp modelId="{EE3FA832-F2B6-F948-ADB8-F0EA07A7EDE3}">
      <dsp:nvSpPr>
        <dsp:cNvPr id="0" name=""/>
        <dsp:cNvSpPr/>
      </dsp:nvSpPr>
      <dsp:spPr>
        <a:xfrm>
          <a:off x="2039838" y="1772"/>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Practices</a:t>
          </a:r>
        </a:p>
      </dsp:txBody>
      <dsp:txXfrm>
        <a:off x="2039838" y="1772"/>
        <a:ext cx="1787723" cy="715089"/>
      </dsp:txXfrm>
    </dsp:sp>
    <dsp:sp modelId="{6AB28627-65A4-0F48-9C83-6D52DCBAE922}">
      <dsp:nvSpPr>
        <dsp:cNvPr id="0" name=""/>
        <dsp:cNvSpPr/>
      </dsp:nvSpPr>
      <dsp:spPr>
        <a:xfrm>
          <a:off x="2039838" y="716862"/>
          <a:ext cx="1787723" cy="14054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Holistic approaches</a:t>
          </a:r>
        </a:p>
        <a:p>
          <a:pPr marL="108000" lvl="1" indent="-108000" algn="l" defTabSz="488950">
            <a:lnSpc>
              <a:spcPct val="90000"/>
            </a:lnSpc>
            <a:spcBef>
              <a:spcPct val="0"/>
            </a:spcBef>
            <a:spcAft>
              <a:spcPct val="15000"/>
            </a:spcAft>
            <a:buChar char="••"/>
          </a:pPr>
          <a:r>
            <a:rPr lang="en-US" sz="1100" kern="1200">
              <a:latin typeface="Calibri"/>
              <a:cs typeface="Calibri"/>
            </a:rPr>
            <a:t>Responsiveness to children</a:t>
          </a:r>
        </a:p>
        <a:p>
          <a:pPr marL="108000" lvl="1" indent="-108000" algn="l" defTabSz="488950">
            <a:lnSpc>
              <a:spcPct val="90000"/>
            </a:lnSpc>
            <a:spcBef>
              <a:spcPct val="0"/>
            </a:spcBef>
            <a:spcAft>
              <a:spcPct val="15000"/>
            </a:spcAft>
            <a:buChar char="••"/>
          </a:pPr>
          <a:r>
            <a:rPr lang="en-US" sz="1100" kern="1200">
              <a:latin typeface="Calibri"/>
              <a:cs typeface="Calibri"/>
            </a:rPr>
            <a:t>Intentional teaching</a:t>
          </a:r>
        </a:p>
        <a:p>
          <a:pPr marL="108000" lvl="1" indent="-108000" algn="l" defTabSz="488950">
            <a:lnSpc>
              <a:spcPct val="90000"/>
            </a:lnSpc>
            <a:spcBef>
              <a:spcPct val="0"/>
            </a:spcBef>
            <a:spcAft>
              <a:spcPct val="15000"/>
            </a:spcAft>
            <a:buChar char="••"/>
          </a:pPr>
          <a:r>
            <a:rPr lang="en-US" sz="1100" kern="1200">
              <a:latin typeface="Calibri"/>
              <a:cs typeface="Calibri"/>
            </a:rPr>
            <a:t>Learning environments</a:t>
          </a:r>
        </a:p>
        <a:p>
          <a:pPr marL="108000" lvl="1" indent="-108000" algn="l" defTabSz="488950">
            <a:lnSpc>
              <a:spcPct val="90000"/>
            </a:lnSpc>
            <a:spcBef>
              <a:spcPct val="0"/>
            </a:spcBef>
            <a:spcAft>
              <a:spcPct val="15000"/>
            </a:spcAft>
            <a:buChar char="••"/>
          </a:pPr>
          <a:r>
            <a:rPr lang="en-US" sz="1100" kern="1200">
              <a:latin typeface="Calibri"/>
              <a:cs typeface="Calibri"/>
            </a:rPr>
            <a:t>Assessment for learning</a:t>
          </a:r>
        </a:p>
      </dsp:txBody>
      <dsp:txXfrm>
        <a:off x="2039838" y="716862"/>
        <a:ext cx="1787723" cy="1405440"/>
      </dsp:txXfrm>
    </dsp:sp>
    <dsp:sp modelId="{256B4AAF-E6D0-8049-8C71-10ADF02C3886}">
      <dsp:nvSpPr>
        <dsp:cNvPr id="0" name=""/>
        <dsp:cNvSpPr/>
      </dsp:nvSpPr>
      <dsp:spPr>
        <a:xfrm>
          <a:off x="4077843" y="1772"/>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Outcomes</a:t>
          </a:r>
        </a:p>
      </dsp:txBody>
      <dsp:txXfrm>
        <a:off x="4077843" y="1772"/>
        <a:ext cx="1787723" cy="715089"/>
      </dsp:txXfrm>
    </dsp:sp>
    <dsp:sp modelId="{7496B69C-7785-5544-9B7B-421B19F60130}">
      <dsp:nvSpPr>
        <dsp:cNvPr id="0" name=""/>
        <dsp:cNvSpPr/>
      </dsp:nvSpPr>
      <dsp:spPr>
        <a:xfrm>
          <a:off x="4077843" y="716862"/>
          <a:ext cx="1787723" cy="14054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108000" lvl="1" indent="-108000" algn="l" defTabSz="488950">
            <a:lnSpc>
              <a:spcPct val="90000"/>
            </a:lnSpc>
            <a:spcBef>
              <a:spcPct val="0"/>
            </a:spcBef>
            <a:spcAft>
              <a:spcPct val="15000"/>
            </a:spcAft>
            <a:buChar char="••"/>
          </a:pPr>
          <a:r>
            <a:rPr lang="en-US" sz="1100" kern="1200">
              <a:latin typeface="Calibri"/>
              <a:cs typeface="Calibri"/>
            </a:rPr>
            <a:t>Children have a strong sense of wellbeing</a:t>
          </a:r>
        </a:p>
        <a:p>
          <a:pPr marL="108000" lvl="1" indent="-108000" algn="l" defTabSz="488950">
            <a:lnSpc>
              <a:spcPct val="90000"/>
            </a:lnSpc>
            <a:spcBef>
              <a:spcPct val="0"/>
            </a:spcBef>
            <a:spcAft>
              <a:spcPct val="15000"/>
            </a:spcAft>
            <a:buChar char="••"/>
          </a:pPr>
          <a:r>
            <a:rPr lang="en-US" sz="1100" kern="1200">
              <a:latin typeface="Calibri"/>
              <a:cs typeface="Calibri"/>
            </a:rPr>
            <a:t>Children are confident and involved learners</a:t>
          </a:r>
        </a:p>
      </dsp:txBody>
      <dsp:txXfrm>
        <a:off x="4077843" y="716862"/>
        <a:ext cx="1787723" cy="1405440"/>
      </dsp:txXfrm>
    </dsp:sp>
  </dsp:spTree>
</dsp:drawing>
</file>

<file path=word/diagrams/drawing2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57167"/>
          <a:ext cx="5791200"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49936" rIns="44946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1.2 Educators and co-ordinators are focused, active and reflective in designing and delivering the program for each child.</a:t>
          </a:r>
          <a:endParaRPr lang="en-AU" sz="1100" kern="1200">
            <a:latin typeface="Calibri"/>
            <a:cs typeface="Calibri"/>
          </a:endParaRPr>
        </a:p>
      </dsp:txBody>
      <dsp:txXfrm>
        <a:off x="0" y="257167"/>
        <a:ext cx="5791200" cy="642600"/>
      </dsp:txXfrm>
    </dsp:sp>
    <dsp:sp modelId="{E2D4533D-6693-CC4F-8964-B766E4DA47E1}">
      <dsp:nvSpPr>
        <dsp:cNvPr id="0" name=""/>
        <dsp:cNvSpPr/>
      </dsp:nvSpPr>
      <dsp:spPr>
        <a:xfrm>
          <a:off x="289560" y="80047"/>
          <a:ext cx="405384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1: Educational program and practice</a:t>
          </a:r>
        </a:p>
      </dsp:txBody>
      <dsp:txXfrm>
        <a:off x="306853" y="97340"/>
        <a:ext cx="4019254" cy="319654"/>
      </dsp:txXfrm>
    </dsp:sp>
    <dsp:sp modelId="{DC3B697C-B7C3-164F-AD9C-80A128F2F2AB}">
      <dsp:nvSpPr>
        <dsp:cNvPr id="0" name=""/>
        <dsp:cNvSpPr/>
      </dsp:nvSpPr>
      <dsp:spPr>
        <a:xfrm>
          <a:off x="0" y="1141687"/>
          <a:ext cx="5791200"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49936" rIns="44946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latin typeface="Calibri"/>
              <a:cs typeface="Calibri"/>
            </a:rPr>
            <a:t>4.2 Educators, co-ordinators and staff members are respectful and ethical</a:t>
          </a:r>
        </a:p>
      </dsp:txBody>
      <dsp:txXfrm>
        <a:off x="0" y="1141687"/>
        <a:ext cx="5791200" cy="831600"/>
      </dsp:txXfrm>
    </dsp:sp>
    <dsp:sp modelId="{01B6096E-CB72-1549-B8FC-FD9DF91317D4}">
      <dsp:nvSpPr>
        <dsp:cNvPr id="0" name=""/>
        <dsp:cNvSpPr/>
      </dsp:nvSpPr>
      <dsp:spPr>
        <a:xfrm>
          <a:off x="289560" y="964567"/>
          <a:ext cx="405384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4: Staffing arrangements</a:t>
          </a:r>
        </a:p>
      </dsp:txBody>
      <dsp:txXfrm>
        <a:off x="306853" y="981860"/>
        <a:ext cx="4019254" cy="319654"/>
      </dsp:txXfrm>
    </dsp:sp>
    <dsp:sp modelId="{326B4E98-8F88-CE4C-9286-4AEA7A55FC72}">
      <dsp:nvSpPr>
        <dsp:cNvPr id="0" name=""/>
        <dsp:cNvSpPr/>
      </dsp:nvSpPr>
      <dsp:spPr>
        <a:xfrm>
          <a:off x="0" y="2215207"/>
          <a:ext cx="5791200"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49936" rIns="44946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6.3 The service collaborates with other organisations and service providers to enhance children’s learning and wellbeing.</a:t>
          </a:r>
          <a:endParaRPr lang="en-AU" sz="1100" kern="1200">
            <a:latin typeface="Calibri"/>
            <a:cs typeface="Calibri"/>
          </a:endParaRPr>
        </a:p>
      </dsp:txBody>
      <dsp:txXfrm>
        <a:off x="0" y="2215207"/>
        <a:ext cx="5791200" cy="642600"/>
      </dsp:txXfrm>
    </dsp:sp>
    <dsp:sp modelId="{C239316A-D68A-ED40-B6A6-866421AB551A}">
      <dsp:nvSpPr>
        <dsp:cNvPr id="0" name=""/>
        <dsp:cNvSpPr/>
      </dsp:nvSpPr>
      <dsp:spPr>
        <a:xfrm>
          <a:off x="289560" y="2038087"/>
          <a:ext cx="405384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latin typeface="Calibri"/>
              <a:cs typeface="Calibri"/>
            </a:rPr>
            <a:t>Quality Area 6: Collaborative partnerships with families and communities</a:t>
          </a:r>
          <a:endParaRPr lang="en-AU" sz="1100" b="1" kern="1200">
            <a:solidFill>
              <a:sysClr val="windowText" lastClr="000000"/>
            </a:solidFill>
            <a:latin typeface="Calibri"/>
            <a:cs typeface="Calibri"/>
          </a:endParaRPr>
        </a:p>
      </dsp:txBody>
      <dsp:txXfrm>
        <a:off x="306853" y="2055380"/>
        <a:ext cx="4019254" cy="319654"/>
      </dsp:txXfrm>
    </dsp:sp>
    <dsp:sp modelId="{3C56EA96-2BF9-CB44-AD21-AA942F29CCEB}">
      <dsp:nvSpPr>
        <dsp:cNvPr id="0" name=""/>
        <dsp:cNvSpPr/>
      </dsp:nvSpPr>
      <dsp:spPr>
        <a:xfrm>
          <a:off x="0" y="3099727"/>
          <a:ext cx="5791200" cy="1001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9461" tIns="249936" rIns="449461"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7.1 Effective leadership promotes a positive organisational culture and builds a professional learning community.</a:t>
          </a:r>
          <a:endParaRPr lang="en-AU" sz="1100" kern="1200">
            <a:latin typeface="Calibri"/>
            <a:cs typeface="Calibri"/>
          </a:endParaRPr>
        </a:p>
        <a:p>
          <a:pPr marL="108000" lvl="1" indent="-108000" algn="l" defTabSz="488950">
            <a:lnSpc>
              <a:spcPct val="90000"/>
            </a:lnSpc>
            <a:spcBef>
              <a:spcPct val="0"/>
            </a:spcBef>
            <a:spcAft>
              <a:spcPct val="15000"/>
            </a:spcAft>
            <a:buChar char="••"/>
          </a:pPr>
          <a:r>
            <a:rPr lang="en-US" sz="1100" kern="1200">
              <a:latin typeface="Calibri"/>
              <a:cs typeface="Calibri"/>
            </a:rPr>
            <a:t>7.2 There is a commitment to continuous improvement.</a:t>
          </a:r>
          <a:endParaRPr lang="en-AU" sz="1100" kern="1200">
            <a:latin typeface="Calibri"/>
            <a:cs typeface="Calibri"/>
          </a:endParaRPr>
        </a:p>
        <a:p>
          <a:pPr marL="108000" lvl="1" indent="-108000" algn="l" defTabSz="488950">
            <a:lnSpc>
              <a:spcPct val="90000"/>
            </a:lnSpc>
            <a:spcBef>
              <a:spcPct val="0"/>
            </a:spcBef>
            <a:spcAft>
              <a:spcPct val="15000"/>
            </a:spcAft>
            <a:buChar char="••"/>
          </a:pPr>
          <a:r>
            <a:rPr lang="en-US" sz="1100" kern="1200">
              <a:latin typeface="Calibri"/>
              <a:cs typeface="Calibri"/>
            </a:rPr>
            <a:t>7.3 Administrative systems enable the effective management of a quality service</a:t>
          </a:r>
          <a:endParaRPr lang="en-AU" sz="1100" kern="1200">
            <a:latin typeface="Calibri"/>
            <a:cs typeface="Calibri"/>
          </a:endParaRPr>
        </a:p>
      </dsp:txBody>
      <dsp:txXfrm>
        <a:off x="0" y="3099727"/>
        <a:ext cx="5791200" cy="1001700"/>
      </dsp:txXfrm>
    </dsp:sp>
    <dsp:sp modelId="{B9A37FE3-5DD6-CE48-8782-812759365E3C}">
      <dsp:nvSpPr>
        <dsp:cNvPr id="0" name=""/>
        <dsp:cNvSpPr/>
      </dsp:nvSpPr>
      <dsp:spPr>
        <a:xfrm>
          <a:off x="289560" y="2922607"/>
          <a:ext cx="405384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3226" tIns="0" rIns="153226"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latin typeface="Calibri"/>
              <a:cs typeface="Calibri"/>
            </a:rPr>
            <a:t>Quality Area 7: Leadership and service management</a:t>
          </a:r>
        </a:p>
      </dsp:txBody>
      <dsp:txXfrm>
        <a:off x="306853" y="2939900"/>
        <a:ext cx="4019254" cy="319654"/>
      </dsp:txXfrm>
    </dsp:sp>
  </dsp:spTree>
</dsp:drawing>
</file>

<file path=word/diagrams/drawing2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33" y="20822"/>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Principles</a:t>
          </a:r>
        </a:p>
      </dsp:txBody>
      <dsp:txXfrm>
        <a:off x="1833" y="20822"/>
        <a:ext cx="1787723" cy="715089"/>
      </dsp:txXfrm>
    </dsp:sp>
    <dsp:sp modelId="{781D4507-01D1-214F-B335-4BA14AF72479}">
      <dsp:nvSpPr>
        <dsp:cNvPr id="0" name=""/>
        <dsp:cNvSpPr/>
      </dsp:nvSpPr>
      <dsp:spPr>
        <a:xfrm>
          <a:off x="1833" y="735912"/>
          <a:ext cx="1787723" cy="14054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latin typeface="Calibri"/>
            <a:cs typeface="Calibri"/>
          </a:endParaRPr>
        </a:p>
        <a:p>
          <a:pPr marL="108000" lvl="1" indent="-108000" algn="l" defTabSz="488950">
            <a:lnSpc>
              <a:spcPct val="90000"/>
            </a:lnSpc>
            <a:spcBef>
              <a:spcPct val="0"/>
            </a:spcBef>
            <a:spcAft>
              <a:spcPct val="15000"/>
            </a:spcAft>
            <a:buChar char="••"/>
          </a:pPr>
          <a:r>
            <a:rPr lang="en-US" sz="1100" kern="1200">
              <a:latin typeface="Calibri"/>
              <a:cs typeface="Calibri"/>
            </a:rPr>
            <a:t>Partnerships</a:t>
          </a:r>
        </a:p>
        <a:p>
          <a:pPr marL="108000" lvl="1" indent="-108000" algn="l" defTabSz="488950">
            <a:lnSpc>
              <a:spcPct val="90000"/>
            </a:lnSpc>
            <a:spcBef>
              <a:spcPct val="0"/>
            </a:spcBef>
            <a:spcAft>
              <a:spcPct val="15000"/>
            </a:spcAft>
            <a:buChar char="••"/>
          </a:pPr>
          <a:r>
            <a:rPr lang="en-US" sz="1100" kern="1200">
              <a:latin typeface="Calibri"/>
              <a:cs typeface="Calibri"/>
            </a:rPr>
            <a:t>High expectations and equity</a:t>
          </a:r>
        </a:p>
        <a:p>
          <a:pPr marL="108000" lvl="1" indent="-10800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833" y="735912"/>
        <a:ext cx="1787723" cy="1405440"/>
      </dsp:txXfrm>
    </dsp:sp>
    <dsp:sp modelId="{EE3FA832-F2B6-F948-ADB8-F0EA07A7EDE3}">
      <dsp:nvSpPr>
        <dsp:cNvPr id="0" name=""/>
        <dsp:cNvSpPr/>
      </dsp:nvSpPr>
      <dsp:spPr>
        <a:xfrm>
          <a:off x="2039838" y="20822"/>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Practices</a:t>
          </a:r>
        </a:p>
      </dsp:txBody>
      <dsp:txXfrm>
        <a:off x="2039838" y="20822"/>
        <a:ext cx="1787723" cy="715089"/>
      </dsp:txXfrm>
    </dsp:sp>
    <dsp:sp modelId="{6AB28627-65A4-0F48-9C83-6D52DCBAE922}">
      <dsp:nvSpPr>
        <dsp:cNvPr id="0" name=""/>
        <dsp:cNvSpPr/>
      </dsp:nvSpPr>
      <dsp:spPr>
        <a:xfrm>
          <a:off x="2039838" y="735912"/>
          <a:ext cx="1787723" cy="14054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latin typeface="Calibri"/>
            <a:cs typeface="Calibri"/>
          </a:endParaRPr>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p>
        <a:p>
          <a:pPr marL="108000" lvl="1" indent="-108000" algn="l" defTabSz="488950">
            <a:lnSpc>
              <a:spcPct val="90000"/>
            </a:lnSpc>
            <a:spcBef>
              <a:spcPct val="0"/>
            </a:spcBef>
            <a:spcAft>
              <a:spcPct val="15000"/>
            </a:spcAft>
            <a:buChar char="••"/>
          </a:pPr>
          <a:r>
            <a:rPr lang="en-US" sz="1100" kern="1200">
              <a:latin typeface="Calibri"/>
              <a:cs typeface="Calibri"/>
            </a:rPr>
            <a:t>Responsiveness to children</a:t>
          </a:r>
        </a:p>
        <a:p>
          <a:pPr marL="108000" lvl="1" indent="-108000" algn="l" defTabSz="488950">
            <a:lnSpc>
              <a:spcPct val="90000"/>
            </a:lnSpc>
            <a:spcBef>
              <a:spcPct val="0"/>
            </a:spcBef>
            <a:spcAft>
              <a:spcPct val="15000"/>
            </a:spcAft>
            <a:buChar char="••"/>
          </a:pPr>
          <a:r>
            <a:rPr lang="en-US" sz="1100" kern="1200">
              <a:latin typeface="Calibri"/>
              <a:cs typeface="Calibri"/>
            </a:rPr>
            <a:t>Assessment for learning</a:t>
          </a:r>
        </a:p>
      </dsp:txBody>
      <dsp:txXfrm>
        <a:off x="2039838" y="735912"/>
        <a:ext cx="1787723" cy="1405440"/>
      </dsp:txXfrm>
    </dsp:sp>
    <dsp:sp modelId="{256B4AAF-E6D0-8049-8C71-10ADF02C3886}">
      <dsp:nvSpPr>
        <dsp:cNvPr id="0" name=""/>
        <dsp:cNvSpPr/>
      </dsp:nvSpPr>
      <dsp:spPr>
        <a:xfrm>
          <a:off x="4077843" y="20822"/>
          <a:ext cx="1787723" cy="7150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Outcomes</a:t>
          </a:r>
        </a:p>
      </dsp:txBody>
      <dsp:txXfrm>
        <a:off x="4077843" y="20822"/>
        <a:ext cx="1787723" cy="715089"/>
      </dsp:txXfrm>
    </dsp:sp>
    <dsp:sp modelId="{7496B69C-7785-5544-9B7B-421B19F60130}">
      <dsp:nvSpPr>
        <dsp:cNvPr id="0" name=""/>
        <dsp:cNvSpPr/>
      </dsp:nvSpPr>
      <dsp:spPr>
        <a:xfrm>
          <a:off x="4077843" y="735912"/>
          <a:ext cx="1787723" cy="14054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108000" lvl="1" indent="-108000" algn="l" defTabSz="488950">
            <a:lnSpc>
              <a:spcPct val="90000"/>
            </a:lnSpc>
            <a:spcBef>
              <a:spcPct val="0"/>
            </a:spcBef>
            <a:spcAft>
              <a:spcPct val="15000"/>
            </a:spcAft>
            <a:buChar char="••"/>
          </a:pPr>
          <a:r>
            <a:rPr lang="en-US" sz="1100" kern="1200">
              <a:latin typeface="Calibri"/>
              <a:cs typeface="Calibri"/>
            </a:rPr>
            <a:t>Children have a strong sense of wellbeing</a:t>
          </a:r>
        </a:p>
        <a:p>
          <a:pPr marL="108000" lvl="1" indent="-108000" algn="l" defTabSz="488950">
            <a:lnSpc>
              <a:spcPct val="90000"/>
            </a:lnSpc>
            <a:spcBef>
              <a:spcPct val="0"/>
            </a:spcBef>
            <a:spcAft>
              <a:spcPct val="15000"/>
            </a:spcAft>
            <a:buChar char="••"/>
          </a:pPr>
          <a:r>
            <a:rPr lang="en-US" sz="1100" kern="1200">
              <a:latin typeface="Calibri"/>
              <a:cs typeface="Calibri"/>
            </a:rPr>
            <a:t>Children are confident and involved learners</a:t>
          </a:r>
        </a:p>
      </dsp:txBody>
      <dsp:txXfrm>
        <a:off x="4077843" y="735912"/>
        <a:ext cx="1787723" cy="140544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11F200-2A42-4917-AC54-6A0365C91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17</TotalTime>
  <Pages>75</Pages>
  <Words>8978</Words>
  <Characters>51175</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Emily Atkin</cp:lastModifiedBy>
  <cp:revision>8</cp:revision>
  <dcterms:created xsi:type="dcterms:W3CDTF">2014-09-25T20:18:00Z</dcterms:created>
  <dcterms:modified xsi:type="dcterms:W3CDTF">2016-05-12T17:14:00Z</dcterms:modified>
</cp:coreProperties>
</file>