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Project Estimation Detail Form</w:t>
      </w:r>
    </w:p>
    <w:p>
      <w:pPr>
        <w:jc w:val="center"/>
      </w:pPr>
    </w:p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The candidate will recall the following: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Risks identified during estimating costs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How each risk was mitigated during the estimation of costs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They will then 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Project Estimation Detail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risks and how each risk was mitigated.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addition to the risk mitigation, the candidate must include the following in the form: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Screenshot of construction estimation software showing overhead recovery rate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Screenshot of construction estimation software showing overhead margin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Screenshot of construction estimation software’s prototype of the project’s estimated cost that can be included in a tender or a bill</w:t>
      </w:r>
    </w:p>
    <w:p/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Candidate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Project Estimation Detail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the following: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Risks identified during estimating costs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How each risk was mitigated during the estimation of costs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Screenshot of construction estimation software showing overhead recovery rate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Screenshot of construction estimation software showing overhead margin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Screenshot of construction estimation software’s prototype of the project’s estimated cost that can be included in a tender or a bill</w:t>
      </w:r>
    </w:p>
    <w:p>
      <w:pPr>
        <w:pStyle w:val="21"/>
        <w:numPr>
          <w:ilvl w:val="0"/>
          <w:numId w:val="1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Software program used to produce the overhead recovery rate, the overhead margin, and the prototype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Ensure you have completed all fields in this form before submitting it to your assessor.</w:t>
      </w:r>
      <w:r>
        <w:rPr>
          <w:rFonts w:cstheme="minorHAnsi"/>
          <w:b/>
          <w:b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tbl>
      <w:tblPr>
        <w:tblStyle w:val="11"/>
        <w:tblW w:w="0" w:type="auto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2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Project estimation detail form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inspection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28/12/2022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lang w:val="en-US"/>
        </w:rPr>
      </w:pPr>
    </w:p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Details of the Building and Construction Project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Dawn construction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cstheme="minorHAnsi"/>
          <w:b/>
          <w:bCs/>
          <w:color w:val="D73329"/>
          <w:sz w:val="20"/>
          <w:highlight w:val="yellow"/>
        </w:rPr>
        <w:sectPr>
          <w:footerReference r:id="rId5" w:type="default"/>
          <w:footerReference r:id="rId6" w:type="even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  <w:bookmarkStart w:id="0" w:name="_Hlk41586099"/>
    </w:p>
    <w:p>
      <w:pPr>
        <w:spacing w:before="320"/>
        <w:jc w:val="both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1 – Estimation Risk Mitigation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single" w:color="A5A5A5" w:themeColor="background1" w:themeShade="A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Risks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(Add rows as needed to account for risks identified)</w:t>
            </w:r>
          </w:p>
        </w:tc>
        <w:tc>
          <w:tcPr>
            <w:tcW w:w="2500" w:type="pct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Mitigation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unreliable data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check the historical data from previous projects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over-optimism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use the reliable  software to calculate the project cost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single" w:color="A5A5A5" w:themeColor="background1" w:themeShade="A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unrealistic assumptions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have a thorough understanding of the construction project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320"/>
        <w:jc w:val="both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2 – Overhead Recovery and Margin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tcBorders>
              <w:bottom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Overhead Recovery Rate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Software Program Used: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set mark-up percentage to their quoted prices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10%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sdt>
          <w:sdtPr>
            <w:rPr>
              <w:rFonts w:cstheme="minorHAnsi"/>
              <w:color w:val="262626" w:themeColor="text1" w:themeTint="D9"/>
              <w:sz w:val="20"/>
              <w:szCs w:val="20"/>
              <w14:textFill>
                <w14:solidFill>
                  <w14:schemeClr w14:val="tx1">
                    <w14:lumMod w14:val="85000"/>
                    <w14:lumOff w14:val="15000"/>
                  </w14:schemeClr>
                </w14:solidFill>
              </w14:textFill>
            </w:rPr>
            <w:id w:val="1102389509"/>
            <w:showingPlcHdr/>
            <w:picture/>
          </w:sdtPr>
          <w:sdtEndPr>
            <w:rPr>
              <w:rFonts w:cstheme="minorHAnsi"/>
              <w:color w:val="262626" w:themeColor="text1" w:themeTint="D9"/>
              <w:sz w:val="20"/>
              <w:szCs w:val="20"/>
              <w14:textFill>
                <w14:solidFill>
                  <w14:schemeClr w14:val="tx1">
                    <w14:lumMod w14:val="85000"/>
                    <w14:lumOff w14:val="15000"/>
                  </w14:schemeClr>
                </w14:solidFill>
              </w14:textFill>
            </w:rPr>
          </w:sdtEndPr>
          <w:sdtContent>
            <w:tc>
              <w:tcPr>
                <w:tcW w:w="5000" w:type="pct"/>
                <w:gridSpan w:val="2"/>
                <w:tcBorders>
                  <w:top w:val="single" w:color="A5A5A5" w:themeColor="background1" w:themeShade="A6" w:sz="4" w:space="0"/>
                </w:tcBorders>
                <w:shd w:val="clear" w:color="auto" w:fill="auto"/>
              </w:tcPr>
              <w:p>
                <w:pPr>
                  <w:spacing w:before="120" w:after="120" w:line="276" w:lineRule="auto"/>
                  <w:ind w:left="86" w:right="29" w:firstLine="0"/>
                  <w:jc w:val="center"/>
                  <w:rPr>
                    <w:rFonts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</w:pPr>
                <w:r>
                  <w:rPr>
                    <w:rFonts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drawing>
                    <wp:inline distT="0" distB="0" distL="0" distR="0">
                      <wp:extent cx="1905000" cy="190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>
      <w:pPr>
        <w:spacing w:after="0" w:line="240" w:lineRule="auto"/>
        <w:rPr>
          <w:lang w:val="en-US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Overhead Margin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Software Program Used: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tabs>
                <w:tab w:val="left" w:pos="180"/>
              </w:tabs>
              <w:spacing w:after="120" w:line="276" w:lineRule="auto"/>
              <w:ind w:left="0" w:right="102" w:firstLine="0"/>
              <w:jc w:val="both"/>
              <w:rPr>
                <w:rFonts w:cstheme="minorHAnsi"/>
                <w:color w:val="262626" w:themeColor="text1" w:themeTint="D9"/>
                <w:sz w:val="24"/>
                <w:lang w:bidi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4"/>
                <w:lang w:bidi="en-US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percentage difference between the direct costs and the total project cost that an organisation wants to meet to make up for its overhead costs.</w:t>
            </w:r>
          </w:p>
          <w:p>
            <w:pPr>
              <w:spacing w:before="120" w:after="120" w:line="276" w:lineRule="auto"/>
              <w:ind w:left="446" w:right="29" w:hanging="36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8</w:t>
            </w:r>
            <w:bookmarkStart w:id="1" w:name="_GoBack"/>
            <w:bookmarkEnd w:id="1"/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%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sdt>
          <w:sdtPr>
            <w:rPr>
              <w:rFonts w:cstheme="minorHAnsi"/>
              <w:color w:val="262626" w:themeColor="text1" w:themeTint="D9"/>
              <w:sz w:val="20"/>
              <w:szCs w:val="20"/>
              <w14:textFill>
                <w14:solidFill>
                  <w14:schemeClr w14:val="tx1">
                    <w14:lumMod w14:val="85000"/>
                    <w14:lumOff w14:val="15000"/>
                  </w14:schemeClr>
                </w14:solidFill>
              </w14:textFill>
            </w:rPr>
            <w:id w:val="-86542910"/>
            <w:showingPlcHdr/>
            <w:picture/>
          </w:sdtPr>
          <w:sdtEndPr>
            <w:rPr>
              <w:rFonts w:cstheme="minorHAnsi"/>
              <w:color w:val="262626" w:themeColor="text1" w:themeTint="D9"/>
              <w:sz w:val="20"/>
              <w:szCs w:val="20"/>
              <w14:textFill>
                <w14:solidFill>
                  <w14:schemeClr w14:val="tx1">
                    <w14:lumMod w14:val="85000"/>
                    <w14:lumOff w14:val="15000"/>
                  </w14:schemeClr>
                </w14:solidFill>
              </w14:textFill>
            </w:rPr>
          </w:sdtEndPr>
          <w:sdtContent>
            <w:tc>
              <w:tcPr>
                <w:tcW w:w="5000" w:type="pct"/>
                <w:gridSpan w:val="2"/>
                <w:shd w:val="clear" w:color="auto" w:fill="auto"/>
              </w:tcPr>
              <w:p>
                <w:pPr>
                  <w:spacing w:before="120" w:after="120" w:line="276" w:lineRule="auto"/>
                  <w:ind w:left="86" w:right="29" w:firstLine="0"/>
                  <w:jc w:val="center"/>
                  <w:rPr>
                    <w:rFonts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</w:pPr>
                <w:r>
                  <w:rPr>
                    <w:rFonts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drawing>
                    <wp:inline distT="0" distB="0" distL="0" distR="0">
                      <wp:extent cx="1905000" cy="1905000"/>
                      <wp:effectExtent l="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br w:type="page"/>
      </w:r>
    </w:p>
    <w:p>
      <w:pPr>
        <w:spacing w:before="320"/>
        <w:jc w:val="both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3 – Project’s Estimated Cost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Project’s Estimated Cost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Software Program Used:</w:t>
            </w:r>
          </w:p>
        </w:tc>
        <w:tc>
          <w:tcPr>
            <w:tcW w:w="2500" w:type="pct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446" w:right="29" w:hanging="36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create the total cost of whole project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sdt>
            <w:sdtP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d w:val="1578791527"/>
              <w:showingPlcHdr/>
              <w:picture/>
            </w:sdtPr>
            <w:sdtEndP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sdtEndPr>
            <w:sdtContent>
              <w:p>
                <w:pPr>
                  <w:spacing w:before="120" w:after="120" w:line="276" w:lineRule="auto"/>
                  <w:ind w:left="86" w:right="29" w:firstLine="0"/>
                  <w:jc w:val="center"/>
                  <w:rPr>
                    <w:rFonts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</w:pPr>
                <w:r>
                  <w:rPr>
                    <w:rFonts w:cstheme="minorHAnsi"/>
                    <w:color w:val="262626" w:themeColor="text1" w:themeTint="D9"/>
                    <w:sz w:val="20"/>
                    <w:szCs w:val="20"/>
                    <w14:textFill>
                      <w14:solidFill>
                        <w14:schemeClr w14:val="tx1">
                          <w14:lumMod w14:val="85000"/>
                          <w14:lumOff w14:val="15000"/>
                        </w14:schemeClr>
                      </w14:solidFill>
                    </w14:textFill>
                  </w:rPr>
                  <w:drawing>
                    <wp:inline distT="0" distB="0" distL="0" distR="0">
                      <wp:extent cx="1905000" cy="1905000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>
            <w:pPr>
              <w:spacing w:before="120" w:after="120" w:line="276" w:lineRule="auto"/>
              <w:ind w:left="86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bookmarkEnd w:id="0"/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COMPILATION PROCEDURE IDENTIFICATION FORM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B440FE8EC5F141BCB1C6D579097B7B8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29425130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888336639"/>
            <w:placeholder>
              <w:docPart w:val="36F3E586DD44414C80E30BC92B6100B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A80C32"/>
    <w:multiLevelType w:val="multilevel"/>
    <w:tmpl w:val="71A80C32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 w:cs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009B9"/>
    <w:rsid w:val="000025EB"/>
    <w:rsid w:val="00010ED4"/>
    <w:rsid w:val="00021E69"/>
    <w:rsid w:val="00045630"/>
    <w:rsid w:val="00045698"/>
    <w:rsid w:val="00074C59"/>
    <w:rsid w:val="000830B5"/>
    <w:rsid w:val="00085400"/>
    <w:rsid w:val="00093D44"/>
    <w:rsid w:val="0009524D"/>
    <w:rsid w:val="000A0DCE"/>
    <w:rsid w:val="000C1523"/>
    <w:rsid w:val="000C5275"/>
    <w:rsid w:val="000D3841"/>
    <w:rsid w:val="000E2850"/>
    <w:rsid w:val="000E33E7"/>
    <w:rsid w:val="000F1017"/>
    <w:rsid w:val="000F60FE"/>
    <w:rsid w:val="00106DE1"/>
    <w:rsid w:val="0011111E"/>
    <w:rsid w:val="0012728D"/>
    <w:rsid w:val="001305A4"/>
    <w:rsid w:val="0014005D"/>
    <w:rsid w:val="0014034F"/>
    <w:rsid w:val="00177DF0"/>
    <w:rsid w:val="00182E89"/>
    <w:rsid w:val="00192F2D"/>
    <w:rsid w:val="001934D5"/>
    <w:rsid w:val="00196BCB"/>
    <w:rsid w:val="001A2F89"/>
    <w:rsid w:val="001C47E2"/>
    <w:rsid w:val="001D2D5A"/>
    <w:rsid w:val="001E4664"/>
    <w:rsid w:val="001E4AD8"/>
    <w:rsid w:val="001E55FE"/>
    <w:rsid w:val="001E69EF"/>
    <w:rsid w:val="001F0194"/>
    <w:rsid w:val="001F1444"/>
    <w:rsid w:val="00201E7C"/>
    <w:rsid w:val="00204CA0"/>
    <w:rsid w:val="00231D93"/>
    <w:rsid w:val="00233544"/>
    <w:rsid w:val="0023787A"/>
    <w:rsid w:val="00241DB5"/>
    <w:rsid w:val="00244EAB"/>
    <w:rsid w:val="00255364"/>
    <w:rsid w:val="00256D87"/>
    <w:rsid w:val="002601D5"/>
    <w:rsid w:val="00266715"/>
    <w:rsid w:val="0026768C"/>
    <w:rsid w:val="00277498"/>
    <w:rsid w:val="002813F9"/>
    <w:rsid w:val="00284D5F"/>
    <w:rsid w:val="0029691F"/>
    <w:rsid w:val="002A0772"/>
    <w:rsid w:val="002A3DC8"/>
    <w:rsid w:val="002B2A8B"/>
    <w:rsid w:val="002C03CC"/>
    <w:rsid w:val="002C69BF"/>
    <w:rsid w:val="002D6B9A"/>
    <w:rsid w:val="002F663B"/>
    <w:rsid w:val="00352F47"/>
    <w:rsid w:val="003548C2"/>
    <w:rsid w:val="00356060"/>
    <w:rsid w:val="00361592"/>
    <w:rsid w:val="003774EB"/>
    <w:rsid w:val="00377B7E"/>
    <w:rsid w:val="0038739E"/>
    <w:rsid w:val="003B22F2"/>
    <w:rsid w:val="003B2C94"/>
    <w:rsid w:val="003C417B"/>
    <w:rsid w:val="003D326A"/>
    <w:rsid w:val="003D3891"/>
    <w:rsid w:val="003E0522"/>
    <w:rsid w:val="003E21EE"/>
    <w:rsid w:val="003E7834"/>
    <w:rsid w:val="003E7C5F"/>
    <w:rsid w:val="00415922"/>
    <w:rsid w:val="004176AB"/>
    <w:rsid w:val="00417AEF"/>
    <w:rsid w:val="004420E0"/>
    <w:rsid w:val="00452DA6"/>
    <w:rsid w:val="00460C4C"/>
    <w:rsid w:val="00461F5C"/>
    <w:rsid w:val="00463360"/>
    <w:rsid w:val="00467089"/>
    <w:rsid w:val="004673FE"/>
    <w:rsid w:val="00481144"/>
    <w:rsid w:val="004819FB"/>
    <w:rsid w:val="0049068F"/>
    <w:rsid w:val="00495592"/>
    <w:rsid w:val="00497846"/>
    <w:rsid w:val="004B5EC3"/>
    <w:rsid w:val="004D3970"/>
    <w:rsid w:val="004E6704"/>
    <w:rsid w:val="004F4422"/>
    <w:rsid w:val="0050538D"/>
    <w:rsid w:val="005137F2"/>
    <w:rsid w:val="005140BD"/>
    <w:rsid w:val="00514BE1"/>
    <w:rsid w:val="0051559B"/>
    <w:rsid w:val="00516734"/>
    <w:rsid w:val="005277D6"/>
    <w:rsid w:val="00534EE9"/>
    <w:rsid w:val="00541256"/>
    <w:rsid w:val="005579D5"/>
    <w:rsid w:val="00577CC4"/>
    <w:rsid w:val="00583CA3"/>
    <w:rsid w:val="005856DB"/>
    <w:rsid w:val="00585AD9"/>
    <w:rsid w:val="005A27FD"/>
    <w:rsid w:val="005C27E9"/>
    <w:rsid w:val="005D2C94"/>
    <w:rsid w:val="005D46B0"/>
    <w:rsid w:val="005E4E86"/>
    <w:rsid w:val="005F04F4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95DDD"/>
    <w:rsid w:val="006A6EB2"/>
    <w:rsid w:val="006B4DB2"/>
    <w:rsid w:val="006E118E"/>
    <w:rsid w:val="006E4096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ED9"/>
    <w:rsid w:val="007803F6"/>
    <w:rsid w:val="00791FD5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222A1"/>
    <w:rsid w:val="00831F8C"/>
    <w:rsid w:val="00841D7F"/>
    <w:rsid w:val="00842CF7"/>
    <w:rsid w:val="00857829"/>
    <w:rsid w:val="00862801"/>
    <w:rsid w:val="00867B72"/>
    <w:rsid w:val="00880818"/>
    <w:rsid w:val="00892AFD"/>
    <w:rsid w:val="008A4EA4"/>
    <w:rsid w:val="008B2A75"/>
    <w:rsid w:val="008C7D77"/>
    <w:rsid w:val="008D0EC6"/>
    <w:rsid w:val="008D2E7C"/>
    <w:rsid w:val="008D6A36"/>
    <w:rsid w:val="008E7C5A"/>
    <w:rsid w:val="00900084"/>
    <w:rsid w:val="00912B6E"/>
    <w:rsid w:val="00922B88"/>
    <w:rsid w:val="00924A4A"/>
    <w:rsid w:val="00934F5E"/>
    <w:rsid w:val="0093608A"/>
    <w:rsid w:val="00936E7D"/>
    <w:rsid w:val="00940077"/>
    <w:rsid w:val="00946597"/>
    <w:rsid w:val="0094766C"/>
    <w:rsid w:val="009628AB"/>
    <w:rsid w:val="00976748"/>
    <w:rsid w:val="009768D2"/>
    <w:rsid w:val="009A25FC"/>
    <w:rsid w:val="009B10CC"/>
    <w:rsid w:val="009B3ACB"/>
    <w:rsid w:val="009E18A6"/>
    <w:rsid w:val="009F4CAD"/>
    <w:rsid w:val="00A07702"/>
    <w:rsid w:val="00A10D73"/>
    <w:rsid w:val="00A144CC"/>
    <w:rsid w:val="00A14C03"/>
    <w:rsid w:val="00A2041B"/>
    <w:rsid w:val="00A416B5"/>
    <w:rsid w:val="00A56C2D"/>
    <w:rsid w:val="00A57F43"/>
    <w:rsid w:val="00A624FC"/>
    <w:rsid w:val="00A63AEC"/>
    <w:rsid w:val="00A82471"/>
    <w:rsid w:val="00A852E0"/>
    <w:rsid w:val="00A85A7A"/>
    <w:rsid w:val="00AA0DF4"/>
    <w:rsid w:val="00AA1F21"/>
    <w:rsid w:val="00AA3135"/>
    <w:rsid w:val="00AB5482"/>
    <w:rsid w:val="00AB788F"/>
    <w:rsid w:val="00AC4866"/>
    <w:rsid w:val="00AE54FB"/>
    <w:rsid w:val="00AF0A61"/>
    <w:rsid w:val="00AF51E5"/>
    <w:rsid w:val="00AF726C"/>
    <w:rsid w:val="00B14AA6"/>
    <w:rsid w:val="00B1593C"/>
    <w:rsid w:val="00B164BE"/>
    <w:rsid w:val="00B53B3B"/>
    <w:rsid w:val="00B60A6C"/>
    <w:rsid w:val="00B664F9"/>
    <w:rsid w:val="00B7686B"/>
    <w:rsid w:val="00B90F9E"/>
    <w:rsid w:val="00BC1DDF"/>
    <w:rsid w:val="00BC50D9"/>
    <w:rsid w:val="00BE0BAF"/>
    <w:rsid w:val="00BF02D3"/>
    <w:rsid w:val="00BF0630"/>
    <w:rsid w:val="00BF792F"/>
    <w:rsid w:val="00C136C1"/>
    <w:rsid w:val="00C204A8"/>
    <w:rsid w:val="00C235AB"/>
    <w:rsid w:val="00C33B26"/>
    <w:rsid w:val="00C46608"/>
    <w:rsid w:val="00C46982"/>
    <w:rsid w:val="00C573AE"/>
    <w:rsid w:val="00C62356"/>
    <w:rsid w:val="00C62E4F"/>
    <w:rsid w:val="00C67552"/>
    <w:rsid w:val="00C70D59"/>
    <w:rsid w:val="00C77D9B"/>
    <w:rsid w:val="00C81C98"/>
    <w:rsid w:val="00C85F46"/>
    <w:rsid w:val="00C871DA"/>
    <w:rsid w:val="00C9010F"/>
    <w:rsid w:val="00C979CD"/>
    <w:rsid w:val="00CA29BD"/>
    <w:rsid w:val="00CB7C18"/>
    <w:rsid w:val="00CD102E"/>
    <w:rsid w:val="00CF55A5"/>
    <w:rsid w:val="00D10198"/>
    <w:rsid w:val="00D111FE"/>
    <w:rsid w:val="00D22913"/>
    <w:rsid w:val="00D410F9"/>
    <w:rsid w:val="00D64559"/>
    <w:rsid w:val="00D74594"/>
    <w:rsid w:val="00D81B77"/>
    <w:rsid w:val="00D81C40"/>
    <w:rsid w:val="00D868EA"/>
    <w:rsid w:val="00D8D2F0"/>
    <w:rsid w:val="00DA10E4"/>
    <w:rsid w:val="00DA6E8C"/>
    <w:rsid w:val="00DC3963"/>
    <w:rsid w:val="00DD3FD7"/>
    <w:rsid w:val="00DE4348"/>
    <w:rsid w:val="00DF08D9"/>
    <w:rsid w:val="00E0062C"/>
    <w:rsid w:val="00E00FF3"/>
    <w:rsid w:val="00E076A3"/>
    <w:rsid w:val="00E2128B"/>
    <w:rsid w:val="00E32C5D"/>
    <w:rsid w:val="00E41E85"/>
    <w:rsid w:val="00E52CB0"/>
    <w:rsid w:val="00E53818"/>
    <w:rsid w:val="00E549F8"/>
    <w:rsid w:val="00E72324"/>
    <w:rsid w:val="00E75A9F"/>
    <w:rsid w:val="00E822BC"/>
    <w:rsid w:val="00E915C7"/>
    <w:rsid w:val="00E916CF"/>
    <w:rsid w:val="00EB480A"/>
    <w:rsid w:val="00ED38FD"/>
    <w:rsid w:val="00ED4FA5"/>
    <w:rsid w:val="00EE14EE"/>
    <w:rsid w:val="00EE1CB8"/>
    <w:rsid w:val="00EF2D73"/>
    <w:rsid w:val="00F00424"/>
    <w:rsid w:val="00F232E5"/>
    <w:rsid w:val="00F30F1D"/>
    <w:rsid w:val="00F33240"/>
    <w:rsid w:val="00F52A28"/>
    <w:rsid w:val="00F64ACC"/>
    <w:rsid w:val="00F805CF"/>
    <w:rsid w:val="00F8119D"/>
    <w:rsid w:val="00F85B42"/>
    <w:rsid w:val="00F85DAB"/>
    <w:rsid w:val="00F86205"/>
    <w:rsid w:val="00F86FFB"/>
    <w:rsid w:val="00F915CC"/>
    <w:rsid w:val="00FB4AEF"/>
    <w:rsid w:val="00FB67DE"/>
    <w:rsid w:val="00FD2BFC"/>
    <w:rsid w:val="00FD6EA5"/>
    <w:rsid w:val="00FE05E5"/>
    <w:rsid w:val="00FE32F7"/>
    <w:rsid w:val="00FF16A8"/>
    <w:rsid w:val="10B7BEBD"/>
    <w:rsid w:val="7EFC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uiPriority w:val="99"/>
    <w:rPr>
      <w:lang w:val="en-AU"/>
    </w:rPr>
  </w:style>
  <w:style w:type="character" w:customStyle="1" w:styleId="20">
    <w:name w:val="Footer Char"/>
    <w:basedOn w:val="12"/>
    <w:link w:val="7"/>
    <w:uiPriority w:val="99"/>
    <w:rPr>
      <w:lang w:val="en-AU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Comment Text Char"/>
    <w:basedOn w:val="12"/>
    <w:link w:val="5"/>
    <w:semiHidden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glossaryDocument" Target="glossary/document.xml"/><Relationship Id="rId13" Type="http://schemas.openxmlformats.org/officeDocument/2006/relationships/fontTable" Target="fontTable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B440FE8EC5F141BCB1C6D579097B7B86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815644F-C6AC-4F07-B6A1-6F9422D78E6A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36F3E586DD44414C80E30BC92B6100B3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EB893E-15F8-4316-803A-254FA82D267A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C3"/>
    <w:rsid w:val="00256776"/>
    <w:rsid w:val="006B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B440FE8EC5F141BCB1C6D579097B7B86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36F3E586DD44414C80E30BC92B6100B3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454818-75D0-46D8-980A-D649AD09BDBC}">
  <ds:schemaRefs/>
</ds:datastoreItem>
</file>

<file path=customXml/itemProps2.xml><?xml version="1.0" encoding="utf-8"?>
<ds:datastoreItem xmlns:ds="http://schemas.openxmlformats.org/officeDocument/2006/customXml" ds:itemID="{83259644-C10C-41F6-9FC9-D7137B36DF26}">
  <ds:schemaRefs/>
</ds:datastoreItem>
</file>

<file path=customXml/itemProps3.xml><?xml version="1.0" encoding="utf-8"?>
<ds:datastoreItem xmlns:ds="http://schemas.openxmlformats.org/officeDocument/2006/customXml" ds:itemID="{C7BCA939-B1AD-4FD1-BE96-0EC6C1E132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300</Words>
  <Characters>1791</Characters>
  <Lines>16</Lines>
  <Paragraphs>4</Paragraphs>
  <TotalTime>2</TotalTime>
  <ScaleCrop>false</ScaleCrop>
  <LinksUpToDate>false</LinksUpToDate>
  <CharactersWithSpaces>2035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2022-11-03T22:45:00Z</dcterms:created>
  <dc:creator>TotalVET Training Resources</dc:creator>
  <cp:lastModifiedBy>Administrator</cp:lastModifiedBy>
  <dcterms:modified xsi:type="dcterms:W3CDTF">2022-12-31T23:02:13Z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2052-11.1.0.12980</vt:lpwstr>
  </property>
  <property fmtid="{D5CDD505-2E9C-101B-9397-08002B2CF9AE}" pid="4" name="ICV">
    <vt:lpwstr>D78C36D0A6534EB99C9FF540A4224E67</vt:lpwstr>
  </property>
</Properties>
</file>