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12AD9C5" w:rsidR="00677444" w:rsidRPr="004932A4" w:rsidRDefault="004F3C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677444" w:rsidRPr="004932A4">
        <w:rPr>
          <w:szCs w:val="32"/>
        </w:rPr>
        <w:t xml:space="preserve"> </w:t>
      </w:r>
    </w:p>
    <w:p w14:paraId="258138D7" w14:textId="601106CD" w:rsidR="004C3241" w:rsidRDefault="004F3C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65553CC5" w:rsidR="00B54A58" w:rsidRPr="00F37CEF" w:rsidRDefault="00277400" w:rsidP="00907C95">
            <w:pPr>
              <w:jc w:val="left"/>
              <w:rPr>
                <w:rFonts w:ascii="Arial" w:hAnsi="Arial" w:cs="Arial"/>
                <w:sz w:val="22"/>
                <w:szCs w:val="22"/>
              </w:rPr>
            </w:pPr>
            <w:permStart w:id="1999177914" w:edGrp="everyone"/>
            <w:r>
              <w:rPr>
                <w:rFonts w:ascii="Arial" w:hAnsi="Arial" w:cs="Arial"/>
                <w:sz w:val="22"/>
                <w:szCs w:val="22"/>
              </w:rPr>
              <w:t>Brenton Judge</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4F3C11"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4F3C11"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4F3C11"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4F3C11"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4F3C11"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4F3C11"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4F3C11"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4F3C11"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End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4F3C11"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End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4F3C1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1FA23391" w14:textId="53247CC0" w:rsidR="00C76B5E" w:rsidRPr="004932A4" w:rsidRDefault="004F3C1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B42198">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B4219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B42198">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B42198">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B42198">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B42198">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B42198">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B42198">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B4219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23E295AE" w:rsidR="006C2CD3" w:rsidRPr="001C4084" w:rsidRDefault="00277400" w:rsidP="00907C95">
            <w:pPr>
              <w:ind w:right="-24"/>
              <w:rPr>
                <w:rFonts w:ascii="Arial" w:hAnsi="Arial" w:cs="Arial"/>
                <w:sz w:val="22"/>
                <w:szCs w:val="22"/>
              </w:rPr>
            </w:pPr>
            <w:permStart w:id="1704425689" w:edGrp="everyone"/>
            <w:r>
              <w:rPr>
                <w:rFonts w:ascii="Arial" w:hAnsi="Arial" w:cs="Arial"/>
                <w:sz w:val="22"/>
                <w:szCs w:val="22"/>
              </w:rPr>
              <w:t>Brenton Judge</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02FEC0AC">
                      <wp:extent cx="9228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4-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340802" w14:textId="1AD7DD6E" w:rsidR="006C2CD3" w:rsidRPr="00DD7A44" w:rsidRDefault="00277400" w:rsidP="00907C95">
                <w:pPr>
                  <w:ind w:right="-24"/>
                  <w:rPr>
                    <w:rFonts w:ascii="Arial" w:hAnsi="Arial" w:cs="Arial"/>
                    <w:sz w:val="22"/>
                    <w:szCs w:val="22"/>
                  </w:rPr>
                </w:pPr>
                <w:r>
                  <w:rPr>
                    <w:rFonts w:ascii="Arial" w:hAnsi="Arial" w:cs="Arial"/>
                    <w:sz w:val="22"/>
                    <w:szCs w:val="22"/>
                  </w:rPr>
                  <w:t>28/02/2024</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4F3C11"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End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4F3C11"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4F3C11"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521FF7F9" w:rsidR="00A27F39" w:rsidRPr="00B45CD3" w:rsidRDefault="007335C2" w:rsidP="00B70F66">
            <w:pPr>
              <w:jc w:val="left"/>
              <w:rPr>
                <w:rFonts w:ascii="Arial" w:hAnsi="Arial" w:cs="Arial"/>
                <w:sz w:val="22"/>
                <w:szCs w:val="22"/>
              </w:rPr>
            </w:pPr>
            <w:permStart w:id="277557991" w:edGrp="everyone"/>
            <w:r>
              <w:rPr>
                <w:rFonts w:ascii="Arial" w:hAnsi="Arial" w:cs="Arial"/>
                <w:sz w:val="22"/>
                <w:szCs w:val="22"/>
              </w:rPr>
              <w:t>Central Highlands Regional Council</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196B4AAD" w:rsidR="00A27F39" w:rsidRPr="00B45CD3" w:rsidRDefault="007335C2" w:rsidP="00B70F66">
            <w:pPr>
              <w:jc w:val="left"/>
              <w:rPr>
                <w:rFonts w:ascii="Arial" w:hAnsi="Arial" w:cs="Arial"/>
                <w:sz w:val="22"/>
                <w:szCs w:val="22"/>
              </w:rPr>
            </w:pPr>
            <w:permStart w:id="745096397" w:edGrp="everyone"/>
            <w:r>
              <w:rPr>
                <w:rFonts w:ascii="Arial" w:hAnsi="Arial" w:cs="Arial"/>
                <w:sz w:val="22"/>
                <w:szCs w:val="22"/>
              </w:rPr>
              <w:t>Construction Management Services</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B42198">
            <w:pPr>
              <w:numPr>
                <w:ilvl w:val="0"/>
                <w:numId w:val="10"/>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B42198">
            <w:pPr>
              <w:numPr>
                <w:ilvl w:val="0"/>
                <w:numId w:val="14"/>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B42198">
            <w:pPr>
              <w:numPr>
                <w:ilvl w:val="0"/>
                <w:numId w:val="14"/>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B42198">
            <w:pPr>
              <w:numPr>
                <w:ilvl w:val="0"/>
                <w:numId w:val="14"/>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B42198">
            <w:pPr>
              <w:numPr>
                <w:ilvl w:val="0"/>
                <w:numId w:val="14"/>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B42198">
            <w:pPr>
              <w:numPr>
                <w:ilvl w:val="0"/>
                <w:numId w:val="14"/>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B42198">
            <w:pPr>
              <w:numPr>
                <w:ilvl w:val="0"/>
                <w:numId w:val="14"/>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B42198">
            <w:pPr>
              <w:numPr>
                <w:ilvl w:val="0"/>
                <w:numId w:val="14"/>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B42198">
            <w:pPr>
              <w:numPr>
                <w:ilvl w:val="0"/>
                <w:numId w:val="14"/>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B42198">
            <w:pPr>
              <w:numPr>
                <w:ilvl w:val="0"/>
                <w:numId w:val="14"/>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B42198">
            <w:pPr>
              <w:numPr>
                <w:ilvl w:val="0"/>
                <w:numId w:val="15"/>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207F0252" w14:textId="77777777" w:rsidR="00682C44" w:rsidRDefault="00404950" w:rsidP="00682C44">
            <w:pPr>
              <w:jc w:val="left"/>
              <w:rPr>
                <w:rFonts w:ascii="Arial" w:hAnsi="Arial" w:cs="Arial"/>
                <w:sz w:val="22"/>
              </w:rPr>
            </w:pPr>
            <w:permStart w:id="431893200" w:edGrp="everyone"/>
            <w:r>
              <w:rPr>
                <w:rFonts w:ascii="Arial" w:hAnsi="Arial" w:cs="Arial"/>
                <w:sz w:val="22"/>
              </w:rPr>
              <w:t>The Work Health and Safety Act 2011 (</w:t>
            </w:r>
            <w:proofErr w:type="spellStart"/>
            <w:r>
              <w:rPr>
                <w:rFonts w:ascii="Arial" w:hAnsi="Arial" w:cs="Arial"/>
                <w:sz w:val="22"/>
              </w:rPr>
              <w:t>Cth</w:t>
            </w:r>
            <w:proofErr w:type="spellEnd"/>
            <w:r>
              <w:rPr>
                <w:rFonts w:ascii="Arial" w:hAnsi="Arial" w:cs="Arial"/>
                <w:sz w:val="22"/>
              </w:rPr>
              <w:t xml:space="preserve">) is a nationalised standardisation surrounding the WHS Act. This standardisation and overarching act ensures that the </w:t>
            </w:r>
            <w:r w:rsidR="00913C4A">
              <w:rPr>
                <w:rFonts w:ascii="Arial" w:hAnsi="Arial" w:cs="Arial"/>
                <w:sz w:val="22"/>
              </w:rPr>
              <w:t xml:space="preserve">framework and requirements of a Work Health &amp; Safety Management System are consistent and aligned across each state in Australia. </w:t>
            </w:r>
          </w:p>
          <w:p w14:paraId="2E470663" w14:textId="77777777" w:rsidR="00682C44" w:rsidRDefault="00682C44" w:rsidP="00682C44">
            <w:pPr>
              <w:jc w:val="left"/>
              <w:rPr>
                <w:rFonts w:ascii="Arial" w:hAnsi="Arial" w:cs="Arial"/>
                <w:sz w:val="22"/>
              </w:rPr>
            </w:pPr>
          </w:p>
          <w:p w14:paraId="2209596F" w14:textId="3A9C233C" w:rsidR="00682C44" w:rsidRPr="00B45CD3" w:rsidRDefault="00F41C3B" w:rsidP="00682C44">
            <w:pPr>
              <w:jc w:val="left"/>
              <w:rPr>
                <w:rFonts w:ascii="Arial" w:hAnsi="Arial" w:cs="Arial"/>
                <w:sz w:val="22"/>
              </w:rPr>
            </w:pPr>
            <w:r>
              <w:rPr>
                <w:rFonts w:ascii="Arial" w:hAnsi="Arial" w:cs="Arial"/>
                <w:sz w:val="22"/>
              </w:rPr>
              <w:t xml:space="preserve">It </w:t>
            </w:r>
            <w:r w:rsidR="00F57550">
              <w:rPr>
                <w:rFonts w:ascii="Arial" w:hAnsi="Arial" w:cs="Arial"/>
                <w:sz w:val="22"/>
              </w:rPr>
              <w:t>addresses how the holistic process of how WHS should be managed, rather than dealing with the specifics of particular hazards and their control measures.</w:t>
            </w:r>
            <w:permEnd w:id="431893200"/>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B42198">
            <w:pPr>
              <w:numPr>
                <w:ilvl w:val="0"/>
                <w:numId w:val="15"/>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59A3F7E" w14:textId="710F54E5" w:rsidR="00682C44" w:rsidRPr="00A27F39" w:rsidRDefault="008C5B4E" w:rsidP="00682C44">
            <w:pPr>
              <w:jc w:val="left"/>
              <w:rPr>
                <w:rFonts w:ascii="Arial" w:hAnsi="Arial" w:cs="Arial"/>
                <w:sz w:val="22"/>
              </w:rPr>
            </w:pPr>
            <w:permStart w:id="1533430931" w:edGrp="everyone"/>
            <w:r>
              <w:rPr>
                <w:rFonts w:ascii="Arial" w:hAnsi="Arial" w:cs="Arial"/>
                <w:sz w:val="22"/>
              </w:rPr>
              <w:t>The Work Health and Safety Act 2011 (QLD) provide a framework to ensure the health and safety of worker</w:t>
            </w:r>
            <w:r w:rsidR="000E0D20">
              <w:rPr>
                <w:rFonts w:ascii="Arial" w:hAnsi="Arial" w:cs="Arial"/>
                <w:sz w:val="22"/>
              </w:rPr>
              <w:t>. The overall management system includes the organisational structure, planning activities, responsibilities, practices, procedures, p</w:t>
            </w:r>
            <w:r w:rsidR="004633FA">
              <w:rPr>
                <w:rFonts w:ascii="Arial" w:hAnsi="Arial" w:cs="Arial"/>
                <w:sz w:val="22"/>
              </w:rPr>
              <w:t>rocesses and resources for developing, implementing, achieving, reviewing and maintain the WHS policy and so managing the WHS risks associated with the business of the organisation.</w:t>
            </w:r>
            <w:r>
              <w:rPr>
                <w:rFonts w:ascii="Arial" w:hAnsi="Arial" w:cs="Arial"/>
                <w:sz w:val="22"/>
              </w:rPr>
              <w:t xml:space="preserve"> </w:t>
            </w:r>
            <w:permEnd w:id="1533430931"/>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B42198">
            <w:pPr>
              <w:numPr>
                <w:ilvl w:val="0"/>
                <w:numId w:val="15"/>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4180F550" w14:textId="77777777" w:rsidR="00682C44" w:rsidRDefault="007F0708" w:rsidP="00682C44">
            <w:pPr>
              <w:jc w:val="left"/>
              <w:rPr>
                <w:rFonts w:ascii="Arial" w:hAnsi="Arial" w:cs="Arial"/>
                <w:sz w:val="22"/>
              </w:rPr>
            </w:pPr>
            <w:permStart w:id="1809995941" w:edGrp="everyone"/>
            <w:r>
              <w:rPr>
                <w:rFonts w:ascii="Arial" w:hAnsi="Arial" w:cs="Arial"/>
                <w:sz w:val="22"/>
              </w:rPr>
              <w:t>The Work Health and Safety Regulation 2011 (QLD)</w:t>
            </w:r>
            <w:r w:rsidR="00651533">
              <w:rPr>
                <w:rFonts w:ascii="Arial" w:hAnsi="Arial" w:cs="Arial"/>
                <w:sz w:val="22"/>
              </w:rPr>
              <w:t xml:space="preserve"> identifies the requirements of what required to be incorporated into a management plan inclusive of:</w:t>
            </w:r>
          </w:p>
          <w:p w14:paraId="44F68EE3" w14:textId="77777777" w:rsidR="00682C44" w:rsidRDefault="00651533" w:rsidP="00682C44">
            <w:pPr>
              <w:jc w:val="left"/>
              <w:rPr>
                <w:rFonts w:ascii="Arial" w:hAnsi="Arial" w:cs="Arial"/>
                <w:sz w:val="22"/>
              </w:rPr>
            </w:pPr>
            <w:r>
              <w:rPr>
                <w:rFonts w:ascii="Arial" w:hAnsi="Arial" w:cs="Arial"/>
                <w:sz w:val="22"/>
              </w:rPr>
              <w:t xml:space="preserve">*Name, position and </w:t>
            </w:r>
            <w:proofErr w:type="spellStart"/>
            <w:r w:rsidR="006B1D8E">
              <w:rPr>
                <w:rFonts w:ascii="Arial" w:hAnsi="Arial" w:cs="Arial"/>
                <w:sz w:val="22"/>
              </w:rPr>
              <w:t>whs</w:t>
            </w:r>
            <w:proofErr w:type="spellEnd"/>
            <w:r w:rsidR="006B1D8E">
              <w:rPr>
                <w:rFonts w:ascii="Arial" w:hAnsi="Arial" w:cs="Arial"/>
                <w:sz w:val="22"/>
              </w:rPr>
              <w:t xml:space="preserve"> responsibilities of all persons at the workplace </w:t>
            </w:r>
            <w:r w:rsidR="00701C27">
              <w:rPr>
                <w:rFonts w:ascii="Arial" w:hAnsi="Arial" w:cs="Arial"/>
                <w:sz w:val="22"/>
              </w:rPr>
              <w:t xml:space="preserve">whose position or roles involve specific </w:t>
            </w:r>
            <w:proofErr w:type="spellStart"/>
            <w:r w:rsidR="00701C27">
              <w:rPr>
                <w:rFonts w:ascii="Arial" w:hAnsi="Arial" w:cs="Arial"/>
                <w:sz w:val="22"/>
              </w:rPr>
              <w:t>whs</w:t>
            </w:r>
            <w:proofErr w:type="spellEnd"/>
            <w:r w:rsidR="00701C27">
              <w:rPr>
                <w:rFonts w:ascii="Arial" w:hAnsi="Arial" w:cs="Arial"/>
                <w:sz w:val="22"/>
              </w:rPr>
              <w:t xml:space="preserve"> responsibilities </w:t>
            </w:r>
          </w:p>
          <w:p w14:paraId="706614B9" w14:textId="77777777" w:rsidR="00682C44" w:rsidRDefault="00701C27" w:rsidP="00682C44">
            <w:pPr>
              <w:jc w:val="left"/>
              <w:rPr>
                <w:rFonts w:ascii="Arial" w:hAnsi="Arial" w:cs="Arial"/>
                <w:sz w:val="22"/>
              </w:rPr>
            </w:pPr>
            <w:r>
              <w:rPr>
                <w:rFonts w:ascii="Arial" w:hAnsi="Arial" w:cs="Arial"/>
                <w:sz w:val="22"/>
              </w:rPr>
              <w:t xml:space="preserve">* arrangement in place between any person conducting a </w:t>
            </w:r>
            <w:r w:rsidR="003038B8">
              <w:rPr>
                <w:rFonts w:ascii="Arial" w:hAnsi="Arial" w:cs="Arial"/>
                <w:sz w:val="22"/>
              </w:rPr>
              <w:t xml:space="preserve">business or undertaking at the workplace </w:t>
            </w:r>
            <w:r w:rsidR="00D13AB2">
              <w:rPr>
                <w:rFonts w:ascii="Arial" w:hAnsi="Arial" w:cs="Arial"/>
                <w:sz w:val="22"/>
              </w:rPr>
              <w:t>where the construction project is being undertaken</w:t>
            </w:r>
          </w:p>
          <w:p w14:paraId="0C8AD719" w14:textId="77777777" w:rsidR="00682C44" w:rsidRDefault="00D13AB2" w:rsidP="00682C44">
            <w:pPr>
              <w:jc w:val="left"/>
              <w:rPr>
                <w:rFonts w:ascii="Arial" w:hAnsi="Arial" w:cs="Arial"/>
                <w:sz w:val="22"/>
              </w:rPr>
            </w:pPr>
            <w:r>
              <w:rPr>
                <w:rFonts w:ascii="Arial" w:hAnsi="Arial" w:cs="Arial"/>
                <w:sz w:val="22"/>
              </w:rPr>
              <w:t xml:space="preserve">* arrangement in place for managing any work health and safety incidents that occur </w:t>
            </w:r>
          </w:p>
          <w:p w14:paraId="29729D06" w14:textId="77777777" w:rsidR="00682C44" w:rsidRDefault="00D13AB2" w:rsidP="00682C44">
            <w:pPr>
              <w:jc w:val="left"/>
              <w:rPr>
                <w:rFonts w:ascii="Arial" w:hAnsi="Arial" w:cs="Arial"/>
                <w:sz w:val="22"/>
              </w:rPr>
            </w:pPr>
            <w:r>
              <w:rPr>
                <w:rFonts w:ascii="Arial" w:hAnsi="Arial" w:cs="Arial"/>
                <w:sz w:val="22"/>
              </w:rPr>
              <w:t>* any site specific health and safety rules and the arrangement for ensuring that all persons at the workplace are informed of these rules</w:t>
            </w:r>
          </w:p>
          <w:p w14:paraId="3319A2E8" w14:textId="77777777" w:rsidR="00682C44" w:rsidRDefault="00D13AB2" w:rsidP="00682C44">
            <w:pPr>
              <w:jc w:val="left"/>
              <w:rPr>
                <w:rFonts w:ascii="Arial" w:hAnsi="Arial" w:cs="Arial"/>
                <w:sz w:val="22"/>
              </w:rPr>
            </w:pPr>
            <w:r>
              <w:rPr>
                <w:rFonts w:ascii="Arial" w:hAnsi="Arial" w:cs="Arial"/>
                <w:sz w:val="22"/>
              </w:rPr>
              <w:t xml:space="preserve">* arrangement for the collection and any assessment, monitoring and review of safe work method statements at the workplace </w:t>
            </w:r>
          </w:p>
          <w:p w14:paraId="6A15A98D" w14:textId="77777777" w:rsidR="00682C44" w:rsidRDefault="00682C44" w:rsidP="00682C44">
            <w:pPr>
              <w:jc w:val="left"/>
              <w:rPr>
                <w:rFonts w:ascii="Arial" w:hAnsi="Arial" w:cs="Arial"/>
                <w:sz w:val="22"/>
              </w:rPr>
            </w:pPr>
          </w:p>
          <w:p w14:paraId="7146F160" w14:textId="2539E704" w:rsidR="00682C44" w:rsidRPr="00A27F39" w:rsidRDefault="007F0BC5" w:rsidP="00682C44">
            <w:pPr>
              <w:jc w:val="left"/>
              <w:rPr>
                <w:rFonts w:ascii="Arial" w:hAnsi="Arial" w:cs="Arial"/>
                <w:sz w:val="22"/>
              </w:rPr>
            </w:pPr>
            <w:r>
              <w:rPr>
                <w:rFonts w:ascii="Arial" w:hAnsi="Arial" w:cs="Arial"/>
                <w:sz w:val="22"/>
              </w:rPr>
              <w:t xml:space="preserve">The regulation also identifies the need for managing and keeping the WHS management plan at hand </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B42198">
            <w:pPr>
              <w:numPr>
                <w:ilvl w:val="0"/>
                <w:numId w:val="15"/>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2C44EC82" w14:textId="5A41A9AD" w:rsidR="00682C44" w:rsidRDefault="00F631E3" w:rsidP="00682C44">
            <w:pPr>
              <w:jc w:val="left"/>
              <w:rPr>
                <w:rFonts w:ascii="Arial" w:hAnsi="Arial" w:cs="Arial"/>
                <w:color w:val="17365D" w:themeColor="text2" w:themeShade="BF"/>
                <w:sz w:val="22"/>
              </w:rPr>
            </w:pPr>
            <w:permStart w:id="2143298541" w:edGrp="everyone"/>
            <w:r>
              <w:rPr>
                <w:rFonts w:ascii="Arial" w:hAnsi="Arial" w:cs="Arial"/>
                <w:color w:val="17365D" w:themeColor="text2" w:themeShade="BF"/>
                <w:sz w:val="22"/>
              </w:rPr>
              <w:t xml:space="preserve">The organisation is required to identify as part of </w:t>
            </w:r>
            <w:r w:rsidR="000C22E1">
              <w:rPr>
                <w:rFonts w:ascii="Arial" w:hAnsi="Arial" w:cs="Arial"/>
                <w:color w:val="17365D" w:themeColor="text2" w:themeShade="BF"/>
                <w:sz w:val="22"/>
              </w:rPr>
              <w:t xml:space="preserve">its Management System the relevant Code of Practices it is required to adhere </w:t>
            </w:r>
            <w:r w:rsidR="009649B7">
              <w:rPr>
                <w:rFonts w:ascii="Arial" w:hAnsi="Arial" w:cs="Arial"/>
                <w:color w:val="17365D" w:themeColor="text2" w:themeShade="BF"/>
                <w:sz w:val="22"/>
              </w:rPr>
              <w:t xml:space="preserve">due to its </w:t>
            </w:r>
            <w:r w:rsidR="008108A4">
              <w:rPr>
                <w:rFonts w:ascii="Arial" w:hAnsi="Arial" w:cs="Arial"/>
                <w:color w:val="17365D" w:themeColor="text2" w:themeShade="BF"/>
                <w:sz w:val="22"/>
              </w:rPr>
              <w:t>day-to-day</w:t>
            </w:r>
            <w:r w:rsidR="009649B7">
              <w:rPr>
                <w:rFonts w:ascii="Arial" w:hAnsi="Arial" w:cs="Arial"/>
                <w:color w:val="17365D" w:themeColor="text2" w:themeShade="BF"/>
                <w:sz w:val="22"/>
              </w:rPr>
              <w:t xml:space="preserve"> operations</w:t>
            </w:r>
            <w:r w:rsidR="00AD37AD">
              <w:rPr>
                <w:rFonts w:ascii="Arial" w:hAnsi="Arial" w:cs="Arial"/>
                <w:color w:val="17365D" w:themeColor="text2" w:themeShade="BF"/>
                <w:sz w:val="22"/>
              </w:rPr>
              <w:t xml:space="preserve">. These code of practices will need to be incorporated into the </w:t>
            </w:r>
            <w:proofErr w:type="spellStart"/>
            <w:r w:rsidR="00AD37AD">
              <w:rPr>
                <w:rFonts w:ascii="Arial" w:hAnsi="Arial" w:cs="Arial"/>
                <w:color w:val="17365D" w:themeColor="text2" w:themeShade="BF"/>
                <w:sz w:val="22"/>
              </w:rPr>
              <w:t>organsiation</w:t>
            </w:r>
            <w:proofErr w:type="spellEnd"/>
            <w:r w:rsidR="00AD37AD">
              <w:rPr>
                <w:rFonts w:ascii="Arial" w:hAnsi="Arial" w:cs="Arial"/>
                <w:color w:val="17365D" w:themeColor="text2" w:themeShade="BF"/>
                <w:sz w:val="22"/>
              </w:rPr>
              <w:t xml:space="preserve"> Safe Work Method Statements to ensure compliance.</w:t>
            </w:r>
          </w:p>
          <w:permEnd w:id="2143298541"/>
          <w:p w14:paraId="74C1A8E6" w14:textId="6D8CF85D" w:rsidR="00682C44" w:rsidRPr="00B53437" w:rsidRDefault="00682C44" w:rsidP="00682C44">
            <w:pPr>
              <w:jc w:val="left"/>
              <w:rPr>
                <w:rFonts w:ascii="Arial" w:hAnsi="Arial" w:cs="Arial"/>
                <w:color w:val="17365D" w:themeColor="text2" w:themeShade="BF"/>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B42198">
            <w:pPr>
              <w:numPr>
                <w:ilvl w:val="0"/>
                <w:numId w:val="15"/>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6BD7A37C" w14:textId="77777777" w:rsidR="00682C44" w:rsidRDefault="003C652E" w:rsidP="00682C44">
            <w:pPr>
              <w:jc w:val="left"/>
              <w:rPr>
                <w:rFonts w:ascii="Arial" w:hAnsi="Arial" w:cs="Arial"/>
                <w:sz w:val="22"/>
              </w:rPr>
            </w:pPr>
            <w:permStart w:id="1921130483" w:edGrp="everyone"/>
            <w:r>
              <w:rPr>
                <w:rFonts w:ascii="Arial" w:hAnsi="Arial" w:cs="Arial"/>
                <w:sz w:val="22"/>
              </w:rPr>
              <w:t xml:space="preserve">The AS/NZS ISO 45001:2018 </w:t>
            </w:r>
            <w:r w:rsidR="004C5596">
              <w:rPr>
                <w:rFonts w:ascii="Arial" w:hAnsi="Arial" w:cs="Arial"/>
                <w:sz w:val="22"/>
              </w:rPr>
              <w:t>forms part of an International Organisation of Standardisation</w:t>
            </w:r>
            <w:r w:rsidR="002274C4">
              <w:rPr>
                <w:rFonts w:ascii="Arial" w:hAnsi="Arial" w:cs="Arial"/>
                <w:sz w:val="22"/>
              </w:rPr>
              <w:t xml:space="preserve"> is part of Safety Management system that </w:t>
            </w:r>
            <w:r w:rsidR="00BE3A49">
              <w:rPr>
                <w:rFonts w:ascii="Arial" w:hAnsi="Arial" w:cs="Arial"/>
                <w:sz w:val="22"/>
              </w:rPr>
              <w:t xml:space="preserve">ensure </w:t>
            </w:r>
            <w:r w:rsidR="00535487">
              <w:rPr>
                <w:rFonts w:ascii="Arial" w:hAnsi="Arial" w:cs="Arial"/>
                <w:sz w:val="22"/>
              </w:rPr>
              <w:t xml:space="preserve">international standardisation. The standard identifies the need for a framework for setting OH&amp;S objectives, fulfilling legal requirements, eliminate hazards and reduce </w:t>
            </w:r>
            <w:proofErr w:type="spellStart"/>
            <w:r w:rsidR="00535487">
              <w:rPr>
                <w:rFonts w:ascii="Arial" w:hAnsi="Arial" w:cs="Arial"/>
                <w:sz w:val="22"/>
              </w:rPr>
              <w:t>oH&amp;S</w:t>
            </w:r>
            <w:proofErr w:type="spellEnd"/>
            <w:r w:rsidR="00535487">
              <w:rPr>
                <w:rFonts w:ascii="Arial" w:hAnsi="Arial" w:cs="Arial"/>
                <w:sz w:val="22"/>
              </w:rPr>
              <w:t xml:space="preserve"> risk, continual improvement of OH&amp;S and a commitment to consultation. </w:t>
            </w:r>
          </w:p>
          <w:p w14:paraId="2242FC0B" w14:textId="77777777" w:rsidR="00682C44" w:rsidRDefault="00682C44" w:rsidP="00682C44">
            <w:pPr>
              <w:jc w:val="left"/>
              <w:rPr>
                <w:rFonts w:ascii="Arial" w:hAnsi="Arial" w:cs="Arial"/>
                <w:sz w:val="22"/>
              </w:rPr>
            </w:pPr>
          </w:p>
          <w:p w14:paraId="3D98630A" w14:textId="25B9CFEC" w:rsidR="00682C44" w:rsidRPr="00A27F39" w:rsidRDefault="00535487" w:rsidP="00682C44">
            <w:pPr>
              <w:jc w:val="left"/>
              <w:rPr>
                <w:rFonts w:ascii="Arial" w:hAnsi="Arial" w:cs="Arial"/>
                <w:sz w:val="22"/>
              </w:rPr>
            </w:pPr>
            <w:r>
              <w:rPr>
                <w:rFonts w:ascii="Arial" w:hAnsi="Arial" w:cs="Arial"/>
                <w:sz w:val="22"/>
              </w:rPr>
              <w:t xml:space="preserve">The standards identify the requirements for </w:t>
            </w:r>
            <w:r w:rsidR="00530D7F">
              <w:rPr>
                <w:rFonts w:ascii="Arial" w:hAnsi="Arial" w:cs="Arial"/>
                <w:sz w:val="22"/>
              </w:rPr>
              <w:t xml:space="preserve">address risk and opportunities for improvement and continual review for compliance to legislative requirements. </w:t>
            </w:r>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B42198">
            <w:pPr>
              <w:numPr>
                <w:ilvl w:val="0"/>
                <w:numId w:val="15"/>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0D4D5F84" w14:textId="77777777" w:rsidR="00682C44" w:rsidRDefault="00B96C78" w:rsidP="00682C44">
            <w:pPr>
              <w:jc w:val="left"/>
              <w:rPr>
                <w:rFonts w:ascii="Arial" w:hAnsi="Arial" w:cs="Arial"/>
                <w:sz w:val="22"/>
              </w:rPr>
            </w:pPr>
            <w:permStart w:id="1334795658" w:edGrp="everyone"/>
            <w:r>
              <w:rPr>
                <w:rFonts w:ascii="Arial" w:hAnsi="Arial" w:cs="Arial"/>
                <w:sz w:val="22"/>
              </w:rPr>
              <w:t xml:space="preserve">Guidance materials facilitate information on high risk industries, early intervention programs, dismissal protection and payment of compensation. </w:t>
            </w:r>
          </w:p>
          <w:p w14:paraId="1160C4EC" w14:textId="77777777" w:rsidR="004A6D73" w:rsidRDefault="004A6D73" w:rsidP="00682C44">
            <w:pPr>
              <w:jc w:val="left"/>
              <w:rPr>
                <w:rFonts w:ascii="Arial" w:hAnsi="Arial" w:cs="Arial"/>
                <w:sz w:val="22"/>
              </w:rPr>
            </w:pPr>
          </w:p>
          <w:p w14:paraId="60FD0BFE" w14:textId="02F9AABE" w:rsidR="00682C44" w:rsidRPr="00A27F39" w:rsidRDefault="00481AEF" w:rsidP="00682C44">
            <w:pPr>
              <w:jc w:val="left"/>
              <w:rPr>
                <w:rFonts w:ascii="Arial" w:hAnsi="Arial" w:cs="Arial"/>
                <w:sz w:val="22"/>
              </w:rPr>
            </w:pPr>
            <w:r>
              <w:rPr>
                <w:rFonts w:ascii="Arial" w:hAnsi="Arial" w:cs="Arial"/>
                <w:sz w:val="22"/>
              </w:rPr>
              <w:t xml:space="preserve">The guidance material provides </w:t>
            </w:r>
            <w:r w:rsidR="004A6D73">
              <w:rPr>
                <w:rFonts w:ascii="Arial" w:hAnsi="Arial" w:cs="Arial"/>
                <w:sz w:val="22"/>
              </w:rPr>
              <w:t>practical information that must be incorporated into the Management System to ensure compliance with WHS obligations.</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B42198">
            <w:pPr>
              <w:numPr>
                <w:ilvl w:val="0"/>
                <w:numId w:val="15"/>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49D43934" w14:textId="33A09D51" w:rsidR="00310887" w:rsidRPr="00B53437" w:rsidRDefault="008B4166" w:rsidP="00310887">
            <w:pPr>
              <w:jc w:val="left"/>
              <w:rPr>
                <w:rFonts w:ascii="Arial" w:hAnsi="Arial" w:cs="Arial"/>
                <w:color w:val="17365D" w:themeColor="text2" w:themeShade="BF"/>
                <w:sz w:val="22"/>
              </w:rPr>
            </w:pPr>
            <w:permStart w:id="1974807654" w:edGrp="everyone"/>
            <w:r>
              <w:rPr>
                <w:rFonts w:ascii="Arial" w:hAnsi="Arial" w:cs="Arial"/>
                <w:color w:val="17365D" w:themeColor="text2" w:themeShade="BF"/>
                <w:sz w:val="22"/>
              </w:rPr>
              <w:t xml:space="preserve">An organisational safety policy shows a commitment to safety and preventing work related injury and illness. It also sets the rules and standards you expect everyone to follow. </w:t>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B42198">
            <w:pPr>
              <w:numPr>
                <w:ilvl w:val="0"/>
                <w:numId w:val="15"/>
              </w:numPr>
              <w:jc w:val="left"/>
              <w:rPr>
                <w:rFonts w:ascii="Arial" w:hAnsi="Arial" w:cs="Arial"/>
                <w:b/>
                <w:sz w:val="22"/>
              </w:rPr>
            </w:pPr>
            <w:bookmarkStart w:id="10" w:name="_Ref37239430"/>
            <w:r>
              <w:rPr>
                <w:rFonts w:ascii="Arial" w:hAnsi="Arial" w:cs="Arial"/>
                <w:b/>
                <w:sz w:val="22"/>
              </w:rPr>
              <w:lastRenderedPageBreak/>
              <w:t>Organisational procedure</w:t>
            </w:r>
            <w:bookmarkEnd w:id="10"/>
          </w:p>
        </w:tc>
        <w:tc>
          <w:tcPr>
            <w:tcW w:w="6919" w:type="dxa"/>
            <w:shd w:val="clear" w:color="auto" w:fill="auto"/>
          </w:tcPr>
          <w:p w14:paraId="107E92EE" w14:textId="225DB6F4" w:rsidR="008279D4" w:rsidRDefault="008B4166" w:rsidP="008279D4">
            <w:pPr>
              <w:jc w:val="left"/>
              <w:rPr>
                <w:rFonts w:ascii="Arial" w:hAnsi="Arial" w:cs="Arial"/>
                <w:color w:val="17365D" w:themeColor="text2" w:themeShade="BF"/>
                <w:sz w:val="22"/>
              </w:rPr>
            </w:pPr>
            <w:permStart w:id="698750444" w:edGrp="everyone"/>
            <w:r>
              <w:rPr>
                <w:rFonts w:ascii="Arial" w:hAnsi="Arial" w:cs="Arial"/>
                <w:color w:val="17365D" w:themeColor="text2" w:themeShade="BF"/>
                <w:sz w:val="22"/>
              </w:rPr>
              <w:t>A</w:t>
            </w:r>
            <w:r w:rsidR="00950D63">
              <w:rPr>
                <w:rFonts w:ascii="Arial" w:hAnsi="Arial" w:cs="Arial"/>
                <w:color w:val="17365D" w:themeColor="text2" w:themeShade="BF"/>
                <w:sz w:val="22"/>
              </w:rPr>
              <w:t>n</w:t>
            </w:r>
            <w:r>
              <w:rPr>
                <w:rFonts w:ascii="Arial" w:hAnsi="Arial" w:cs="Arial"/>
                <w:color w:val="17365D" w:themeColor="text2" w:themeShade="BF"/>
                <w:sz w:val="22"/>
              </w:rPr>
              <w:t xml:space="preserve"> Organisational safe work procedure in the workplace will allow everyone to know the safe way to do their job. Safe work procedures should:</w:t>
            </w:r>
          </w:p>
          <w:p w14:paraId="0D971794" w14:textId="77777777" w:rsidR="008279D4" w:rsidRDefault="008B4166" w:rsidP="008279D4">
            <w:pPr>
              <w:jc w:val="left"/>
              <w:rPr>
                <w:rFonts w:ascii="Arial" w:hAnsi="Arial" w:cs="Arial"/>
                <w:color w:val="17365D" w:themeColor="text2" w:themeShade="BF"/>
                <w:sz w:val="22"/>
              </w:rPr>
            </w:pPr>
            <w:r>
              <w:rPr>
                <w:rFonts w:ascii="Arial" w:hAnsi="Arial" w:cs="Arial"/>
                <w:color w:val="17365D" w:themeColor="text2" w:themeShade="BF"/>
                <w:sz w:val="22"/>
              </w:rPr>
              <w:t>-c</w:t>
            </w:r>
            <w:r w:rsidR="005B65EF">
              <w:rPr>
                <w:rFonts w:ascii="Arial" w:hAnsi="Arial" w:cs="Arial"/>
                <w:color w:val="17365D" w:themeColor="text2" w:themeShade="BF"/>
                <w:sz w:val="22"/>
              </w:rPr>
              <w:t>learly explain how to perform the task (step by step)</w:t>
            </w:r>
          </w:p>
          <w:p w14:paraId="0C12BBCE" w14:textId="77777777" w:rsidR="008279D4" w:rsidRDefault="005B65EF" w:rsidP="008279D4">
            <w:pPr>
              <w:jc w:val="left"/>
              <w:rPr>
                <w:rFonts w:ascii="Arial" w:hAnsi="Arial" w:cs="Arial"/>
                <w:color w:val="17365D" w:themeColor="text2" w:themeShade="BF"/>
                <w:sz w:val="22"/>
              </w:rPr>
            </w:pPr>
            <w:r>
              <w:rPr>
                <w:rFonts w:ascii="Arial" w:hAnsi="Arial" w:cs="Arial"/>
                <w:color w:val="17365D" w:themeColor="text2" w:themeShade="BF"/>
                <w:sz w:val="22"/>
              </w:rPr>
              <w:t xml:space="preserve">-point out any potential risks involved in the task </w:t>
            </w:r>
          </w:p>
          <w:p w14:paraId="012FCEB7" w14:textId="776F18E9" w:rsidR="008279D4" w:rsidRPr="00B53437" w:rsidRDefault="005B65EF" w:rsidP="008279D4">
            <w:pPr>
              <w:jc w:val="left"/>
              <w:rPr>
                <w:rFonts w:ascii="Arial" w:hAnsi="Arial" w:cs="Arial"/>
                <w:color w:val="17365D" w:themeColor="text2" w:themeShade="BF"/>
                <w:sz w:val="22"/>
              </w:rPr>
            </w:pPr>
            <w:r>
              <w:rPr>
                <w:rFonts w:ascii="Arial" w:hAnsi="Arial" w:cs="Arial"/>
                <w:color w:val="17365D" w:themeColor="text2" w:themeShade="BF"/>
                <w:sz w:val="22"/>
              </w:rPr>
              <w:t xml:space="preserve">-tell you how to eliminate the risk to avoid injury or damage </w:t>
            </w:r>
            <w:permEnd w:id="698750444"/>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B42198">
            <w:pPr>
              <w:numPr>
                <w:ilvl w:val="0"/>
                <w:numId w:val="15"/>
              </w:numPr>
              <w:jc w:val="left"/>
              <w:rPr>
                <w:rFonts w:ascii="Arial" w:hAnsi="Arial" w:cs="Arial"/>
                <w:b/>
                <w:sz w:val="22"/>
              </w:rPr>
            </w:pPr>
            <w:bookmarkStart w:id="11" w:name="_Ref37239395"/>
            <w:r>
              <w:rPr>
                <w:rFonts w:ascii="Arial" w:hAnsi="Arial" w:cs="Arial"/>
                <w:b/>
                <w:sz w:val="22"/>
              </w:rPr>
              <w:t>Organisational process</w:t>
            </w:r>
            <w:bookmarkEnd w:id="11"/>
          </w:p>
        </w:tc>
        <w:tc>
          <w:tcPr>
            <w:tcW w:w="6919" w:type="dxa"/>
            <w:shd w:val="clear" w:color="auto" w:fill="auto"/>
          </w:tcPr>
          <w:p w14:paraId="6FEC04FD" w14:textId="77777777" w:rsidR="008279D4" w:rsidRDefault="00837263" w:rsidP="00B45CD3">
            <w:pPr>
              <w:jc w:val="left"/>
              <w:rPr>
                <w:rFonts w:ascii="Arial" w:hAnsi="Arial" w:cs="Arial"/>
                <w:color w:val="17365D" w:themeColor="text2" w:themeShade="BF"/>
                <w:sz w:val="22"/>
              </w:rPr>
            </w:pPr>
            <w:permStart w:id="189294745" w:edGrp="everyone"/>
            <w:r>
              <w:rPr>
                <w:rFonts w:ascii="Arial" w:hAnsi="Arial" w:cs="Arial"/>
                <w:color w:val="17365D" w:themeColor="text2" w:themeShade="BF"/>
                <w:sz w:val="22"/>
              </w:rPr>
              <w:t xml:space="preserve">Organisational process are developed to help ensure a safe and healthy workplace. </w:t>
            </w:r>
            <w:r w:rsidR="00501328">
              <w:rPr>
                <w:rFonts w:ascii="Arial" w:hAnsi="Arial" w:cs="Arial"/>
                <w:color w:val="17365D" w:themeColor="text2" w:themeShade="BF"/>
                <w:sz w:val="22"/>
              </w:rPr>
              <w:t xml:space="preserve">Processes are developed to effective inform and guide staff to be able </w:t>
            </w:r>
            <w:r w:rsidR="00B42198">
              <w:rPr>
                <w:rFonts w:ascii="Arial" w:hAnsi="Arial" w:cs="Arial"/>
                <w:color w:val="17365D" w:themeColor="text2" w:themeShade="BF"/>
                <w:sz w:val="22"/>
              </w:rPr>
              <w:t xml:space="preserve">eliminate or minimise health and safety risks arising from your business or undertaking. </w:t>
            </w:r>
          </w:p>
          <w:p w14:paraId="631D422C" w14:textId="77777777" w:rsidR="008279D4" w:rsidRDefault="008279D4" w:rsidP="00B45CD3">
            <w:pPr>
              <w:jc w:val="left"/>
              <w:rPr>
                <w:rFonts w:ascii="Arial" w:hAnsi="Arial" w:cs="Arial"/>
                <w:color w:val="17365D" w:themeColor="text2" w:themeShade="BF"/>
                <w:sz w:val="22"/>
              </w:rPr>
            </w:pPr>
          </w:p>
          <w:p w14:paraId="15CB3BA2" w14:textId="77777777" w:rsidR="008279D4" w:rsidRDefault="00B42198" w:rsidP="00B45CD3">
            <w:pPr>
              <w:jc w:val="left"/>
              <w:rPr>
                <w:rFonts w:ascii="Arial" w:hAnsi="Arial" w:cs="Arial"/>
                <w:color w:val="17365D" w:themeColor="text2" w:themeShade="BF"/>
                <w:sz w:val="22"/>
              </w:rPr>
            </w:pPr>
            <w:r>
              <w:rPr>
                <w:rFonts w:ascii="Arial" w:hAnsi="Arial" w:cs="Arial"/>
                <w:color w:val="17365D" w:themeColor="text2" w:themeShade="BF"/>
                <w:sz w:val="22"/>
              </w:rPr>
              <w:t xml:space="preserve">In undertaking a risk assessment – the most common organisation process there will be guidance to: </w:t>
            </w:r>
          </w:p>
          <w:p w14:paraId="192F463E" w14:textId="77777777" w:rsidR="008279D4" w:rsidRDefault="00B42198" w:rsidP="00B45CD3">
            <w:pPr>
              <w:jc w:val="left"/>
              <w:rPr>
                <w:rFonts w:ascii="Arial" w:hAnsi="Arial" w:cs="Arial"/>
                <w:color w:val="17365D" w:themeColor="text2" w:themeShade="BF"/>
                <w:sz w:val="22"/>
              </w:rPr>
            </w:pPr>
            <w:r>
              <w:rPr>
                <w:rFonts w:ascii="Arial" w:hAnsi="Arial" w:cs="Arial"/>
                <w:color w:val="17365D" w:themeColor="text2" w:themeShade="BF"/>
                <w:sz w:val="22"/>
              </w:rPr>
              <w:t xml:space="preserve">-identify hazards </w:t>
            </w:r>
          </w:p>
          <w:p w14:paraId="4926EF88" w14:textId="77777777" w:rsidR="008279D4" w:rsidRDefault="00B42198" w:rsidP="00B45CD3">
            <w:pPr>
              <w:jc w:val="left"/>
              <w:rPr>
                <w:rFonts w:ascii="Arial" w:hAnsi="Arial" w:cs="Arial"/>
                <w:color w:val="17365D" w:themeColor="text2" w:themeShade="BF"/>
                <w:sz w:val="22"/>
              </w:rPr>
            </w:pPr>
            <w:r>
              <w:rPr>
                <w:rFonts w:ascii="Arial" w:hAnsi="Arial" w:cs="Arial"/>
                <w:color w:val="17365D" w:themeColor="text2" w:themeShade="BF"/>
                <w:sz w:val="22"/>
              </w:rPr>
              <w:t xml:space="preserve">-assess risks if necessary </w:t>
            </w:r>
          </w:p>
          <w:p w14:paraId="4BF5A934" w14:textId="77777777" w:rsidR="008279D4" w:rsidRDefault="00B42198" w:rsidP="00B45CD3">
            <w:pPr>
              <w:jc w:val="left"/>
              <w:rPr>
                <w:rFonts w:ascii="Arial" w:hAnsi="Arial" w:cs="Arial"/>
                <w:color w:val="17365D" w:themeColor="text2" w:themeShade="BF"/>
                <w:sz w:val="22"/>
              </w:rPr>
            </w:pPr>
            <w:r>
              <w:rPr>
                <w:rFonts w:ascii="Arial" w:hAnsi="Arial" w:cs="Arial"/>
                <w:color w:val="17365D" w:themeColor="text2" w:themeShade="BF"/>
                <w:sz w:val="22"/>
              </w:rPr>
              <w:t xml:space="preserve">- control risks </w:t>
            </w:r>
          </w:p>
          <w:p w14:paraId="4A97ADF6" w14:textId="0FD7C088" w:rsidR="008279D4" w:rsidRPr="00B53437" w:rsidRDefault="00B42198" w:rsidP="00B45CD3">
            <w:pPr>
              <w:jc w:val="left"/>
              <w:rPr>
                <w:rFonts w:ascii="Arial" w:hAnsi="Arial" w:cs="Arial"/>
                <w:color w:val="17365D" w:themeColor="text2" w:themeShade="BF"/>
                <w:sz w:val="22"/>
              </w:rPr>
            </w:pPr>
            <w:r>
              <w:rPr>
                <w:rFonts w:ascii="Arial" w:hAnsi="Arial" w:cs="Arial"/>
                <w:color w:val="17365D" w:themeColor="text2" w:themeShade="BF"/>
                <w:sz w:val="22"/>
              </w:rPr>
              <w:t>-review control measures</w:t>
            </w:r>
            <w:permEnd w:id="189294745"/>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4F3C11"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B42198">
            <w:pPr>
              <w:numPr>
                <w:ilvl w:val="0"/>
                <w:numId w:val="10"/>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B42198">
            <w:pPr>
              <w:numPr>
                <w:ilvl w:val="0"/>
                <w:numId w:val="11"/>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B42198">
            <w:pPr>
              <w:numPr>
                <w:ilvl w:val="0"/>
                <w:numId w:val="11"/>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B42198">
            <w:pPr>
              <w:numPr>
                <w:ilvl w:val="0"/>
                <w:numId w:val="16"/>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B42198">
            <w:pPr>
              <w:numPr>
                <w:ilvl w:val="0"/>
                <w:numId w:val="16"/>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B42198">
            <w:pPr>
              <w:numPr>
                <w:ilvl w:val="0"/>
                <w:numId w:val="16"/>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7765516D" w14:textId="77777777" w:rsidR="000732D9" w:rsidRDefault="00F43856" w:rsidP="000D64B6">
            <w:pPr>
              <w:jc w:val="left"/>
              <w:rPr>
                <w:rFonts w:ascii="Arial" w:hAnsi="Arial" w:cs="Arial"/>
                <w:sz w:val="22"/>
              </w:rPr>
            </w:pPr>
            <w:permStart w:id="1208163784" w:edGrp="everyone"/>
            <w:r>
              <w:rPr>
                <w:rFonts w:ascii="Arial" w:hAnsi="Arial" w:cs="Arial"/>
                <w:sz w:val="22"/>
              </w:rPr>
              <w:t xml:space="preserve">Identifying chain of command lines for reporting of incident and realistic timeframes for reporting </w:t>
            </w:r>
          </w:p>
          <w:p w14:paraId="38ACDEC5" w14:textId="77777777" w:rsidR="00CA30B4" w:rsidRDefault="00F43856" w:rsidP="000D64B6">
            <w:pPr>
              <w:jc w:val="left"/>
              <w:rPr>
                <w:rFonts w:ascii="Arial" w:hAnsi="Arial" w:cs="Arial"/>
                <w:sz w:val="22"/>
              </w:rPr>
            </w:pPr>
            <w:r>
              <w:rPr>
                <w:rFonts w:ascii="Arial" w:hAnsi="Arial" w:cs="Arial"/>
                <w:sz w:val="22"/>
              </w:rPr>
              <w:t xml:space="preserve">Development of template for incident </w:t>
            </w:r>
            <w:r w:rsidR="00397192">
              <w:rPr>
                <w:rFonts w:ascii="Arial" w:hAnsi="Arial" w:cs="Arial"/>
                <w:sz w:val="22"/>
              </w:rPr>
              <w:t>/ hazard reporting</w:t>
            </w:r>
            <w:r w:rsidR="00CA30B4">
              <w:rPr>
                <w:rFonts w:ascii="Arial" w:hAnsi="Arial" w:cs="Arial"/>
                <w:sz w:val="22"/>
              </w:rPr>
              <w:t xml:space="preserve"> and sign off </w:t>
            </w:r>
          </w:p>
          <w:p w14:paraId="4FAC08CF" w14:textId="5AB4063A" w:rsidR="000732D9" w:rsidRDefault="00CA30B4" w:rsidP="000D64B6">
            <w:pPr>
              <w:jc w:val="left"/>
              <w:rPr>
                <w:rFonts w:ascii="Arial" w:hAnsi="Arial" w:cs="Arial"/>
                <w:sz w:val="22"/>
              </w:rPr>
            </w:pPr>
            <w:r>
              <w:rPr>
                <w:rFonts w:ascii="Arial" w:hAnsi="Arial" w:cs="Arial"/>
                <w:sz w:val="22"/>
              </w:rPr>
              <w:t>Developing procedure for incident investigation and close out</w:t>
            </w:r>
            <w:r w:rsidR="00397192">
              <w:rPr>
                <w:rFonts w:ascii="Arial" w:hAnsi="Arial" w:cs="Arial"/>
                <w:sz w:val="22"/>
              </w:rPr>
              <w:t xml:space="preserve"> </w:t>
            </w:r>
          </w:p>
          <w:permEnd w:id="1208163784"/>
          <w:p w14:paraId="7D1F4240" w14:textId="5F17496C"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014B9F1A" w14:textId="098F4F7B" w:rsidR="000732D9" w:rsidRPr="000732D9" w:rsidRDefault="00E373E4" w:rsidP="00B45CD3">
            <w:pPr>
              <w:jc w:val="left"/>
              <w:rPr>
                <w:rFonts w:ascii="Arial" w:hAnsi="Arial" w:cs="Arial"/>
                <w:sz w:val="22"/>
              </w:rPr>
            </w:pPr>
            <w:permStart w:id="1814646921" w:edGrp="everyone"/>
            <w:r>
              <w:rPr>
                <w:rFonts w:ascii="Arial" w:hAnsi="Arial" w:cs="Arial"/>
                <w:sz w:val="22"/>
              </w:rPr>
              <w:t>Coordinating consultation with construction services team to identify whether the form was easily understandable, their perspective of timeframes and any general feedback.</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15E5B4D8" w14:textId="707F78E1" w:rsidR="00DE1C0D" w:rsidRPr="000732D9" w:rsidRDefault="000F4184" w:rsidP="000732D9">
            <w:pPr>
              <w:jc w:val="left"/>
              <w:rPr>
                <w:rFonts w:ascii="Arial" w:hAnsi="Arial" w:cs="Arial"/>
                <w:sz w:val="22"/>
              </w:rPr>
            </w:pPr>
            <w:permStart w:id="877472217" w:edGrp="everyone"/>
            <w:r>
              <w:rPr>
                <w:rFonts w:ascii="Arial" w:hAnsi="Arial" w:cs="Arial"/>
                <w:sz w:val="22"/>
              </w:rPr>
              <w:t>As part of the communication process</w:t>
            </w:r>
            <w:r w:rsidR="006A237A">
              <w:rPr>
                <w:rFonts w:ascii="Arial" w:hAnsi="Arial" w:cs="Arial"/>
                <w:sz w:val="22"/>
              </w:rPr>
              <w:t xml:space="preserve"> it is important to </w:t>
            </w:r>
            <w:r w:rsidR="004438D0">
              <w:rPr>
                <w:rFonts w:ascii="Arial" w:hAnsi="Arial" w:cs="Arial"/>
                <w:sz w:val="22"/>
              </w:rPr>
              <w:t>explain to staff as part of the consultation process why these injury management processes are necessary. The need to report to investigate and identify opportunities for improvement, procedures that were not correctly adhered too or gaps in procedures. It is also important to record incidents as different severity of incidents have different reporting requirements to the regulatory or for managing work cover claims.</w:t>
            </w:r>
            <w:permEnd w:id="877472217"/>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638879B4" w14:textId="77777777" w:rsidR="000D64B6" w:rsidRDefault="00D8201D" w:rsidP="000D64B6">
            <w:pPr>
              <w:jc w:val="left"/>
              <w:rPr>
                <w:rFonts w:ascii="Arial" w:hAnsi="Arial" w:cs="Arial"/>
                <w:sz w:val="22"/>
              </w:rPr>
            </w:pPr>
            <w:permStart w:id="1562667824" w:edGrp="everyone"/>
            <w:r>
              <w:rPr>
                <w:rFonts w:ascii="Arial" w:hAnsi="Arial" w:cs="Arial"/>
                <w:sz w:val="22"/>
              </w:rPr>
              <w:t xml:space="preserve">Developing a procedure to document the relationship management of an injured / recovering employee and the workplace. </w:t>
            </w:r>
          </w:p>
          <w:p w14:paraId="404CF79C" w14:textId="77777777" w:rsidR="000D64B6" w:rsidRDefault="00D8201D" w:rsidP="000D64B6">
            <w:pPr>
              <w:jc w:val="left"/>
              <w:rPr>
                <w:rFonts w:ascii="Arial" w:hAnsi="Arial" w:cs="Arial"/>
                <w:sz w:val="22"/>
              </w:rPr>
            </w:pPr>
            <w:r>
              <w:rPr>
                <w:rFonts w:ascii="Arial" w:hAnsi="Arial" w:cs="Arial"/>
                <w:sz w:val="22"/>
              </w:rPr>
              <w:t>Developing a procedure t</w:t>
            </w:r>
            <w:r w:rsidR="000D4650">
              <w:rPr>
                <w:rFonts w:ascii="Arial" w:hAnsi="Arial" w:cs="Arial"/>
                <w:sz w:val="22"/>
              </w:rPr>
              <w:t xml:space="preserve">hat identifies </w:t>
            </w:r>
            <w:r w:rsidR="00D907CD">
              <w:rPr>
                <w:rFonts w:ascii="Arial" w:hAnsi="Arial" w:cs="Arial"/>
                <w:sz w:val="22"/>
              </w:rPr>
              <w:t xml:space="preserve">triggers and levels for recertifying peoples capability to return to work from limited to full duties. </w:t>
            </w:r>
          </w:p>
          <w:p w14:paraId="55F61162" w14:textId="238A050A" w:rsidR="000D64B6" w:rsidRPr="00B45CD3" w:rsidRDefault="007E154E" w:rsidP="000D64B6">
            <w:pPr>
              <w:jc w:val="left"/>
              <w:rPr>
                <w:rFonts w:ascii="Arial" w:hAnsi="Arial" w:cs="Arial"/>
                <w:sz w:val="22"/>
              </w:rPr>
            </w:pPr>
            <w:r>
              <w:rPr>
                <w:rFonts w:ascii="Arial" w:hAnsi="Arial" w:cs="Arial"/>
                <w:sz w:val="22"/>
              </w:rPr>
              <w:t xml:space="preserve">A procedure that reports </w:t>
            </w:r>
            <w:r w:rsidR="0058600B">
              <w:rPr>
                <w:rFonts w:ascii="Arial" w:hAnsi="Arial" w:cs="Arial"/>
                <w:sz w:val="22"/>
              </w:rPr>
              <w:t xml:space="preserve">on the transition of return to work, ensuring touch in’s occur so the worker is facilitated the necessary support until they feel comfortable to return to business as usual. </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6AEAF80F" w14:textId="2E8BEC16" w:rsidR="000732D9" w:rsidRPr="000732D9" w:rsidRDefault="00706223" w:rsidP="00B45CD3">
            <w:pPr>
              <w:jc w:val="left"/>
              <w:rPr>
                <w:rFonts w:ascii="Arial" w:hAnsi="Arial" w:cs="Arial"/>
                <w:sz w:val="22"/>
              </w:rPr>
            </w:pPr>
            <w:permStart w:id="2002338623" w:edGrp="everyone"/>
            <w:r>
              <w:rPr>
                <w:rFonts w:ascii="Arial" w:hAnsi="Arial" w:cs="Arial"/>
                <w:sz w:val="22"/>
              </w:rPr>
              <w:t xml:space="preserve">Undertake consultation with Human Resources team is critical surrounding the implementation of such procedure. There can be provisions in Enterprise Bargaining Agreement, Awards and Employment conditions that need to be considered surrounding the development of procedures for return to work. </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672DBDB4" w14:textId="68917850" w:rsidR="006321B7" w:rsidRPr="000732D9" w:rsidRDefault="00EE08E2" w:rsidP="000732D9">
            <w:pPr>
              <w:jc w:val="left"/>
              <w:rPr>
                <w:rFonts w:ascii="Arial" w:hAnsi="Arial" w:cs="Arial"/>
                <w:sz w:val="22"/>
              </w:rPr>
            </w:pPr>
            <w:permStart w:id="2062428245" w:edGrp="everyone"/>
            <w:r>
              <w:rPr>
                <w:rFonts w:ascii="Arial" w:hAnsi="Arial" w:cs="Arial"/>
                <w:sz w:val="22"/>
              </w:rPr>
              <w:t xml:space="preserve">It is important to communicate the elements that the organisation need to </w:t>
            </w:r>
            <w:r w:rsidR="00B44CE0">
              <w:rPr>
                <w:rFonts w:ascii="Arial" w:hAnsi="Arial" w:cs="Arial"/>
                <w:sz w:val="22"/>
              </w:rPr>
              <w:t>support return to work for injured employees and their medical professionals. Having clear correspondence and guidance of the procedure to effectively communicate to impacted employees is critical.</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4F3C11"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B42198">
            <w:pPr>
              <w:numPr>
                <w:ilvl w:val="0"/>
                <w:numId w:val="10"/>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B42198">
            <w:pPr>
              <w:numPr>
                <w:ilvl w:val="0"/>
                <w:numId w:val="11"/>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B42198">
            <w:pPr>
              <w:numPr>
                <w:ilvl w:val="0"/>
                <w:numId w:val="11"/>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B42198">
            <w:pPr>
              <w:numPr>
                <w:ilvl w:val="0"/>
                <w:numId w:val="17"/>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B42198">
            <w:pPr>
              <w:numPr>
                <w:ilvl w:val="0"/>
                <w:numId w:val="17"/>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B42198">
            <w:pPr>
              <w:numPr>
                <w:ilvl w:val="0"/>
                <w:numId w:val="17"/>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B42198">
            <w:pPr>
              <w:numPr>
                <w:ilvl w:val="0"/>
                <w:numId w:val="17"/>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07FC1CFB" w14:textId="760099D8" w:rsidR="006321B7" w:rsidRDefault="00A9247F" w:rsidP="00B45CD3">
            <w:pPr>
              <w:jc w:val="left"/>
              <w:rPr>
                <w:rFonts w:ascii="Arial" w:hAnsi="Arial" w:cs="Arial"/>
                <w:sz w:val="22"/>
              </w:rPr>
            </w:pPr>
            <w:permStart w:id="483154146" w:edGrp="everyone"/>
            <w:r>
              <w:rPr>
                <w:noProof/>
              </w:rPr>
              <w:drawing>
                <wp:inline distT="0" distB="0" distL="0" distR="0" wp14:anchorId="732C1302" wp14:editId="6B12253F">
                  <wp:extent cx="3136900" cy="21526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1050" t="20863" r="24219" b="9798"/>
                          <a:stretch/>
                        </pic:blipFill>
                        <pic:spPr bwMode="auto">
                          <a:xfrm>
                            <a:off x="0" y="0"/>
                            <a:ext cx="3136900" cy="2152650"/>
                          </a:xfrm>
                          <a:prstGeom prst="rect">
                            <a:avLst/>
                          </a:prstGeom>
                          <a:ln>
                            <a:noFill/>
                          </a:ln>
                          <a:extLst>
                            <a:ext uri="{53640926-AAD7-44D8-BBD7-CCE9431645EC}">
                              <a14:shadowObscured xmlns:a14="http://schemas.microsoft.com/office/drawing/2010/main"/>
                            </a:ext>
                          </a:extLst>
                        </pic:spPr>
                      </pic:pic>
                    </a:graphicData>
                  </a:graphic>
                </wp:inline>
              </w:drawing>
            </w:r>
            <w:r w:rsidR="00AD1C2C">
              <w:rPr>
                <w:noProof/>
              </w:rPr>
              <w:drawing>
                <wp:inline distT="0" distB="0" distL="0" distR="0" wp14:anchorId="101AF300" wp14:editId="7CED0911">
                  <wp:extent cx="3187700" cy="22034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1272" t="23727" r="23111" b="5297"/>
                          <a:stretch/>
                        </pic:blipFill>
                        <pic:spPr bwMode="auto">
                          <a:xfrm>
                            <a:off x="0" y="0"/>
                            <a:ext cx="3187700" cy="2203450"/>
                          </a:xfrm>
                          <a:prstGeom prst="rect">
                            <a:avLst/>
                          </a:prstGeom>
                          <a:ln>
                            <a:noFill/>
                          </a:ln>
                          <a:extLst>
                            <a:ext uri="{53640926-AAD7-44D8-BBD7-CCE9431645EC}">
                              <a14:shadowObscured xmlns:a14="http://schemas.microsoft.com/office/drawing/2010/main"/>
                            </a:ext>
                          </a:extLst>
                        </pic:spPr>
                      </pic:pic>
                    </a:graphicData>
                  </a:graphic>
                </wp:inline>
              </w:drawing>
            </w:r>
          </w:p>
          <w:p w14:paraId="0B0B55C6" w14:textId="04989B2F" w:rsidR="00AD1C2C" w:rsidRDefault="007E3752" w:rsidP="00B45CD3">
            <w:pPr>
              <w:jc w:val="left"/>
              <w:rPr>
                <w:rFonts w:ascii="Arial" w:hAnsi="Arial" w:cs="Arial"/>
                <w:sz w:val="22"/>
              </w:rPr>
            </w:pPr>
            <w:r>
              <w:rPr>
                <w:noProof/>
              </w:rPr>
              <w:lastRenderedPageBreak/>
              <w:drawing>
                <wp:inline distT="0" distB="0" distL="0" distR="0" wp14:anchorId="6D860D3F" wp14:editId="1AF31629">
                  <wp:extent cx="3263900" cy="22225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940" t="22704" r="22114" b="5707"/>
                          <a:stretch/>
                        </pic:blipFill>
                        <pic:spPr bwMode="auto">
                          <a:xfrm>
                            <a:off x="0" y="0"/>
                            <a:ext cx="3263900" cy="2222500"/>
                          </a:xfrm>
                          <a:prstGeom prst="rect">
                            <a:avLst/>
                          </a:prstGeom>
                          <a:ln>
                            <a:noFill/>
                          </a:ln>
                          <a:extLst>
                            <a:ext uri="{53640926-AAD7-44D8-BBD7-CCE9431645EC}">
                              <a14:shadowObscured xmlns:a14="http://schemas.microsoft.com/office/drawing/2010/main"/>
                            </a:ext>
                          </a:extLst>
                        </pic:spPr>
                      </pic:pic>
                    </a:graphicData>
                  </a:graphic>
                </wp:inline>
              </w:drawing>
            </w:r>
          </w:p>
          <w:p w14:paraId="72FF5531" w14:textId="160322F4" w:rsidR="007E3752" w:rsidRDefault="00D81378" w:rsidP="00B45CD3">
            <w:pPr>
              <w:jc w:val="left"/>
              <w:rPr>
                <w:rFonts w:ascii="Arial" w:hAnsi="Arial" w:cs="Arial"/>
                <w:sz w:val="22"/>
              </w:rPr>
            </w:pPr>
            <w:r>
              <w:rPr>
                <w:noProof/>
              </w:rPr>
              <w:drawing>
                <wp:inline distT="0" distB="0" distL="0" distR="0" wp14:anchorId="1160B965" wp14:editId="5491E7B2">
                  <wp:extent cx="3263900" cy="21075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607" t="32113" r="22446"/>
                          <a:stretch/>
                        </pic:blipFill>
                        <pic:spPr bwMode="auto">
                          <a:xfrm>
                            <a:off x="0" y="0"/>
                            <a:ext cx="3263900" cy="2107565"/>
                          </a:xfrm>
                          <a:prstGeom prst="rect">
                            <a:avLst/>
                          </a:prstGeom>
                          <a:ln>
                            <a:noFill/>
                          </a:ln>
                          <a:extLst>
                            <a:ext uri="{53640926-AAD7-44D8-BBD7-CCE9431645EC}">
                              <a14:shadowObscured xmlns:a14="http://schemas.microsoft.com/office/drawing/2010/main"/>
                            </a:ext>
                          </a:extLst>
                        </pic:spPr>
                      </pic:pic>
                    </a:graphicData>
                  </a:graphic>
                </wp:inline>
              </w:drawing>
            </w:r>
          </w:p>
          <w:p w14:paraId="301A5919" w14:textId="074F19B7" w:rsidR="001D4430" w:rsidRDefault="00721E9B" w:rsidP="00B45CD3">
            <w:pPr>
              <w:jc w:val="left"/>
              <w:rPr>
                <w:rFonts w:ascii="Arial" w:hAnsi="Arial" w:cs="Arial"/>
                <w:sz w:val="22"/>
              </w:rPr>
            </w:pPr>
            <w:r>
              <w:rPr>
                <w:rFonts w:ascii="Arial" w:hAnsi="Arial" w:cs="Arial"/>
                <w:sz w:val="22"/>
              </w:rPr>
              <w:t xml:space="preserve">The effectiveness of council’s Injury Management system is reflected in the captured reporting. The safety system </w:t>
            </w:r>
            <w:r w:rsidR="0013369D">
              <w:rPr>
                <w:rFonts w:ascii="Arial" w:hAnsi="Arial" w:cs="Arial"/>
                <w:sz w:val="22"/>
              </w:rPr>
              <w:t xml:space="preserve">reflects that within the Infrastructure department their been </w:t>
            </w:r>
            <w:r w:rsidR="00E07419">
              <w:rPr>
                <w:rFonts w:ascii="Arial" w:hAnsi="Arial" w:cs="Arial"/>
                <w:sz w:val="22"/>
              </w:rPr>
              <w:t xml:space="preserve">4 first aid injuries, 9 medical treatments, 3 </w:t>
            </w:r>
            <w:r w:rsidR="00F8641A">
              <w:rPr>
                <w:rFonts w:ascii="Arial" w:hAnsi="Arial" w:cs="Arial"/>
                <w:sz w:val="22"/>
              </w:rPr>
              <w:t>lost</w:t>
            </w:r>
            <w:r w:rsidR="00E07419">
              <w:rPr>
                <w:rFonts w:ascii="Arial" w:hAnsi="Arial" w:cs="Arial"/>
                <w:sz w:val="22"/>
              </w:rPr>
              <w:t xml:space="preserve"> time injuries, 5 report only and </w:t>
            </w:r>
            <w:r w:rsidR="00CD7ECB">
              <w:rPr>
                <w:rFonts w:ascii="Arial" w:hAnsi="Arial" w:cs="Arial"/>
                <w:sz w:val="22"/>
              </w:rPr>
              <w:t>1 permanent disability / fatality</w:t>
            </w:r>
            <w:r w:rsidR="00BD0CC6">
              <w:rPr>
                <w:rFonts w:ascii="Arial" w:hAnsi="Arial" w:cs="Arial"/>
                <w:sz w:val="22"/>
              </w:rPr>
              <w:t xml:space="preserve"> in the last 12 months</w:t>
            </w:r>
            <w:r w:rsidR="00CD7ECB">
              <w:rPr>
                <w:rFonts w:ascii="Arial" w:hAnsi="Arial" w:cs="Arial"/>
                <w:sz w:val="22"/>
              </w:rPr>
              <w:t xml:space="preserve">. </w:t>
            </w:r>
          </w:p>
          <w:permEnd w:id="483154146"/>
          <w:p w14:paraId="617F7B7C" w14:textId="3CE9DF66" w:rsidR="006321B7" w:rsidRPr="000732D9" w:rsidRDefault="006321B7" w:rsidP="00B45CD3">
            <w:pPr>
              <w:jc w:val="left"/>
              <w:rPr>
                <w:rFonts w:ascii="Arial" w:hAnsi="Arial" w:cs="Arial"/>
                <w:sz w:val="22"/>
              </w:rPr>
            </w:pPr>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lastRenderedPageBreak/>
              <w:t xml:space="preserve">Example limitation </w:t>
            </w:r>
          </w:p>
        </w:tc>
      </w:tr>
      <w:tr w:rsidR="003931E8" w:rsidRPr="00B45CD3" w14:paraId="5288B161" w14:textId="77777777" w:rsidTr="00B43333">
        <w:trPr>
          <w:trHeight w:val="1077"/>
        </w:trPr>
        <w:tc>
          <w:tcPr>
            <w:tcW w:w="9016" w:type="dxa"/>
          </w:tcPr>
          <w:p w14:paraId="6BD12BC2" w14:textId="05219026" w:rsidR="003931E8" w:rsidRPr="000732D9" w:rsidRDefault="00F544C7" w:rsidP="00B45CD3">
            <w:pPr>
              <w:jc w:val="left"/>
              <w:rPr>
                <w:rFonts w:ascii="Arial" w:hAnsi="Arial" w:cs="Arial"/>
                <w:sz w:val="22"/>
              </w:rPr>
            </w:pPr>
            <w:permStart w:id="195719499" w:edGrp="everyone"/>
            <w:r>
              <w:rPr>
                <w:rFonts w:ascii="Arial" w:hAnsi="Arial" w:cs="Arial"/>
                <w:sz w:val="22"/>
              </w:rPr>
              <w:t>An example of a limitation was the incident that resulted in a permanent disability where an operator was utilising pla</w:t>
            </w:r>
            <w:r w:rsidR="003F098E">
              <w:rPr>
                <w:rFonts w:ascii="Arial" w:hAnsi="Arial" w:cs="Arial"/>
                <w:sz w:val="22"/>
              </w:rPr>
              <w:t>nt and operating underneath the hydraulic lift equipment where it failed and landed on the person.</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1E9E7100" w14:textId="77777777" w:rsidR="00D140CE" w:rsidRDefault="003F098E" w:rsidP="00CA15C8">
            <w:pPr>
              <w:jc w:val="left"/>
              <w:rPr>
                <w:rFonts w:ascii="Arial" w:hAnsi="Arial" w:cs="Arial"/>
                <w:sz w:val="22"/>
              </w:rPr>
            </w:pPr>
            <w:permStart w:id="1177770415" w:edGrp="everyone"/>
            <w:r>
              <w:rPr>
                <w:rFonts w:ascii="Arial" w:hAnsi="Arial" w:cs="Arial"/>
                <w:sz w:val="22"/>
              </w:rPr>
              <w:t xml:space="preserve">Adjustments were </w:t>
            </w:r>
            <w:r w:rsidR="00D140CE">
              <w:rPr>
                <w:rFonts w:ascii="Arial" w:hAnsi="Arial" w:cs="Arial"/>
                <w:sz w:val="22"/>
              </w:rPr>
              <w:t xml:space="preserve">in relation to our safety system and the management of acquisition of our plant. A review lead to a revised minimum standard of features that the plant were required to have to risk mitigate any future occurrence from occurring. </w:t>
            </w:r>
          </w:p>
          <w:p w14:paraId="6C1228B1" w14:textId="77777777" w:rsidR="002F5B76" w:rsidRDefault="002F5B76" w:rsidP="00CA15C8">
            <w:pPr>
              <w:jc w:val="left"/>
              <w:rPr>
                <w:rFonts w:ascii="Arial" w:hAnsi="Arial" w:cs="Arial"/>
                <w:sz w:val="22"/>
              </w:rPr>
            </w:pPr>
          </w:p>
          <w:p w14:paraId="3934ABF8" w14:textId="1D3538EC" w:rsidR="00CA15C8" w:rsidRPr="00B45CD3" w:rsidRDefault="00D140CE" w:rsidP="00CA15C8">
            <w:pPr>
              <w:jc w:val="left"/>
              <w:rPr>
                <w:rFonts w:ascii="Arial" w:hAnsi="Arial" w:cs="Arial"/>
                <w:sz w:val="22"/>
              </w:rPr>
            </w:pPr>
            <w:r>
              <w:rPr>
                <w:rFonts w:ascii="Arial" w:hAnsi="Arial" w:cs="Arial"/>
                <w:sz w:val="22"/>
              </w:rPr>
              <w:t xml:space="preserve">A review into our operating procedures identified the need to incorporate </w:t>
            </w:r>
            <w:r w:rsidR="005C5D31">
              <w:rPr>
                <w:rFonts w:ascii="Arial" w:hAnsi="Arial" w:cs="Arial"/>
                <w:sz w:val="22"/>
              </w:rPr>
              <w:t xml:space="preserve">provisions for not working under any plant which was hydraulically raised and </w:t>
            </w:r>
            <w:r w:rsidR="002F5B76">
              <w:rPr>
                <w:rFonts w:ascii="Arial" w:hAnsi="Arial" w:cs="Arial"/>
                <w:sz w:val="22"/>
              </w:rPr>
              <w:t>a</w:t>
            </w:r>
            <w:r w:rsidR="005C5D31">
              <w:rPr>
                <w:rFonts w:ascii="Arial" w:hAnsi="Arial" w:cs="Arial"/>
                <w:sz w:val="22"/>
              </w:rPr>
              <w:t xml:space="preserve"> potential for hydraulic failure. </w:t>
            </w:r>
            <w:r w:rsidR="003F098E">
              <w:rPr>
                <w:rFonts w:ascii="Arial" w:hAnsi="Arial" w:cs="Arial"/>
                <w:sz w:val="22"/>
              </w:rPr>
              <w:t xml:space="preserve"> </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lastRenderedPageBreak/>
              <w:t>Communicating adjustments</w:t>
            </w:r>
          </w:p>
        </w:tc>
      </w:tr>
      <w:tr w:rsidR="00CA15C8" w:rsidRPr="00B45CD3" w14:paraId="6D0D2853" w14:textId="77777777" w:rsidTr="00B43333">
        <w:trPr>
          <w:trHeight w:val="1304"/>
        </w:trPr>
        <w:tc>
          <w:tcPr>
            <w:tcW w:w="9016" w:type="dxa"/>
            <w:shd w:val="clear" w:color="auto" w:fill="auto"/>
          </w:tcPr>
          <w:p w14:paraId="51D17F4A" w14:textId="1FA870D7" w:rsidR="00CA15C8" w:rsidRPr="000732D9" w:rsidRDefault="005C5D31" w:rsidP="00CA15C8">
            <w:pPr>
              <w:jc w:val="left"/>
              <w:rPr>
                <w:rFonts w:ascii="Arial" w:hAnsi="Arial" w:cs="Arial"/>
                <w:sz w:val="22"/>
              </w:rPr>
            </w:pPr>
            <w:permStart w:id="862269697" w:edGrp="everyone"/>
            <w:r>
              <w:rPr>
                <w:rFonts w:ascii="Arial" w:hAnsi="Arial" w:cs="Arial"/>
                <w:sz w:val="22"/>
              </w:rPr>
              <w:t xml:space="preserve">The Organisation undertook a Safety Reset given the severity of the incident, conversation </w:t>
            </w:r>
            <w:r w:rsidR="0057240A">
              <w:rPr>
                <w:rFonts w:ascii="Arial" w:hAnsi="Arial" w:cs="Arial"/>
                <w:sz w:val="22"/>
              </w:rPr>
              <w:t>was</w:t>
            </w:r>
            <w:r>
              <w:rPr>
                <w:rFonts w:ascii="Arial" w:hAnsi="Arial" w:cs="Arial"/>
                <w:sz w:val="22"/>
              </w:rPr>
              <w:t xml:space="preserve"> had with staff about the contributing factors of the incident, the revised </w:t>
            </w:r>
            <w:r w:rsidR="008E783D">
              <w:rPr>
                <w:rFonts w:ascii="Arial" w:hAnsi="Arial" w:cs="Arial"/>
                <w:sz w:val="22"/>
              </w:rPr>
              <w:t>operating procedures and the new safety features being fitted to the plant.</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3CD5E758" w14:textId="012C10A8" w:rsidR="006321B7" w:rsidRPr="000732D9" w:rsidRDefault="00AD10D7" w:rsidP="00B45CD3">
            <w:pPr>
              <w:jc w:val="left"/>
              <w:rPr>
                <w:rFonts w:ascii="Arial" w:hAnsi="Arial" w:cs="Arial"/>
                <w:sz w:val="22"/>
              </w:rPr>
            </w:pPr>
            <w:permStart w:id="184433721" w:edGrp="everyone"/>
            <w:r>
              <w:rPr>
                <w:rFonts w:ascii="Arial" w:hAnsi="Arial" w:cs="Arial"/>
                <w:sz w:val="22"/>
              </w:rPr>
              <w:t xml:space="preserve">Infrastructure is having limited effectiveness in transitioning staff </w:t>
            </w:r>
            <w:r w:rsidR="004A7C39">
              <w:rPr>
                <w:rFonts w:ascii="Arial" w:hAnsi="Arial" w:cs="Arial"/>
                <w:sz w:val="22"/>
              </w:rPr>
              <w:t xml:space="preserve">on the return to work. It has been </w:t>
            </w:r>
            <w:r w:rsidR="00DC131D">
              <w:rPr>
                <w:rFonts w:ascii="Arial" w:hAnsi="Arial" w:cs="Arial"/>
                <w:sz w:val="22"/>
              </w:rPr>
              <w:t>identifying</w:t>
            </w:r>
            <w:r w:rsidR="004A7C39">
              <w:rPr>
                <w:rFonts w:ascii="Arial" w:hAnsi="Arial" w:cs="Arial"/>
                <w:sz w:val="22"/>
              </w:rPr>
              <w:t xml:space="preserve"> that there is limited available scope for light duties with a large portion of our outdoor workforce due to limited literacy / numeracy skills, </w:t>
            </w:r>
            <w:r w:rsidR="00DC131D">
              <w:rPr>
                <w:rFonts w:ascii="Arial" w:hAnsi="Arial" w:cs="Arial"/>
                <w:sz w:val="22"/>
              </w:rPr>
              <w:t xml:space="preserve">limited computer skills and limited outdoor works that can </w:t>
            </w:r>
            <w:r w:rsidR="00272DEF">
              <w:rPr>
                <w:rFonts w:ascii="Arial" w:hAnsi="Arial" w:cs="Arial"/>
                <w:sz w:val="22"/>
              </w:rPr>
              <w:t>be</w:t>
            </w:r>
            <w:r w:rsidR="00DC131D">
              <w:rPr>
                <w:rFonts w:ascii="Arial" w:hAnsi="Arial" w:cs="Arial"/>
                <w:sz w:val="22"/>
              </w:rPr>
              <w:t xml:space="preserve"> light duties.</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t>Example limitation</w:t>
            </w:r>
          </w:p>
        </w:tc>
      </w:tr>
      <w:tr w:rsidR="00B45CD3" w:rsidRPr="00B45CD3" w14:paraId="154F684C" w14:textId="77777777" w:rsidTr="00B73DD1">
        <w:trPr>
          <w:trHeight w:val="1077"/>
        </w:trPr>
        <w:tc>
          <w:tcPr>
            <w:tcW w:w="9016" w:type="dxa"/>
          </w:tcPr>
          <w:p w14:paraId="5CF3F01D" w14:textId="0BA0CA81" w:rsidR="00CA7E53" w:rsidRPr="00B45CD3" w:rsidRDefault="00247EE6" w:rsidP="00CA7E53">
            <w:pPr>
              <w:keepNext/>
              <w:jc w:val="left"/>
              <w:rPr>
                <w:rFonts w:ascii="Arial" w:hAnsi="Arial" w:cs="Arial"/>
                <w:sz w:val="22"/>
              </w:rPr>
            </w:pPr>
            <w:permStart w:id="1475835994" w:edGrp="everyone"/>
            <w:r>
              <w:rPr>
                <w:rFonts w:ascii="Arial" w:hAnsi="Arial" w:cs="Arial"/>
                <w:sz w:val="22"/>
              </w:rPr>
              <w:t xml:space="preserve">A worker has a back injury undertaking works, he went on claim and was </w:t>
            </w:r>
            <w:r w:rsidR="00272DEF">
              <w:rPr>
                <w:rFonts w:ascii="Arial" w:hAnsi="Arial" w:cs="Arial"/>
                <w:sz w:val="22"/>
              </w:rPr>
              <w:t xml:space="preserve">identified to be suitable for light duties for a period of six months however was not able to return to work during this time due to the organisation being unable to facilitate light duties. </w:t>
            </w:r>
            <w:r w:rsidR="009B2D52">
              <w:rPr>
                <w:rFonts w:ascii="Arial" w:hAnsi="Arial" w:cs="Arial"/>
                <w:sz w:val="22"/>
              </w:rPr>
              <w:t>The worker was in a remote crew that required camp and the manager was unable to facilitate work that did not have this requirement.</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7E874ED7" w14:textId="77777777" w:rsidR="001665BF" w:rsidRDefault="00B81C9D" w:rsidP="001665BF">
            <w:pPr>
              <w:jc w:val="left"/>
              <w:rPr>
                <w:rFonts w:ascii="Arial" w:hAnsi="Arial" w:cs="Arial"/>
                <w:sz w:val="22"/>
              </w:rPr>
            </w:pPr>
            <w:permStart w:id="813061870" w:edGrp="everyone"/>
            <w:r>
              <w:rPr>
                <w:rFonts w:ascii="Arial" w:hAnsi="Arial" w:cs="Arial"/>
                <w:sz w:val="22"/>
              </w:rPr>
              <w:t xml:space="preserve">Organisation is undertaking holistic work force planning of </w:t>
            </w:r>
            <w:r w:rsidR="002F5B76">
              <w:rPr>
                <w:rFonts w:ascii="Arial" w:hAnsi="Arial" w:cs="Arial"/>
                <w:sz w:val="22"/>
              </w:rPr>
              <w:t xml:space="preserve">functions and duties that can be suited to an employee who requires light duties and has limited </w:t>
            </w:r>
            <w:r w:rsidR="002F5B76">
              <w:rPr>
                <w:rFonts w:ascii="Arial" w:hAnsi="Arial" w:cs="Arial"/>
                <w:sz w:val="22"/>
              </w:rPr>
              <w:t>literacy / numeracy skills, limited computer skills</w:t>
            </w:r>
            <w:r w:rsidR="002F5B76">
              <w:rPr>
                <w:rFonts w:ascii="Arial" w:hAnsi="Arial" w:cs="Arial"/>
                <w:sz w:val="22"/>
              </w:rPr>
              <w:t>.</w:t>
            </w:r>
          </w:p>
          <w:p w14:paraId="12B9CD53" w14:textId="77777777" w:rsidR="001665BF" w:rsidRDefault="001665BF" w:rsidP="001665BF">
            <w:pPr>
              <w:jc w:val="left"/>
              <w:rPr>
                <w:rFonts w:ascii="Arial" w:hAnsi="Arial" w:cs="Arial"/>
                <w:sz w:val="22"/>
              </w:rPr>
            </w:pPr>
          </w:p>
          <w:p w14:paraId="5F41E77E" w14:textId="015E1214" w:rsidR="001665BF" w:rsidRPr="000732D9" w:rsidRDefault="002F5B76" w:rsidP="001665BF">
            <w:pPr>
              <w:jc w:val="left"/>
              <w:rPr>
                <w:rFonts w:ascii="Arial" w:hAnsi="Arial" w:cs="Arial"/>
                <w:sz w:val="22"/>
              </w:rPr>
            </w:pPr>
            <w:r>
              <w:rPr>
                <w:rFonts w:ascii="Arial" w:hAnsi="Arial" w:cs="Arial"/>
                <w:sz w:val="22"/>
              </w:rPr>
              <w:t>The Organ</w:t>
            </w:r>
            <w:r w:rsidR="009B2D52">
              <w:rPr>
                <w:rFonts w:ascii="Arial" w:hAnsi="Arial" w:cs="Arial"/>
                <w:sz w:val="22"/>
              </w:rPr>
              <w:t>isation is identifying ways to cross departmentally manage the return to work transition through exposure to works in different teams / departments.</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BF873B9" w14:textId="699EB889" w:rsidR="00CA15C8" w:rsidRPr="008F7EE4" w:rsidRDefault="009B2D52" w:rsidP="00310887">
            <w:pPr>
              <w:jc w:val="left"/>
              <w:rPr>
                <w:rFonts w:ascii="Arial" w:hAnsi="Arial" w:cs="Arial"/>
                <w:sz w:val="22"/>
              </w:rPr>
            </w:pPr>
            <w:permStart w:id="1060590615" w:edGrp="everyone"/>
            <w:r>
              <w:rPr>
                <w:rFonts w:ascii="Arial" w:hAnsi="Arial" w:cs="Arial"/>
                <w:sz w:val="22"/>
              </w:rPr>
              <w:t xml:space="preserve">The Organisation </w:t>
            </w:r>
            <w:r w:rsidR="00002C78">
              <w:rPr>
                <w:rFonts w:ascii="Arial" w:hAnsi="Arial" w:cs="Arial"/>
                <w:sz w:val="22"/>
              </w:rPr>
              <w:t xml:space="preserve">through the adjustments are preparing several return to work specific position descriptions that will explain what council can facilitate as work while </w:t>
            </w:r>
            <w:r w:rsidR="004F3C11">
              <w:rPr>
                <w:rFonts w:ascii="Arial" w:hAnsi="Arial" w:cs="Arial"/>
                <w:sz w:val="22"/>
              </w:rPr>
              <w:t xml:space="preserve">we manage their transition back to full duties. </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4F3C11"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4F3C11"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832717" w:rsidRPr="004932A4">
        <w:rPr>
          <w:szCs w:val="32"/>
        </w:rPr>
        <w:t xml:space="preserve"> </w:t>
      </w:r>
    </w:p>
    <w:p w14:paraId="00B0F127" w14:textId="10F38BD2" w:rsidR="00832717" w:rsidRPr="004932A4" w:rsidRDefault="004F3C11"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B42198">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B4219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B42198">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B42198">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B42198">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B42198">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B42198">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B42198">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B4219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46311F77" w:rsidR="00F510B9" w:rsidRPr="001C4084" w:rsidRDefault="00043E4C" w:rsidP="00907C95">
            <w:pPr>
              <w:ind w:right="-24"/>
              <w:rPr>
                <w:rFonts w:ascii="Arial" w:hAnsi="Arial" w:cs="Arial"/>
                <w:sz w:val="22"/>
                <w:szCs w:val="22"/>
              </w:rPr>
            </w:pPr>
            <w:permStart w:id="770315419" w:edGrp="everyone"/>
            <w:r>
              <w:rPr>
                <w:rFonts w:ascii="Arial" w:hAnsi="Arial" w:cs="Arial"/>
                <w:sz w:val="22"/>
                <w:szCs w:val="22"/>
              </w:rPr>
              <w:t>Brenton Judge</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5373173C">
                      <wp:extent cx="922895"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4-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2298C" w14:textId="15B7D5DE" w:rsidR="00F510B9" w:rsidRPr="00DD7A44" w:rsidRDefault="00043E4C" w:rsidP="00907C95">
                <w:pPr>
                  <w:ind w:right="-24"/>
                  <w:rPr>
                    <w:rFonts w:ascii="Arial" w:hAnsi="Arial" w:cs="Arial"/>
                    <w:sz w:val="22"/>
                    <w:szCs w:val="22"/>
                  </w:rPr>
                </w:pPr>
                <w:r>
                  <w:rPr>
                    <w:rFonts w:ascii="Arial" w:hAnsi="Arial" w:cs="Arial"/>
                    <w:sz w:val="22"/>
                    <w:szCs w:val="22"/>
                  </w:rPr>
                  <w:t>28/02/2024</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4F3C11"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End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4F3C11"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4F3C11"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3"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3"/>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4F3C11"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End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6396C9" w14:textId="77435CF4" w:rsidR="00BA5D6D" w:rsidRPr="00447473" w:rsidRDefault="002765A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6CE586" w14:textId="417BEE0D" w:rsidR="00BA5D6D" w:rsidRPr="00447473" w:rsidRDefault="002765A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5F3DCA" w14:textId="72FFBE3C" w:rsidR="00BA5D6D" w:rsidRPr="00447473" w:rsidRDefault="00BF72B5"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3084BE" w14:textId="108B38E2" w:rsidR="00BA5D6D" w:rsidRPr="00447473" w:rsidRDefault="002765A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0BF3F9" w14:textId="65A79BCF" w:rsidR="00BA5D6D" w:rsidRPr="00447473" w:rsidRDefault="00771160"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E685A9" w14:textId="4E6CDB0E" w:rsidR="00BA5D6D" w:rsidRPr="00447473" w:rsidRDefault="0015708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4F3C11"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End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B4DB6C" w14:textId="26BFB4CB" w:rsidR="00BA5D6D" w:rsidRPr="00447473" w:rsidRDefault="0083616D"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DFD0F0" w14:textId="07ED0193" w:rsidR="00BA5D6D" w:rsidRPr="00447473" w:rsidRDefault="00305493"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861AB4" w14:textId="1F891C3B" w:rsidR="00BA5D6D" w:rsidRPr="00447473" w:rsidRDefault="00305493"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8246E" w14:textId="7F0EFC53" w:rsidR="00BA5D6D" w:rsidRPr="00447473" w:rsidRDefault="00305493"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5"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5"/>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784A4BAE" w:rsidR="004174A0" w:rsidRPr="00B31E17" w:rsidRDefault="00522168"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4F3C11"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End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6"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6"/>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4F3C11"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DA46A90" w:rsidR="00BA5D6D" w:rsidRPr="00447473" w:rsidRDefault="00C56D4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D8B963C"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79032D8E" w:rsidR="00BA5D6D" w:rsidRPr="00447473" w:rsidRDefault="00C56D4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6AC3A3E5" w:rsidR="00BA5D6D" w:rsidRPr="00447473" w:rsidRDefault="00C56D4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6"/>
          <w:headerReference w:type="default" r:id="rId27"/>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4F3C1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4940EB2A" w14:textId="2299343D" w:rsidR="00C76B5E" w:rsidRPr="004932A4" w:rsidRDefault="004F3C1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B42198">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B42198">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B42198">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B42198">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B42198">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B42198">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6344D209" w:rsidR="004574B0" w:rsidRPr="001C4084" w:rsidRDefault="00E74546" w:rsidP="00907C95">
            <w:pPr>
              <w:ind w:right="-24"/>
              <w:rPr>
                <w:rFonts w:ascii="Arial" w:hAnsi="Arial" w:cs="Arial"/>
                <w:sz w:val="22"/>
                <w:szCs w:val="22"/>
              </w:rPr>
            </w:pPr>
            <w:permStart w:id="994532289" w:edGrp="everyone"/>
            <w:r>
              <w:rPr>
                <w:rFonts w:ascii="Arial" w:hAnsi="Arial" w:cs="Arial"/>
                <w:sz w:val="22"/>
                <w:szCs w:val="22"/>
              </w:rPr>
              <w:t>Brenton Judge</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018D3B1F">
                      <wp:extent cx="922895"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4-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F01422" w14:textId="49EFFB93" w:rsidR="004574B0" w:rsidRPr="00DD7A44" w:rsidRDefault="00E74546" w:rsidP="00907C95">
                <w:pPr>
                  <w:ind w:right="-24"/>
                  <w:rPr>
                    <w:rFonts w:ascii="Arial" w:hAnsi="Arial" w:cs="Arial"/>
                    <w:sz w:val="22"/>
                    <w:szCs w:val="22"/>
                  </w:rPr>
                </w:pPr>
                <w:r>
                  <w:rPr>
                    <w:rFonts w:ascii="Arial" w:hAnsi="Arial" w:cs="Arial"/>
                    <w:sz w:val="22"/>
                    <w:szCs w:val="22"/>
                  </w:rPr>
                  <w:t>28/02/2024</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4F3C11"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End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4F3C11"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4F3C11"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4F3C11"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B42198">
            <w:pPr>
              <w:pStyle w:val="ListParagraph"/>
              <w:numPr>
                <w:ilvl w:val="0"/>
                <w:numId w:val="9"/>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42198">
            <w:pPr>
              <w:pStyle w:val="ListParagraph"/>
              <w:numPr>
                <w:ilvl w:val="0"/>
                <w:numId w:val="9"/>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B42198">
            <w:pPr>
              <w:pStyle w:val="ListParagraph"/>
              <w:numPr>
                <w:ilvl w:val="0"/>
                <w:numId w:val="9"/>
              </w:numPr>
              <w:jc w:val="left"/>
              <w:rPr>
                <w:rFonts w:cs="Arial"/>
                <w:sz w:val="20"/>
              </w:rPr>
            </w:pPr>
            <w:r>
              <w:rPr>
                <w:rFonts w:cs="Arial"/>
                <w:sz w:val="20"/>
              </w:rPr>
              <w:t>The adjusted WHSMS implementation plan</w:t>
            </w:r>
          </w:p>
          <w:p w14:paraId="7CDBAFE2" w14:textId="7A4DC048" w:rsidR="00B00C1A" w:rsidRDefault="00B00C1A" w:rsidP="00B42198">
            <w:pPr>
              <w:pStyle w:val="ListParagraph"/>
              <w:numPr>
                <w:ilvl w:val="0"/>
                <w:numId w:val="9"/>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B42198">
            <w:pPr>
              <w:pStyle w:val="ListParagraph"/>
              <w:numPr>
                <w:ilvl w:val="0"/>
                <w:numId w:val="9"/>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B42198">
            <w:pPr>
              <w:pStyle w:val="ListParagraph"/>
              <w:numPr>
                <w:ilvl w:val="0"/>
                <w:numId w:val="9"/>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B42198">
            <w:pPr>
              <w:pStyle w:val="ListParagraph"/>
              <w:numPr>
                <w:ilvl w:val="0"/>
                <w:numId w:val="9"/>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5EEEE279" w:rsidR="00173AF6" w:rsidRPr="0032142F" w:rsidRDefault="009B6610" w:rsidP="00173AF6">
            <w:pPr>
              <w:jc w:val="left"/>
              <w:rPr>
                <w:rFonts w:ascii="Arial" w:hAnsi="Arial" w:cs="Arial"/>
                <w:sz w:val="22"/>
                <w:szCs w:val="22"/>
              </w:rPr>
            </w:pPr>
            <w:permStart w:id="660107632" w:edGrp="everyone"/>
            <w:r>
              <w:rPr>
                <w:rFonts w:ascii="Arial" w:hAnsi="Arial" w:cs="Arial"/>
                <w:sz w:val="22"/>
                <w:szCs w:val="22"/>
              </w:rPr>
              <w:t>Brenton Judge</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jc w:val="left"/>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B42198">
            <w:pPr>
              <w:pStyle w:val="ListParagraph"/>
              <w:numPr>
                <w:ilvl w:val="0"/>
                <w:numId w:val="12"/>
              </w:numPr>
              <w:ind w:left="601" w:hanging="601"/>
              <w:rPr>
                <w:rFonts w:cs="Arial"/>
                <w:sz w:val="20"/>
              </w:rPr>
            </w:pPr>
            <w:bookmarkStart w:id="27" w:name="_Ref37248230"/>
            <w:r>
              <w:rPr>
                <w:rFonts w:cs="Arial"/>
                <w:sz w:val="20"/>
              </w:rPr>
              <w:t>Complete WHSMS plan, after referring to WHS laws and organisational policies and procedures.</w:t>
            </w:r>
            <w:bookmarkEnd w:id="27"/>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B42198">
            <w:pPr>
              <w:pStyle w:val="ListParagraph"/>
              <w:numPr>
                <w:ilvl w:val="0"/>
                <w:numId w:val="12"/>
              </w:numPr>
              <w:ind w:left="601" w:hanging="601"/>
              <w:rPr>
                <w:rFonts w:cs="Arial"/>
                <w:sz w:val="20"/>
              </w:rPr>
            </w:pPr>
            <w:bookmarkStart w:id="28" w:name="_Ref37248211"/>
            <w:r>
              <w:rPr>
                <w:rFonts w:cs="Arial"/>
                <w:sz w:val="20"/>
              </w:rPr>
              <w:t>Develop a presentation for the PCBU which:</w:t>
            </w:r>
            <w:bookmarkEnd w:id="28"/>
          </w:p>
          <w:p w14:paraId="6A8EFC33" w14:textId="029C3F9A" w:rsidR="002F69B1" w:rsidRDefault="002F69B1" w:rsidP="00B42198">
            <w:pPr>
              <w:pStyle w:val="ListParagraph"/>
              <w:numPr>
                <w:ilvl w:val="0"/>
                <w:numId w:val="9"/>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B42198">
            <w:pPr>
              <w:pStyle w:val="ListParagraph"/>
              <w:numPr>
                <w:ilvl w:val="0"/>
                <w:numId w:val="9"/>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B42198">
            <w:pPr>
              <w:pStyle w:val="ListParagraph"/>
              <w:numPr>
                <w:ilvl w:val="0"/>
                <w:numId w:val="12"/>
              </w:numPr>
              <w:ind w:left="601" w:hanging="601"/>
              <w:rPr>
                <w:rFonts w:cs="Arial"/>
                <w:sz w:val="20"/>
              </w:rPr>
            </w:pPr>
            <w:bookmarkStart w:id="29" w:name="_Ref37248237"/>
            <w:r>
              <w:rPr>
                <w:rFonts w:cs="Arial"/>
                <w:sz w:val="20"/>
              </w:rPr>
              <w:t>Deliver presentation (in person/via live stream video) and listen to PCBU to respond appropriately to any questions.</w:t>
            </w:r>
            <w:bookmarkEnd w:id="29"/>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B42198">
            <w:pPr>
              <w:pStyle w:val="ListParagraph"/>
              <w:numPr>
                <w:ilvl w:val="0"/>
                <w:numId w:val="12"/>
              </w:numPr>
              <w:ind w:left="601" w:hanging="601"/>
              <w:rPr>
                <w:rFonts w:cs="Arial"/>
                <w:sz w:val="20"/>
              </w:rPr>
            </w:pPr>
            <w:bookmarkStart w:id="30" w:name="_Ref37248265"/>
            <w:r>
              <w:rPr>
                <w:rFonts w:cs="Arial"/>
                <w:sz w:val="20"/>
              </w:rPr>
              <w:lastRenderedPageBreak/>
              <w:t>Seek PCBU feedback about limitations to WHMS implementation plan.</w:t>
            </w:r>
            <w:bookmarkEnd w:id="30"/>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B42198">
            <w:pPr>
              <w:pStyle w:val="ListParagraph"/>
              <w:numPr>
                <w:ilvl w:val="0"/>
                <w:numId w:val="12"/>
              </w:numPr>
              <w:ind w:left="601" w:hanging="601"/>
              <w:rPr>
                <w:rFonts w:cs="Arial"/>
                <w:sz w:val="20"/>
              </w:rPr>
            </w:pPr>
            <w:bookmarkStart w:id="31" w:name="_Ref37248298"/>
            <w:r>
              <w:rPr>
                <w:rFonts w:cs="Arial"/>
                <w:sz w:val="20"/>
              </w:rPr>
              <w:t>Offer adjustments to WHMS implementation plan in response to identified limitations.</w:t>
            </w:r>
            <w:bookmarkEnd w:id="31"/>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B42198">
            <w:pPr>
              <w:pStyle w:val="ListParagraph"/>
              <w:numPr>
                <w:ilvl w:val="0"/>
                <w:numId w:val="13"/>
              </w:numPr>
              <w:ind w:left="601" w:hanging="611"/>
              <w:jc w:val="left"/>
              <w:rPr>
                <w:rFonts w:cs="Arial"/>
                <w:sz w:val="20"/>
              </w:rPr>
            </w:pPr>
            <w:bookmarkStart w:id="32" w:name="_Ref37248302"/>
            <w:r>
              <w:rPr>
                <w:rFonts w:cs="Arial"/>
                <w:sz w:val="20"/>
              </w:rPr>
              <w:t>Distribute adjusted WHSMS plan to PCBU.</w:t>
            </w:r>
            <w:bookmarkEnd w:id="32"/>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B42198">
            <w:pPr>
              <w:pStyle w:val="ListParagraph"/>
              <w:numPr>
                <w:ilvl w:val="0"/>
                <w:numId w:val="13"/>
              </w:numPr>
              <w:ind w:left="601" w:hanging="611"/>
              <w:jc w:val="left"/>
              <w:rPr>
                <w:rFonts w:cs="Arial"/>
                <w:sz w:val="20"/>
              </w:rPr>
            </w:pPr>
            <w:bookmarkStart w:id="33" w:name="_Ref36811105"/>
            <w:r>
              <w:rPr>
                <w:rFonts w:cs="Arial"/>
                <w:sz w:val="20"/>
              </w:rPr>
              <w:t>Outline plan for monitoring and evaluate WHSMS implementation (i.e. using checklist).</w:t>
            </w:r>
            <w:bookmarkEnd w:id="33"/>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9D1CF" w14:textId="77777777" w:rsidR="00D12DC2" w:rsidRDefault="00D12DC2" w:rsidP="00A67754">
      <w:r>
        <w:separator/>
      </w:r>
    </w:p>
  </w:endnote>
  <w:endnote w:type="continuationSeparator" w:id="0">
    <w:p w14:paraId="4C395DFE" w14:textId="77777777" w:rsidR="00D12DC2" w:rsidRDefault="00D12DC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53370CC2" w:rsidR="00E56B8B" w:rsidRPr="00830749" w:rsidRDefault="004F3C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Pr>
                <w:rFonts w:ascii="Arial" w:hAnsi="Arial" w:cs="Arial"/>
                <w:b/>
                <w:bCs/>
                <w:noProof/>
                <w:sz w:val="16"/>
                <w:szCs w:val="16"/>
              </w:rPr>
              <w:t>12</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3583141D"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5B7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6DEE560B"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3C11">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53BCF2E5"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02C7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76702" w14:textId="77777777" w:rsidR="00D12DC2" w:rsidRDefault="00D12DC2" w:rsidP="00A67754">
      <w:r>
        <w:separator/>
      </w:r>
    </w:p>
  </w:footnote>
  <w:footnote w:type="continuationSeparator" w:id="0">
    <w:p w14:paraId="74D46B1E" w14:textId="77777777" w:rsidR="00D12DC2" w:rsidRDefault="00D12DC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8304CDF"/>
    <w:multiLevelType w:val="hybridMultilevel"/>
    <w:tmpl w:val="54349FA6"/>
    <w:lvl w:ilvl="0" w:tplc="BE961A4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79158658">
    <w:abstractNumId w:val="2"/>
  </w:num>
  <w:num w:numId="2" w16cid:durableId="20670591">
    <w:abstractNumId w:val="4"/>
  </w:num>
  <w:num w:numId="3" w16cid:durableId="1785996081">
    <w:abstractNumId w:val="9"/>
  </w:num>
  <w:num w:numId="4" w16cid:durableId="674696119">
    <w:abstractNumId w:val="15"/>
  </w:num>
  <w:num w:numId="5" w16cid:durableId="1649438037">
    <w:abstractNumId w:val="3"/>
  </w:num>
  <w:num w:numId="6" w16cid:durableId="9530065">
    <w:abstractNumId w:val="12"/>
  </w:num>
  <w:num w:numId="7" w16cid:durableId="1451509756">
    <w:abstractNumId w:val="8"/>
  </w:num>
  <w:num w:numId="8" w16cid:durableId="645889349">
    <w:abstractNumId w:val="7"/>
  </w:num>
  <w:num w:numId="9" w16cid:durableId="2011786426">
    <w:abstractNumId w:val="14"/>
  </w:num>
  <w:num w:numId="10" w16cid:durableId="1612320880">
    <w:abstractNumId w:val="10"/>
  </w:num>
  <w:num w:numId="11" w16cid:durableId="2083289803">
    <w:abstractNumId w:val="17"/>
  </w:num>
  <w:num w:numId="12" w16cid:durableId="579295205">
    <w:abstractNumId w:val="5"/>
  </w:num>
  <w:num w:numId="13" w16cid:durableId="933435289">
    <w:abstractNumId w:val="0"/>
  </w:num>
  <w:num w:numId="14" w16cid:durableId="1784418390">
    <w:abstractNumId w:val="16"/>
  </w:num>
  <w:num w:numId="15" w16cid:durableId="1567758597">
    <w:abstractNumId w:val="11"/>
  </w:num>
  <w:num w:numId="16" w16cid:durableId="398403899">
    <w:abstractNumId w:val="6"/>
  </w:num>
  <w:num w:numId="17" w16cid:durableId="1970162600">
    <w:abstractNumId w:val="13"/>
  </w:num>
  <w:num w:numId="18" w16cid:durableId="128958139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78"/>
    <w:rsid w:val="00004086"/>
    <w:rsid w:val="000058E5"/>
    <w:rsid w:val="0000698A"/>
    <w:rsid w:val="00010145"/>
    <w:rsid w:val="00010AAE"/>
    <w:rsid w:val="00017AAE"/>
    <w:rsid w:val="00020BB6"/>
    <w:rsid w:val="00022598"/>
    <w:rsid w:val="00022D30"/>
    <w:rsid w:val="00024F65"/>
    <w:rsid w:val="00027B47"/>
    <w:rsid w:val="000330C0"/>
    <w:rsid w:val="00035243"/>
    <w:rsid w:val="0004368E"/>
    <w:rsid w:val="00043AB3"/>
    <w:rsid w:val="00043E4C"/>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90D03"/>
    <w:rsid w:val="00091491"/>
    <w:rsid w:val="000967AF"/>
    <w:rsid w:val="000A2303"/>
    <w:rsid w:val="000A7B07"/>
    <w:rsid w:val="000B346C"/>
    <w:rsid w:val="000B66D3"/>
    <w:rsid w:val="000B7B64"/>
    <w:rsid w:val="000C0067"/>
    <w:rsid w:val="000C22E1"/>
    <w:rsid w:val="000C233D"/>
    <w:rsid w:val="000C2E6D"/>
    <w:rsid w:val="000C4060"/>
    <w:rsid w:val="000C4F46"/>
    <w:rsid w:val="000C6FB4"/>
    <w:rsid w:val="000C7FA2"/>
    <w:rsid w:val="000D4650"/>
    <w:rsid w:val="000D64B6"/>
    <w:rsid w:val="000E0D20"/>
    <w:rsid w:val="000E680F"/>
    <w:rsid w:val="000F0FCA"/>
    <w:rsid w:val="000F4184"/>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69D"/>
    <w:rsid w:val="00133A08"/>
    <w:rsid w:val="001457FC"/>
    <w:rsid w:val="00151E6D"/>
    <w:rsid w:val="00152592"/>
    <w:rsid w:val="00154A40"/>
    <w:rsid w:val="00154DAE"/>
    <w:rsid w:val="0015708E"/>
    <w:rsid w:val="0015733E"/>
    <w:rsid w:val="001578F8"/>
    <w:rsid w:val="001665BF"/>
    <w:rsid w:val="00166E7F"/>
    <w:rsid w:val="001709EB"/>
    <w:rsid w:val="00173AF6"/>
    <w:rsid w:val="00175F6C"/>
    <w:rsid w:val="001827EB"/>
    <w:rsid w:val="0018363F"/>
    <w:rsid w:val="00184237"/>
    <w:rsid w:val="0018673D"/>
    <w:rsid w:val="00187D1C"/>
    <w:rsid w:val="00191E86"/>
    <w:rsid w:val="0019250A"/>
    <w:rsid w:val="00193316"/>
    <w:rsid w:val="0019533D"/>
    <w:rsid w:val="001A0C74"/>
    <w:rsid w:val="001A16D7"/>
    <w:rsid w:val="001A77CF"/>
    <w:rsid w:val="001B0445"/>
    <w:rsid w:val="001B09BC"/>
    <w:rsid w:val="001C0B34"/>
    <w:rsid w:val="001C0F8A"/>
    <w:rsid w:val="001C4084"/>
    <w:rsid w:val="001C4BFE"/>
    <w:rsid w:val="001D01D1"/>
    <w:rsid w:val="001D4430"/>
    <w:rsid w:val="001D49A1"/>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274C4"/>
    <w:rsid w:val="00232AA7"/>
    <w:rsid w:val="00233402"/>
    <w:rsid w:val="002337BA"/>
    <w:rsid w:val="002365C0"/>
    <w:rsid w:val="00247EE6"/>
    <w:rsid w:val="00252300"/>
    <w:rsid w:val="00252494"/>
    <w:rsid w:val="00257541"/>
    <w:rsid w:val="0025778A"/>
    <w:rsid w:val="00265A8F"/>
    <w:rsid w:val="0026676B"/>
    <w:rsid w:val="00267C62"/>
    <w:rsid w:val="0027068C"/>
    <w:rsid w:val="00271B12"/>
    <w:rsid w:val="00272DEF"/>
    <w:rsid w:val="0027392A"/>
    <w:rsid w:val="00273B70"/>
    <w:rsid w:val="002762BF"/>
    <w:rsid w:val="002765A4"/>
    <w:rsid w:val="0027664F"/>
    <w:rsid w:val="00277400"/>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E052A"/>
    <w:rsid w:val="002E2E6F"/>
    <w:rsid w:val="002F5B76"/>
    <w:rsid w:val="002F69B1"/>
    <w:rsid w:val="00301207"/>
    <w:rsid w:val="00301C4E"/>
    <w:rsid w:val="003038B8"/>
    <w:rsid w:val="00304897"/>
    <w:rsid w:val="003050B6"/>
    <w:rsid w:val="00305282"/>
    <w:rsid w:val="00305493"/>
    <w:rsid w:val="00310887"/>
    <w:rsid w:val="00311E5D"/>
    <w:rsid w:val="00314915"/>
    <w:rsid w:val="00315805"/>
    <w:rsid w:val="00315AAA"/>
    <w:rsid w:val="0031615A"/>
    <w:rsid w:val="00317056"/>
    <w:rsid w:val="00317391"/>
    <w:rsid w:val="00317404"/>
    <w:rsid w:val="0032142F"/>
    <w:rsid w:val="00324D3A"/>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23E9"/>
    <w:rsid w:val="003931E8"/>
    <w:rsid w:val="00396581"/>
    <w:rsid w:val="00397192"/>
    <w:rsid w:val="003A226A"/>
    <w:rsid w:val="003A7715"/>
    <w:rsid w:val="003B0DC7"/>
    <w:rsid w:val="003B16CC"/>
    <w:rsid w:val="003B5C02"/>
    <w:rsid w:val="003B60C2"/>
    <w:rsid w:val="003C173C"/>
    <w:rsid w:val="003C33FB"/>
    <w:rsid w:val="003C399A"/>
    <w:rsid w:val="003C3E0C"/>
    <w:rsid w:val="003C652E"/>
    <w:rsid w:val="003C6A1A"/>
    <w:rsid w:val="003C7B25"/>
    <w:rsid w:val="003D2DB8"/>
    <w:rsid w:val="003D337A"/>
    <w:rsid w:val="003D3B69"/>
    <w:rsid w:val="003D6EB8"/>
    <w:rsid w:val="003D7CD7"/>
    <w:rsid w:val="003E1DAB"/>
    <w:rsid w:val="003E41CD"/>
    <w:rsid w:val="003E58AF"/>
    <w:rsid w:val="003F098E"/>
    <w:rsid w:val="003F4120"/>
    <w:rsid w:val="003F4E60"/>
    <w:rsid w:val="003F4F73"/>
    <w:rsid w:val="00400774"/>
    <w:rsid w:val="00401C9F"/>
    <w:rsid w:val="00402AD2"/>
    <w:rsid w:val="00402F76"/>
    <w:rsid w:val="00404950"/>
    <w:rsid w:val="00410BC8"/>
    <w:rsid w:val="00410EFE"/>
    <w:rsid w:val="004163B0"/>
    <w:rsid w:val="00417106"/>
    <w:rsid w:val="004174A0"/>
    <w:rsid w:val="00420D74"/>
    <w:rsid w:val="004316FB"/>
    <w:rsid w:val="00433D65"/>
    <w:rsid w:val="00435D5B"/>
    <w:rsid w:val="004403AD"/>
    <w:rsid w:val="004438D0"/>
    <w:rsid w:val="00454B97"/>
    <w:rsid w:val="004559DC"/>
    <w:rsid w:val="004574B0"/>
    <w:rsid w:val="004575AD"/>
    <w:rsid w:val="004624D6"/>
    <w:rsid w:val="004632AB"/>
    <w:rsid w:val="0046338F"/>
    <w:rsid w:val="004633FA"/>
    <w:rsid w:val="00466598"/>
    <w:rsid w:val="004676B1"/>
    <w:rsid w:val="00467952"/>
    <w:rsid w:val="00470101"/>
    <w:rsid w:val="004768EA"/>
    <w:rsid w:val="00481AEF"/>
    <w:rsid w:val="00482720"/>
    <w:rsid w:val="00494BA4"/>
    <w:rsid w:val="00495443"/>
    <w:rsid w:val="004A3499"/>
    <w:rsid w:val="004A6D73"/>
    <w:rsid w:val="004A7C39"/>
    <w:rsid w:val="004B0525"/>
    <w:rsid w:val="004B42E2"/>
    <w:rsid w:val="004B5E1C"/>
    <w:rsid w:val="004B6B29"/>
    <w:rsid w:val="004B7C32"/>
    <w:rsid w:val="004C3241"/>
    <w:rsid w:val="004C48E0"/>
    <w:rsid w:val="004C5596"/>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4F3C11"/>
    <w:rsid w:val="00501328"/>
    <w:rsid w:val="0050226B"/>
    <w:rsid w:val="005025D4"/>
    <w:rsid w:val="00503E80"/>
    <w:rsid w:val="00504748"/>
    <w:rsid w:val="005054E9"/>
    <w:rsid w:val="005075AF"/>
    <w:rsid w:val="005102BD"/>
    <w:rsid w:val="00512B1D"/>
    <w:rsid w:val="0051331A"/>
    <w:rsid w:val="00522168"/>
    <w:rsid w:val="005227F4"/>
    <w:rsid w:val="00530D7F"/>
    <w:rsid w:val="00531973"/>
    <w:rsid w:val="00532738"/>
    <w:rsid w:val="005334E1"/>
    <w:rsid w:val="00533511"/>
    <w:rsid w:val="00535487"/>
    <w:rsid w:val="005362A7"/>
    <w:rsid w:val="00536B74"/>
    <w:rsid w:val="00536CB1"/>
    <w:rsid w:val="00543100"/>
    <w:rsid w:val="00544F28"/>
    <w:rsid w:val="00544F63"/>
    <w:rsid w:val="00545C50"/>
    <w:rsid w:val="00551A50"/>
    <w:rsid w:val="00554FD6"/>
    <w:rsid w:val="00555130"/>
    <w:rsid w:val="0057240A"/>
    <w:rsid w:val="00573C4A"/>
    <w:rsid w:val="00583840"/>
    <w:rsid w:val="0058600B"/>
    <w:rsid w:val="005868D2"/>
    <w:rsid w:val="00592155"/>
    <w:rsid w:val="005924B9"/>
    <w:rsid w:val="00592ABB"/>
    <w:rsid w:val="005948F5"/>
    <w:rsid w:val="00594B1F"/>
    <w:rsid w:val="005B2BCD"/>
    <w:rsid w:val="005B3088"/>
    <w:rsid w:val="005B3783"/>
    <w:rsid w:val="005B3D52"/>
    <w:rsid w:val="005B424E"/>
    <w:rsid w:val="005B4B38"/>
    <w:rsid w:val="005B65EF"/>
    <w:rsid w:val="005C1FB7"/>
    <w:rsid w:val="005C20EC"/>
    <w:rsid w:val="005C48AD"/>
    <w:rsid w:val="005C5D31"/>
    <w:rsid w:val="005C617B"/>
    <w:rsid w:val="005D0D43"/>
    <w:rsid w:val="005D5743"/>
    <w:rsid w:val="005D5A5E"/>
    <w:rsid w:val="005D6DBE"/>
    <w:rsid w:val="005D7AE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533"/>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391B"/>
    <w:rsid w:val="0068582E"/>
    <w:rsid w:val="006862FA"/>
    <w:rsid w:val="00691ED4"/>
    <w:rsid w:val="006923AD"/>
    <w:rsid w:val="006953F8"/>
    <w:rsid w:val="00695BB7"/>
    <w:rsid w:val="00697DC1"/>
    <w:rsid w:val="00697EDC"/>
    <w:rsid w:val="006A237A"/>
    <w:rsid w:val="006A4B98"/>
    <w:rsid w:val="006A4E12"/>
    <w:rsid w:val="006A6387"/>
    <w:rsid w:val="006B065A"/>
    <w:rsid w:val="006B1D8E"/>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1C27"/>
    <w:rsid w:val="00703DE3"/>
    <w:rsid w:val="007045DB"/>
    <w:rsid w:val="00704ABF"/>
    <w:rsid w:val="00706223"/>
    <w:rsid w:val="007070CF"/>
    <w:rsid w:val="00707627"/>
    <w:rsid w:val="00707741"/>
    <w:rsid w:val="007128AF"/>
    <w:rsid w:val="00714EB8"/>
    <w:rsid w:val="00720CF3"/>
    <w:rsid w:val="00720E1B"/>
    <w:rsid w:val="007210E2"/>
    <w:rsid w:val="0072118A"/>
    <w:rsid w:val="0072174F"/>
    <w:rsid w:val="0072177C"/>
    <w:rsid w:val="00721E9B"/>
    <w:rsid w:val="0072700B"/>
    <w:rsid w:val="007317A7"/>
    <w:rsid w:val="00732325"/>
    <w:rsid w:val="00732F50"/>
    <w:rsid w:val="007335C2"/>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63"/>
    <w:rsid w:val="00765796"/>
    <w:rsid w:val="0076703A"/>
    <w:rsid w:val="007678DC"/>
    <w:rsid w:val="00771160"/>
    <w:rsid w:val="007715C5"/>
    <w:rsid w:val="0077287B"/>
    <w:rsid w:val="00774F40"/>
    <w:rsid w:val="007750F4"/>
    <w:rsid w:val="00775598"/>
    <w:rsid w:val="007830B6"/>
    <w:rsid w:val="00785FD4"/>
    <w:rsid w:val="00793099"/>
    <w:rsid w:val="007A1BB4"/>
    <w:rsid w:val="007A5008"/>
    <w:rsid w:val="007B284E"/>
    <w:rsid w:val="007B40B0"/>
    <w:rsid w:val="007B48B1"/>
    <w:rsid w:val="007C1D61"/>
    <w:rsid w:val="007C4FE0"/>
    <w:rsid w:val="007C52E8"/>
    <w:rsid w:val="007C63F4"/>
    <w:rsid w:val="007D3292"/>
    <w:rsid w:val="007D3954"/>
    <w:rsid w:val="007D3BDB"/>
    <w:rsid w:val="007E0151"/>
    <w:rsid w:val="007E154E"/>
    <w:rsid w:val="007E2C77"/>
    <w:rsid w:val="007E3752"/>
    <w:rsid w:val="007E57E8"/>
    <w:rsid w:val="007E72A0"/>
    <w:rsid w:val="007E7CAC"/>
    <w:rsid w:val="007F0708"/>
    <w:rsid w:val="007F0BC5"/>
    <w:rsid w:val="007F1F7F"/>
    <w:rsid w:val="007F575E"/>
    <w:rsid w:val="007F7C57"/>
    <w:rsid w:val="008108A4"/>
    <w:rsid w:val="008121F4"/>
    <w:rsid w:val="008133D3"/>
    <w:rsid w:val="008136F4"/>
    <w:rsid w:val="00817A2D"/>
    <w:rsid w:val="008264AD"/>
    <w:rsid w:val="008279D4"/>
    <w:rsid w:val="0083003D"/>
    <w:rsid w:val="00830749"/>
    <w:rsid w:val="00832717"/>
    <w:rsid w:val="00833553"/>
    <w:rsid w:val="00833EB1"/>
    <w:rsid w:val="00835B05"/>
    <w:rsid w:val="0083616D"/>
    <w:rsid w:val="00837263"/>
    <w:rsid w:val="00842490"/>
    <w:rsid w:val="00842AE4"/>
    <w:rsid w:val="00843997"/>
    <w:rsid w:val="00846809"/>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B22FC"/>
    <w:rsid w:val="008B39C9"/>
    <w:rsid w:val="008B4166"/>
    <w:rsid w:val="008B7A41"/>
    <w:rsid w:val="008C2309"/>
    <w:rsid w:val="008C48F6"/>
    <w:rsid w:val="008C5B4E"/>
    <w:rsid w:val="008D63D0"/>
    <w:rsid w:val="008E3568"/>
    <w:rsid w:val="008E3F3D"/>
    <w:rsid w:val="008E783D"/>
    <w:rsid w:val="008F0BA8"/>
    <w:rsid w:val="008F3346"/>
    <w:rsid w:val="008F464C"/>
    <w:rsid w:val="008F7EE4"/>
    <w:rsid w:val="00901593"/>
    <w:rsid w:val="009025D4"/>
    <w:rsid w:val="009030D3"/>
    <w:rsid w:val="009046CD"/>
    <w:rsid w:val="009055FD"/>
    <w:rsid w:val="009056E2"/>
    <w:rsid w:val="00907D13"/>
    <w:rsid w:val="00913C4A"/>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0D63"/>
    <w:rsid w:val="0095100C"/>
    <w:rsid w:val="0095160D"/>
    <w:rsid w:val="00951718"/>
    <w:rsid w:val="00951B1D"/>
    <w:rsid w:val="00951DE8"/>
    <w:rsid w:val="00954532"/>
    <w:rsid w:val="0095645B"/>
    <w:rsid w:val="00956BD4"/>
    <w:rsid w:val="009606F6"/>
    <w:rsid w:val="009612DE"/>
    <w:rsid w:val="00961ADD"/>
    <w:rsid w:val="009649B7"/>
    <w:rsid w:val="00970B74"/>
    <w:rsid w:val="00971AC8"/>
    <w:rsid w:val="0098186A"/>
    <w:rsid w:val="00986974"/>
    <w:rsid w:val="00986BC7"/>
    <w:rsid w:val="00987F28"/>
    <w:rsid w:val="0099289C"/>
    <w:rsid w:val="00993997"/>
    <w:rsid w:val="00996BEA"/>
    <w:rsid w:val="009A268E"/>
    <w:rsid w:val="009A34C4"/>
    <w:rsid w:val="009A4937"/>
    <w:rsid w:val="009B2C5D"/>
    <w:rsid w:val="009B2D52"/>
    <w:rsid w:val="009B6610"/>
    <w:rsid w:val="009B7377"/>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247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0D7"/>
    <w:rsid w:val="00AD147B"/>
    <w:rsid w:val="00AD1C2C"/>
    <w:rsid w:val="00AD2C30"/>
    <w:rsid w:val="00AD37AD"/>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2198"/>
    <w:rsid w:val="00B43333"/>
    <w:rsid w:val="00B44885"/>
    <w:rsid w:val="00B44CE0"/>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1C9D"/>
    <w:rsid w:val="00B84397"/>
    <w:rsid w:val="00B876C2"/>
    <w:rsid w:val="00B91309"/>
    <w:rsid w:val="00B91399"/>
    <w:rsid w:val="00B916BF"/>
    <w:rsid w:val="00B9239D"/>
    <w:rsid w:val="00B930C4"/>
    <w:rsid w:val="00B93C88"/>
    <w:rsid w:val="00B942C7"/>
    <w:rsid w:val="00B96243"/>
    <w:rsid w:val="00B96C78"/>
    <w:rsid w:val="00B9778C"/>
    <w:rsid w:val="00BA235F"/>
    <w:rsid w:val="00BA45C3"/>
    <w:rsid w:val="00BA5D6D"/>
    <w:rsid w:val="00BA6543"/>
    <w:rsid w:val="00BA7D5F"/>
    <w:rsid w:val="00BB3713"/>
    <w:rsid w:val="00BC0DAB"/>
    <w:rsid w:val="00BC2D43"/>
    <w:rsid w:val="00BD0CC6"/>
    <w:rsid w:val="00BD1359"/>
    <w:rsid w:val="00BD2445"/>
    <w:rsid w:val="00BD4B75"/>
    <w:rsid w:val="00BD5D83"/>
    <w:rsid w:val="00BE1F60"/>
    <w:rsid w:val="00BE3A49"/>
    <w:rsid w:val="00BE5659"/>
    <w:rsid w:val="00BF15FF"/>
    <w:rsid w:val="00BF51EE"/>
    <w:rsid w:val="00BF721E"/>
    <w:rsid w:val="00BF72B5"/>
    <w:rsid w:val="00C014B0"/>
    <w:rsid w:val="00C02070"/>
    <w:rsid w:val="00C05340"/>
    <w:rsid w:val="00C0551E"/>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56D44"/>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30B4"/>
    <w:rsid w:val="00CA71DA"/>
    <w:rsid w:val="00CA78C3"/>
    <w:rsid w:val="00CA7E53"/>
    <w:rsid w:val="00CB7163"/>
    <w:rsid w:val="00CB7187"/>
    <w:rsid w:val="00CC28AE"/>
    <w:rsid w:val="00CC3D35"/>
    <w:rsid w:val="00CC5E27"/>
    <w:rsid w:val="00CD0491"/>
    <w:rsid w:val="00CD7ECB"/>
    <w:rsid w:val="00CE048B"/>
    <w:rsid w:val="00CE1002"/>
    <w:rsid w:val="00CE17A5"/>
    <w:rsid w:val="00CE1EBF"/>
    <w:rsid w:val="00CE2955"/>
    <w:rsid w:val="00CE2FD4"/>
    <w:rsid w:val="00CE4DB2"/>
    <w:rsid w:val="00CE77FE"/>
    <w:rsid w:val="00CF476A"/>
    <w:rsid w:val="00CF687B"/>
    <w:rsid w:val="00CF777A"/>
    <w:rsid w:val="00D02DC1"/>
    <w:rsid w:val="00D0379D"/>
    <w:rsid w:val="00D05B7F"/>
    <w:rsid w:val="00D060EB"/>
    <w:rsid w:val="00D07170"/>
    <w:rsid w:val="00D073B2"/>
    <w:rsid w:val="00D07E09"/>
    <w:rsid w:val="00D10C1C"/>
    <w:rsid w:val="00D12DC2"/>
    <w:rsid w:val="00D12E1D"/>
    <w:rsid w:val="00D13AB2"/>
    <w:rsid w:val="00D140CE"/>
    <w:rsid w:val="00D157D2"/>
    <w:rsid w:val="00D16EAC"/>
    <w:rsid w:val="00D20EA7"/>
    <w:rsid w:val="00D2262E"/>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1378"/>
    <w:rsid w:val="00D8201D"/>
    <w:rsid w:val="00D82D93"/>
    <w:rsid w:val="00D907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31D"/>
    <w:rsid w:val="00DC1CCB"/>
    <w:rsid w:val="00DC25CE"/>
    <w:rsid w:val="00DC54AD"/>
    <w:rsid w:val="00DC763D"/>
    <w:rsid w:val="00DD0BB5"/>
    <w:rsid w:val="00DD1A2A"/>
    <w:rsid w:val="00DD4242"/>
    <w:rsid w:val="00DD533D"/>
    <w:rsid w:val="00DD74B0"/>
    <w:rsid w:val="00DE18C7"/>
    <w:rsid w:val="00DE1C0D"/>
    <w:rsid w:val="00DE37A3"/>
    <w:rsid w:val="00DE3CB1"/>
    <w:rsid w:val="00DE4062"/>
    <w:rsid w:val="00DE52AD"/>
    <w:rsid w:val="00DE52BE"/>
    <w:rsid w:val="00DF0328"/>
    <w:rsid w:val="00DF5671"/>
    <w:rsid w:val="00DF71FB"/>
    <w:rsid w:val="00DF7A49"/>
    <w:rsid w:val="00E015C8"/>
    <w:rsid w:val="00E01B72"/>
    <w:rsid w:val="00E0429C"/>
    <w:rsid w:val="00E06C7B"/>
    <w:rsid w:val="00E07419"/>
    <w:rsid w:val="00E07F3E"/>
    <w:rsid w:val="00E106BF"/>
    <w:rsid w:val="00E110D5"/>
    <w:rsid w:val="00E14454"/>
    <w:rsid w:val="00E14FDF"/>
    <w:rsid w:val="00E20A05"/>
    <w:rsid w:val="00E221F2"/>
    <w:rsid w:val="00E2430C"/>
    <w:rsid w:val="00E24B88"/>
    <w:rsid w:val="00E264E3"/>
    <w:rsid w:val="00E26E31"/>
    <w:rsid w:val="00E3181C"/>
    <w:rsid w:val="00E36EDD"/>
    <w:rsid w:val="00E373E4"/>
    <w:rsid w:val="00E42E04"/>
    <w:rsid w:val="00E441DD"/>
    <w:rsid w:val="00E44BDB"/>
    <w:rsid w:val="00E50AAD"/>
    <w:rsid w:val="00E50D8E"/>
    <w:rsid w:val="00E51079"/>
    <w:rsid w:val="00E51C4F"/>
    <w:rsid w:val="00E548A5"/>
    <w:rsid w:val="00E56B8B"/>
    <w:rsid w:val="00E572E5"/>
    <w:rsid w:val="00E62A2B"/>
    <w:rsid w:val="00E64415"/>
    <w:rsid w:val="00E659D7"/>
    <w:rsid w:val="00E662AB"/>
    <w:rsid w:val="00E7090F"/>
    <w:rsid w:val="00E73091"/>
    <w:rsid w:val="00E74546"/>
    <w:rsid w:val="00E753B9"/>
    <w:rsid w:val="00E77A19"/>
    <w:rsid w:val="00E83A7C"/>
    <w:rsid w:val="00E85228"/>
    <w:rsid w:val="00E906B7"/>
    <w:rsid w:val="00E909B8"/>
    <w:rsid w:val="00E91CA9"/>
    <w:rsid w:val="00E930E5"/>
    <w:rsid w:val="00EA2593"/>
    <w:rsid w:val="00EA4278"/>
    <w:rsid w:val="00EA4ACC"/>
    <w:rsid w:val="00EA4C21"/>
    <w:rsid w:val="00EA5ACC"/>
    <w:rsid w:val="00EB0AA2"/>
    <w:rsid w:val="00EB100E"/>
    <w:rsid w:val="00EB2F5E"/>
    <w:rsid w:val="00EB5CE4"/>
    <w:rsid w:val="00EB7E28"/>
    <w:rsid w:val="00EC21C9"/>
    <w:rsid w:val="00ED7EE8"/>
    <w:rsid w:val="00EE08E2"/>
    <w:rsid w:val="00EE0EDC"/>
    <w:rsid w:val="00EE235C"/>
    <w:rsid w:val="00EE272B"/>
    <w:rsid w:val="00EE4CDC"/>
    <w:rsid w:val="00EE6E89"/>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1C3B"/>
    <w:rsid w:val="00F425D4"/>
    <w:rsid w:val="00F4286F"/>
    <w:rsid w:val="00F4354F"/>
    <w:rsid w:val="00F43856"/>
    <w:rsid w:val="00F45037"/>
    <w:rsid w:val="00F46E9C"/>
    <w:rsid w:val="00F4706B"/>
    <w:rsid w:val="00F47987"/>
    <w:rsid w:val="00F510B9"/>
    <w:rsid w:val="00F544C7"/>
    <w:rsid w:val="00F56D33"/>
    <w:rsid w:val="00F57550"/>
    <w:rsid w:val="00F631E3"/>
    <w:rsid w:val="00F715C5"/>
    <w:rsid w:val="00F7213B"/>
    <w:rsid w:val="00F72340"/>
    <w:rsid w:val="00F739DD"/>
    <w:rsid w:val="00F73AD5"/>
    <w:rsid w:val="00F7673C"/>
    <w:rsid w:val="00F769F2"/>
    <w:rsid w:val="00F80F60"/>
    <w:rsid w:val="00F83BF5"/>
    <w:rsid w:val="00F84646"/>
    <w:rsid w:val="00F8522E"/>
    <w:rsid w:val="00F8641A"/>
    <w:rsid w:val="00F8647F"/>
    <w:rsid w:val="00F8706B"/>
    <w:rsid w:val="00F904BC"/>
    <w:rsid w:val="00F92D00"/>
    <w:rsid w:val="00F92F09"/>
    <w:rsid w:val="00F97200"/>
    <w:rsid w:val="00F97320"/>
    <w:rsid w:val="00FA2EEE"/>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3.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image" Target="media/image6.png"/><Relationship Id="rId28" Type="http://schemas.openxmlformats.org/officeDocument/2006/relationships/header" Target="header6.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header" Target="header5.xml"/><Relationship Id="rId30" Type="http://schemas.openxmlformats.org/officeDocument/2006/relationships/footer" Target="footer4.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070EB"/>
    <w:rsid w:val="00455B36"/>
    <w:rsid w:val="004F1512"/>
    <w:rsid w:val="00530616"/>
    <w:rsid w:val="005D3BC9"/>
    <w:rsid w:val="006206DC"/>
    <w:rsid w:val="00645E48"/>
    <w:rsid w:val="00654A91"/>
    <w:rsid w:val="006A5ED9"/>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30B47"/>
    <w:rsid w:val="00D72094"/>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970</TotalTime>
  <Pages>22</Pages>
  <Words>3284</Words>
  <Characters>18725</Characters>
  <Application>Microsoft Office Word</Application>
  <DocSecurity>8</DocSecurity>
  <Lines>156</Lines>
  <Paragraphs>43</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Brenton Judge</cp:lastModifiedBy>
  <cp:revision>106</cp:revision>
  <cp:lastPrinted>2020-04-25T07:35:00Z</cp:lastPrinted>
  <dcterms:created xsi:type="dcterms:W3CDTF">2024-02-26T07:51:00Z</dcterms:created>
  <dcterms:modified xsi:type="dcterms:W3CDTF">2024-02-28T08:36:00Z</dcterms:modified>
  <cp:contentStatus>v1-0_08/04/2020</cp:contentStatus>
</cp:coreProperties>
</file>