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F0A0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55C36E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BB4BB59" w14:textId="6CC62DBA" w:rsidR="00661B71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plants </w:t>
      </w:r>
      <w:r w:rsidR="00BF03CD">
        <w:rPr>
          <w:rFonts w:ascii="Arial" w:hAnsi="Arial" w:cs="Arial"/>
        </w:rPr>
        <w:t>of a wide variety</w:t>
      </w:r>
      <w:r w:rsidR="00661B71">
        <w:rPr>
          <w:rFonts w:ascii="Arial" w:hAnsi="Arial" w:cs="Arial"/>
        </w:rPr>
        <w:t xml:space="preserve">. </w:t>
      </w:r>
      <w:r w:rsidR="00661B71" w:rsidRPr="00661B71">
        <w:rPr>
          <w:rFonts w:ascii="Arial" w:hAnsi="Arial" w:cs="Arial"/>
        </w:rPr>
        <w:t>These plants can be found in your area or from plant nursery stockists</w:t>
      </w:r>
      <w:r w:rsidR="00661B71">
        <w:rPr>
          <w:rFonts w:ascii="Arial" w:hAnsi="Arial" w:cs="Arial"/>
        </w:rPr>
        <w:t>. Include:</w:t>
      </w:r>
    </w:p>
    <w:p w14:paraId="62AA92D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 t</w:t>
      </w:r>
      <w:r w:rsidR="004933E4" w:rsidRPr="00661B71">
        <w:rPr>
          <w:rFonts w:ascii="Arial" w:hAnsi="Arial" w:cs="Arial"/>
        </w:rPr>
        <w:t>rees</w:t>
      </w:r>
    </w:p>
    <w:p w14:paraId="2EBDB3F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>shrubs</w:t>
      </w:r>
    </w:p>
    <w:p w14:paraId="5176EB8A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two (2) </w:t>
      </w:r>
      <w:r w:rsidR="004933E4" w:rsidRPr="00661B71">
        <w:rPr>
          <w:rFonts w:ascii="Arial" w:hAnsi="Arial" w:cs="Arial"/>
        </w:rPr>
        <w:t>groundcovers</w:t>
      </w:r>
    </w:p>
    <w:p w14:paraId="5832C22C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</w:t>
      </w:r>
      <w:r w:rsidR="004933E4" w:rsidRPr="00661B71">
        <w:rPr>
          <w:rFonts w:ascii="Arial" w:hAnsi="Arial" w:cs="Arial"/>
        </w:rPr>
        <w:t xml:space="preserve"> palms</w:t>
      </w:r>
    </w:p>
    <w:p w14:paraId="3DB39489" w14:textId="09D52DE9" w:rsidR="004933E4" w:rsidRP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 xml:space="preserve">vines. </w:t>
      </w:r>
    </w:p>
    <w:p w14:paraId="2D562A5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DA2BB32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46F44F78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599946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its habits and features</w:t>
      </w:r>
    </w:p>
    <w:p w14:paraId="0FDFC74F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16EDCD89" w14:textId="77777777" w:rsidR="004933E4" w:rsidRPr="004933E4" w:rsidRDefault="004933E4" w:rsidP="004933E4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corrective action treatments for the pests, diseases and disorders identified</w:t>
      </w:r>
      <w:r w:rsidRPr="004933E4">
        <w:rPr>
          <w:rFonts w:ascii="Arial" w:hAnsi="Arial" w:cs="Arial"/>
        </w:rPr>
        <w:t xml:space="preserve"> </w:t>
      </w:r>
    </w:p>
    <w:p w14:paraId="3BF2BE36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A77F55B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>Tips:</w:t>
      </w:r>
    </w:p>
    <w:p w14:paraId="170C98CD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4933E4">
        <w:rPr>
          <w:rFonts w:ascii="Arial" w:hAnsi="Arial" w:cs="Arial"/>
        </w:rPr>
        <w:t>You may take phot</w:t>
      </w:r>
      <w:r>
        <w:rPr>
          <w:rFonts w:ascii="Arial" w:hAnsi="Arial" w:cs="Arial"/>
        </w:rPr>
        <w:t>os to assist with your research</w:t>
      </w:r>
    </w:p>
    <w:p w14:paraId="594EA3C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Nursery plant labels contain lots of valuable information to assist your research</w:t>
      </w:r>
    </w:p>
    <w:p w14:paraId="38EEB335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ook w:val="0420" w:firstRow="1" w:lastRow="0" w:firstColumn="0" w:lastColumn="0" w:noHBand="0" w:noVBand="1"/>
      </w:tblPr>
      <w:tblGrid>
        <w:gridCol w:w="1706"/>
        <w:gridCol w:w="1342"/>
        <w:gridCol w:w="1404"/>
        <w:gridCol w:w="1427"/>
        <w:gridCol w:w="1342"/>
        <w:gridCol w:w="1107"/>
        <w:gridCol w:w="1293"/>
        <w:gridCol w:w="1482"/>
        <w:gridCol w:w="1461"/>
        <w:gridCol w:w="1996"/>
      </w:tblGrid>
      <w:tr w:rsidR="001B4855" w:rsidRPr="00254ED6" w14:paraId="6265807E" w14:textId="77777777" w:rsidTr="00EA39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707" w:type="dxa"/>
            <w:vMerge w:val="restart"/>
            <w:shd w:val="clear" w:color="auto" w:fill="232F84"/>
            <w:vAlign w:val="center"/>
            <w:hideMark/>
          </w:tcPr>
          <w:p w14:paraId="385DD9E3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lastRenderedPageBreak/>
              <w:t>Record number</w:t>
            </w:r>
          </w:p>
        </w:tc>
        <w:tc>
          <w:tcPr>
            <w:tcW w:w="4179" w:type="dxa"/>
            <w:gridSpan w:val="3"/>
            <w:shd w:val="clear" w:color="auto" w:fill="232F84"/>
            <w:vAlign w:val="center"/>
            <w:hideMark/>
          </w:tcPr>
          <w:p w14:paraId="037CA6F2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601D3E58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5CEDAB28" w14:textId="77777777" w:rsidR="0015391A" w:rsidRPr="00254ED6" w:rsidRDefault="009D1151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Mature h</w:t>
            </w:r>
            <w:r w:rsidR="00DE6CB9"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eight/ </w:t>
            </w:r>
            <w:r w:rsidR="0015391A" w:rsidRPr="00254ED6">
              <w:rPr>
                <w:rFonts w:ascii="Arial" w:hAnsi="Arial" w:cs="Arial"/>
                <w:bCs w:val="0"/>
                <w:sz w:val="20"/>
                <w:szCs w:val="20"/>
              </w:rPr>
              <w:t>width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24CBFAAB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Habit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405C437E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Special features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14:paraId="2E961CA7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Cultural requirements and tolerances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14:paraId="4FD61160" w14:textId="77777777" w:rsidR="0015391A" w:rsidRPr="00254ED6" w:rsidRDefault="0015391A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disorders 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br/>
              <w:t>(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and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 xml:space="preserve"> suitable 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treatments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)</w:t>
            </w:r>
          </w:p>
        </w:tc>
      </w:tr>
      <w:tr w:rsidR="00EA39F0" w:rsidRPr="00254ED6" w14:paraId="3317C18D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07" w:type="dxa"/>
            <w:vMerge/>
          </w:tcPr>
          <w:p w14:paraId="6AFF3BD6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232F84"/>
            <w:vAlign w:val="center"/>
          </w:tcPr>
          <w:p w14:paraId="5CA76751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1D3381E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5C0ADE2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14:paraId="27F914D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9A28A4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B9F826A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15ACDF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39C2BB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45BAA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A39F0" w:rsidRPr="00254ED6" w14:paraId="1A724502" w14:textId="77777777" w:rsidTr="00EA39F0">
        <w:trPr>
          <w:trHeight w:val="2551"/>
        </w:trPr>
        <w:tc>
          <w:tcPr>
            <w:tcW w:w="1707" w:type="dxa"/>
          </w:tcPr>
          <w:p w14:paraId="316904A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344" w:type="dxa"/>
          </w:tcPr>
          <w:p w14:paraId="24E470F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0" w:type="auto"/>
          </w:tcPr>
          <w:p w14:paraId="6ACF1FC1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0" w:type="auto"/>
          </w:tcPr>
          <w:p w14:paraId="27020F66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0" w:type="auto"/>
          </w:tcPr>
          <w:p w14:paraId="15157F45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74C02AEB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3B63B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0" w:type="auto"/>
          </w:tcPr>
          <w:p w14:paraId="006C73E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0" w:type="auto"/>
          </w:tcPr>
          <w:p w14:paraId="5BA7A0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Small tropical evergreen shrub</w:t>
            </w:r>
          </w:p>
        </w:tc>
        <w:tc>
          <w:tcPr>
            <w:tcW w:w="0" w:type="auto"/>
          </w:tcPr>
          <w:p w14:paraId="48B5622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Glossy green foliage with dense growth suitable for hedging/ privacy screening </w:t>
            </w:r>
          </w:p>
          <w:p w14:paraId="718368A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51C8F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Profuse clusters of small white highly scented flowers</w:t>
            </w:r>
          </w:p>
        </w:tc>
        <w:tc>
          <w:tcPr>
            <w:tcW w:w="0" w:type="auto"/>
          </w:tcPr>
          <w:p w14:paraId="3198B6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Warm climate, sunny position/ aspect </w:t>
            </w:r>
          </w:p>
          <w:p w14:paraId="4AA4F51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5B894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Well drained soils</w:t>
            </w:r>
          </w:p>
        </w:tc>
        <w:tc>
          <w:tcPr>
            <w:tcW w:w="0" w:type="auto"/>
          </w:tcPr>
          <w:p w14:paraId="13AEA1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Stem borer: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Controlled by regular pruning</w:t>
            </w:r>
          </w:p>
          <w:p w14:paraId="2D67CF72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8E103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14:paraId="1F102874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ECBF4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Sulphur deficiency: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Caused from pH imbalance/lack of water requiring correction</w:t>
            </w:r>
          </w:p>
        </w:tc>
      </w:tr>
      <w:tr w:rsidR="00EA39F0" w:rsidRPr="00254ED6" w14:paraId="40C6DDB9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707" w:type="dxa"/>
          </w:tcPr>
          <w:p w14:paraId="2CCE2522" w14:textId="25D81458" w:rsidR="00DE6CB9" w:rsidRPr="00254ED6" w:rsidRDefault="00847087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t xml:space="preserve"> Tree</w:t>
            </w:r>
          </w:p>
        </w:tc>
        <w:tc>
          <w:tcPr>
            <w:tcW w:w="1344" w:type="dxa"/>
          </w:tcPr>
          <w:p w14:paraId="7B736729" w14:textId="697DC6BA" w:rsidR="00DE6CB9" w:rsidRPr="00254ED6" w:rsidRDefault="0084708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MYRTACAE</w:t>
            </w:r>
          </w:p>
        </w:tc>
        <w:tc>
          <w:tcPr>
            <w:tcW w:w="0" w:type="auto"/>
          </w:tcPr>
          <w:p w14:paraId="1549799F" w14:textId="70814921" w:rsidR="00DE6CB9" w:rsidRPr="00254ED6" w:rsidRDefault="0084708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Waterhousea</w:t>
            </w:r>
            <w:proofErr w:type="spellEnd"/>
          </w:p>
        </w:tc>
        <w:tc>
          <w:tcPr>
            <w:tcW w:w="0" w:type="auto"/>
          </w:tcPr>
          <w:p w14:paraId="3ECB87A1" w14:textId="4E81EE82" w:rsidR="00DE6CB9" w:rsidRPr="00254ED6" w:rsidRDefault="0084708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floribunda</w:t>
            </w:r>
          </w:p>
        </w:tc>
        <w:tc>
          <w:tcPr>
            <w:tcW w:w="0" w:type="auto"/>
          </w:tcPr>
          <w:p w14:paraId="211EEE2D" w14:textId="3ACFE3F1" w:rsidR="00DE6CB9" w:rsidRPr="00254ED6" w:rsidRDefault="0084708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Weeping Lilly </w:t>
            </w:r>
            <w:proofErr w:type="spellStart"/>
            <w:r>
              <w:t>Pilly</w:t>
            </w:r>
            <w:proofErr w:type="spellEnd"/>
          </w:p>
        </w:tc>
        <w:tc>
          <w:tcPr>
            <w:tcW w:w="0" w:type="auto"/>
          </w:tcPr>
          <w:p w14:paraId="634B8140" w14:textId="77777777" w:rsidR="00847087" w:rsidRDefault="00847087" w:rsidP="00847087">
            <w:r>
              <w:t>10m Height</w:t>
            </w:r>
          </w:p>
          <w:p w14:paraId="3AA40126" w14:textId="62AA6E02" w:rsidR="00DE6CB9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>8m width</w:t>
            </w:r>
          </w:p>
        </w:tc>
        <w:tc>
          <w:tcPr>
            <w:tcW w:w="0" w:type="auto"/>
          </w:tcPr>
          <w:p w14:paraId="40CCEF9D" w14:textId="616781A6" w:rsidR="00DE6CB9" w:rsidRPr="00254ED6" w:rsidRDefault="0084708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Med. To large evergreen tree with a dense canopy of weeping foliage</w:t>
            </w:r>
          </w:p>
        </w:tc>
        <w:tc>
          <w:tcPr>
            <w:tcW w:w="0" w:type="auto"/>
          </w:tcPr>
          <w:p w14:paraId="11112797" w14:textId="56729409" w:rsidR="00DE6CB9" w:rsidRPr="00254ED6" w:rsidRDefault="0084708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Long, dark </w:t>
            </w:r>
            <w:proofErr w:type="gramStart"/>
            <w:r>
              <w:t>green ,</w:t>
            </w:r>
            <w:proofErr w:type="gramEnd"/>
            <w:r>
              <w:t xml:space="preserve"> glossy leaves which turn red before dropping.  A few red leaves are always visible. Large clusters of white flowers which form white berries </w:t>
            </w:r>
            <w:r>
              <w:lastRenderedPageBreak/>
              <w:t>with a pink tinge</w:t>
            </w:r>
          </w:p>
        </w:tc>
        <w:tc>
          <w:tcPr>
            <w:tcW w:w="0" w:type="auto"/>
          </w:tcPr>
          <w:p w14:paraId="5A287F41" w14:textId="3D6F2317" w:rsidR="00DE6CB9" w:rsidRPr="00254ED6" w:rsidRDefault="0084708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 xml:space="preserve">Grow in a sunny, partly shady position in moist, </w:t>
            </w:r>
            <w:proofErr w:type="spellStart"/>
            <w:r>
              <w:t>well drained</w:t>
            </w:r>
            <w:proofErr w:type="spellEnd"/>
            <w:r>
              <w:t xml:space="preserve"> soil. Withstands full sun and a light frost. Keep well-watered during warm weather</w:t>
            </w:r>
          </w:p>
        </w:tc>
        <w:tc>
          <w:tcPr>
            <w:tcW w:w="0" w:type="auto"/>
          </w:tcPr>
          <w:p w14:paraId="20E90B85" w14:textId="77777777" w:rsidR="00847087" w:rsidRDefault="00847087" w:rsidP="00847087">
            <w:r w:rsidRPr="00726C44">
              <w:rPr>
                <w:b/>
                <w:bCs/>
              </w:rPr>
              <w:t>Myrtle rust</w:t>
            </w:r>
            <w:r>
              <w:t xml:space="preserve"> (Puccinia </w:t>
            </w:r>
            <w:proofErr w:type="spellStart"/>
            <w:r>
              <w:t>psidi</w:t>
            </w:r>
            <w:proofErr w:type="spellEnd"/>
            <w:r>
              <w:t xml:space="preserve">) – fungal disease. Attacks soft, actively growing leaves, shoot tips and young stems, presents as visible yellow pustules which pierces the plant cells to obtain nutrients. Treatment- fungicide, removal </w:t>
            </w:r>
            <w:r>
              <w:lastRenderedPageBreak/>
              <w:t>of infected parts of plants</w:t>
            </w:r>
          </w:p>
          <w:p w14:paraId="276BBE17" w14:textId="77777777" w:rsidR="00847087" w:rsidRDefault="00847087" w:rsidP="00847087">
            <w:r w:rsidRPr="00726C44">
              <w:rPr>
                <w:b/>
                <w:bCs/>
              </w:rPr>
              <w:t>Psyllid damage</w:t>
            </w:r>
            <w:r>
              <w:t>- causes gross distortions of leaves.</w:t>
            </w:r>
          </w:p>
          <w:p w14:paraId="5EA6D1AE" w14:textId="6B684AD9" w:rsidR="00DE6CB9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Treatment- prevent through adequate watering management and regular fertilisation with a </w:t>
            </w:r>
            <w:proofErr w:type="gramStart"/>
            <w:r>
              <w:t>slow release</w:t>
            </w:r>
            <w:proofErr w:type="gramEnd"/>
            <w:r>
              <w:t xml:space="preserve"> organic fertiliser or treat with an insecticide such as Yates </w:t>
            </w:r>
            <w:proofErr w:type="spellStart"/>
            <w:r>
              <w:t>Baythroid</w:t>
            </w:r>
            <w:proofErr w:type="spellEnd"/>
            <w:r>
              <w:t xml:space="preserve"> Advanced garden pest Insect Killer</w:t>
            </w:r>
          </w:p>
        </w:tc>
      </w:tr>
      <w:tr w:rsidR="00EA39F0" w:rsidRPr="00254ED6" w14:paraId="43F6DABB" w14:textId="77777777" w:rsidTr="00EA39F0">
        <w:trPr>
          <w:trHeight w:val="2551"/>
        </w:trPr>
        <w:tc>
          <w:tcPr>
            <w:tcW w:w="1707" w:type="dxa"/>
            <w:hideMark/>
          </w:tcPr>
          <w:p w14:paraId="2834D00F" w14:textId="54F3F6EE" w:rsidR="00847087" w:rsidRPr="00254ED6" w:rsidRDefault="00847087" w:rsidP="0084708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Tree</w:t>
            </w:r>
          </w:p>
        </w:tc>
        <w:tc>
          <w:tcPr>
            <w:tcW w:w="1344" w:type="dxa"/>
            <w:hideMark/>
          </w:tcPr>
          <w:p w14:paraId="0D1E9EBA" w14:textId="0FFDD2B6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>MYRTACAE</w:t>
            </w:r>
          </w:p>
        </w:tc>
        <w:tc>
          <w:tcPr>
            <w:tcW w:w="0" w:type="auto"/>
            <w:hideMark/>
          </w:tcPr>
          <w:p w14:paraId="6ABBFFCA" w14:textId="26BE2035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>Melaleuca</w:t>
            </w:r>
          </w:p>
        </w:tc>
        <w:tc>
          <w:tcPr>
            <w:tcW w:w="0" w:type="auto"/>
            <w:hideMark/>
          </w:tcPr>
          <w:p w14:paraId="4950C764" w14:textId="5A3CFD35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Bracteate</w:t>
            </w:r>
          </w:p>
        </w:tc>
        <w:tc>
          <w:tcPr>
            <w:tcW w:w="0" w:type="auto"/>
            <w:hideMark/>
          </w:tcPr>
          <w:p w14:paraId="0091EDCE" w14:textId="77777777" w:rsidR="00847087" w:rsidRDefault="00847087" w:rsidP="00847087">
            <w:pPr>
              <w:rPr>
                <w:rFonts w:cstheme="minorHAnsi"/>
              </w:rPr>
            </w:pPr>
            <w:r>
              <w:t>Revolution Green</w:t>
            </w:r>
            <w:r>
              <w:rPr>
                <w:rFonts w:cstheme="minorHAnsi"/>
              </w:rPr>
              <w:t>®</w:t>
            </w:r>
          </w:p>
          <w:p w14:paraId="3AFE2D75" w14:textId="795CA1B8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theme="minorHAnsi"/>
              </w:rPr>
              <w:t>River tea tree or black tea tree</w:t>
            </w:r>
          </w:p>
        </w:tc>
        <w:tc>
          <w:tcPr>
            <w:tcW w:w="0" w:type="auto"/>
            <w:hideMark/>
          </w:tcPr>
          <w:p w14:paraId="3B59A896" w14:textId="77777777" w:rsidR="00847087" w:rsidRDefault="00847087" w:rsidP="00847087">
            <w:r>
              <w:t>3-4m height</w:t>
            </w:r>
          </w:p>
          <w:p w14:paraId="4422AB15" w14:textId="79A56039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>1.5-2m width</w:t>
            </w:r>
          </w:p>
        </w:tc>
        <w:tc>
          <w:tcPr>
            <w:tcW w:w="0" w:type="auto"/>
            <w:hideMark/>
          </w:tcPr>
          <w:p w14:paraId="010A2CB5" w14:textId="66157195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Hardy vigorous small tree, </w:t>
            </w:r>
            <w:proofErr w:type="gramStart"/>
            <w:r>
              <w:t>Can</w:t>
            </w:r>
            <w:proofErr w:type="gramEnd"/>
            <w:r>
              <w:t xml:space="preserve"> be used as a screen, lawn specimen or in containers</w:t>
            </w:r>
          </w:p>
        </w:tc>
        <w:tc>
          <w:tcPr>
            <w:tcW w:w="0" w:type="auto"/>
            <w:hideMark/>
          </w:tcPr>
          <w:p w14:paraId="7E61DAB1" w14:textId="51639152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>An attractive native with small narrow leaves and a white cloud of spring blossom which attracts birds and bees</w:t>
            </w:r>
          </w:p>
        </w:tc>
        <w:tc>
          <w:tcPr>
            <w:tcW w:w="0" w:type="auto"/>
          </w:tcPr>
          <w:p w14:paraId="0B0FA853" w14:textId="677DC136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Will tolerate a range of soil types. Prefers full sun and is frost tolerant. Prune in autumn to encourage new growth </w:t>
            </w:r>
            <w:r>
              <w:lastRenderedPageBreak/>
              <w:t xml:space="preserve">and apply a </w:t>
            </w:r>
            <w:proofErr w:type="gramStart"/>
            <w:r>
              <w:t>slow release</w:t>
            </w:r>
            <w:proofErr w:type="gramEnd"/>
            <w:r>
              <w:t xml:space="preserve"> fertiliser in spring and autumn</w:t>
            </w:r>
          </w:p>
        </w:tc>
        <w:tc>
          <w:tcPr>
            <w:tcW w:w="0" w:type="auto"/>
          </w:tcPr>
          <w:p w14:paraId="7235AF24" w14:textId="77777777" w:rsidR="00847087" w:rsidRDefault="00847087" w:rsidP="00847087">
            <w:r w:rsidRPr="00787C36">
              <w:rPr>
                <w:b/>
                <w:bCs/>
              </w:rPr>
              <w:lastRenderedPageBreak/>
              <w:t>Root nematodes</w:t>
            </w:r>
            <w:r>
              <w:t xml:space="preserve">- a microscopic roundworm that live and feed with plant roots causing galls which damages the water and nutrient conducting abilities of roots- lead to loss of vigour, and </w:t>
            </w:r>
            <w:r>
              <w:lastRenderedPageBreak/>
              <w:t>symptoms of lack of water.</w:t>
            </w:r>
          </w:p>
          <w:p w14:paraId="108CF330" w14:textId="77777777" w:rsidR="00847087" w:rsidRDefault="00847087" w:rsidP="00847087">
            <w:r>
              <w:t>Treatment- most reliable is preventative, including sanitation and choice of plant varieties</w:t>
            </w:r>
          </w:p>
          <w:p w14:paraId="0A5A3CB3" w14:textId="77777777" w:rsidR="00847087" w:rsidRDefault="00847087" w:rsidP="00847087">
            <w:r w:rsidRPr="00787C36">
              <w:rPr>
                <w:b/>
                <w:bCs/>
              </w:rPr>
              <w:t>Aphids</w:t>
            </w:r>
            <w:r>
              <w:t>- can damage branches after spring weather turns warm</w:t>
            </w:r>
          </w:p>
          <w:p w14:paraId="72B92615" w14:textId="42D764B6" w:rsidR="00847087" w:rsidRPr="00254ED6" w:rsidRDefault="00847087" w:rsidP="00847087">
            <w:pPr>
              <w:rPr>
                <w:rFonts w:ascii="Arial" w:hAnsi="Arial" w:cs="Arial"/>
                <w:sz w:val="20"/>
                <w:szCs w:val="20"/>
              </w:rPr>
            </w:pPr>
            <w:r>
              <w:t>Treatment</w:t>
            </w:r>
            <w:proofErr w:type="gramStart"/>
            <w:r>
              <w:t>-  soapy</w:t>
            </w:r>
            <w:proofErr w:type="gramEnd"/>
            <w:r>
              <w:t xml:space="preserve"> water sprayed directly on aphids and reapplied until the infestation is gone</w:t>
            </w:r>
          </w:p>
        </w:tc>
      </w:tr>
      <w:tr w:rsidR="00EA39F0" w:rsidRPr="00254ED6" w14:paraId="2677063B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707" w:type="dxa"/>
            <w:hideMark/>
          </w:tcPr>
          <w:p w14:paraId="70320F5F" w14:textId="5E416A9F" w:rsidR="00981F82" w:rsidRPr="00254ED6" w:rsidRDefault="00981F82" w:rsidP="00981F8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Tree</w:t>
            </w:r>
          </w:p>
        </w:tc>
        <w:tc>
          <w:tcPr>
            <w:tcW w:w="1344" w:type="dxa"/>
            <w:hideMark/>
          </w:tcPr>
          <w:p w14:paraId="4B84AEBD" w14:textId="4F04931D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 w:rsidRPr="00655FFC">
              <w:rPr>
                <w:sz w:val="20"/>
                <w:szCs w:val="20"/>
              </w:rPr>
              <w:t>SAPINDACEAE</w:t>
            </w:r>
          </w:p>
        </w:tc>
        <w:tc>
          <w:tcPr>
            <w:tcW w:w="0" w:type="auto"/>
            <w:hideMark/>
          </w:tcPr>
          <w:p w14:paraId="3C3072FC" w14:textId="282A5492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Mischarytera</w:t>
            </w:r>
            <w:proofErr w:type="spellEnd"/>
            <w:r>
              <w:t xml:space="preserve"> (was </w:t>
            </w:r>
            <w:proofErr w:type="spellStart"/>
            <w:r>
              <w:t>Arytera</w:t>
            </w:r>
            <w:proofErr w:type="spellEnd"/>
            <w:r>
              <w:t>)</w:t>
            </w:r>
          </w:p>
        </w:tc>
        <w:tc>
          <w:tcPr>
            <w:tcW w:w="0" w:type="auto"/>
            <w:hideMark/>
          </w:tcPr>
          <w:p w14:paraId="29B7FDB9" w14:textId="6DA450BE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i/>
                <w:iCs/>
              </w:rPr>
              <w:t>Lautereriana</w:t>
            </w:r>
            <w:proofErr w:type="spellEnd"/>
          </w:p>
        </w:tc>
        <w:tc>
          <w:tcPr>
            <w:tcW w:w="0" w:type="auto"/>
            <w:hideMark/>
          </w:tcPr>
          <w:p w14:paraId="128D6353" w14:textId="7134C54B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Corduroy Tamarind</w:t>
            </w:r>
          </w:p>
        </w:tc>
        <w:tc>
          <w:tcPr>
            <w:tcW w:w="0" w:type="auto"/>
            <w:hideMark/>
          </w:tcPr>
          <w:p w14:paraId="1C0E6A9A" w14:textId="77777777" w:rsidR="00981F82" w:rsidRDefault="00981F82" w:rsidP="00981F82">
            <w:r>
              <w:t>5-10m height</w:t>
            </w:r>
          </w:p>
          <w:p w14:paraId="552814B5" w14:textId="701C4E97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3 -5 m width</w:t>
            </w:r>
          </w:p>
        </w:tc>
        <w:tc>
          <w:tcPr>
            <w:tcW w:w="0" w:type="auto"/>
            <w:hideMark/>
          </w:tcPr>
          <w:p w14:paraId="161AB299" w14:textId="77777777" w:rsidR="00981F82" w:rsidRDefault="00981F82" w:rsidP="00981F82">
            <w:r>
              <w:t>A medium to tall evergreen bushy tree with fern-like foliage and bright red new growth</w:t>
            </w:r>
          </w:p>
          <w:p w14:paraId="7DAF4E60" w14:textId="19424E82" w:rsidR="00981F82" w:rsidRP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Dense rounded canopy</w:t>
            </w:r>
          </w:p>
        </w:tc>
        <w:tc>
          <w:tcPr>
            <w:tcW w:w="0" w:type="auto"/>
            <w:hideMark/>
          </w:tcPr>
          <w:p w14:paraId="495EA4EC" w14:textId="3823959F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Clusters of juicy edible fruit. Flowers are small, white in panicles October to November</w:t>
            </w:r>
          </w:p>
        </w:tc>
        <w:tc>
          <w:tcPr>
            <w:tcW w:w="0" w:type="auto"/>
          </w:tcPr>
          <w:p w14:paraId="0483B694" w14:textId="77777777" w:rsidR="00981F82" w:rsidRDefault="00981F82" w:rsidP="00981F82">
            <w:r>
              <w:t xml:space="preserve">Sub-tropical rainforest tree. Requires well drained soil and protect from direct sunlight, especially when young. </w:t>
            </w:r>
            <w:r>
              <w:lastRenderedPageBreak/>
              <w:t xml:space="preserve">Ensure soil is rich in organic </w:t>
            </w:r>
            <w:proofErr w:type="gramStart"/>
            <w:r>
              <w:t>matter .</w:t>
            </w:r>
            <w:proofErr w:type="gramEnd"/>
          </w:p>
          <w:p w14:paraId="4EE9C8E0" w14:textId="4BFFFDAB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t>Keep well-watered at all times</w:t>
            </w:r>
            <w:proofErr w:type="gramEnd"/>
            <w:r>
              <w:t xml:space="preserve"> in warm to hot conditions</w:t>
            </w:r>
          </w:p>
        </w:tc>
        <w:tc>
          <w:tcPr>
            <w:tcW w:w="0" w:type="auto"/>
          </w:tcPr>
          <w:p w14:paraId="79CC1CBA" w14:textId="1AC00ADA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Pests- nil known</w:t>
            </w:r>
          </w:p>
        </w:tc>
      </w:tr>
      <w:tr w:rsidR="00EA39F0" w:rsidRPr="00254ED6" w14:paraId="1F0C7368" w14:textId="77777777" w:rsidTr="00EA39F0">
        <w:trPr>
          <w:trHeight w:val="2551"/>
        </w:trPr>
        <w:tc>
          <w:tcPr>
            <w:tcW w:w="1707" w:type="dxa"/>
            <w:hideMark/>
          </w:tcPr>
          <w:p w14:paraId="3F36C63F" w14:textId="69CFA4C6" w:rsidR="00981F82" w:rsidRPr="00254ED6" w:rsidRDefault="00981F82" w:rsidP="00981F8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344" w:type="dxa"/>
            <w:hideMark/>
          </w:tcPr>
          <w:p w14:paraId="33603D4C" w14:textId="1E08512A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 w:rsidRPr="004C4715">
              <w:rPr>
                <w:sz w:val="18"/>
                <w:szCs w:val="18"/>
              </w:rPr>
              <w:t>SAPINDACEAE</w:t>
            </w:r>
          </w:p>
        </w:tc>
        <w:tc>
          <w:tcPr>
            <w:tcW w:w="0" w:type="auto"/>
            <w:hideMark/>
          </w:tcPr>
          <w:p w14:paraId="0E1C615B" w14:textId="54B46B10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Dodonaea</w:t>
            </w:r>
            <w:proofErr w:type="spellEnd"/>
          </w:p>
        </w:tc>
        <w:tc>
          <w:tcPr>
            <w:tcW w:w="0" w:type="auto"/>
            <w:hideMark/>
          </w:tcPr>
          <w:p w14:paraId="71CFA43E" w14:textId="2C1FA56D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i/>
                <w:iCs/>
              </w:rPr>
              <w:t>Viscosa</w:t>
            </w:r>
            <w:proofErr w:type="spellEnd"/>
            <w:r>
              <w:rPr>
                <w:i/>
                <w:iCs/>
              </w:rPr>
              <w:t xml:space="preserve"> ‘Purpurea’</w:t>
            </w:r>
          </w:p>
        </w:tc>
        <w:tc>
          <w:tcPr>
            <w:tcW w:w="0" w:type="auto"/>
            <w:hideMark/>
          </w:tcPr>
          <w:p w14:paraId="45DCC39A" w14:textId="39232A16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Purple Hop Bush</w:t>
            </w:r>
          </w:p>
        </w:tc>
        <w:tc>
          <w:tcPr>
            <w:tcW w:w="0" w:type="auto"/>
            <w:hideMark/>
          </w:tcPr>
          <w:p w14:paraId="546B58C1" w14:textId="77777777" w:rsidR="00981F82" w:rsidRDefault="00981F82" w:rsidP="00981F82">
            <w:r>
              <w:t>Up to 3m height</w:t>
            </w:r>
          </w:p>
          <w:p w14:paraId="4148C622" w14:textId="3538B437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1.5m width</w:t>
            </w:r>
          </w:p>
        </w:tc>
        <w:tc>
          <w:tcPr>
            <w:tcW w:w="0" w:type="auto"/>
            <w:hideMark/>
          </w:tcPr>
          <w:p w14:paraId="1FE5E25E" w14:textId="44A94A96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An evergreen shrub with attractive copper-purple leathery leaves</w:t>
            </w:r>
          </w:p>
        </w:tc>
        <w:tc>
          <w:tcPr>
            <w:tcW w:w="0" w:type="auto"/>
            <w:hideMark/>
          </w:tcPr>
          <w:p w14:paraId="4EA3D1E4" w14:textId="77777777" w:rsidR="00981F82" w:rsidRDefault="00981F82" w:rsidP="00981F82">
            <w:r>
              <w:t>Rich purple/bronze foliage which can be used as a feature or a hedge</w:t>
            </w:r>
          </w:p>
          <w:p w14:paraId="5129E5B9" w14:textId="7DB7E96C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Tolerates windy conditions once established</w:t>
            </w:r>
          </w:p>
        </w:tc>
        <w:tc>
          <w:tcPr>
            <w:tcW w:w="0" w:type="auto"/>
          </w:tcPr>
          <w:p w14:paraId="4F5EBF2D" w14:textId="742A4B34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Full sun or part shade. Moist well-drained soil. Will tolerate drought, pollution and coastal, salty winds</w:t>
            </w:r>
          </w:p>
        </w:tc>
        <w:tc>
          <w:tcPr>
            <w:tcW w:w="0" w:type="auto"/>
          </w:tcPr>
          <w:p w14:paraId="1697512B" w14:textId="77777777" w:rsidR="00981F82" w:rsidRDefault="00981F82" w:rsidP="00981F82">
            <w:r>
              <w:t xml:space="preserve">Black Scale- a soft scale insect which leaves a black sooty </w:t>
            </w:r>
            <w:proofErr w:type="spellStart"/>
            <w:r>
              <w:t>mold</w:t>
            </w:r>
            <w:proofErr w:type="spellEnd"/>
            <w:r>
              <w:t xml:space="preserve">. </w:t>
            </w:r>
          </w:p>
          <w:p w14:paraId="00D8FA71" w14:textId="4611A521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Treatment- studies suggest using 1%by volume canola oil. Spray to runoff which suffocates the insect, otherwise white oil application is effective</w:t>
            </w:r>
          </w:p>
        </w:tc>
      </w:tr>
      <w:tr w:rsidR="00EA39F0" w:rsidRPr="00254ED6" w14:paraId="308CA368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707" w:type="dxa"/>
            <w:hideMark/>
          </w:tcPr>
          <w:p w14:paraId="3BB412A8" w14:textId="03C7D2E0" w:rsidR="00981F82" w:rsidRPr="00254ED6" w:rsidRDefault="00981F82" w:rsidP="00981F8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Shrub</w:t>
            </w:r>
          </w:p>
        </w:tc>
        <w:tc>
          <w:tcPr>
            <w:tcW w:w="1344" w:type="dxa"/>
            <w:hideMark/>
          </w:tcPr>
          <w:p w14:paraId="063C8D04" w14:textId="25B5F27B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FABACEAE</w:t>
            </w:r>
          </w:p>
        </w:tc>
        <w:tc>
          <w:tcPr>
            <w:tcW w:w="0" w:type="auto"/>
            <w:hideMark/>
          </w:tcPr>
          <w:p w14:paraId="5BFA834E" w14:textId="323CE81B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Eutaxia</w:t>
            </w:r>
          </w:p>
        </w:tc>
        <w:tc>
          <w:tcPr>
            <w:tcW w:w="0" w:type="auto"/>
            <w:hideMark/>
          </w:tcPr>
          <w:p w14:paraId="348C31A9" w14:textId="1076A29B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Obovate</w:t>
            </w:r>
          </w:p>
        </w:tc>
        <w:tc>
          <w:tcPr>
            <w:tcW w:w="0" w:type="auto"/>
            <w:hideMark/>
          </w:tcPr>
          <w:p w14:paraId="55968A32" w14:textId="550ED231" w:rsid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Egg and bacon plant</w:t>
            </w:r>
          </w:p>
          <w:p w14:paraId="44478204" w14:textId="0653B9E2" w:rsidR="00981F82" w:rsidRDefault="00981F82" w:rsidP="00981F82">
            <w:pPr>
              <w:tabs>
                <w:tab w:val="left" w:pos="73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 w14:paraId="0159F092" w14:textId="0B407EA7" w:rsidR="00981F82" w:rsidRP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FA7D772" w14:textId="77777777" w:rsidR="00981F82" w:rsidRDefault="00981F82" w:rsidP="00981F82">
            <w:r>
              <w:t>1.5m height</w:t>
            </w:r>
          </w:p>
          <w:p w14:paraId="5764CD64" w14:textId="45011F88" w:rsid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1.5m width</w:t>
            </w:r>
          </w:p>
          <w:p w14:paraId="16E16336" w14:textId="77777777" w:rsid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6ED226" w14:textId="51286CC3" w:rsidR="00981F82" w:rsidRP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7FC0036" w14:textId="64BA8190" w:rsid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A small to medium sized densely foliaged shrub</w:t>
            </w:r>
          </w:p>
          <w:p w14:paraId="3EAF436D" w14:textId="77777777" w:rsid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80F617" w14:textId="49A0F3A1" w:rsidR="00981F82" w:rsidRP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E6DA028" w14:textId="3122F25A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Pea-shaped yellow and red flowers from winter to early summer</w:t>
            </w:r>
          </w:p>
        </w:tc>
        <w:tc>
          <w:tcPr>
            <w:tcW w:w="0" w:type="auto"/>
          </w:tcPr>
          <w:p w14:paraId="7429EBD2" w14:textId="0748D3E6" w:rsidR="00981F82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Well drained soil, plant in part shade. Tip prune when young to ensure bushy healthy growth</w:t>
            </w:r>
          </w:p>
          <w:p w14:paraId="1EA5E32B" w14:textId="44D32B1E" w:rsidR="00981F82" w:rsidRPr="00981F82" w:rsidRDefault="00981F82" w:rsidP="00981F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D08AAC8" w14:textId="5E5F36F6" w:rsidR="00981F82" w:rsidRPr="00254ED6" w:rsidRDefault="00981F82" w:rsidP="00981F82">
            <w:pPr>
              <w:rPr>
                <w:rFonts w:ascii="Arial" w:hAnsi="Arial" w:cs="Arial"/>
                <w:sz w:val="20"/>
                <w:szCs w:val="20"/>
              </w:rPr>
            </w:pPr>
            <w:r>
              <w:t>None of note</w:t>
            </w:r>
          </w:p>
        </w:tc>
      </w:tr>
      <w:tr w:rsidR="00EA39F0" w:rsidRPr="00254ED6" w14:paraId="6E55D3ED" w14:textId="77777777" w:rsidTr="00EA39F0">
        <w:trPr>
          <w:trHeight w:val="2551"/>
        </w:trPr>
        <w:tc>
          <w:tcPr>
            <w:tcW w:w="1707" w:type="dxa"/>
          </w:tcPr>
          <w:p w14:paraId="1E65A413" w14:textId="6D90383F" w:rsidR="001B4855" w:rsidRPr="00254ED6" w:rsidRDefault="001B4855" w:rsidP="001B4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344" w:type="dxa"/>
          </w:tcPr>
          <w:p w14:paraId="3C5437D5" w14:textId="3F506A42" w:rsidR="001B4855" w:rsidRPr="00254ED6" w:rsidRDefault="001B4855" w:rsidP="001B4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4715">
              <w:rPr>
                <w:sz w:val="20"/>
                <w:szCs w:val="20"/>
              </w:rPr>
              <w:t>PROTEACEAE</w:t>
            </w:r>
          </w:p>
        </w:tc>
        <w:tc>
          <w:tcPr>
            <w:tcW w:w="0" w:type="auto"/>
          </w:tcPr>
          <w:p w14:paraId="05EEB26F" w14:textId="2C2AD4CE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Grevillea</w:t>
            </w:r>
          </w:p>
        </w:tc>
        <w:tc>
          <w:tcPr>
            <w:tcW w:w="0" w:type="auto"/>
          </w:tcPr>
          <w:p w14:paraId="2D750FD2" w14:textId="7EECB3D1" w:rsidR="001B4855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‘butterscotch’</w:t>
            </w:r>
          </w:p>
          <w:p w14:paraId="31400DD0" w14:textId="24F38654" w:rsidR="001B4855" w:rsidRPr="001B4855" w:rsidRDefault="001B4855" w:rsidP="001B4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15EB4F7" w14:textId="4542136F" w:rsidR="001B4855" w:rsidRPr="001B4855" w:rsidRDefault="001B4855" w:rsidP="001B4855">
            <w:pPr>
              <w:tabs>
                <w:tab w:val="left" w:pos="780"/>
              </w:tabs>
              <w:rPr>
                <w:rFonts w:ascii="Arial" w:hAnsi="Arial" w:cs="Arial"/>
                <w:sz w:val="20"/>
                <w:szCs w:val="20"/>
              </w:rPr>
            </w:pPr>
            <w:r>
              <w:t>Butterscotch</w:t>
            </w:r>
          </w:p>
        </w:tc>
        <w:tc>
          <w:tcPr>
            <w:tcW w:w="0" w:type="auto"/>
          </w:tcPr>
          <w:p w14:paraId="3B0BDBB6" w14:textId="77777777" w:rsidR="001B4855" w:rsidRDefault="001B4855" w:rsidP="001B4855">
            <w:r>
              <w:t>3-4m height</w:t>
            </w:r>
          </w:p>
          <w:p w14:paraId="29511763" w14:textId="50F8B4F3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3-4m width</w:t>
            </w:r>
          </w:p>
        </w:tc>
        <w:tc>
          <w:tcPr>
            <w:tcW w:w="0" w:type="auto"/>
          </w:tcPr>
          <w:p w14:paraId="26FAF886" w14:textId="5AA93C05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Medium to large shrub, fast growing with deeply divided dark green foliage</w:t>
            </w:r>
          </w:p>
        </w:tc>
        <w:tc>
          <w:tcPr>
            <w:tcW w:w="0" w:type="auto"/>
          </w:tcPr>
          <w:p w14:paraId="051CFD92" w14:textId="0C251D11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A very unusual dark orange-bronze flower colour throughout the year but more so in late winter and spring. Will attract nectar feeding birds</w:t>
            </w:r>
          </w:p>
        </w:tc>
        <w:tc>
          <w:tcPr>
            <w:tcW w:w="0" w:type="auto"/>
          </w:tcPr>
          <w:p w14:paraId="44386D71" w14:textId="06D8C43C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Prefers full sun in </w:t>
            </w:r>
            <w:proofErr w:type="spellStart"/>
            <w:r>
              <w:t>well drained</w:t>
            </w:r>
            <w:proofErr w:type="spellEnd"/>
            <w:r>
              <w:t xml:space="preserve"> soil</w:t>
            </w:r>
          </w:p>
        </w:tc>
        <w:tc>
          <w:tcPr>
            <w:tcW w:w="0" w:type="auto"/>
          </w:tcPr>
          <w:p w14:paraId="6FD9B49B" w14:textId="77777777" w:rsidR="001B4855" w:rsidRDefault="001B4855" w:rsidP="001B4855">
            <w:proofErr w:type="spellStart"/>
            <w:r w:rsidRPr="004C4715">
              <w:rPr>
                <w:b/>
                <w:bCs/>
              </w:rPr>
              <w:t>Cercospora</w:t>
            </w:r>
            <w:proofErr w:type="spellEnd"/>
            <w:r w:rsidRPr="004C4715">
              <w:rPr>
                <w:b/>
                <w:bCs/>
              </w:rPr>
              <w:t xml:space="preserve"> Leaf spot</w:t>
            </w:r>
            <w:r>
              <w:t>- a fungal infection especial in humid environment. Light brown spots progress into yellow to brown necrotic foliage which blighted leaves fall off.</w:t>
            </w:r>
          </w:p>
          <w:p w14:paraId="0DF27EE5" w14:textId="77777777" w:rsidR="001B4855" w:rsidRDefault="001B4855" w:rsidP="001B4855">
            <w:r>
              <w:t>Treatment- use organic fungal treatments such as ones to treat powdery mildew, before trying fungicides</w:t>
            </w:r>
          </w:p>
          <w:p w14:paraId="2AFACFEA" w14:textId="77777777" w:rsidR="001B4855" w:rsidRDefault="001B4855" w:rsidP="001B4855">
            <w:r w:rsidRPr="004C4715">
              <w:rPr>
                <w:b/>
                <w:bCs/>
              </w:rPr>
              <w:lastRenderedPageBreak/>
              <w:t>Scale</w:t>
            </w:r>
            <w:r>
              <w:t>- insects which feed on foliage causing leaves to yellow and stems to die back</w:t>
            </w:r>
          </w:p>
          <w:p w14:paraId="43CB6E5E" w14:textId="73070ABD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Treatment- Neem oil. If severe white oil insecticide</w:t>
            </w:r>
          </w:p>
        </w:tc>
      </w:tr>
      <w:tr w:rsidR="00EA39F0" w:rsidRPr="00254ED6" w14:paraId="6963852E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707" w:type="dxa"/>
          </w:tcPr>
          <w:p w14:paraId="78CEAC1C" w14:textId="77777777" w:rsidR="001B4855" w:rsidRDefault="001B4855" w:rsidP="001B4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DB02BBF" w14:textId="3E38CAF4" w:rsidR="001B4855" w:rsidRPr="001B4855" w:rsidRDefault="001B4855" w:rsidP="001B485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B4855"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344" w:type="dxa"/>
          </w:tcPr>
          <w:p w14:paraId="1A8B39F2" w14:textId="09FED5EC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LAMIACEAE</w:t>
            </w:r>
          </w:p>
        </w:tc>
        <w:tc>
          <w:tcPr>
            <w:tcW w:w="0" w:type="auto"/>
          </w:tcPr>
          <w:p w14:paraId="6A3AC09E" w14:textId="1061797B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Stachys</w:t>
            </w:r>
          </w:p>
        </w:tc>
        <w:tc>
          <w:tcPr>
            <w:tcW w:w="0" w:type="auto"/>
          </w:tcPr>
          <w:p w14:paraId="6AFC6714" w14:textId="067E26C0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Byzantine</w:t>
            </w:r>
          </w:p>
        </w:tc>
        <w:tc>
          <w:tcPr>
            <w:tcW w:w="0" w:type="auto"/>
          </w:tcPr>
          <w:p w14:paraId="700B69DE" w14:textId="30A136AB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Lamb’s ear</w:t>
            </w:r>
          </w:p>
        </w:tc>
        <w:tc>
          <w:tcPr>
            <w:tcW w:w="0" w:type="auto"/>
          </w:tcPr>
          <w:p w14:paraId="33BB0A53" w14:textId="77777777" w:rsidR="001B4855" w:rsidRDefault="001B4855" w:rsidP="001B4855">
            <w:r>
              <w:t>15 cm height</w:t>
            </w:r>
          </w:p>
          <w:p w14:paraId="00E95061" w14:textId="2987E194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30cm width</w:t>
            </w:r>
          </w:p>
        </w:tc>
        <w:tc>
          <w:tcPr>
            <w:tcW w:w="0" w:type="auto"/>
          </w:tcPr>
          <w:p w14:paraId="11BD4DEB" w14:textId="5CE5B2EC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Herbaceous perennial spreads readily</w:t>
            </w:r>
          </w:p>
        </w:tc>
        <w:tc>
          <w:tcPr>
            <w:tcW w:w="0" w:type="auto"/>
          </w:tcPr>
          <w:p w14:paraId="730DDE80" w14:textId="77777777" w:rsidR="001B4855" w:rsidRDefault="001B4855" w:rsidP="001B4855">
            <w:r>
              <w:t>Known for the thick fuzzy silvery foliage of the leaves</w:t>
            </w:r>
          </w:p>
          <w:p w14:paraId="2662D816" w14:textId="761DBB60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Occasionally produce light purple flowers on tall spikes</w:t>
            </w:r>
          </w:p>
        </w:tc>
        <w:tc>
          <w:tcPr>
            <w:tcW w:w="0" w:type="auto"/>
          </w:tcPr>
          <w:p w14:paraId="6DAA3AD9" w14:textId="77777777" w:rsidR="001B4855" w:rsidRDefault="001B4855" w:rsidP="001B4855">
            <w:proofErr w:type="spellStart"/>
            <w:r>
              <w:t>Well draining</w:t>
            </w:r>
            <w:proofErr w:type="spellEnd"/>
            <w:r>
              <w:t xml:space="preserve"> evenly moist to dry soil, slightly acidic. Require little care once established</w:t>
            </w:r>
          </w:p>
          <w:p w14:paraId="39088D4F" w14:textId="36A0831B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Drought and frost tolerant</w:t>
            </w:r>
          </w:p>
        </w:tc>
        <w:tc>
          <w:tcPr>
            <w:tcW w:w="0" w:type="auto"/>
          </w:tcPr>
          <w:p w14:paraId="46D2686B" w14:textId="77777777" w:rsidR="001B4855" w:rsidRDefault="001B4855" w:rsidP="001B4855">
            <w:r>
              <w:t>Susceptible to fungal disease, especially in humid environments</w:t>
            </w:r>
          </w:p>
          <w:p w14:paraId="1821F292" w14:textId="10FCA0E6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Treatment- remove and discard affected leaves and plants</w:t>
            </w:r>
          </w:p>
        </w:tc>
      </w:tr>
      <w:tr w:rsidR="00EA39F0" w:rsidRPr="00254ED6" w14:paraId="44FE6D01" w14:textId="77777777" w:rsidTr="00EA39F0">
        <w:trPr>
          <w:trHeight w:val="2551"/>
        </w:trPr>
        <w:tc>
          <w:tcPr>
            <w:tcW w:w="1707" w:type="dxa"/>
          </w:tcPr>
          <w:p w14:paraId="3BF746FF" w14:textId="77777777" w:rsidR="001B4855" w:rsidRDefault="001B4855" w:rsidP="001B4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45CBFCD" w14:textId="55370CEA" w:rsidR="001B4855" w:rsidRPr="001B4855" w:rsidRDefault="001B4855" w:rsidP="001B485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B4855">
              <w:rPr>
                <w:rFonts w:ascii="Arial" w:hAnsi="Arial" w:cs="Arial"/>
                <w:sz w:val="20"/>
                <w:szCs w:val="20"/>
              </w:rPr>
              <w:t>Groundcover</w:t>
            </w:r>
          </w:p>
          <w:p w14:paraId="29F9341E" w14:textId="3FA97E3D" w:rsidR="001B4855" w:rsidRPr="00254ED6" w:rsidRDefault="001B4855" w:rsidP="001B4855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</w:tcPr>
          <w:p w14:paraId="585126C8" w14:textId="72A4E886" w:rsidR="001B4855" w:rsidRPr="00254ED6" w:rsidRDefault="001B4855" w:rsidP="001B4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LAMIACEAE</w:t>
            </w:r>
          </w:p>
        </w:tc>
        <w:tc>
          <w:tcPr>
            <w:tcW w:w="0" w:type="auto"/>
          </w:tcPr>
          <w:p w14:paraId="3C49B63A" w14:textId="3B79553D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Thymus</w:t>
            </w:r>
          </w:p>
        </w:tc>
        <w:tc>
          <w:tcPr>
            <w:tcW w:w="0" w:type="auto"/>
          </w:tcPr>
          <w:p w14:paraId="38C7E90A" w14:textId="77777777" w:rsidR="001B4855" w:rsidRDefault="001B4855" w:rsidP="001B4855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Serpyllum</w:t>
            </w:r>
            <w:proofErr w:type="spellEnd"/>
          </w:p>
          <w:p w14:paraId="72E0944D" w14:textId="68440357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i/>
                <w:iCs/>
              </w:rPr>
              <w:t>Coccineus</w:t>
            </w:r>
            <w:proofErr w:type="spellEnd"/>
          </w:p>
        </w:tc>
        <w:tc>
          <w:tcPr>
            <w:tcW w:w="0" w:type="auto"/>
          </w:tcPr>
          <w:p w14:paraId="2CA647E2" w14:textId="1441113A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Creeping Thyme</w:t>
            </w:r>
          </w:p>
        </w:tc>
        <w:tc>
          <w:tcPr>
            <w:tcW w:w="0" w:type="auto"/>
          </w:tcPr>
          <w:p w14:paraId="1F3E91C6" w14:textId="77777777" w:rsidR="001B4855" w:rsidRDefault="001B4855" w:rsidP="001B4855">
            <w:r>
              <w:t>20cm height</w:t>
            </w:r>
          </w:p>
          <w:p w14:paraId="022070F6" w14:textId="3E6B1925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50cm width</w:t>
            </w:r>
          </w:p>
        </w:tc>
        <w:tc>
          <w:tcPr>
            <w:tcW w:w="0" w:type="auto"/>
          </w:tcPr>
          <w:p w14:paraId="319A4843" w14:textId="2DB06D78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Very dense foliage with </w:t>
            </w:r>
            <w:proofErr w:type="gramStart"/>
            <w:r>
              <w:t>small rounded</w:t>
            </w:r>
            <w:proofErr w:type="gramEnd"/>
            <w:r>
              <w:t xml:space="preserve"> foliage</w:t>
            </w:r>
          </w:p>
        </w:tc>
        <w:tc>
          <w:tcPr>
            <w:tcW w:w="0" w:type="auto"/>
          </w:tcPr>
          <w:p w14:paraId="06D30358" w14:textId="646463F1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Masses of pink flowers summer to autumn and aromatic foliage</w:t>
            </w:r>
          </w:p>
        </w:tc>
        <w:tc>
          <w:tcPr>
            <w:tcW w:w="0" w:type="auto"/>
          </w:tcPr>
          <w:p w14:paraId="6833F8A5" w14:textId="7A5AFC19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Plant in sunny position in well drained, good quality soil. Drought resistant once established. </w:t>
            </w:r>
            <w:r>
              <w:lastRenderedPageBreak/>
              <w:t>Easily propagated by division</w:t>
            </w:r>
          </w:p>
        </w:tc>
        <w:tc>
          <w:tcPr>
            <w:tcW w:w="0" w:type="auto"/>
          </w:tcPr>
          <w:p w14:paraId="0F864C56" w14:textId="77777777" w:rsidR="001B4855" w:rsidRDefault="001B4855" w:rsidP="001B4855">
            <w:r w:rsidRPr="00B97F3A">
              <w:rPr>
                <w:b/>
                <w:bCs/>
              </w:rPr>
              <w:lastRenderedPageBreak/>
              <w:t>Alternaria blight</w:t>
            </w:r>
            <w:r>
              <w:t>- a fungal disease with small round yellow, brown or black spots which appear first on lower shaded leaves</w:t>
            </w:r>
          </w:p>
          <w:p w14:paraId="2CD6BC31" w14:textId="2E2B3F75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Treatment- remove and destroy </w:t>
            </w:r>
            <w:r>
              <w:lastRenderedPageBreak/>
              <w:t>infected leaves, use wide plant spacing to promote air circulation</w:t>
            </w:r>
          </w:p>
        </w:tc>
      </w:tr>
      <w:tr w:rsidR="00EA39F0" w:rsidRPr="00254ED6" w14:paraId="00630C54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707" w:type="dxa"/>
          </w:tcPr>
          <w:p w14:paraId="6FA8AAF5" w14:textId="1A552F20" w:rsidR="001B4855" w:rsidRPr="00254ED6" w:rsidRDefault="001B4855" w:rsidP="001B4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Palms</w:t>
            </w:r>
          </w:p>
        </w:tc>
        <w:tc>
          <w:tcPr>
            <w:tcW w:w="1344" w:type="dxa"/>
          </w:tcPr>
          <w:p w14:paraId="34B372EA" w14:textId="0E2CE5D8" w:rsidR="001B4855" w:rsidRPr="001B4855" w:rsidRDefault="001B4855" w:rsidP="001B4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ARECACEAE</w:t>
            </w:r>
          </w:p>
        </w:tc>
        <w:tc>
          <w:tcPr>
            <w:tcW w:w="0" w:type="auto"/>
          </w:tcPr>
          <w:p w14:paraId="634C42DD" w14:textId="6B7A4005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Bismarkia</w:t>
            </w:r>
            <w:proofErr w:type="spellEnd"/>
            <w:r>
              <w:t xml:space="preserve"> </w:t>
            </w:r>
          </w:p>
        </w:tc>
        <w:tc>
          <w:tcPr>
            <w:tcW w:w="0" w:type="auto"/>
          </w:tcPr>
          <w:p w14:paraId="7FADF98A" w14:textId="4BF70021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Nobilis</w:t>
            </w:r>
          </w:p>
        </w:tc>
        <w:tc>
          <w:tcPr>
            <w:tcW w:w="0" w:type="auto"/>
          </w:tcPr>
          <w:p w14:paraId="504B1A7E" w14:textId="5DCCE168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Bismark</w:t>
            </w:r>
            <w:proofErr w:type="spellEnd"/>
            <w:r>
              <w:t xml:space="preserve"> Palm</w:t>
            </w:r>
          </w:p>
        </w:tc>
        <w:tc>
          <w:tcPr>
            <w:tcW w:w="0" w:type="auto"/>
          </w:tcPr>
          <w:p w14:paraId="17F03072" w14:textId="77777777" w:rsidR="001B4855" w:rsidRDefault="001B4855" w:rsidP="001B4855">
            <w:r>
              <w:t>18.5m height</w:t>
            </w:r>
          </w:p>
          <w:p w14:paraId="6C443B3F" w14:textId="747F3AD6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5m width</w:t>
            </w:r>
          </w:p>
        </w:tc>
        <w:tc>
          <w:tcPr>
            <w:tcW w:w="0" w:type="auto"/>
          </w:tcPr>
          <w:p w14:paraId="50011123" w14:textId="77777777" w:rsidR="001B4855" w:rsidRDefault="001B4855" w:rsidP="001B4855">
            <w:r>
              <w:t xml:space="preserve">Large trees with </w:t>
            </w:r>
          </w:p>
          <w:p w14:paraId="10A1DA2C" w14:textId="53FB4D0C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A stout trunk and symmetrical crown of leaves</w:t>
            </w:r>
          </w:p>
        </w:tc>
        <w:tc>
          <w:tcPr>
            <w:tcW w:w="0" w:type="auto"/>
          </w:tcPr>
          <w:p w14:paraId="2C3B8E3F" w14:textId="6AC79D53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Oversized silvery green </w:t>
            </w:r>
            <w:proofErr w:type="spellStart"/>
            <w:r>
              <w:t>copalmate</w:t>
            </w:r>
            <w:proofErr w:type="spellEnd"/>
            <w:r>
              <w:t xml:space="preserve"> leaves which can grow to 1 m wide</w:t>
            </w:r>
          </w:p>
        </w:tc>
        <w:tc>
          <w:tcPr>
            <w:tcW w:w="0" w:type="auto"/>
          </w:tcPr>
          <w:p w14:paraId="03CCCC93" w14:textId="06EB5C70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Partial to full sun in a wind-protected area. Well drained soils. This palm is drought tolerant once established. Prune by only removing dead leaves. Cutting partially dead leaves will deplete potassium supply and attract pests</w:t>
            </w:r>
          </w:p>
        </w:tc>
        <w:tc>
          <w:tcPr>
            <w:tcW w:w="0" w:type="auto"/>
          </w:tcPr>
          <w:p w14:paraId="0E45DBBA" w14:textId="77777777" w:rsidR="001B4855" w:rsidRDefault="001B4855" w:rsidP="001B4855">
            <w:r>
              <w:t>Giant Palm borer- exist inside the palm trunk and develop into full-grown beetles which exit through holes in the palm trunk</w:t>
            </w:r>
          </w:p>
          <w:p w14:paraId="290B3A66" w14:textId="77777777" w:rsidR="001B4855" w:rsidRDefault="001B4855" w:rsidP="001B4855">
            <w:r>
              <w:t>Treatment- unfortunately you are unable to tell if your palm has beetles until it is too late</w:t>
            </w:r>
          </w:p>
          <w:p w14:paraId="62D0D407" w14:textId="2ECC2E00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Treatment- </w:t>
            </w:r>
          </w:p>
        </w:tc>
      </w:tr>
      <w:tr w:rsidR="00EA39F0" w:rsidRPr="00254ED6" w14:paraId="5468576B" w14:textId="77777777" w:rsidTr="00EA39F0">
        <w:trPr>
          <w:trHeight w:val="2551"/>
        </w:trPr>
        <w:tc>
          <w:tcPr>
            <w:tcW w:w="1707" w:type="dxa"/>
          </w:tcPr>
          <w:p w14:paraId="72DCA8B0" w14:textId="3B270DB1" w:rsidR="001B4855" w:rsidRPr="00254ED6" w:rsidRDefault="001B4855" w:rsidP="001B4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Palms</w:t>
            </w:r>
          </w:p>
        </w:tc>
        <w:tc>
          <w:tcPr>
            <w:tcW w:w="1344" w:type="dxa"/>
          </w:tcPr>
          <w:p w14:paraId="16404E4B" w14:textId="579593E1" w:rsidR="001B4855" w:rsidRPr="001B4855" w:rsidRDefault="001B4855" w:rsidP="001B4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ARECACEAE</w:t>
            </w:r>
          </w:p>
        </w:tc>
        <w:tc>
          <w:tcPr>
            <w:tcW w:w="0" w:type="auto"/>
          </w:tcPr>
          <w:p w14:paraId="3C0859C1" w14:textId="20571594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Dypsis</w:t>
            </w:r>
            <w:proofErr w:type="spellEnd"/>
          </w:p>
        </w:tc>
        <w:tc>
          <w:tcPr>
            <w:tcW w:w="0" w:type="auto"/>
          </w:tcPr>
          <w:p w14:paraId="27681808" w14:textId="47E38563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i/>
                <w:iCs/>
              </w:rPr>
              <w:t>Lutescens</w:t>
            </w:r>
            <w:proofErr w:type="spellEnd"/>
          </w:p>
        </w:tc>
        <w:tc>
          <w:tcPr>
            <w:tcW w:w="0" w:type="auto"/>
          </w:tcPr>
          <w:p w14:paraId="5F6EB95B" w14:textId="7E8110C3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Golden cane</w:t>
            </w:r>
          </w:p>
        </w:tc>
        <w:tc>
          <w:tcPr>
            <w:tcW w:w="0" w:type="auto"/>
          </w:tcPr>
          <w:p w14:paraId="386CF4F6" w14:textId="77777777" w:rsidR="001B4855" w:rsidRDefault="001B4855" w:rsidP="001B4855">
            <w:r>
              <w:t>7-10m height</w:t>
            </w:r>
          </w:p>
          <w:p w14:paraId="35C9B8B8" w14:textId="46FE5F67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3m width</w:t>
            </w:r>
          </w:p>
        </w:tc>
        <w:tc>
          <w:tcPr>
            <w:tcW w:w="0" w:type="auto"/>
          </w:tcPr>
          <w:p w14:paraId="16C02A76" w14:textId="279ECAAF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An unarmed palm with a yellow-coloured clustering trunks plant what is feather leaved</w:t>
            </w:r>
          </w:p>
        </w:tc>
        <w:tc>
          <w:tcPr>
            <w:tcW w:w="0" w:type="auto"/>
          </w:tcPr>
          <w:p w14:paraId="6529AC82" w14:textId="11D2745E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Golden in colour with a non-invasive root system, makes it good around houses and pools</w:t>
            </w:r>
          </w:p>
        </w:tc>
        <w:tc>
          <w:tcPr>
            <w:tcW w:w="0" w:type="auto"/>
          </w:tcPr>
          <w:p w14:paraId="0ACBE78C" w14:textId="51C6F6FD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Best in tropical and sub-tropical areas but can be grown in pots anywhere sunny moist well drained soil</w:t>
            </w:r>
          </w:p>
        </w:tc>
        <w:tc>
          <w:tcPr>
            <w:tcW w:w="0" w:type="auto"/>
          </w:tcPr>
          <w:p w14:paraId="58FE34A1" w14:textId="77777777" w:rsidR="001B4855" w:rsidRDefault="001B4855" w:rsidP="001B4855">
            <w:r w:rsidRPr="00D935C8">
              <w:rPr>
                <w:b/>
                <w:bCs/>
              </w:rPr>
              <w:t>Leaf spot disease</w:t>
            </w:r>
            <w:proofErr w:type="gramStart"/>
            <w:r>
              <w:t>-  fungus</w:t>
            </w:r>
            <w:proofErr w:type="gramEnd"/>
            <w:r>
              <w:t xml:space="preserve"> which is characterised by dark lesions on the palm leaves</w:t>
            </w:r>
          </w:p>
          <w:p w14:paraId="4B7EA40D" w14:textId="2B35F3D5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Treatment- Remove and destroy infected leaves. Irrigate early morning so leaves have time to dry before cooler night-time temperatures</w:t>
            </w:r>
          </w:p>
        </w:tc>
      </w:tr>
      <w:tr w:rsidR="00EA39F0" w:rsidRPr="00254ED6" w14:paraId="445A9161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707" w:type="dxa"/>
          </w:tcPr>
          <w:p w14:paraId="41EE95C3" w14:textId="093D7AEC" w:rsidR="001B4855" w:rsidRPr="00254ED6" w:rsidRDefault="001B4855" w:rsidP="001B4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Palms</w:t>
            </w:r>
          </w:p>
        </w:tc>
        <w:tc>
          <w:tcPr>
            <w:tcW w:w="1344" w:type="dxa"/>
          </w:tcPr>
          <w:p w14:paraId="78F43746" w14:textId="7E46A2DF" w:rsidR="001B4855" w:rsidRPr="001B4855" w:rsidRDefault="001B4855" w:rsidP="001B4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ARECACEAE</w:t>
            </w:r>
          </w:p>
        </w:tc>
        <w:tc>
          <w:tcPr>
            <w:tcW w:w="0" w:type="auto"/>
          </w:tcPr>
          <w:p w14:paraId="4BF965AD" w14:textId="76E34E94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t>Pinanga</w:t>
            </w:r>
            <w:proofErr w:type="spellEnd"/>
          </w:p>
        </w:tc>
        <w:tc>
          <w:tcPr>
            <w:tcW w:w="0" w:type="auto"/>
          </w:tcPr>
          <w:p w14:paraId="39BE7165" w14:textId="094A707E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i/>
                <w:iCs/>
              </w:rPr>
              <w:t>Coronata</w:t>
            </w:r>
            <w:proofErr w:type="spellEnd"/>
          </w:p>
        </w:tc>
        <w:tc>
          <w:tcPr>
            <w:tcW w:w="0" w:type="auto"/>
          </w:tcPr>
          <w:p w14:paraId="5A10F779" w14:textId="07CA3478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Ivory Cane Palm</w:t>
            </w:r>
          </w:p>
        </w:tc>
        <w:tc>
          <w:tcPr>
            <w:tcW w:w="0" w:type="auto"/>
          </w:tcPr>
          <w:p w14:paraId="734B96E3" w14:textId="77777777" w:rsidR="001B4855" w:rsidRDefault="001B4855" w:rsidP="001B4855">
            <w:r>
              <w:t>4-7m height</w:t>
            </w:r>
          </w:p>
          <w:p w14:paraId="57F2B73F" w14:textId="35E8849E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3m width</w:t>
            </w:r>
          </w:p>
        </w:tc>
        <w:tc>
          <w:tcPr>
            <w:tcW w:w="0" w:type="auto"/>
          </w:tcPr>
          <w:p w14:paraId="156CC102" w14:textId="34346882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A cluster palm with slender trunks. Has pinnate leaves and the uppermost leaflets are partially fused</w:t>
            </w:r>
          </w:p>
        </w:tc>
        <w:tc>
          <w:tcPr>
            <w:tcW w:w="0" w:type="auto"/>
          </w:tcPr>
          <w:p w14:paraId="08352A65" w14:textId="599A052A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Inflorescence branches are reddish, and fruit are shiny bright red to black</w:t>
            </w:r>
          </w:p>
        </w:tc>
        <w:tc>
          <w:tcPr>
            <w:tcW w:w="0" w:type="auto"/>
          </w:tcPr>
          <w:p w14:paraId="7AA80ECC" w14:textId="04C4F01B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Prefers tropical and sub-tropical environments but can be grown in pots. Requires consistently moist soil. Sunny to partial shade</w:t>
            </w:r>
          </w:p>
        </w:tc>
        <w:tc>
          <w:tcPr>
            <w:tcW w:w="0" w:type="auto"/>
          </w:tcPr>
          <w:p w14:paraId="123BF91A" w14:textId="77777777" w:rsidR="001B4855" w:rsidRDefault="001B4855" w:rsidP="001B4855">
            <w:r w:rsidRPr="00D3614D">
              <w:rPr>
                <w:b/>
                <w:bCs/>
              </w:rPr>
              <w:t>Mealybug</w:t>
            </w:r>
            <w:r>
              <w:t xml:space="preserve">- characterised by a white cotton fluffy appearance. Related to scale insects. </w:t>
            </w:r>
          </w:p>
          <w:p w14:paraId="21D02440" w14:textId="77777777" w:rsidR="001B4855" w:rsidRDefault="001B4855" w:rsidP="001B4855">
            <w:r>
              <w:t>Treatment- Neem oil follow directions on product</w:t>
            </w:r>
          </w:p>
          <w:p w14:paraId="1C4CAB76" w14:textId="490B81DE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Pesticides that contain pyrethrin</w:t>
            </w:r>
          </w:p>
        </w:tc>
      </w:tr>
      <w:tr w:rsidR="00EA39F0" w:rsidRPr="00254ED6" w14:paraId="107B070B" w14:textId="77777777" w:rsidTr="00EA39F0">
        <w:trPr>
          <w:trHeight w:val="2551"/>
        </w:trPr>
        <w:tc>
          <w:tcPr>
            <w:tcW w:w="1707" w:type="dxa"/>
          </w:tcPr>
          <w:p w14:paraId="618802F7" w14:textId="4EC73C3C" w:rsidR="001B4855" w:rsidRPr="00254ED6" w:rsidRDefault="001B4855" w:rsidP="001B48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Vines</w:t>
            </w:r>
          </w:p>
        </w:tc>
        <w:tc>
          <w:tcPr>
            <w:tcW w:w="1344" w:type="dxa"/>
          </w:tcPr>
          <w:p w14:paraId="39E69792" w14:textId="334672D8" w:rsidR="001B4855" w:rsidRPr="001B4855" w:rsidRDefault="001B4855" w:rsidP="001B48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FABACEAE</w:t>
            </w:r>
          </w:p>
        </w:tc>
        <w:tc>
          <w:tcPr>
            <w:tcW w:w="0" w:type="auto"/>
          </w:tcPr>
          <w:p w14:paraId="5E518DB6" w14:textId="30B09E6A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Wisteria</w:t>
            </w:r>
          </w:p>
        </w:tc>
        <w:tc>
          <w:tcPr>
            <w:tcW w:w="0" w:type="auto"/>
          </w:tcPr>
          <w:p w14:paraId="79B65881" w14:textId="02BA091A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Chinensis</w:t>
            </w:r>
          </w:p>
        </w:tc>
        <w:tc>
          <w:tcPr>
            <w:tcW w:w="0" w:type="auto"/>
          </w:tcPr>
          <w:p w14:paraId="636E4173" w14:textId="35FBCD96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Wisteria</w:t>
            </w:r>
          </w:p>
        </w:tc>
        <w:tc>
          <w:tcPr>
            <w:tcW w:w="0" w:type="auto"/>
          </w:tcPr>
          <w:p w14:paraId="17D1CAE5" w14:textId="180AD49B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Twining climber (flexible new stems twist around any support structure)</w:t>
            </w:r>
          </w:p>
        </w:tc>
        <w:tc>
          <w:tcPr>
            <w:tcW w:w="0" w:type="auto"/>
          </w:tcPr>
          <w:p w14:paraId="66617F2B" w14:textId="728AF202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Buttery yellow foliage</w:t>
            </w:r>
          </w:p>
        </w:tc>
        <w:tc>
          <w:tcPr>
            <w:tcW w:w="0" w:type="auto"/>
          </w:tcPr>
          <w:p w14:paraId="45587581" w14:textId="57731D4D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Beautiful huge pendulous racemes of flowers which can range from purple blues to whites</w:t>
            </w:r>
          </w:p>
        </w:tc>
        <w:tc>
          <w:tcPr>
            <w:tcW w:w="0" w:type="auto"/>
          </w:tcPr>
          <w:p w14:paraId="6DA0AA61" w14:textId="7638066F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Full sun</w:t>
            </w:r>
          </w:p>
        </w:tc>
        <w:tc>
          <w:tcPr>
            <w:tcW w:w="0" w:type="auto"/>
          </w:tcPr>
          <w:p w14:paraId="5E5BCD01" w14:textId="77777777" w:rsidR="001B4855" w:rsidRDefault="001B4855" w:rsidP="001B4855">
            <w:r w:rsidRPr="0009783A">
              <w:rPr>
                <w:b/>
                <w:bCs/>
              </w:rPr>
              <w:t>Root rot</w:t>
            </w:r>
            <w:r>
              <w:t>- occurs when plants are kept in waterlogged conditions</w:t>
            </w:r>
          </w:p>
          <w:p w14:paraId="02D482CC" w14:textId="77777777" w:rsidR="001B4855" w:rsidRDefault="001B4855" w:rsidP="001B4855">
            <w:r>
              <w:t>Treatment- decrease watering or dig the plant, trim back roots and replant in a dry location</w:t>
            </w:r>
          </w:p>
          <w:p w14:paraId="2DAA8103" w14:textId="77777777" w:rsidR="001B4855" w:rsidRDefault="001B4855" w:rsidP="001B4855">
            <w:r w:rsidRPr="0009783A">
              <w:rPr>
                <w:b/>
                <w:bCs/>
              </w:rPr>
              <w:t>Wisteria borer</w:t>
            </w:r>
            <w:r>
              <w:t>- will cut perfectly round holes and lay eggs. Will kill the plant if they tunnel across transport tissues</w:t>
            </w:r>
          </w:p>
          <w:p w14:paraId="47B5473F" w14:textId="01240CB7" w:rsidR="001B4855" w:rsidRPr="00254ED6" w:rsidRDefault="001B4855" w:rsidP="001B4855">
            <w:pPr>
              <w:rPr>
                <w:rFonts w:ascii="Arial" w:hAnsi="Arial" w:cs="Arial"/>
                <w:sz w:val="20"/>
                <w:szCs w:val="20"/>
              </w:rPr>
            </w:pPr>
            <w:r>
              <w:t>Treatment- Once borers are inside, they are difficult to treat. If you only have a few, try killing borers by probing holes with a long stiff piece of wire</w:t>
            </w:r>
          </w:p>
        </w:tc>
      </w:tr>
      <w:tr w:rsidR="00EA39F0" w:rsidRPr="00254ED6" w14:paraId="6B4BA333" w14:textId="77777777" w:rsidTr="00EA39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707" w:type="dxa"/>
          </w:tcPr>
          <w:p w14:paraId="5AC9EB97" w14:textId="77933061" w:rsidR="00EA39F0" w:rsidRPr="00254ED6" w:rsidRDefault="00EA39F0" w:rsidP="00EA39F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Vines</w:t>
            </w:r>
          </w:p>
        </w:tc>
        <w:tc>
          <w:tcPr>
            <w:tcW w:w="1344" w:type="dxa"/>
          </w:tcPr>
          <w:p w14:paraId="0F5FDB59" w14:textId="77777777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B6E907D" w14:textId="5CE352A1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Fiscus</w:t>
            </w:r>
          </w:p>
        </w:tc>
        <w:tc>
          <w:tcPr>
            <w:tcW w:w="0" w:type="auto"/>
          </w:tcPr>
          <w:p w14:paraId="0BA9FD3B" w14:textId="17E5DDBB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 w:rsidRPr="0009783A">
              <w:rPr>
                <w:i/>
                <w:iCs/>
              </w:rPr>
              <w:t>pumila</w:t>
            </w:r>
          </w:p>
        </w:tc>
        <w:tc>
          <w:tcPr>
            <w:tcW w:w="0" w:type="auto"/>
          </w:tcPr>
          <w:p w14:paraId="1364709E" w14:textId="68781058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Creeping fig</w:t>
            </w:r>
          </w:p>
        </w:tc>
        <w:tc>
          <w:tcPr>
            <w:tcW w:w="0" w:type="auto"/>
          </w:tcPr>
          <w:p w14:paraId="0F410903" w14:textId="6117EFC3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Sticky feet climber (self-clinging roots)</w:t>
            </w:r>
          </w:p>
        </w:tc>
        <w:tc>
          <w:tcPr>
            <w:tcW w:w="0" w:type="auto"/>
          </w:tcPr>
          <w:p w14:paraId="4D0360A0" w14:textId="6E55E5FA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Vigorous evergreen climber with small heart shaped foliage</w:t>
            </w:r>
          </w:p>
        </w:tc>
        <w:tc>
          <w:tcPr>
            <w:tcW w:w="0" w:type="auto"/>
          </w:tcPr>
          <w:p w14:paraId="159EBE3B" w14:textId="7064955D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Grown for its tight-clinging dense foliage</w:t>
            </w:r>
          </w:p>
        </w:tc>
        <w:tc>
          <w:tcPr>
            <w:tcW w:w="0" w:type="auto"/>
          </w:tcPr>
          <w:p w14:paraId="05F4AAB0" w14:textId="5DC30034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Prefers full sun and most soil types </w:t>
            </w:r>
            <w:proofErr w:type="gramStart"/>
            <w:r>
              <w:t>as long as</w:t>
            </w:r>
            <w:proofErr w:type="gramEnd"/>
            <w:r>
              <w:t xml:space="preserve"> they are free draining. The surface that it attaches to must be firm as it will get heavy. Prune regularly to keep the leaves small and neat</w:t>
            </w:r>
          </w:p>
        </w:tc>
        <w:tc>
          <w:tcPr>
            <w:tcW w:w="0" w:type="auto"/>
          </w:tcPr>
          <w:p w14:paraId="1644DFD5" w14:textId="1CEBA8A1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None of note</w:t>
            </w:r>
          </w:p>
        </w:tc>
      </w:tr>
      <w:tr w:rsidR="00EA39F0" w:rsidRPr="00254ED6" w14:paraId="333DC0DF" w14:textId="77777777" w:rsidTr="00EA39F0">
        <w:trPr>
          <w:trHeight w:val="2551"/>
        </w:trPr>
        <w:tc>
          <w:tcPr>
            <w:tcW w:w="1707" w:type="dxa"/>
          </w:tcPr>
          <w:p w14:paraId="4FC0DDE7" w14:textId="575C6142" w:rsidR="00EA39F0" w:rsidRPr="00254ED6" w:rsidRDefault="00EA39F0" w:rsidP="00EA39F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Vines</w:t>
            </w:r>
          </w:p>
        </w:tc>
        <w:tc>
          <w:tcPr>
            <w:tcW w:w="1344" w:type="dxa"/>
          </w:tcPr>
          <w:p w14:paraId="350DC2DB" w14:textId="24E11E49" w:rsidR="00EA39F0" w:rsidRPr="00EA39F0" w:rsidRDefault="00EA39F0" w:rsidP="00EA39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623C">
              <w:rPr>
                <w:sz w:val="16"/>
                <w:szCs w:val="16"/>
              </w:rPr>
              <w:t>PASSIFLORACEAE</w:t>
            </w:r>
          </w:p>
        </w:tc>
        <w:tc>
          <w:tcPr>
            <w:tcW w:w="0" w:type="auto"/>
          </w:tcPr>
          <w:p w14:paraId="6BF92086" w14:textId="6B53A651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Passiflora</w:t>
            </w:r>
          </w:p>
        </w:tc>
        <w:tc>
          <w:tcPr>
            <w:tcW w:w="0" w:type="auto"/>
          </w:tcPr>
          <w:p w14:paraId="4F61B422" w14:textId="03205C6D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 w:rsidRPr="001F623C">
              <w:rPr>
                <w:i/>
                <w:iCs/>
              </w:rPr>
              <w:t>edulis</w:t>
            </w:r>
          </w:p>
        </w:tc>
        <w:tc>
          <w:tcPr>
            <w:tcW w:w="0" w:type="auto"/>
          </w:tcPr>
          <w:p w14:paraId="72485524" w14:textId="0B8683C3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Passionfruit </w:t>
            </w:r>
          </w:p>
        </w:tc>
        <w:tc>
          <w:tcPr>
            <w:tcW w:w="0" w:type="auto"/>
          </w:tcPr>
          <w:p w14:paraId="5BF72948" w14:textId="4279923B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Tendril Climber (small tentacle-like structures extend from the leaf base. Look like little springs)</w:t>
            </w:r>
          </w:p>
        </w:tc>
        <w:tc>
          <w:tcPr>
            <w:tcW w:w="0" w:type="auto"/>
          </w:tcPr>
          <w:p w14:paraId="33F79BE1" w14:textId="4CEBA95B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Evergreen foliage with distinctive purple flowers</w:t>
            </w:r>
          </w:p>
        </w:tc>
        <w:tc>
          <w:tcPr>
            <w:tcW w:w="0" w:type="auto"/>
          </w:tcPr>
          <w:p w14:paraId="3D23CFB8" w14:textId="07CCE101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Produce delicious fruit</w:t>
            </w:r>
          </w:p>
        </w:tc>
        <w:tc>
          <w:tcPr>
            <w:tcW w:w="0" w:type="auto"/>
          </w:tcPr>
          <w:p w14:paraId="21E49C8A" w14:textId="59E087C7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Plant in full sun with </w:t>
            </w:r>
            <w:proofErr w:type="spellStart"/>
            <w:r>
              <w:t>well drained</w:t>
            </w:r>
            <w:proofErr w:type="spellEnd"/>
            <w:r>
              <w:t xml:space="preserve"> soil rich in organic matter, slightly acid</w:t>
            </w:r>
          </w:p>
        </w:tc>
        <w:tc>
          <w:tcPr>
            <w:tcW w:w="0" w:type="auto"/>
          </w:tcPr>
          <w:p w14:paraId="5A5613AD" w14:textId="15C5C1C6" w:rsidR="00EA39F0" w:rsidRPr="00254ED6" w:rsidRDefault="00EA39F0" w:rsidP="00EA39F0">
            <w:pPr>
              <w:rPr>
                <w:rFonts w:ascii="Arial" w:hAnsi="Arial" w:cs="Arial"/>
                <w:sz w:val="20"/>
                <w:szCs w:val="20"/>
              </w:rPr>
            </w:pPr>
            <w:r>
              <w:t>Passionfruit Bug- insects which cause damage to the passion fruit</w:t>
            </w:r>
          </w:p>
        </w:tc>
      </w:tr>
    </w:tbl>
    <w:p w14:paraId="63ABD930" w14:textId="77777777" w:rsidR="004933E4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sectPr w:rsidR="004933E4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E897F" w14:textId="77777777" w:rsidR="00B56140" w:rsidRDefault="00B56140" w:rsidP="00040EFE">
      <w:pPr>
        <w:spacing w:line="240" w:lineRule="auto"/>
      </w:pPr>
      <w:r>
        <w:separator/>
      </w:r>
    </w:p>
  </w:endnote>
  <w:endnote w:type="continuationSeparator" w:id="0">
    <w:p w14:paraId="50A2A603" w14:textId="77777777" w:rsidR="00B56140" w:rsidRDefault="00B56140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8B694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66C129E0" w14:textId="75033358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20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35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r w:rsidR="007266EA">
              <w:rPr>
                <w:rFonts w:ascii="Arial" w:eastAsia="Times New Roman" w:hAnsi="Arial" w:cs="Arial"/>
                <w:b/>
                <w:sz w:val="16"/>
                <w:szCs w:val="16"/>
              </w:rPr>
              <w:t>RTO#</w:t>
            </w:r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7266EA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v1-1_24/07/2020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11657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C12EB30" w14:textId="0A8F3442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</w:t>
    </w:r>
    <w:r w:rsidR="007266EA">
      <w:rPr>
        <w:rFonts w:ascii="Arial" w:eastAsia="Times New Roman" w:hAnsi="Arial" w:cs="Arial"/>
        <w:b/>
        <w:sz w:val="16"/>
        <w:szCs w:val="16"/>
      </w:rPr>
      <w:t>RTO#</w:t>
    </w:r>
    <w:r w:rsidRPr="00EA19C1">
      <w:rPr>
        <w:rFonts w:ascii="Arial" w:eastAsia="Times New Roman" w:hAnsi="Arial" w:cs="Arial"/>
        <w:b/>
        <w:sz w:val="16"/>
        <w:szCs w:val="16"/>
      </w:rPr>
      <w:t>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05EB6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505EB6">
          <w:rPr>
            <w:rFonts w:ascii="Arial" w:eastAsia="Times New Roman" w:hAnsi="Arial" w:cs="Arial"/>
            <w:b/>
            <w:sz w:val="16"/>
            <w:szCs w:val="16"/>
          </w:rPr>
          <w:t>_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24/07/2020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3B58A" w14:textId="77777777" w:rsidR="00B56140" w:rsidRDefault="00B56140" w:rsidP="00040EFE">
      <w:pPr>
        <w:spacing w:line="240" w:lineRule="auto"/>
      </w:pPr>
      <w:r>
        <w:separator/>
      </w:r>
    </w:p>
  </w:footnote>
  <w:footnote w:type="continuationSeparator" w:id="0">
    <w:p w14:paraId="4F863764" w14:textId="77777777" w:rsidR="00B56140" w:rsidRDefault="00B56140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C8AA7" w14:textId="77777777" w:rsidR="004B2D90" w:rsidRDefault="00B5614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115003E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85ADF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</w:p>
  <w:p w14:paraId="1682CBF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3F4E"/>
    <w:multiLevelType w:val="hybridMultilevel"/>
    <w:tmpl w:val="D1A09582"/>
    <w:lvl w:ilvl="0" w:tplc="365481D8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1211461202">
    <w:abstractNumId w:val="2"/>
  </w:num>
  <w:num w:numId="2" w16cid:durableId="189489892">
    <w:abstractNumId w:val="1"/>
  </w:num>
  <w:num w:numId="3" w16cid:durableId="289021823">
    <w:abstractNumId w:val="6"/>
  </w:num>
  <w:num w:numId="4" w16cid:durableId="1794857922">
    <w:abstractNumId w:val="5"/>
  </w:num>
  <w:num w:numId="5" w16cid:durableId="69160124">
    <w:abstractNumId w:val="3"/>
  </w:num>
  <w:num w:numId="6" w16cid:durableId="1451820921">
    <w:abstractNumId w:val="4"/>
  </w:num>
  <w:num w:numId="7" w16cid:durableId="1752314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0E91"/>
    <w:rsid w:val="001030B3"/>
    <w:rsid w:val="0015391A"/>
    <w:rsid w:val="001B4855"/>
    <w:rsid w:val="001F3860"/>
    <w:rsid w:val="00254ED6"/>
    <w:rsid w:val="002D1F66"/>
    <w:rsid w:val="003525AF"/>
    <w:rsid w:val="003618C0"/>
    <w:rsid w:val="003B23D9"/>
    <w:rsid w:val="004018D1"/>
    <w:rsid w:val="004516A3"/>
    <w:rsid w:val="00461718"/>
    <w:rsid w:val="004933E4"/>
    <w:rsid w:val="004B2D90"/>
    <w:rsid w:val="004C145F"/>
    <w:rsid w:val="00505EB6"/>
    <w:rsid w:val="00506804"/>
    <w:rsid w:val="0052067D"/>
    <w:rsid w:val="00661B71"/>
    <w:rsid w:val="00675618"/>
    <w:rsid w:val="007266EA"/>
    <w:rsid w:val="00742691"/>
    <w:rsid w:val="007C1EA4"/>
    <w:rsid w:val="007F0881"/>
    <w:rsid w:val="00827D0D"/>
    <w:rsid w:val="00847087"/>
    <w:rsid w:val="00981F82"/>
    <w:rsid w:val="009D1151"/>
    <w:rsid w:val="00A354B4"/>
    <w:rsid w:val="00AF750C"/>
    <w:rsid w:val="00B56140"/>
    <w:rsid w:val="00B56D00"/>
    <w:rsid w:val="00BF03CD"/>
    <w:rsid w:val="00DE13C3"/>
    <w:rsid w:val="00DE6CB9"/>
    <w:rsid w:val="00E44F6C"/>
    <w:rsid w:val="00EA19C1"/>
    <w:rsid w:val="00EA39F0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098B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C725DC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AHCPCM302</vt:lpstr>
    </vt:vector>
  </TitlesOfParts>
  <Company/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AHCPCM302</dc:title>
  <dc:subject>Provide information on plants and their culture</dc:subject>
  <dc:creator>Michelle Curro</dc:creator>
  <cp:keywords/>
  <dc:description/>
  <cp:lastModifiedBy>JENSEN, Melinda (mjens33)</cp:lastModifiedBy>
  <cp:revision>2</cp:revision>
  <dcterms:created xsi:type="dcterms:W3CDTF">2022-05-07T00:34:00Z</dcterms:created>
  <dcterms:modified xsi:type="dcterms:W3CDTF">2022-05-07T00:34:00Z</dcterms:modified>
  <cp:category>Worksheet</cp:category>
  <cp:contentStatus>v1-1_24/07/2020</cp:contentStatus>
</cp:coreProperties>
</file>