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pPr>
      <w: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t xml:space="preserve"> Material Quantity Takeoff Form </w:t>
      </w:r>
    </w:p>
    <w:p>
      <w:pPr>
        <w:rPr>
          <w:b/>
          <w:color w:val="404040" w:themeColor="text1" w:themeTint="BF"/>
          <w:lang w:val="en-AU" w:bidi="en-US"/>
          <w14:textFill>
            <w14:solidFill>
              <w14:schemeClr w14:val="tx1">
                <w14:lumMod w14:val="75000"/>
                <w14:lumOff w14:val="25000"/>
              </w14:schemeClr>
            </w14:solidFill>
          </w14:textFill>
        </w:rPr>
      </w:pPr>
    </w:p>
    <w:p>
      <w:pPr>
        <w:rPr>
          <w:b/>
          <w:color w:val="404040" w:themeColor="text1" w:themeTint="BF"/>
          <w:lang w:val="en-AU" w:bidi="en-US"/>
          <w14:textFill>
            <w14:solidFill>
              <w14:schemeClr w14:val="tx1">
                <w14:lumMod w14:val="75000"/>
                <w14:lumOff w14:val="25000"/>
              </w14:schemeClr>
            </w14:solidFill>
          </w14:textFill>
        </w:rPr>
      </w:pPr>
      <w:r>
        <w:rPr>
          <w:b/>
          <w:color w:val="404040" w:themeColor="text1" w:themeTint="BF"/>
          <w:lang w:val="en-AU" w:bidi="en-US"/>
          <w14:textFill>
            <w14:solidFill>
              <w14:schemeClr w14:val="tx1">
                <w14:lumMod w14:val="75000"/>
                <w14:lumOff w14:val="25000"/>
              </w14:schemeClr>
            </w14:solidFill>
          </w14:textFill>
        </w:rPr>
        <w:t xml:space="preserve">INSTRUCTIONS TO THE ASSESSOR: </w:t>
      </w:r>
    </w:p>
    <w:p>
      <w:pPr>
        <w:jc w:val="both"/>
        <w:rPr>
          <w:color w:val="404040" w:themeColor="text1" w:themeTint="BF"/>
          <w:lang w:val="en-AU" w:bidi="en-US"/>
          <w14:textFill>
            <w14:solidFill>
              <w14:schemeClr w14:val="tx1">
                <w14:lumMod w14:val="75000"/>
                <w14:lumOff w14:val="25000"/>
              </w14:schemeClr>
            </w14:solidFill>
          </w14:textFill>
        </w:rPr>
      </w:pPr>
      <w:r>
        <w:rPr>
          <w:color w:val="404040" w:themeColor="text1" w:themeTint="BF"/>
          <w:lang w:val="en-AU" w:bidi="en-US"/>
          <w14:textFill>
            <w14:solidFill>
              <w14:schemeClr w14:val="tx1">
                <w14:lumMod w14:val="75000"/>
                <w14:lumOff w14:val="25000"/>
              </w14:schemeClr>
            </w14:solidFill>
          </w14:textFill>
        </w:rPr>
        <w:t xml:space="preserve">The details listed below are not specific to any building and construction project. Before the actual assessment, access and review the detail drawings for the building and construction project the candidate is undertaking as part of this assessment. Update/adapt/revise the form below to ensure they reflect these drawings. </w:t>
      </w:r>
    </w:p>
    <w:p>
      <w:pPr>
        <w:jc w:val="both"/>
        <w:rPr>
          <w:color w:val="404040" w:themeColor="text1" w:themeTint="BF"/>
          <w:lang w:val="en-AU" w:bidi="en-US"/>
          <w14:textFill>
            <w14:solidFill>
              <w14:schemeClr w14:val="tx1">
                <w14:lumMod w14:val="75000"/>
                <w14:lumOff w14:val="25000"/>
              </w14:schemeClr>
            </w14:solidFill>
          </w14:textFill>
        </w:rPr>
      </w:pP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2925"/>
        <w:gridCol w:w="102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1110" w:type="pct"/>
            <w:shd w:val="clear" w:color="auto" w:fill="E7E6E6" w:themeFill="background2"/>
          </w:tcPr>
          <w:p>
            <w:pPr>
              <w:spacing w:before="120" w:after="120" w:line="276" w:lineRule="auto"/>
              <w:jc w:val="center"/>
              <w:rPr>
                <w:rFonts w:ascii="Arial" w:hAnsi="Arial" w:cs="Arial"/>
                <w:color w:val="262626" w:themeColor="text1" w:themeTint="D9"/>
                <w:sz w:val="20"/>
                <w:szCs w:val="20"/>
                <w:lang w:val="en-US"/>
                <w14:textFill>
                  <w14:solidFill>
                    <w14:schemeClr w14:val="tx1">
                      <w14:lumMod w14:val="85000"/>
                      <w14:lumOff w14:val="15000"/>
                    </w14:schemeClr>
                  </w14:solidFill>
                </w14:textFill>
              </w:rPr>
            </w:pPr>
            <w:r>
              <w:rPr>
                <w:rFonts w:ascii="Arial" w:hAnsi="Arial" w:cs="Arial"/>
                <w:color w:val="262626" w:themeColor="text1" w:themeTint="D9"/>
                <w:sz w:val="20"/>
                <w:szCs w:val="20"/>
                <w:lang w:val="en-US"/>
                <w14:textFill>
                  <w14:solidFill>
                    <w14:schemeClr w14:val="tx1">
                      <w14:lumMod w14:val="85000"/>
                      <w14:lumOff w14:val="15000"/>
                    </w14:schemeClr>
                  </w14:solidFill>
                </w14:textFill>
              </w:rPr>
              <w:t>Completed by</w:t>
            </w:r>
          </w:p>
        </w:tc>
        <w:tc>
          <w:tcPr>
            <w:tcW w:w="3890" w:type="pct"/>
            <w:shd w:val="clear" w:color="auto" w:fill="auto"/>
          </w:tcPr>
          <w:p>
            <w:pPr>
              <w:spacing w:before="120" w:after="120" w:line="276" w:lineRule="auto"/>
              <w:rPr>
                <w:rFonts w:hint="default" w:ascii="Arial" w:hAnsi="Arial" w:eastAsia="宋体" w:cs="Arial"/>
                <w:b/>
                <w:bCs/>
                <w:color w:val="262626" w:themeColor="text1" w:themeTint="D9"/>
                <w:sz w:val="20"/>
                <w:szCs w:val="20"/>
                <w:lang w:val="en-US" w:eastAsia="zh-CN"/>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Dawei Yang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1110" w:type="pct"/>
            <w:shd w:val="clear" w:color="auto" w:fill="E7E6E6" w:themeFill="background2"/>
          </w:tcPr>
          <w:p>
            <w:pPr>
              <w:spacing w:before="120" w:after="120" w:line="276" w:lineRule="auto"/>
              <w:jc w:val="center"/>
              <w:rPr>
                <w:rFonts w:ascii="Arial" w:hAnsi="Arial" w:cs="Arial"/>
                <w:color w:val="262626" w:themeColor="text1" w:themeTint="D9"/>
                <w:sz w:val="20"/>
                <w:szCs w:val="20"/>
                <w:lang w:val="en-US"/>
                <w14:textFill>
                  <w14:solidFill>
                    <w14:schemeClr w14:val="tx1">
                      <w14:lumMod w14:val="85000"/>
                      <w14:lumOff w14:val="15000"/>
                    </w14:schemeClr>
                  </w14:solidFill>
                </w14:textFill>
              </w:rPr>
            </w:pPr>
            <w:r>
              <w:rPr>
                <w:rFonts w:ascii="Arial" w:hAnsi="Arial" w:cs="Arial"/>
                <w:color w:val="262626" w:themeColor="text1" w:themeTint="D9"/>
                <w:sz w:val="20"/>
                <w:szCs w:val="20"/>
                <w:lang w:val="en-US"/>
                <w14:textFill>
                  <w14:solidFill>
                    <w14:schemeClr w14:val="tx1">
                      <w14:lumMod w14:val="85000"/>
                      <w14:lumOff w14:val="15000"/>
                    </w14:schemeClr>
                  </w14:solidFill>
                </w14:textFill>
              </w:rPr>
              <w:t>Date completed</w:t>
            </w:r>
          </w:p>
        </w:tc>
        <w:tc>
          <w:tcPr>
            <w:tcW w:w="3890" w:type="pct"/>
            <w:shd w:val="clear" w:color="auto" w:fill="auto"/>
          </w:tcPr>
          <w:p>
            <w:pPr>
              <w:spacing w:before="120" w:after="120" w:line="276" w:lineRule="auto"/>
              <w:rPr>
                <w:rFonts w:hint="default"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31/10/2022</w:t>
            </w:r>
          </w:p>
        </w:tc>
      </w:tr>
    </w:tbl>
    <w:p>
      <w:pPr>
        <w:rPr>
          <w:lang w:val="en-AU" w:bidi="en-US"/>
        </w:rPr>
      </w:pP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6052"/>
        <w:gridCol w:w="1824"/>
        <w:gridCol w:w="1750"/>
        <w:gridCol w:w="1750"/>
        <w:gridCol w:w="180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vMerge w:val="restart"/>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Items</w:t>
            </w:r>
          </w:p>
        </w:tc>
        <w:tc>
          <w:tcPr>
            <w:tcW w:w="1356" w:type="pct"/>
            <w:gridSpan w:val="2"/>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Size</w:t>
            </w:r>
          </w:p>
        </w:tc>
        <w:tc>
          <w:tcPr>
            <w:tcW w:w="664" w:type="pct"/>
            <w:vMerge w:val="restart"/>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Thickness (mm)</w:t>
            </w:r>
          </w:p>
        </w:tc>
        <w:tc>
          <w:tcPr>
            <w:tcW w:w="683" w:type="pct"/>
            <w:vMerge w:val="restart"/>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Quantity (pcs)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vMerge w:val="continue"/>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p>
        </w:tc>
        <w:tc>
          <w:tcPr>
            <w:tcW w:w="692"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Height (mm)</w:t>
            </w:r>
          </w:p>
        </w:tc>
        <w:tc>
          <w:tcPr>
            <w:tcW w:w="664"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Width (mm)</w:t>
            </w:r>
          </w:p>
        </w:tc>
        <w:tc>
          <w:tcPr>
            <w:tcW w:w="664" w:type="pct"/>
            <w:vMerge w:val="continue"/>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p>
        </w:tc>
        <w:tc>
          <w:tcPr>
            <w:tcW w:w="683" w:type="pct"/>
            <w:vMerge w:val="continue"/>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5000" w:type="pct"/>
            <w:gridSpan w:val="5"/>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ategory 1: Doors"/>
                  </w:textInput>
                </w:ffData>
              </w:fldChar>
            </w:r>
            <w:r>
              <w:rPr>
                <w:rFonts w:ascii="Arial" w:hAnsi="Arial" w:cs="Arial"/>
                <w:b/>
                <w:bCs/>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b/>
                <w:bCs/>
                <w:color w:val="262626" w:themeColor="text1" w:themeTint="D9"/>
                <w:sz w:val="20"/>
                <w:szCs w:val="20"/>
                <w14:textFill>
                  <w14:solidFill>
                    <w14:schemeClr w14:val="tx1">
                      <w14:lumMod w14:val="85000"/>
                      <w14:lumOff w14:val="15000"/>
                    </w14:schemeClr>
                  </w14:solidFill>
                </w14:textFill>
              </w:rPr>
              <w:t>Category 1: Doors</w: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b/>
                <w:bCs/>
                <w:sz w:val="20"/>
                <w:szCs w:val="20"/>
                <w:lang w:val="en-US"/>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D1 Main Entrance"/>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D1 Main Entrance</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2800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1200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40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D2 Kitchen Door to Backyard"/>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D2 Kitchen Door to Backyard</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2500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1560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35</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rPr>
          <w:trHeight w:val="90" w:hRule="atLeast"/>
        </w:trPr>
        <w:tc>
          <w:tcPr>
            <w:tcW w:w="2297" w:type="pct"/>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D3 Toilet &amp; Bath Door"/>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D3 Toilet &amp; Bath Door</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600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620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35</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D4 Toilet &amp; Bath Door"/>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D4 Toilet &amp; Bath Door</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600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720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35</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bl>
    <w:p>
      <w:pPr>
        <w:rPr>
          <w:lang w:val="en-AU" w:bidi="en-US"/>
        </w:rPr>
      </w:pPr>
    </w:p>
    <w:p>
      <w:pPr>
        <w:rPr>
          <w:lang w:val="en-AU" w:bidi="en-US"/>
        </w:rPr>
      </w:pPr>
      <w:r>
        <w:rPr>
          <w:lang w:val="en-AU" w:bidi="en-US"/>
        </w:rPr>
        <w:br w:type="page"/>
      </w: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Layout w:type="autofit"/>
        <w:tblCellMar>
          <w:top w:w="0" w:type="dxa"/>
          <w:left w:w="108" w:type="dxa"/>
          <w:bottom w:w="0" w:type="dxa"/>
          <w:right w:w="108" w:type="dxa"/>
        </w:tblCellMar>
      </w:tblPr>
      <w:tblGrid>
        <w:gridCol w:w="6052"/>
        <w:gridCol w:w="1824"/>
        <w:gridCol w:w="1750"/>
        <w:gridCol w:w="1750"/>
        <w:gridCol w:w="180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vMerge w:val="restart"/>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Items</w:t>
            </w:r>
          </w:p>
        </w:tc>
        <w:tc>
          <w:tcPr>
            <w:tcW w:w="1356" w:type="pct"/>
            <w:gridSpan w:val="2"/>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Size</w:t>
            </w:r>
          </w:p>
        </w:tc>
        <w:tc>
          <w:tcPr>
            <w:tcW w:w="664" w:type="pct"/>
            <w:vMerge w:val="restart"/>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Thickness (mm)</w:t>
            </w:r>
          </w:p>
        </w:tc>
        <w:tc>
          <w:tcPr>
            <w:tcW w:w="683" w:type="pct"/>
            <w:vMerge w:val="restart"/>
            <w:shd w:val="clear" w:color="auto" w:fill="E7E6E6" w:themeFill="background2"/>
            <w:vAlign w:val="center"/>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Quantity (pcs)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vMerge w:val="continue"/>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p>
        </w:tc>
        <w:tc>
          <w:tcPr>
            <w:tcW w:w="692"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Height (mm)</w:t>
            </w:r>
          </w:p>
        </w:tc>
        <w:tc>
          <w:tcPr>
            <w:tcW w:w="664" w:type="pct"/>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r>
              <w:rPr>
                <w:rFonts w:ascii="Arial" w:hAnsi="Arial" w:cs="Arial"/>
                <w:b/>
                <w:bCs/>
                <w:color w:val="262626" w:themeColor="text1" w:themeTint="D9"/>
                <w:sz w:val="20"/>
                <w:szCs w:val="20"/>
                <w:lang w:val="en-US"/>
                <w14:textFill>
                  <w14:solidFill>
                    <w14:schemeClr w14:val="tx1">
                      <w14:lumMod w14:val="85000"/>
                      <w14:lumOff w14:val="15000"/>
                    </w14:schemeClr>
                  </w14:solidFill>
                </w14:textFill>
              </w:rPr>
              <w:t>Width (mm)</w:t>
            </w:r>
          </w:p>
        </w:tc>
        <w:tc>
          <w:tcPr>
            <w:tcW w:w="664" w:type="pct"/>
            <w:vMerge w:val="continue"/>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p>
        </w:tc>
        <w:tc>
          <w:tcPr>
            <w:tcW w:w="683" w:type="pct"/>
            <w:vMerge w:val="continue"/>
            <w:shd w:val="clear" w:color="auto" w:fill="E7E6E6" w:themeFill="background2"/>
          </w:tcPr>
          <w:p>
            <w:pPr>
              <w:spacing w:before="120" w:after="120" w:line="276" w:lineRule="auto"/>
              <w:jc w:val="center"/>
              <w:rPr>
                <w:rFonts w:ascii="Arial" w:hAnsi="Arial" w:cs="Arial"/>
                <w:b/>
                <w:bCs/>
                <w:color w:val="262626" w:themeColor="text1" w:themeTint="D9"/>
                <w:sz w:val="20"/>
                <w:szCs w:val="20"/>
                <w:lang w:val="en-US"/>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5000" w:type="pct"/>
            <w:gridSpan w:val="5"/>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Category 2: Windows"/>
                  </w:textInput>
                </w:ffData>
              </w:fldChar>
            </w:r>
            <w:r>
              <w:rPr>
                <w:rFonts w:ascii="Arial" w:hAnsi="Arial" w:cs="Arial"/>
                <w:b/>
                <w:bCs/>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b/>
                <w:bCs/>
                <w:color w:val="262626" w:themeColor="text1" w:themeTint="D9"/>
                <w:sz w:val="20"/>
                <w:szCs w:val="20"/>
                <w14:textFill>
                  <w14:solidFill>
                    <w14:schemeClr w14:val="tx1">
                      <w14:lumMod w14:val="85000"/>
                      <w14:lumOff w14:val="15000"/>
                    </w14:schemeClr>
                  </w14:solidFill>
                </w14:textFill>
              </w:rPr>
              <w:t>Category 2: Windows</w:t>
            </w:r>
            <w:r>
              <w:rPr>
                <w:rFonts w:ascii="Arial" w:hAnsi="Arial" w:cs="Arial"/>
                <w:b/>
                <w:bCs/>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b/>
                <w:bCs/>
                <w:sz w:val="20"/>
                <w:szCs w:val="20"/>
                <w:lang w:val="en-US"/>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W1 Living Room Window"/>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W1 Living Room Window</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900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2500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sz w:val="20"/>
                <w:szCs w:val="20"/>
                <w:lang w:val="en-US"/>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230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W2 Living Room Window"/>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W2 Living Room Window</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900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2143</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230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W3 Master's Bedroom Window"/>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W3 Master's Bedroom Window</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500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460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230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6" w:space="0"/>
            <w:insideV w:val="single" w:color="A5A5A5" w:themeColor="background1" w:themeShade="A6" w:sz="6" w:space="0"/>
          </w:tblBorders>
          <w:tblCellMar>
            <w:top w:w="0" w:type="dxa"/>
            <w:left w:w="108" w:type="dxa"/>
            <w:bottom w:w="0" w:type="dxa"/>
            <w:right w:w="108" w:type="dxa"/>
          </w:tblCellMar>
        </w:tblPrEx>
        <w:tc>
          <w:tcPr>
            <w:tcW w:w="2297" w:type="pct"/>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W4 Kitchen Window"/>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W4 Kitchen Window</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r>
              <w:rPr>
                <w:rFonts w:ascii="Arial" w:hAnsi="Arial" w:cs="Arial"/>
                <w:sz w:val="20"/>
                <w:szCs w:val="20"/>
                <w:lang w:val="en-US"/>
              </w:rPr>
              <w:t xml:space="preserve"> </w:t>
            </w:r>
          </w:p>
        </w:tc>
        <w:tc>
          <w:tcPr>
            <w:tcW w:w="692"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1400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1940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64"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230</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683" w:type="pct"/>
            <w:vAlign w:val="center"/>
          </w:tcPr>
          <w:p>
            <w:pPr>
              <w:spacing w:before="120" w:after="120" w:line="276" w:lineRule="auto"/>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hint="eastAsia" w:ascii="Arial" w:hAnsi="Arial" w:eastAsia="宋体" w:cs="Arial"/>
                <w:color w:val="262626" w:themeColor="text1" w:themeTint="D9"/>
                <w:sz w:val="20"/>
                <w:szCs w:val="20"/>
                <w:lang w:val="en-US" w:eastAsia="zh-CN"/>
                <w14:textFill>
                  <w14:solidFill>
                    <w14:schemeClr w14:val="tx1">
                      <w14:lumMod w14:val="85000"/>
                      <w14:lumOff w14:val="15000"/>
                    </w14:schemeClr>
                  </w14:solidFill>
                </w14:textFill>
              </w:rPr>
              <w:t>1</w:t>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r>
    </w:tbl>
    <w:p>
      <w:pPr>
        <w:rPr>
          <w:lang w:val="en-AU" w:bidi="en-US"/>
        </w:rPr>
      </w:pPr>
      <w:bookmarkStart w:id="0" w:name="_GoBack"/>
      <w:bookmarkEnd w:id="0"/>
    </w:p>
    <w:sectPr>
      <w:footerReference r:id="rId5" w:type="default"/>
      <w:footerReference r:id="rId6" w:type="even"/>
      <w:pgSz w:w="15840" w:h="12240"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112C51239D474E42B4AD16F15D76259F"/>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73</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201981186"/>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560088950"/>
            <w:placeholder>
              <w:docPart w:val="6FE206D63E484A1B99974EE519E61B26"/>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v1-0_05/04/2022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73</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3NTIzMrAwM7a0NLBU0lEKTi0uzszPAymwrAUAwDW6MiwAAAA="/>
    <w:docVar w:name="commondata" w:val="eyJoZGlkIjoiZDExODU4OTgyZTZjYjg0YzUzNzA1YzUxMmJhYmJhYWUifQ=="/>
  </w:docVars>
  <w:rsids>
    <w:rsidRoot w:val="001576E7"/>
    <w:rsid w:val="00026497"/>
    <w:rsid w:val="0002722B"/>
    <w:rsid w:val="00072CBC"/>
    <w:rsid w:val="000D3E61"/>
    <w:rsid w:val="000D3E77"/>
    <w:rsid w:val="000E4C6D"/>
    <w:rsid w:val="00101610"/>
    <w:rsid w:val="00102148"/>
    <w:rsid w:val="00127DB3"/>
    <w:rsid w:val="0014220A"/>
    <w:rsid w:val="001576E7"/>
    <w:rsid w:val="00162564"/>
    <w:rsid w:val="00162905"/>
    <w:rsid w:val="00171231"/>
    <w:rsid w:val="00172CB9"/>
    <w:rsid w:val="001935E7"/>
    <w:rsid w:val="00207C61"/>
    <w:rsid w:val="00226B15"/>
    <w:rsid w:val="002758B2"/>
    <w:rsid w:val="003072EC"/>
    <w:rsid w:val="00320168"/>
    <w:rsid w:val="003219FE"/>
    <w:rsid w:val="0035033D"/>
    <w:rsid w:val="00361DF4"/>
    <w:rsid w:val="003768DB"/>
    <w:rsid w:val="003C074F"/>
    <w:rsid w:val="003E1A86"/>
    <w:rsid w:val="004717B5"/>
    <w:rsid w:val="004854C8"/>
    <w:rsid w:val="004B0AB7"/>
    <w:rsid w:val="00536689"/>
    <w:rsid w:val="00562022"/>
    <w:rsid w:val="005850FB"/>
    <w:rsid w:val="00592E44"/>
    <w:rsid w:val="005A7F86"/>
    <w:rsid w:val="005C4627"/>
    <w:rsid w:val="005E770A"/>
    <w:rsid w:val="00644CEE"/>
    <w:rsid w:val="00695952"/>
    <w:rsid w:val="006C1BC1"/>
    <w:rsid w:val="006D596F"/>
    <w:rsid w:val="0077272C"/>
    <w:rsid w:val="007A3CF4"/>
    <w:rsid w:val="007E27FB"/>
    <w:rsid w:val="007E4ED3"/>
    <w:rsid w:val="00834DA2"/>
    <w:rsid w:val="00836D1E"/>
    <w:rsid w:val="008510F3"/>
    <w:rsid w:val="00860C12"/>
    <w:rsid w:val="00870E73"/>
    <w:rsid w:val="008753A1"/>
    <w:rsid w:val="008D2E39"/>
    <w:rsid w:val="009001F6"/>
    <w:rsid w:val="009172CD"/>
    <w:rsid w:val="00931ADC"/>
    <w:rsid w:val="00964A64"/>
    <w:rsid w:val="00976D8F"/>
    <w:rsid w:val="009B2539"/>
    <w:rsid w:val="009E62C5"/>
    <w:rsid w:val="00A06D15"/>
    <w:rsid w:val="00A2451E"/>
    <w:rsid w:val="00AC658B"/>
    <w:rsid w:val="00AE287C"/>
    <w:rsid w:val="00B565DE"/>
    <w:rsid w:val="00B918EE"/>
    <w:rsid w:val="00BA4147"/>
    <w:rsid w:val="00BF5B3F"/>
    <w:rsid w:val="00C165FA"/>
    <w:rsid w:val="00C601A9"/>
    <w:rsid w:val="00C6028E"/>
    <w:rsid w:val="00C8596C"/>
    <w:rsid w:val="00D115D3"/>
    <w:rsid w:val="00D36D42"/>
    <w:rsid w:val="00D4292D"/>
    <w:rsid w:val="00D80CD5"/>
    <w:rsid w:val="00D91D70"/>
    <w:rsid w:val="00DB4DA0"/>
    <w:rsid w:val="00DD75D4"/>
    <w:rsid w:val="00DE263D"/>
    <w:rsid w:val="00DE753A"/>
    <w:rsid w:val="00E349EB"/>
    <w:rsid w:val="00E4475D"/>
    <w:rsid w:val="00E52690"/>
    <w:rsid w:val="00E565D8"/>
    <w:rsid w:val="00EC11D5"/>
    <w:rsid w:val="00ED1B6F"/>
    <w:rsid w:val="00ED4B2B"/>
    <w:rsid w:val="00EE74FD"/>
    <w:rsid w:val="00EF50E7"/>
    <w:rsid w:val="00F11E1B"/>
    <w:rsid w:val="00F827D3"/>
    <w:rsid w:val="00F9581C"/>
    <w:rsid w:val="1B0C3E15"/>
    <w:rsid w:val="4E2F7F05"/>
    <w:rsid w:val="507D0635"/>
    <w:rsid w:val="54120CE7"/>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PH"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lang w:val="en-AU"/>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6"/>
    <w:semiHidden/>
    <w:unhideWhenUsed/>
    <w:uiPriority w:val="99"/>
    <w:pPr>
      <w:spacing w:line="240" w:lineRule="auto"/>
    </w:pPr>
    <w:rPr>
      <w:sz w:val="20"/>
      <w:szCs w:val="20"/>
    </w:rPr>
  </w:style>
  <w:style w:type="paragraph" w:styleId="5">
    <w:name w:val="footer"/>
    <w:basedOn w:val="1"/>
    <w:link w:val="15"/>
    <w:unhideWhenUsed/>
    <w:uiPriority w:val="99"/>
    <w:pPr>
      <w:tabs>
        <w:tab w:val="center" w:pos="4680"/>
        <w:tab w:val="right" w:pos="9360"/>
      </w:tabs>
      <w:spacing w:after="0" w:line="240" w:lineRule="auto"/>
    </w:pPr>
  </w:style>
  <w:style w:type="paragraph" w:styleId="6">
    <w:name w:val="header"/>
    <w:basedOn w:val="1"/>
    <w:link w:val="14"/>
    <w:unhideWhenUsed/>
    <w:qFormat/>
    <w:uiPriority w:val="99"/>
    <w:pPr>
      <w:tabs>
        <w:tab w:val="center" w:pos="4680"/>
        <w:tab w:val="right" w:pos="9360"/>
      </w:tabs>
      <w:spacing w:after="0" w:line="240" w:lineRule="auto"/>
    </w:pPr>
  </w:style>
  <w:style w:type="paragraph" w:styleId="7">
    <w:name w:val="annotation subject"/>
    <w:basedOn w:val="4"/>
    <w:next w:val="4"/>
    <w:link w:val="17"/>
    <w:semiHidden/>
    <w:unhideWhenUsed/>
    <w:qFormat/>
    <w:uiPriority w:val="99"/>
    <w:rPr>
      <w:b/>
      <w:bCs/>
    </w:rPr>
  </w:style>
  <w:style w:type="table" w:styleId="9">
    <w:name w:val="Table Grid"/>
    <w:basedOn w:val="8"/>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uiPriority w:val="99"/>
    <w:rPr>
      <w:sz w:val="16"/>
      <w:szCs w:val="16"/>
    </w:rPr>
  </w:style>
  <w:style w:type="character" w:customStyle="1" w:styleId="12">
    <w:name w:val="Heading 1 Char"/>
    <w:basedOn w:val="10"/>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3">
    <w:name w:val="Heading 2 Char"/>
    <w:basedOn w:val="10"/>
    <w:link w:val="3"/>
    <w:uiPriority w:val="9"/>
    <w:rPr>
      <w:rFonts w:asciiTheme="majorHAnsi" w:hAnsiTheme="majorHAnsi" w:eastAsiaTheme="majorEastAsia" w:cstheme="majorBidi"/>
      <w:color w:val="2F5597" w:themeColor="accent1" w:themeShade="BF"/>
      <w:sz w:val="26"/>
      <w:szCs w:val="26"/>
    </w:rPr>
  </w:style>
  <w:style w:type="character" w:customStyle="1" w:styleId="14">
    <w:name w:val="Header Char"/>
    <w:basedOn w:val="10"/>
    <w:link w:val="6"/>
    <w:uiPriority w:val="99"/>
  </w:style>
  <w:style w:type="character" w:customStyle="1" w:styleId="15">
    <w:name w:val="Footer Char"/>
    <w:basedOn w:val="10"/>
    <w:link w:val="5"/>
    <w:qFormat/>
    <w:uiPriority w:val="99"/>
  </w:style>
  <w:style w:type="character" w:customStyle="1" w:styleId="16">
    <w:name w:val="Comment Text Char"/>
    <w:basedOn w:val="10"/>
    <w:link w:val="4"/>
    <w:semiHidden/>
    <w:qFormat/>
    <w:uiPriority w:val="99"/>
    <w:rPr>
      <w:sz w:val="20"/>
      <w:szCs w:val="20"/>
    </w:rPr>
  </w:style>
  <w:style w:type="character" w:customStyle="1" w:styleId="17">
    <w:name w:val="Comment Subject Char"/>
    <w:basedOn w:val="16"/>
    <w:link w:val="7"/>
    <w:semiHidden/>
    <w:uiPriority w:val="99"/>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2C51239D474E42B4AD16F15D76259F"/>
        <w:style w:val=""/>
        <w:category>
          <w:name w:val="General"/>
          <w:gallery w:val="placeholder"/>
        </w:category>
        <w:types>
          <w:type w:val="bbPlcHdr"/>
        </w:types>
        <w:behaviors>
          <w:behavior w:val="content"/>
        </w:behaviors>
        <w:description w:val=""/>
        <w:guid w:val="{B6E2DE1B-6BBB-4A8D-AD62-6DAC887A6D05}"/>
      </w:docPartPr>
      <w:docPartBody>
        <w:p>
          <w:pPr>
            <w:pStyle w:val="5"/>
          </w:pPr>
          <w:r>
            <w:rPr>
              <w:rStyle w:val="4"/>
            </w:rPr>
            <w:t>[Status]</w:t>
          </w:r>
        </w:p>
      </w:docPartBody>
    </w:docPart>
    <w:docPart>
      <w:docPartPr>
        <w:name w:val="6FE206D63E484A1B99974EE519E61B26"/>
        <w:style w:val=""/>
        <w:category>
          <w:name w:val="General"/>
          <w:gallery w:val="placeholder"/>
        </w:category>
        <w:types>
          <w:type w:val="bbPlcHdr"/>
        </w:types>
        <w:behaviors>
          <w:behavior w:val="content"/>
        </w:behaviors>
        <w:description w:val=""/>
        <w:guid w:val="{89464F8B-02D9-427F-90DE-72E58D946D6C}"/>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691"/>
    <w:rsid w:val="001C669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112C51239D474E42B4AD16F15D76259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FE206D63E484A1B99974EE519E61B26"/>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2BBEEFD4-F5DC-4252-85B0-82C560D33B3B}">
  <ds:schemaRefs/>
</ds:datastoreItem>
</file>

<file path=customXml/itemProps2.xml><?xml version="1.0" encoding="utf-8"?>
<ds:datastoreItem xmlns:ds="http://schemas.openxmlformats.org/officeDocument/2006/customXml" ds:itemID="{A47F0F91-70C4-4F2B-9CD7-C2D4780FA405}">
  <ds:schemaRefs/>
</ds:datastoreItem>
</file>

<file path=customXml/itemProps3.xml><?xml version="1.0" encoding="utf-8"?>
<ds:datastoreItem xmlns:ds="http://schemas.openxmlformats.org/officeDocument/2006/customXml" ds:itemID="{E5685669-E139-45F1-AE6F-89FC0FB8DEDC}">
  <ds:schemaRefs/>
</ds:datastoreItem>
</file>

<file path=customXml/itemProps4.xml><?xml version="1.0" encoding="utf-8"?>
<ds:datastoreItem xmlns:ds="http://schemas.openxmlformats.org/officeDocument/2006/customXml" ds:itemID="{0F3B95A7-09F2-4314-AC6B-687D2ACA2207}">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2</Pages>
  <Words>154</Words>
  <Characters>892</Characters>
  <Lines>11</Lines>
  <Paragraphs>3</Paragraphs>
  <TotalTime>63</TotalTime>
  <ScaleCrop>false</ScaleCrop>
  <LinksUpToDate>false</LinksUpToDate>
  <CharactersWithSpaces>999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2022-04-04T23:40:00Z</dcterms:created>
  <dc:creator>GL Esolana</dc:creator>
  <cp:lastModifiedBy>Administrator</cp:lastModifiedBy>
  <dcterms:modified xsi:type="dcterms:W3CDTF">2022-11-05T01:40:12Z</dcterms:modified>
  <dc:title>CPCCBC4012</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2052-11.1.0.12598</vt:lpwstr>
  </property>
  <property fmtid="{D5CDD505-2E9C-101B-9397-08002B2CF9AE}" pid="10" name="ICV">
    <vt:lpwstr>E0998BB9322B4173B147AC580A759D65</vt:lpwstr>
  </property>
</Properties>
</file>