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B5A1C" w14:textId="6C45033B" w:rsidR="004F43EF" w:rsidRPr="00B81F93" w:rsidRDefault="004F43EF" w:rsidP="004F43EF">
      <w:pPr>
        <w:tabs>
          <w:tab w:val="left" w:pos="180"/>
        </w:tabs>
        <w:spacing w:after="120" w:line="276" w:lineRule="auto"/>
        <w:ind w:left="0" w:right="0" w:firstLine="0"/>
        <w:jc w:val="both"/>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For this task, I have r</w:t>
      </w:r>
      <w:r w:rsidRPr="00B81F93">
        <w:rPr>
          <w:rFonts w:asciiTheme="majorHAnsi" w:hAnsiTheme="majorHAnsi" w:cstheme="majorHAnsi"/>
          <w:color w:val="0D0D0D" w:themeColor="text1" w:themeTint="F2"/>
          <w:sz w:val="20"/>
          <w:szCs w:val="20"/>
        </w:rPr>
        <w:t>eview</w:t>
      </w:r>
      <w:r w:rsidRPr="00B81F93">
        <w:rPr>
          <w:rFonts w:asciiTheme="majorHAnsi" w:hAnsiTheme="majorHAnsi" w:cstheme="majorHAnsi"/>
          <w:color w:val="0D0D0D" w:themeColor="text1" w:themeTint="F2"/>
          <w:sz w:val="20"/>
          <w:szCs w:val="20"/>
        </w:rPr>
        <w:t>ed the</w:t>
      </w:r>
      <w:r w:rsidRPr="00B81F93">
        <w:rPr>
          <w:rFonts w:asciiTheme="majorHAnsi" w:hAnsiTheme="majorHAnsi" w:cstheme="majorHAnsi"/>
          <w:color w:val="0D0D0D" w:themeColor="text1" w:themeTint="F2"/>
          <w:sz w:val="20"/>
          <w:szCs w:val="20"/>
        </w:rPr>
        <w:t xml:space="preserve"> contract terms for completion of work</w:t>
      </w:r>
      <w:r w:rsidRPr="00B81F93">
        <w:rPr>
          <w:rFonts w:asciiTheme="majorHAnsi" w:hAnsiTheme="majorHAnsi" w:cstheme="majorHAnsi"/>
          <w:color w:val="0D0D0D" w:themeColor="text1" w:themeTint="F2"/>
          <w:sz w:val="20"/>
          <w:szCs w:val="20"/>
        </w:rPr>
        <w:t xml:space="preserve"> and v</w:t>
      </w:r>
      <w:r w:rsidRPr="00B81F93">
        <w:rPr>
          <w:rFonts w:asciiTheme="majorHAnsi" w:hAnsiTheme="majorHAnsi" w:cstheme="majorHAnsi"/>
          <w:color w:val="0D0D0D" w:themeColor="text1" w:themeTint="F2"/>
          <w:sz w:val="20"/>
          <w:szCs w:val="20"/>
        </w:rPr>
        <w:t>erif</w:t>
      </w:r>
      <w:r w:rsidRPr="00B81F93">
        <w:rPr>
          <w:rFonts w:asciiTheme="majorHAnsi" w:hAnsiTheme="majorHAnsi" w:cstheme="majorHAnsi"/>
          <w:color w:val="0D0D0D" w:themeColor="text1" w:themeTint="F2"/>
          <w:sz w:val="20"/>
          <w:szCs w:val="20"/>
        </w:rPr>
        <w:t>ied</w:t>
      </w:r>
      <w:r w:rsidRPr="00B81F93">
        <w:rPr>
          <w:rFonts w:asciiTheme="majorHAnsi" w:hAnsiTheme="majorHAnsi" w:cstheme="majorHAnsi"/>
          <w:color w:val="0D0D0D" w:themeColor="text1" w:themeTint="F2"/>
          <w:sz w:val="20"/>
          <w:szCs w:val="20"/>
        </w:rPr>
        <w:t xml:space="preserve"> </w:t>
      </w:r>
      <w:r w:rsidRPr="00B81F93">
        <w:rPr>
          <w:rFonts w:asciiTheme="majorHAnsi" w:hAnsiTheme="majorHAnsi" w:cstheme="majorHAnsi"/>
          <w:color w:val="0D0D0D" w:themeColor="text1" w:themeTint="F2"/>
          <w:sz w:val="20"/>
          <w:szCs w:val="20"/>
        </w:rPr>
        <w:t>that the t</w:t>
      </w:r>
      <w:r w:rsidRPr="00B81F93">
        <w:rPr>
          <w:rFonts w:asciiTheme="majorHAnsi" w:hAnsiTheme="majorHAnsi" w:cstheme="majorHAnsi"/>
          <w:color w:val="0D0D0D" w:themeColor="text1" w:themeTint="F2"/>
          <w:sz w:val="20"/>
          <w:szCs w:val="20"/>
        </w:rPr>
        <w:t>erms have been met and issue</w:t>
      </w:r>
      <w:r w:rsidRPr="00B81F93">
        <w:rPr>
          <w:rFonts w:asciiTheme="majorHAnsi" w:hAnsiTheme="majorHAnsi" w:cstheme="majorHAnsi"/>
          <w:color w:val="0D0D0D" w:themeColor="text1" w:themeTint="F2"/>
          <w:sz w:val="20"/>
          <w:szCs w:val="20"/>
        </w:rPr>
        <w:t>d</w:t>
      </w:r>
      <w:r w:rsidRPr="00B81F93">
        <w:rPr>
          <w:rFonts w:asciiTheme="majorHAnsi" w:hAnsiTheme="majorHAnsi" w:cstheme="majorHAnsi"/>
          <w:color w:val="0D0D0D" w:themeColor="text1" w:themeTint="F2"/>
          <w:sz w:val="20"/>
          <w:szCs w:val="20"/>
        </w:rPr>
        <w:t xml:space="preserve"> the relevant certificates for completion of work.  </w:t>
      </w:r>
      <w:r w:rsidR="008F1BF7" w:rsidRPr="00B81F93">
        <w:rPr>
          <w:rFonts w:asciiTheme="majorHAnsi" w:hAnsiTheme="majorHAnsi" w:cstheme="majorHAnsi"/>
          <w:color w:val="0D0D0D" w:themeColor="text1" w:themeTint="F2"/>
          <w:sz w:val="20"/>
          <w:szCs w:val="20"/>
        </w:rPr>
        <w:t>(</w:t>
      </w:r>
      <w:proofErr w:type="gramStart"/>
      <w:r w:rsidR="008F1BF7" w:rsidRPr="00B81F93">
        <w:rPr>
          <w:rFonts w:asciiTheme="majorHAnsi" w:hAnsiTheme="majorHAnsi" w:cstheme="majorHAnsi"/>
          <w:color w:val="0D0D0D" w:themeColor="text1" w:themeTint="F2"/>
          <w:sz w:val="20"/>
          <w:szCs w:val="20"/>
        </w:rPr>
        <w:t>please</w:t>
      </w:r>
      <w:proofErr w:type="gramEnd"/>
      <w:r w:rsidR="008F1BF7" w:rsidRPr="00B81F93">
        <w:rPr>
          <w:rFonts w:asciiTheme="majorHAnsi" w:hAnsiTheme="majorHAnsi" w:cstheme="majorHAnsi"/>
          <w:color w:val="0D0D0D" w:themeColor="text1" w:themeTint="F2"/>
          <w:sz w:val="20"/>
          <w:szCs w:val="20"/>
        </w:rPr>
        <w:t xml:space="preserve"> also refer to WPA Task 13 document)</w:t>
      </w:r>
    </w:p>
    <w:p w14:paraId="7ABACE2C" w14:textId="1980ED55" w:rsidR="004F43EF" w:rsidRPr="00B81F93" w:rsidRDefault="00A11A05" w:rsidP="004F43EF">
      <w:pPr>
        <w:tabs>
          <w:tab w:val="left" w:pos="180"/>
        </w:tabs>
        <w:spacing w:after="120" w:line="276" w:lineRule="auto"/>
        <w:ind w:left="0" w:right="0" w:firstLine="0"/>
        <w:jc w:val="both"/>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And the</w:t>
      </w:r>
      <w:r w:rsidR="004F43EF" w:rsidRPr="00B81F93">
        <w:rPr>
          <w:rFonts w:asciiTheme="majorHAnsi" w:hAnsiTheme="majorHAnsi" w:cstheme="majorHAnsi"/>
          <w:color w:val="0D0D0D" w:themeColor="text1" w:themeTint="F2"/>
          <w:sz w:val="20"/>
          <w:szCs w:val="20"/>
        </w:rPr>
        <w:t xml:space="preserve"> copies of certificates issued upon completion of work </w:t>
      </w:r>
      <w:r w:rsidRPr="00B81F93">
        <w:rPr>
          <w:rFonts w:asciiTheme="majorHAnsi" w:hAnsiTheme="majorHAnsi" w:cstheme="majorHAnsi"/>
          <w:color w:val="0D0D0D" w:themeColor="text1" w:themeTint="F2"/>
          <w:sz w:val="20"/>
          <w:szCs w:val="20"/>
        </w:rPr>
        <w:t>will contain the below (also refer to screenshot below for details)</w:t>
      </w:r>
    </w:p>
    <w:p w14:paraId="44E2B0F2" w14:textId="16EE2495" w:rsidR="00AE170B" w:rsidRPr="00B81F93" w:rsidRDefault="004F43EF" w:rsidP="008D4B6A">
      <w:pPr>
        <w:ind w:left="0" w:firstLine="0"/>
        <w:rPr>
          <w:rFonts w:asciiTheme="majorHAnsi" w:hAnsiTheme="majorHAnsi" w:cstheme="majorHAnsi"/>
          <w:color w:val="0D0D0D" w:themeColor="text1" w:themeTint="F2"/>
          <w:sz w:val="20"/>
          <w:szCs w:val="20"/>
          <w:lang w:bidi="en-US"/>
        </w:rPr>
      </w:pPr>
      <w:r w:rsidRPr="00B81F93">
        <w:rPr>
          <w:rFonts w:asciiTheme="majorHAnsi" w:hAnsiTheme="majorHAnsi" w:cstheme="majorHAnsi"/>
          <w:color w:val="0D0D0D" w:themeColor="text1" w:themeTint="F2"/>
          <w:sz w:val="20"/>
          <w:szCs w:val="20"/>
          <w:lang w:bidi="en-US"/>
        </w:rPr>
        <w:t xml:space="preserve">A Certificate of Final Completion will state that the main parties of the construction project and include when construction project began, when the final date was, and what work was completed, along with the final construction cost that was paid. </w:t>
      </w:r>
      <w:r w:rsidR="00A11A05" w:rsidRPr="00B81F93">
        <w:rPr>
          <w:rFonts w:asciiTheme="majorHAnsi" w:hAnsiTheme="majorHAnsi" w:cstheme="majorHAnsi"/>
          <w:color w:val="0D0D0D" w:themeColor="text1" w:themeTint="F2"/>
          <w:sz w:val="20"/>
          <w:szCs w:val="20"/>
          <w:lang w:bidi="en-US"/>
        </w:rPr>
        <w:t>Also,</w:t>
      </w:r>
      <w:r w:rsidRPr="00B81F93">
        <w:rPr>
          <w:rFonts w:asciiTheme="majorHAnsi" w:hAnsiTheme="majorHAnsi" w:cstheme="majorHAnsi"/>
          <w:color w:val="0D0D0D" w:themeColor="text1" w:themeTint="F2"/>
          <w:sz w:val="20"/>
          <w:szCs w:val="20"/>
          <w:lang w:bidi="en-US"/>
        </w:rPr>
        <w:t xml:space="preserve"> </w:t>
      </w:r>
      <w:r w:rsidRPr="00B81F93">
        <w:rPr>
          <w:rFonts w:asciiTheme="majorHAnsi" w:hAnsiTheme="majorHAnsi" w:cstheme="majorHAnsi"/>
          <w:color w:val="0D0D0D" w:themeColor="text1" w:themeTint="F2"/>
          <w:sz w:val="20"/>
          <w:szCs w:val="20"/>
          <w:lang w:bidi="en-US"/>
        </w:rPr>
        <w:t xml:space="preserve">all related construction contract and final inspection documentation </w:t>
      </w:r>
      <w:r w:rsidRPr="00B81F93">
        <w:rPr>
          <w:rFonts w:asciiTheme="majorHAnsi" w:hAnsiTheme="majorHAnsi" w:cstheme="majorHAnsi"/>
          <w:color w:val="0D0D0D" w:themeColor="text1" w:themeTint="F2"/>
          <w:sz w:val="20"/>
          <w:szCs w:val="20"/>
          <w:lang w:bidi="en-US"/>
        </w:rPr>
        <w:t xml:space="preserve">were collated </w:t>
      </w:r>
      <w:proofErr w:type="gramStart"/>
      <w:r w:rsidRPr="00B81F93">
        <w:rPr>
          <w:rFonts w:asciiTheme="majorHAnsi" w:hAnsiTheme="majorHAnsi" w:cstheme="majorHAnsi"/>
          <w:color w:val="0D0D0D" w:themeColor="text1" w:themeTint="F2"/>
          <w:sz w:val="20"/>
          <w:szCs w:val="20"/>
          <w:lang w:bidi="en-US"/>
        </w:rPr>
        <w:t>in order to</w:t>
      </w:r>
      <w:proofErr w:type="gramEnd"/>
      <w:r w:rsidRPr="00B81F93">
        <w:rPr>
          <w:rFonts w:asciiTheme="majorHAnsi" w:hAnsiTheme="majorHAnsi" w:cstheme="majorHAnsi"/>
          <w:color w:val="0D0D0D" w:themeColor="text1" w:themeTint="F2"/>
          <w:sz w:val="20"/>
          <w:szCs w:val="20"/>
          <w:lang w:bidi="en-US"/>
        </w:rPr>
        <w:t xml:space="preserve"> issue </w:t>
      </w:r>
      <w:r w:rsidRPr="00B81F93">
        <w:rPr>
          <w:rFonts w:asciiTheme="majorHAnsi" w:hAnsiTheme="majorHAnsi" w:cstheme="majorHAnsi"/>
          <w:color w:val="0D0D0D" w:themeColor="text1" w:themeTint="F2"/>
          <w:sz w:val="20"/>
          <w:szCs w:val="20"/>
          <w:lang w:bidi="en-US"/>
        </w:rPr>
        <w:t>the</w:t>
      </w:r>
      <w:r w:rsidRPr="00B81F93">
        <w:rPr>
          <w:rFonts w:asciiTheme="majorHAnsi" w:hAnsiTheme="majorHAnsi" w:cstheme="majorHAnsi"/>
          <w:color w:val="0D0D0D" w:themeColor="text1" w:themeTint="F2"/>
          <w:sz w:val="20"/>
          <w:szCs w:val="20"/>
          <w:lang w:bidi="en-US"/>
        </w:rPr>
        <w:t xml:space="preserve"> completion certificate.</w:t>
      </w:r>
    </w:p>
    <w:p w14:paraId="408C9156" w14:textId="05CC1170" w:rsidR="008D4B6A" w:rsidRPr="00B81F93" w:rsidRDefault="008D4B6A">
      <w:pPr>
        <w:rPr>
          <w:rFonts w:asciiTheme="majorHAnsi" w:hAnsiTheme="majorHAnsi" w:cstheme="majorHAnsi"/>
          <w:color w:val="0D0D0D" w:themeColor="text1" w:themeTint="F2"/>
          <w:sz w:val="20"/>
          <w:szCs w:val="20"/>
          <w:lang w:bidi="en-US"/>
        </w:rPr>
      </w:pPr>
    </w:p>
    <w:p w14:paraId="00C5BA7A" w14:textId="1AC3963B" w:rsidR="008D4B6A" w:rsidRPr="00B81F93" w:rsidRDefault="008D4B6A" w:rsidP="008D4B6A">
      <w:pPr>
        <w:ind w:left="0" w:firstLine="0"/>
        <w:rPr>
          <w:rFonts w:asciiTheme="majorHAnsi" w:hAnsiTheme="majorHAnsi" w:cstheme="majorHAnsi"/>
          <w:b/>
          <w:bCs/>
          <w:color w:val="0D0D0D" w:themeColor="text1" w:themeTint="F2"/>
          <w:sz w:val="24"/>
          <w:szCs w:val="24"/>
          <w:lang w:bidi="en-US"/>
        </w:rPr>
      </w:pPr>
      <w:r w:rsidRPr="00B81F93">
        <w:rPr>
          <w:rFonts w:asciiTheme="majorHAnsi" w:hAnsiTheme="majorHAnsi" w:cstheme="majorHAnsi"/>
          <w:b/>
          <w:bCs/>
          <w:color w:val="0D0D0D" w:themeColor="text1" w:themeTint="F2"/>
          <w:sz w:val="24"/>
          <w:szCs w:val="24"/>
          <w:lang w:bidi="en-US"/>
        </w:rPr>
        <w:t xml:space="preserve">Certificate of Practical completion </w:t>
      </w:r>
    </w:p>
    <w:p w14:paraId="6E8DE611" w14:textId="2B7AF029" w:rsidR="008D4B6A" w:rsidRPr="008D4B6A" w:rsidRDefault="008D4B6A" w:rsidP="008D4B6A">
      <w:pPr>
        <w:spacing w:before="100" w:beforeAutospacing="1" w:after="100" w:afterAutospacing="1"/>
        <w:ind w:left="0" w:right="0" w:firstLine="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 xml:space="preserve">The Contractor states that the Works at have reached Practical Completion </w:t>
      </w:r>
      <w:r w:rsidR="00F572C3" w:rsidRPr="00B81F93">
        <w:rPr>
          <w:rFonts w:asciiTheme="majorHAnsi" w:eastAsia="Times New Roman" w:hAnsiTheme="majorHAnsi" w:cstheme="majorHAnsi"/>
          <w:color w:val="0D0D0D" w:themeColor="text1" w:themeTint="F2"/>
          <w:sz w:val="20"/>
          <w:szCs w:val="20"/>
          <w:lang w:eastAsia="en-GB"/>
        </w:rPr>
        <w:t xml:space="preserve">for Project - </w:t>
      </w:r>
      <w:r w:rsidR="00F572C3" w:rsidRPr="00B81F93">
        <w:rPr>
          <w:rFonts w:asciiTheme="majorHAnsi" w:eastAsia="Times New Roman" w:hAnsiTheme="majorHAnsi" w:cstheme="majorHAnsi"/>
          <w:color w:val="0D0D0D" w:themeColor="text1" w:themeTint="F2"/>
          <w:sz w:val="20"/>
          <w:szCs w:val="20"/>
          <w:lang w:eastAsia="en-GB"/>
        </w:rPr>
        <w:t>123 ABC RESIDENTIAL STREET, QLD</w:t>
      </w:r>
      <w:r w:rsidR="00F572C3" w:rsidRPr="00B81F93">
        <w:rPr>
          <w:rFonts w:asciiTheme="majorHAnsi" w:eastAsia="Times New Roman" w:hAnsiTheme="majorHAnsi" w:cstheme="majorHAnsi"/>
          <w:color w:val="0D0D0D" w:themeColor="text1" w:themeTint="F2"/>
          <w:sz w:val="20"/>
          <w:szCs w:val="20"/>
          <w:lang w:eastAsia="en-GB"/>
        </w:rPr>
        <w:t>, which commenced on 5/3/23 as:</w:t>
      </w:r>
    </w:p>
    <w:p w14:paraId="655F7D2A" w14:textId="53E8CFB5" w:rsidR="008D4B6A" w:rsidRPr="008D4B6A" w:rsidRDefault="008D4B6A" w:rsidP="008D4B6A">
      <w:pPr>
        <w:numPr>
          <w:ilvl w:val="0"/>
          <w:numId w:val="5"/>
        </w:numPr>
        <w:spacing w:before="100" w:beforeAutospacing="1" w:after="100" w:afterAutospacing="1"/>
        <w:ind w:right="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upon inspection of the Works, the Owner was satisfied that the Works had reached Practical Completion in accordance with the requirements of th</w:t>
      </w:r>
      <w:r w:rsidR="00F572C3" w:rsidRPr="00B81F93">
        <w:rPr>
          <w:rFonts w:asciiTheme="majorHAnsi" w:eastAsia="Times New Roman" w:hAnsiTheme="majorHAnsi" w:cstheme="majorHAnsi"/>
          <w:color w:val="0D0D0D" w:themeColor="text1" w:themeTint="F2"/>
          <w:sz w:val="20"/>
          <w:szCs w:val="20"/>
          <w:lang w:eastAsia="en-GB"/>
        </w:rPr>
        <w:t xml:space="preserve">e </w:t>
      </w:r>
      <w:r w:rsidRPr="008D4B6A">
        <w:rPr>
          <w:rFonts w:asciiTheme="majorHAnsi" w:eastAsia="Times New Roman" w:hAnsiTheme="majorHAnsi" w:cstheme="majorHAnsi"/>
          <w:color w:val="0D0D0D" w:themeColor="text1" w:themeTint="F2"/>
          <w:sz w:val="20"/>
          <w:szCs w:val="20"/>
          <w:lang w:eastAsia="en-GB"/>
        </w:rPr>
        <w:t xml:space="preserve">Contract; and </w:t>
      </w:r>
    </w:p>
    <w:p w14:paraId="1B51B403" w14:textId="77777777" w:rsidR="008D4B6A" w:rsidRPr="008D4B6A" w:rsidRDefault="008D4B6A" w:rsidP="008D4B6A">
      <w:pPr>
        <w:numPr>
          <w:ilvl w:val="0"/>
          <w:numId w:val="5"/>
        </w:numPr>
        <w:spacing w:before="100" w:beforeAutospacing="1" w:after="100" w:afterAutospacing="1"/>
        <w:ind w:right="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 xml:space="preserve">the Contractor has provided the Owner with all written evidence (including, where the Owner has not engaged the building certifier, copies of all relevant certificates of inspection produced or held by the building certifier) that all relevant inspections and approvals required by the </w:t>
      </w:r>
      <w:r w:rsidRPr="008D4B6A">
        <w:rPr>
          <w:rFonts w:asciiTheme="majorHAnsi" w:eastAsia="Times New Roman" w:hAnsiTheme="majorHAnsi" w:cstheme="majorHAnsi"/>
          <w:i/>
          <w:iCs/>
          <w:color w:val="0D0D0D" w:themeColor="text1" w:themeTint="F2"/>
          <w:sz w:val="20"/>
          <w:szCs w:val="20"/>
          <w:lang w:eastAsia="en-GB"/>
        </w:rPr>
        <w:t xml:space="preserve">Planning Act 2016 </w:t>
      </w:r>
      <w:r w:rsidRPr="008D4B6A">
        <w:rPr>
          <w:rFonts w:asciiTheme="majorHAnsi" w:eastAsia="Times New Roman" w:hAnsiTheme="majorHAnsi" w:cstheme="majorHAnsi"/>
          <w:color w:val="0D0D0D" w:themeColor="text1" w:themeTint="F2"/>
          <w:sz w:val="20"/>
          <w:szCs w:val="20"/>
          <w:lang w:eastAsia="en-GB"/>
        </w:rPr>
        <w:t xml:space="preserve">and the </w:t>
      </w:r>
      <w:r w:rsidRPr="008D4B6A">
        <w:rPr>
          <w:rFonts w:asciiTheme="majorHAnsi" w:eastAsia="Times New Roman" w:hAnsiTheme="majorHAnsi" w:cstheme="majorHAnsi"/>
          <w:i/>
          <w:iCs/>
          <w:color w:val="0D0D0D" w:themeColor="text1" w:themeTint="F2"/>
          <w:sz w:val="20"/>
          <w:szCs w:val="20"/>
          <w:lang w:eastAsia="en-GB"/>
        </w:rPr>
        <w:t xml:space="preserve">Building Act 1975 </w:t>
      </w:r>
      <w:r w:rsidRPr="008D4B6A">
        <w:rPr>
          <w:rFonts w:asciiTheme="majorHAnsi" w:eastAsia="Times New Roman" w:hAnsiTheme="majorHAnsi" w:cstheme="majorHAnsi"/>
          <w:color w:val="0D0D0D" w:themeColor="text1" w:themeTint="F2"/>
          <w:sz w:val="20"/>
          <w:szCs w:val="20"/>
          <w:lang w:eastAsia="en-GB"/>
        </w:rPr>
        <w:t xml:space="preserve">and </w:t>
      </w:r>
      <w:proofErr w:type="spellStart"/>
      <w:r w:rsidRPr="008D4B6A">
        <w:rPr>
          <w:rFonts w:asciiTheme="majorHAnsi" w:eastAsia="Times New Roman" w:hAnsiTheme="majorHAnsi" w:cstheme="majorHAnsi"/>
          <w:color w:val="0D0D0D" w:themeColor="text1" w:themeTint="F2"/>
          <w:sz w:val="20"/>
          <w:szCs w:val="20"/>
          <w:lang w:eastAsia="en-GB"/>
        </w:rPr>
        <w:t>any body</w:t>
      </w:r>
      <w:proofErr w:type="spellEnd"/>
      <w:r w:rsidRPr="008D4B6A">
        <w:rPr>
          <w:rFonts w:asciiTheme="majorHAnsi" w:eastAsia="Times New Roman" w:hAnsiTheme="majorHAnsi" w:cstheme="majorHAnsi"/>
          <w:color w:val="0D0D0D" w:themeColor="text1" w:themeTint="F2"/>
          <w:sz w:val="20"/>
          <w:szCs w:val="20"/>
          <w:lang w:eastAsia="en-GB"/>
        </w:rPr>
        <w:t xml:space="preserve"> having the relevant jurisdiction were satisfactorily completed; and </w:t>
      </w:r>
    </w:p>
    <w:p w14:paraId="2873A551" w14:textId="7E71CF26" w:rsidR="008D4B6A" w:rsidRPr="008D4B6A" w:rsidRDefault="008D4B6A" w:rsidP="008D4B6A">
      <w:pPr>
        <w:numPr>
          <w:ilvl w:val="0"/>
          <w:numId w:val="5"/>
        </w:numPr>
        <w:spacing w:before="100" w:beforeAutospacing="1" w:after="100" w:afterAutospacing="1"/>
        <w:ind w:right="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If the Owner or their representative claims that there are minor defects or minor omissions, the Contractor has compiled with the Owner or their representative, and signed</w:t>
      </w:r>
      <w:r w:rsidR="00F572C3" w:rsidRPr="00B81F93">
        <w:rPr>
          <w:rFonts w:asciiTheme="majorHAnsi" w:eastAsia="Times New Roman" w:hAnsiTheme="majorHAnsi" w:cstheme="majorHAnsi"/>
          <w:color w:val="0D0D0D" w:themeColor="text1" w:themeTint="F2"/>
          <w:sz w:val="20"/>
          <w:szCs w:val="20"/>
          <w:lang w:eastAsia="en-GB"/>
        </w:rPr>
        <w:t xml:space="preserve">, </w:t>
      </w:r>
      <w:r w:rsidRPr="008D4B6A">
        <w:rPr>
          <w:rFonts w:asciiTheme="majorHAnsi" w:eastAsia="Times New Roman" w:hAnsiTheme="majorHAnsi" w:cstheme="majorHAnsi"/>
          <w:i/>
          <w:iCs/>
          <w:color w:val="0D0D0D" w:themeColor="text1" w:themeTint="F2"/>
          <w:sz w:val="20"/>
          <w:szCs w:val="20"/>
          <w:lang w:eastAsia="en-GB"/>
        </w:rPr>
        <w:t>Defects Document</w:t>
      </w:r>
      <w:r w:rsidR="00F572C3" w:rsidRPr="00B81F93">
        <w:rPr>
          <w:rFonts w:asciiTheme="majorHAnsi" w:eastAsia="Times New Roman" w:hAnsiTheme="majorHAnsi" w:cstheme="majorHAnsi"/>
          <w:i/>
          <w:iCs/>
          <w:color w:val="0D0D0D" w:themeColor="text1" w:themeTint="F2"/>
          <w:sz w:val="20"/>
          <w:szCs w:val="20"/>
          <w:lang w:eastAsia="en-GB"/>
        </w:rPr>
        <w:t>s</w:t>
      </w:r>
      <w:r w:rsidRPr="008D4B6A">
        <w:rPr>
          <w:rFonts w:asciiTheme="majorHAnsi" w:eastAsia="Times New Roman" w:hAnsiTheme="majorHAnsi" w:cstheme="majorHAnsi"/>
          <w:color w:val="0D0D0D" w:themeColor="text1" w:themeTint="F2"/>
          <w:sz w:val="20"/>
          <w:szCs w:val="20"/>
          <w:lang w:eastAsia="en-GB"/>
        </w:rPr>
        <w:t xml:space="preserve">; and </w:t>
      </w:r>
    </w:p>
    <w:p w14:paraId="7799E02D" w14:textId="77777777" w:rsidR="008D4B6A" w:rsidRPr="008D4B6A" w:rsidRDefault="008D4B6A" w:rsidP="008D4B6A">
      <w:pPr>
        <w:numPr>
          <w:ilvl w:val="0"/>
          <w:numId w:val="5"/>
        </w:numPr>
        <w:spacing w:before="100" w:beforeAutospacing="1" w:after="100" w:afterAutospacing="1"/>
        <w:ind w:right="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 xml:space="preserve">the Contractor has handed over the Works (including all keys and other access devices) to the Owner in exchange for payment of the Progress Claim for the Practical Completion Stage. </w:t>
      </w:r>
    </w:p>
    <w:p w14:paraId="236F3545" w14:textId="77777777" w:rsidR="00F572C3" w:rsidRPr="00B81F93" w:rsidRDefault="00F572C3" w:rsidP="008D4B6A">
      <w:pPr>
        <w:spacing w:before="100" w:beforeAutospacing="1" w:after="100" w:afterAutospacing="1"/>
        <w:ind w:left="0" w:right="0" w:firstLine="0"/>
        <w:rPr>
          <w:rFonts w:asciiTheme="majorHAnsi" w:eastAsia="Times New Roman" w:hAnsiTheme="majorHAnsi" w:cstheme="majorHAnsi"/>
          <w:color w:val="0D0D0D" w:themeColor="text1" w:themeTint="F2"/>
          <w:sz w:val="20"/>
          <w:szCs w:val="20"/>
          <w:lang w:eastAsia="en-GB"/>
        </w:rPr>
      </w:pPr>
      <w:r w:rsidRPr="00B81F93">
        <w:rPr>
          <w:rFonts w:asciiTheme="majorHAnsi" w:eastAsia="Times New Roman" w:hAnsiTheme="majorHAnsi" w:cstheme="majorHAnsi"/>
          <w:color w:val="0D0D0D" w:themeColor="text1" w:themeTint="F2"/>
          <w:sz w:val="20"/>
          <w:szCs w:val="20"/>
          <w:lang w:eastAsia="en-GB"/>
        </w:rPr>
        <w:t xml:space="preserve">The Final date of major works was: </w:t>
      </w:r>
      <w:proofErr w:type="gramStart"/>
      <w:r w:rsidRPr="00B81F93">
        <w:rPr>
          <w:rFonts w:asciiTheme="majorHAnsi" w:eastAsia="Times New Roman" w:hAnsiTheme="majorHAnsi" w:cstheme="majorHAnsi"/>
          <w:color w:val="0D0D0D" w:themeColor="text1" w:themeTint="F2"/>
          <w:sz w:val="20"/>
          <w:szCs w:val="20"/>
          <w:lang w:eastAsia="en-GB"/>
        </w:rPr>
        <w:t>5/5/23</w:t>
      </w:r>
      <w:proofErr w:type="gramEnd"/>
    </w:p>
    <w:p w14:paraId="653A10B0" w14:textId="7C5B60AB" w:rsidR="008D4B6A" w:rsidRPr="00B81F93" w:rsidRDefault="008D4B6A" w:rsidP="008D4B6A">
      <w:pPr>
        <w:spacing w:before="100" w:beforeAutospacing="1" w:after="100" w:afterAutospacing="1"/>
        <w:ind w:left="0" w:right="0" w:firstLine="0"/>
        <w:rPr>
          <w:rFonts w:asciiTheme="majorHAnsi" w:eastAsia="Times New Roman" w:hAnsiTheme="majorHAnsi" w:cstheme="majorHAnsi"/>
          <w:color w:val="0D0D0D" w:themeColor="text1" w:themeTint="F2"/>
          <w:position w:val="-2"/>
          <w:sz w:val="20"/>
          <w:szCs w:val="20"/>
          <w:lang w:eastAsia="en-GB"/>
        </w:rPr>
      </w:pPr>
      <w:r w:rsidRPr="008D4B6A">
        <w:rPr>
          <w:rFonts w:asciiTheme="majorHAnsi" w:eastAsia="Times New Roman" w:hAnsiTheme="majorHAnsi" w:cstheme="majorHAnsi"/>
          <w:color w:val="0D0D0D" w:themeColor="text1" w:themeTint="F2"/>
          <w:sz w:val="20"/>
          <w:szCs w:val="20"/>
          <w:lang w:eastAsia="en-GB"/>
        </w:rPr>
        <w:t>The</w:t>
      </w:r>
      <w:r w:rsidR="00F572C3" w:rsidRPr="00B81F93">
        <w:rPr>
          <w:rFonts w:asciiTheme="majorHAnsi" w:eastAsia="Times New Roman" w:hAnsiTheme="majorHAnsi" w:cstheme="majorHAnsi"/>
          <w:color w:val="0D0D0D" w:themeColor="text1" w:themeTint="F2"/>
          <w:sz w:val="20"/>
          <w:szCs w:val="20"/>
          <w:lang w:eastAsia="en-GB"/>
        </w:rPr>
        <w:t xml:space="preserve"> </w:t>
      </w:r>
      <w:r w:rsidRPr="008D4B6A">
        <w:rPr>
          <w:rFonts w:asciiTheme="majorHAnsi" w:eastAsia="Times New Roman" w:hAnsiTheme="majorHAnsi" w:cstheme="majorHAnsi"/>
          <w:color w:val="0D0D0D" w:themeColor="text1" w:themeTint="F2"/>
          <w:sz w:val="20"/>
          <w:szCs w:val="20"/>
          <w:lang w:eastAsia="en-GB"/>
        </w:rPr>
        <w:t>Date</w:t>
      </w:r>
      <w:r w:rsidR="00F572C3" w:rsidRPr="00B81F93">
        <w:rPr>
          <w:rFonts w:asciiTheme="majorHAnsi" w:eastAsia="Times New Roman" w:hAnsiTheme="majorHAnsi" w:cstheme="majorHAnsi"/>
          <w:color w:val="0D0D0D" w:themeColor="text1" w:themeTint="F2"/>
          <w:sz w:val="20"/>
          <w:szCs w:val="20"/>
          <w:lang w:eastAsia="en-GB"/>
        </w:rPr>
        <w:t xml:space="preserve"> </w:t>
      </w:r>
      <w:r w:rsidRPr="008D4B6A">
        <w:rPr>
          <w:rFonts w:asciiTheme="majorHAnsi" w:eastAsia="Times New Roman" w:hAnsiTheme="majorHAnsi" w:cstheme="majorHAnsi"/>
          <w:color w:val="0D0D0D" w:themeColor="text1" w:themeTint="F2"/>
          <w:sz w:val="20"/>
          <w:szCs w:val="20"/>
          <w:lang w:eastAsia="en-GB"/>
        </w:rPr>
        <w:t>of</w:t>
      </w:r>
      <w:r w:rsidR="00F572C3" w:rsidRPr="00B81F93">
        <w:rPr>
          <w:rFonts w:asciiTheme="majorHAnsi" w:eastAsia="Times New Roman" w:hAnsiTheme="majorHAnsi" w:cstheme="majorHAnsi"/>
          <w:color w:val="0D0D0D" w:themeColor="text1" w:themeTint="F2"/>
          <w:sz w:val="20"/>
          <w:szCs w:val="20"/>
          <w:lang w:eastAsia="en-GB"/>
        </w:rPr>
        <w:t xml:space="preserve"> </w:t>
      </w:r>
      <w:r w:rsidRPr="008D4B6A">
        <w:rPr>
          <w:rFonts w:asciiTheme="majorHAnsi" w:eastAsia="Times New Roman" w:hAnsiTheme="majorHAnsi" w:cstheme="majorHAnsi"/>
          <w:color w:val="0D0D0D" w:themeColor="text1" w:themeTint="F2"/>
          <w:sz w:val="20"/>
          <w:szCs w:val="20"/>
          <w:lang w:eastAsia="en-GB"/>
        </w:rPr>
        <w:t>Practical</w:t>
      </w:r>
      <w:r w:rsidR="00F572C3" w:rsidRPr="00B81F93">
        <w:rPr>
          <w:rFonts w:asciiTheme="majorHAnsi" w:eastAsia="Times New Roman" w:hAnsiTheme="majorHAnsi" w:cstheme="majorHAnsi"/>
          <w:color w:val="0D0D0D" w:themeColor="text1" w:themeTint="F2"/>
          <w:sz w:val="20"/>
          <w:szCs w:val="20"/>
          <w:lang w:eastAsia="en-GB"/>
        </w:rPr>
        <w:t xml:space="preserve"> </w:t>
      </w:r>
      <w:r w:rsidRPr="008D4B6A">
        <w:rPr>
          <w:rFonts w:asciiTheme="majorHAnsi" w:eastAsia="Times New Roman" w:hAnsiTheme="majorHAnsi" w:cstheme="majorHAnsi"/>
          <w:color w:val="0D0D0D" w:themeColor="text1" w:themeTint="F2"/>
          <w:sz w:val="20"/>
          <w:szCs w:val="20"/>
          <w:lang w:eastAsia="en-GB"/>
        </w:rPr>
        <w:t>Completion</w:t>
      </w:r>
      <w:r w:rsidR="00F572C3" w:rsidRPr="00B81F93">
        <w:rPr>
          <w:rFonts w:asciiTheme="majorHAnsi" w:eastAsia="Times New Roman" w:hAnsiTheme="majorHAnsi" w:cstheme="majorHAnsi"/>
          <w:color w:val="0D0D0D" w:themeColor="text1" w:themeTint="F2"/>
          <w:sz w:val="20"/>
          <w:szCs w:val="20"/>
          <w:lang w:eastAsia="en-GB"/>
        </w:rPr>
        <w:t xml:space="preserve"> </w:t>
      </w:r>
      <w:r w:rsidRPr="008D4B6A">
        <w:rPr>
          <w:rFonts w:asciiTheme="majorHAnsi" w:eastAsia="Times New Roman" w:hAnsiTheme="majorHAnsi" w:cstheme="majorHAnsi"/>
          <w:color w:val="0D0D0D" w:themeColor="text1" w:themeTint="F2"/>
          <w:sz w:val="20"/>
          <w:szCs w:val="20"/>
          <w:lang w:eastAsia="en-GB"/>
        </w:rPr>
        <w:t xml:space="preserve">was: </w:t>
      </w:r>
      <w:proofErr w:type="gramStart"/>
      <w:r w:rsidR="00F572C3" w:rsidRPr="00B81F93">
        <w:rPr>
          <w:rFonts w:asciiTheme="majorHAnsi" w:eastAsia="Times New Roman" w:hAnsiTheme="majorHAnsi" w:cstheme="majorHAnsi"/>
          <w:color w:val="0D0D0D" w:themeColor="text1" w:themeTint="F2"/>
          <w:position w:val="-2"/>
          <w:sz w:val="20"/>
          <w:szCs w:val="20"/>
          <w:lang w:eastAsia="en-GB"/>
        </w:rPr>
        <w:t>5/5/23</w:t>
      </w:r>
      <w:proofErr w:type="gramEnd"/>
      <w:r w:rsidRPr="008D4B6A">
        <w:rPr>
          <w:rFonts w:asciiTheme="majorHAnsi" w:eastAsia="Times New Roman" w:hAnsiTheme="majorHAnsi" w:cstheme="majorHAnsi"/>
          <w:color w:val="0D0D0D" w:themeColor="text1" w:themeTint="F2"/>
          <w:position w:val="-2"/>
          <w:sz w:val="20"/>
          <w:szCs w:val="20"/>
          <w:lang w:eastAsia="en-GB"/>
        </w:rPr>
        <w:t xml:space="preserve"> </w:t>
      </w:r>
    </w:p>
    <w:p w14:paraId="589880B2" w14:textId="77777777" w:rsidR="00F572C3" w:rsidRPr="008D4B6A" w:rsidRDefault="00F572C3" w:rsidP="008D4B6A">
      <w:pPr>
        <w:spacing w:before="100" w:beforeAutospacing="1" w:after="100" w:afterAutospacing="1"/>
        <w:ind w:left="0" w:right="0" w:firstLine="0"/>
        <w:rPr>
          <w:rFonts w:asciiTheme="majorHAnsi" w:eastAsia="Times New Roman" w:hAnsiTheme="majorHAnsi" w:cstheme="majorHAnsi"/>
          <w:color w:val="0D0D0D" w:themeColor="text1" w:themeTint="F2"/>
          <w:sz w:val="20"/>
          <w:szCs w:val="20"/>
          <w:lang w:eastAsia="en-GB"/>
        </w:rPr>
      </w:pPr>
    </w:p>
    <w:p w14:paraId="145ADC8D" w14:textId="77777777" w:rsidR="008D4B6A" w:rsidRPr="008D4B6A" w:rsidRDefault="008D4B6A" w:rsidP="008D4B6A">
      <w:pPr>
        <w:spacing w:before="100" w:beforeAutospacing="1" w:after="100" w:afterAutospacing="1"/>
        <w:ind w:left="0" w:right="0" w:firstLine="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i/>
          <w:iCs/>
          <w:color w:val="0D0D0D" w:themeColor="text1" w:themeTint="F2"/>
          <w:sz w:val="20"/>
          <w:szCs w:val="20"/>
          <w:lang w:eastAsia="en-GB"/>
        </w:rPr>
        <w:t xml:space="preserve">(Signed by the Owner/Owner’s Representative) </w:t>
      </w:r>
    </w:p>
    <w:p w14:paraId="6B57F284" w14:textId="265C0E5E" w:rsidR="008D4B6A" w:rsidRPr="00B81F93" w:rsidRDefault="008D4B6A" w:rsidP="00F572C3">
      <w:pPr>
        <w:spacing w:before="0"/>
        <w:ind w:left="0" w:right="0" w:firstLine="0"/>
        <w:rPr>
          <w:rFonts w:ascii="Apple Chancery" w:eastAsia="Times New Roman" w:hAnsi="Apple Chancery" w:cs="Apple Chancery"/>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 xml:space="preserve">SIGNED: </w:t>
      </w:r>
      <w:r w:rsidR="00F572C3" w:rsidRPr="00B81F93">
        <w:rPr>
          <w:rFonts w:ascii="Apple Chancery" w:eastAsia="Times New Roman" w:hAnsi="Apple Chancery" w:cs="Apple Chancery" w:hint="cs"/>
          <w:color w:val="0D0D0D" w:themeColor="text1" w:themeTint="F2"/>
          <w:sz w:val="20"/>
          <w:szCs w:val="20"/>
          <w:lang w:eastAsia="en-GB"/>
        </w:rPr>
        <w:t>Big Boss</w:t>
      </w:r>
    </w:p>
    <w:p w14:paraId="349FEBD7" w14:textId="4CE035A5" w:rsidR="00F572C3" w:rsidRPr="008D4B6A" w:rsidRDefault="00F572C3" w:rsidP="00F572C3">
      <w:pPr>
        <w:spacing w:before="0"/>
        <w:ind w:left="0" w:right="0" w:firstLine="0"/>
        <w:rPr>
          <w:rFonts w:asciiTheme="majorHAnsi" w:eastAsia="Times New Roman" w:hAnsiTheme="majorHAnsi" w:cstheme="majorHAnsi"/>
          <w:color w:val="0D0D0D" w:themeColor="text1" w:themeTint="F2"/>
          <w:sz w:val="20"/>
          <w:szCs w:val="20"/>
          <w:lang w:eastAsia="en-GB"/>
        </w:rPr>
      </w:pPr>
      <w:r w:rsidRPr="00B81F93">
        <w:rPr>
          <w:rFonts w:asciiTheme="majorHAnsi" w:eastAsia="Times New Roman" w:hAnsiTheme="majorHAnsi" w:cstheme="majorHAnsi"/>
          <w:color w:val="0D0D0D" w:themeColor="text1" w:themeTint="F2"/>
          <w:sz w:val="20"/>
          <w:szCs w:val="20"/>
          <w:lang w:eastAsia="en-GB"/>
        </w:rPr>
        <w:t>ABC RES Company</w:t>
      </w:r>
    </w:p>
    <w:p w14:paraId="27FF9D67" w14:textId="226F16E9" w:rsidR="008D4B6A" w:rsidRPr="00B81F93" w:rsidRDefault="008D4B6A" w:rsidP="00F572C3">
      <w:pPr>
        <w:spacing w:before="0"/>
        <w:ind w:left="0" w:right="0" w:firstLine="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 xml:space="preserve">DATED: </w:t>
      </w:r>
      <w:r w:rsidR="00F572C3" w:rsidRPr="00B81F93">
        <w:rPr>
          <w:rFonts w:asciiTheme="majorHAnsi" w:eastAsia="Times New Roman" w:hAnsiTheme="majorHAnsi" w:cstheme="majorHAnsi"/>
          <w:color w:val="0D0D0D" w:themeColor="text1" w:themeTint="F2"/>
          <w:sz w:val="20"/>
          <w:szCs w:val="20"/>
          <w:lang w:eastAsia="en-GB"/>
        </w:rPr>
        <w:t>6/5/23</w:t>
      </w:r>
    </w:p>
    <w:p w14:paraId="1ACE9D06" w14:textId="036AA163" w:rsidR="00F572C3" w:rsidRPr="00B81F93" w:rsidRDefault="00F572C3" w:rsidP="008D4B6A">
      <w:pPr>
        <w:spacing w:before="100" w:beforeAutospacing="1" w:after="100" w:afterAutospacing="1"/>
        <w:ind w:left="0" w:right="0" w:firstLine="0"/>
        <w:rPr>
          <w:rFonts w:asciiTheme="majorHAnsi" w:eastAsia="Times New Roman" w:hAnsiTheme="majorHAnsi" w:cstheme="majorHAnsi"/>
          <w:color w:val="0D0D0D" w:themeColor="text1" w:themeTint="F2"/>
          <w:sz w:val="20"/>
          <w:szCs w:val="20"/>
          <w:lang w:eastAsia="en-GB"/>
        </w:rPr>
      </w:pPr>
    </w:p>
    <w:p w14:paraId="2CBDFAE7" w14:textId="77777777" w:rsidR="00F572C3" w:rsidRPr="008D4B6A" w:rsidRDefault="00F572C3" w:rsidP="008D4B6A">
      <w:pPr>
        <w:spacing w:before="100" w:beforeAutospacing="1" w:after="100" w:afterAutospacing="1"/>
        <w:ind w:left="0" w:right="0" w:firstLine="0"/>
        <w:rPr>
          <w:rFonts w:asciiTheme="majorHAnsi" w:eastAsia="Times New Roman" w:hAnsiTheme="majorHAnsi" w:cstheme="majorHAnsi"/>
          <w:color w:val="0D0D0D" w:themeColor="text1" w:themeTint="F2"/>
          <w:sz w:val="20"/>
          <w:szCs w:val="20"/>
          <w:lang w:eastAsia="en-GB"/>
        </w:rPr>
      </w:pPr>
    </w:p>
    <w:p w14:paraId="634D01FF" w14:textId="1E7EDAEC" w:rsidR="008D4B6A" w:rsidRPr="00B81F93" w:rsidRDefault="008D4B6A" w:rsidP="008D4B6A">
      <w:pPr>
        <w:spacing w:before="100" w:beforeAutospacing="1" w:after="100" w:afterAutospacing="1"/>
        <w:ind w:left="0" w:right="0" w:firstLine="0"/>
        <w:rPr>
          <w:rFonts w:asciiTheme="majorHAnsi" w:eastAsia="Times New Roman" w:hAnsiTheme="majorHAnsi" w:cstheme="majorHAnsi"/>
          <w:i/>
          <w:iCs/>
          <w:color w:val="0D0D0D" w:themeColor="text1" w:themeTint="F2"/>
          <w:sz w:val="20"/>
          <w:szCs w:val="20"/>
          <w:lang w:eastAsia="en-GB"/>
        </w:rPr>
      </w:pPr>
      <w:r w:rsidRPr="008D4B6A">
        <w:rPr>
          <w:rFonts w:asciiTheme="majorHAnsi" w:eastAsia="Times New Roman" w:hAnsiTheme="majorHAnsi" w:cstheme="majorHAnsi"/>
          <w:i/>
          <w:iCs/>
          <w:color w:val="0D0D0D" w:themeColor="text1" w:themeTint="F2"/>
          <w:sz w:val="20"/>
          <w:szCs w:val="20"/>
          <w:lang w:eastAsia="en-GB"/>
        </w:rPr>
        <w:t xml:space="preserve">(Signed by the Contractor/Contractor’s Representative) </w:t>
      </w:r>
    </w:p>
    <w:p w14:paraId="7C25036F" w14:textId="252503C1" w:rsidR="00F572C3" w:rsidRPr="00B81F93" w:rsidRDefault="00F572C3" w:rsidP="00F572C3">
      <w:pPr>
        <w:spacing w:before="0"/>
        <w:ind w:left="0" w:right="0" w:firstLine="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 xml:space="preserve">SIGNED: </w:t>
      </w:r>
      <w:r w:rsidRPr="00B81F93">
        <w:rPr>
          <w:rFonts w:ascii="Apple Chancery" w:eastAsia="Times New Roman" w:hAnsi="Apple Chancery" w:cs="Apple Chancery" w:hint="cs"/>
          <w:color w:val="0D0D0D" w:themeColor="text1" w:themeTint="F2"/>
          <w:sz w:val="20"/>
          <w:szCs w:val="20"/>
          <w:lang w:eastAsia="en-GB"/>
        </w:rPr>
        <w:t>NAO</w:t>
      </w:r>
    </w:p>
    <w:p w14:paraId="180DCCB2" w14:textId="44ED50A4" w:rsidR="00F572C3" w:rsidRPr="008D4B6A" w:rsidRDefault="00F572C3" w:rsidP="00F572C3">
      <w:pPr>
        <w:spacing w:before="0"/>
        <w:ind w:left="0" w:right="0" w:firstLine="0"/>
        <w:rPr>
          <w:rFonts w:asciiTheme="majorHAnsi" w:eastAsia="Times New Roman" w:hAnsiTheme="majorHAnsi" w:cstheme="majorHAnsi"/>
          <w:color w:val="0D0D0D" w:themeColor="text1" w:themeTint="F2"/>
          <w:sz w:val="20"/>
          <w:szCs w:val="20"/>
          <w:lang w:eastAsia="en-GB"/>
        </w:rPr>
      </w:pPr>
      <w:r w:rsidRPr="00B81F93">
        <w:rPr>
          <w:rFonts w:asciiTheme="majorHAnsi" w:eastAsia="Times New Roman" w:hAnsiTheme="majorHAnsi" w:cstheme="majorHAnsi"/>
          <w:color w:val="0D0D0D" w:themeColor="text1" w:themeTint="F2"/>
          <w:sz w:val="20"/>
          <w:szCs w:val="20"/>
          <w:lang w:eastAsia="en-GB"/>
        </w:rPr>
        <w:t>Knights CBI</w:t>
      </w:r>
    </w:p>
    <w:p w14:paraId="3301C67D" w14:textId="5D60D678" w:rsidR="00F572C3" w:rsidRPr="008D4B6A" w:rsidRDefault="00F572C3" w:rsidP="00F572C3">
      <w:pPr>
        <w:spacing w:before="0"/>
        <w:ind w:left="0" w:right="0" w:firstLine="0"/>
        <w:rPr>
          <w:rFonts w:asciiTheme="majorHAnsi" w:eastAsia="Times New Roman" w:hAnsiTheme="majorHAnsi" w:cstheme="majorHAnsi"/>
          <w:color w:val="0D0D0D" w:themeColor="text1" w:themeTint="F2"/>
          <w:sz w:val="20"/>
          <w:szCs w:val="20"/>
          <w:lang w:eastAsia="en-GB"/>
        </w:rPr>
      </w:pPr>
      <w:r w:rsidRPr="008D4B6A">
        <w:rPr>
          <w:rFonts w:asciiTheme="majorHAnsi" w:eastAsia="Times New Roman" w:hAnsiTheme="majorHAnsi" w:cstheme="majorHAnsi"/>
          <w:color w:val="0D0D0D" w:themeColor="text1" w:themeTint="F2"/>
          <w:sz w:val="20"/>
          <w:szCs w:val="20"/>
          <w:lang w:eastAsia="en-GB"/>
        </w:rPr>
        <w:t xml:space="preserve">DATED: </w:t>
      </w:r>
      <w:r w:rsidRPr="00B81F93">
        <w:rPr>
          <w:rFonts w:asciiTheme="majorHAnsi" w:eastAsia="Times New Roman" w:hAnsiTheme="majorHAnsi" w:cstheme="majorHAnsi"/>
          <w:color w:val="0D0D0D" w:themeColor="text1" w:themeTint="F2"/>
          <w:sz w:val="20"/>
          <w:szCs w:val="20"/>
          <w:lang w:eastAsia="en-GB"/>
        </w:rPr>
        <w:t>6/5/23</w:t>
      </w:r>
    </w:p>
    <w:p w14:paraId="5C670B3B" w14:textId="5B386073" w:rsidR="008D4B6A" w:rsidRPr="00B81F93" w:rsidRDefault="008D4B6A">
      <w:pPr>
        <w:rPr>
          <w:rFonts w:asciiTheme="majorHAnsi" w:hAnsiTheme="majorHAnsi" w:cstheme="majorHAnsi"/>
          <w:color w:val="0D0D0D" w:themeColor="text1" w:themeTint="F2"/>
          <w:sz w:val="20"/>
          <w:szCs w:val="20"/>
          <w:lang w:bidi="en-US"/>
        </w:rPr>
      </w:pPr>
    </w:p>
    <w:p w14:paraId="1CD8FFBC" w14:textId="49D8F981" w:rsidR="008D4B6A" w:rsidRPr="00B81F93" w:rsidRDefault="008D4B6A">
      <w:pPr>
        <w:rPr>
          <w:rFonts w:asciiTheme="majorHAnsi" w:hAnsiTheme="majorHAnsi" w:cstheme="majorHAnsi"/>
          <w:color w:val="0D0D0D" w:themeColor="text1" w:themeTint="F2"/>
          <w:sz w:val="20"/>
          <w:szCs w:val="20"/>
          <w:lang w:bidi="en-US"/>
        </w:rPr>
      </w:pPr>
      <w:r w:rsidRPr="00B81F93">
        <w:rPr>
          <w:rFonts w:asciiTheme="majorHAnsi" w:hAnsiTheme="majorHAnsi" w:cstheme="majorHAnsi"/>
          <w:noProof/>
          <w:color w:val="0D0D0D" w:themeColor="text1" w:themeTint="F2"/>
          <w:sz w:val="20"/>
          <w:szCs w:val="20"/>
          <w:lang w:bidi="en-US"/>
          <w14:ligatures w14:val="standardContextual"/>
        </w:rPr>
        <w:lastRenderedPageBreak/>
        <w:drawing>
          <wp:inline distT="0" distB="0" distL="0" distR="0" wp14:anchorId="23E8A8CD" wp14:editId="7E5895BD">
            <wp:extent cx="5731510" cy="45783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731510" cy="4578350"/>
                    </a:xfrm>
                    <a:prstGeom prst="rect">
                      <a:avLst/>
                    </a:prstGeom>
                  </pic:spPr>
                </pic:pic>
              </a:graphicData>
            </a:graphic>
          </wp:inline>
        </w:drawing>
      </w:r>
    </w:p>
    <w:p w14:paraId="009BA680" w14:textId="77777777" w:rsidR="00F572C3" w:rsidRPr="00B81F93" w:rsidRDefault="00F572C3" w:rsidP="00F572C3">
      <w:pPr>
        <w:ind w:left="0" w:firstLine="0"/>
        <w:rPr>
          <w:rFonts w:asciiTheme="majorHAnsi" w:hAnsiTheme="majorHAnsi" w:cstheme="majorHAnsi"/>
          <w:color w:val="0D0D0D" w:themeColor="text1" w:themeTint="F2"/>
          <w:sz w:val="20"/>
          <w:szCs w:val="20"/>
          <w:lang w:bidi="en-US"/>
        </w:rPr>
      </w:pPr>
    </w:p>
    <w:p w14:paraId="6B2A2A8E" w14:textId="1E5EA39A" w:rsidR="008D4B6A" w:rsidRPr="00B81F93" w:rsidRDefault="008D4B6A" w:rsidP="00F572C3">
      <w:pPr>
        <w:ind w:left="0" w:firstLine="0"/>
        <w:rPr>
          <w:rFonts w:asciiTheme="majorHAnsi" w:hAnsiTheme="majorHAnsi" w:cstheme="majorHAnsi"/>
          <w:b/>
          <w:bCs/>
          <w:color w:val="0D0D0D" w:themeColor="text1" w:themeTint="F2"/>
          <w:sz w:val="24"/>
          <w:szCs w:val="24"/>
          <w:lang w:bidi="en-US"/>
        </w:rPr>
      </w:pPr>
      <w:r w:rsidRPr="00B81F93">
        <w:rPr>
          <w:rFonts w:asciiTheme="majorHAnsi" w:hAnsiTheme="majorHAnsi" w:cstheme="majorHAnsi"/>
          <w:b/>
          <w:bCs/>
          <w:color w:val="0D0D0D" w:themeColor="text1" w:themeTint="F2"/>
          <w:sz w:val="24"/>
          <w:szCs w:val="24"/>
          <w:lang w:bidi="en-US"/>
        </w:rPr>
        <w:t xml:space="preserve">The Final Inspection Certificate follows the below as </w:t>
      </w:r>
      <w:r w:rsidR="00A11A05" w:rsidRPr="00B81F93">
        <w:rPr>
          <w:rFonts w:asciiTheme="majorHAnsi" w:hAnsiTheme="majorHAnsi" w:cstheme="majorHAnsi"/>
          <w:b/>
          <w:bCs/>
          <w:color w:val="0D0D0D" w:themeColor="text1" w:themeTint="F2"/>
          <w:sz w:val="24"/>
          <w:szCs w:val="24"/>
          <w:lang w:bidi="en-US"/>
        </w:rPr>
        <w:t>required</w:t>
      </w:r>
      <w:r w:rsidRPr="00B81F93">
        <w:rPr>
          <w:rFonts w:asciiTheme="majorHAnsi" w:hAnsiTheme="majorHAnsi" w:cstheme="majorHAnsi"/>
          <w:b/>
          <w:bCs/>
          <w:color w:val="0D0D0D" w:themeColor="text1" w:themeTint="F2"/>
          <w:sz w:val="24"/>
          <w:szCs w:val="24"/>
          <w:lang w:bidi="en-US"/>
        </w:rPr>
        <w:t>:</w:t>
      </w:r>
    </w:p>
    <w:p w14:paraId="0DD11376" w14:textId="77777777" w:rsidR="008D4B6A" w:rsidRPr="00B81F93" w:rsidRDefault="008D4B6A" w:rsidP="008D4B6A">
      <w:pPr>
        <w:pStyle w:val="NormalWeb"/>
        <w:rPr>
          <w:rFonts w:asciiTheme="majorHAnsi" w:hAnsiTheme="majorHAnsi" w:cstheme="majorHAnsi"/>
          <w:color w:val="0D0D0D" w:themeColor="text1" w:themeTint="F2"/>
          <w:sz w:val="20"/>
          <w:szCs w:val="20"/>
        </w:rPr>
      </w:pPr>
      <w:r w:rsidRPr="00B81F93">
        <w:rPr>
          <w:rFonts w:asciiTheme="majorHAnsi" w:hAnsiTheme="majorHAnsi" w:cstheme="majorHAnsi"/>
          <w:b/>
          <w:bCs/>
          <w:color w:val="0D0D0D" w:themeColor="text1" w:themeTint="F2"/>
          <w:sz w:val="20"/>
          <w:szCs w:val="20"/>
        </w:rPr>
        <w:t xml:space="preserve">Who can complete and sign a Form 21? </w:t>
      </w:r>
      <w:r w:rsidRPr="00B81F93">
        <w:rPr>
          <w:rFonts w:asciiTheme="majorHAnsi" w:hAnsiTheme="majorHAnsi" w:cstheme="majorHAnsi"/>
          <w:color w:val="0D0D0D" w:themeColor="text1" w:themeTint="F2"/>
          <w:sz w:val="20"/>
          <w:szCs w:val="20"/>
        </w:rPr>
        <w:t>(</w:t>
      </w:r>
      <w:proofErr w:type="gramStart"/>
      <w:r w:rsidRPr="00B81F93">
        <w:rPr>
          <w:rFonts w:asciiTheme="majorHAnsi" w:hAnsiTheme="majorHAnsi" w:cstheme="majorHAnsi"/>
          <w:color w:val="0D0D0D" w:themeColor="text1" w:themeTint="F2"/>
          <w:sz w:val="20"/>
          <w:szCs w:val="20"/>
        </w:rPr>
        <w:t>section</w:t>
      </w:r>
      <w:proofErr w:type="gramEnd"/>
      <w:r w:rsidRPr="00B81F93">
        <w:rPr>
          <w:rFonts w:asciiTheme="majorHAnsi" w:hAnsiTheme="majorHAnsi" w:cstheme="majorHAnsi"/>
          <w:color w:val="0D0D0D" w:themeColor="text1" w:themeTint="F2"/>
          <w:sz w:val="20"/>
          <w:szCs w:val="20"/>
        </w:rPr>
        <w:t xml:space="preserve"> 99(2) of the </w:t>
      </w:r>
      <w:r w:rsidRPr="00B81F93">
        <w:rPr>
          <w:rFonts w:asciiTheme="majorHAnsi" w:hAnsiTheme="majorHAnsi" w:cstheme="majorHAnsi"/>
          <w:i/>
          <w:iCs/>
          <w:color w:val="0D0D0D" w:themeColor="text1" w:themeTint="F2"/>
          <w:sz w:val="20"/>
          <w:szCs w:val="20"/>
        </w:rPr>
        <w:t>Building Act 1975</w:t>
      </w:r>
      <w:r w:rsidRPr="00B81F93">
        <w:rPr>
          <w:rFonts w:asciiTheme="majorHAnsi" w:hAnsiTheme="majorHAnsi" w:cstheme="majorHAnsi"/>
          <w:color w:val="0D0D0D" w:themeColor="text1" w:themeTint="F2"/>
          <w:sz w:val="20"/>
          <w:szCs w:val="20"/>
        </w:rPr>
        <w:t>)</w:t>
      </w:r>
      <w:r w:rsidRPr="00B81F93">
        <w:rPr>
          <w:rFonts w:asciiTheme="majorHAnsi" w:hAnsiTheme="majorHAnsi" w:cstheme="majorHAnsi"/>
          <w:color w:val="0D0D0D" w:themeColor="text1" w:themeTint="F2"/>
          <w:sz w:val="20"/>
          <w:szCs w:val="20"/>
        </w:rPr>
        <w:br/>
        <w:t xml:space="preserve">The relevant building certifier must complete and sign the Form 21 for the purpose of stating the work is certified compliant with the building development approval. </w:t>
      </w:r>
    </w:p>
    <w:p w14:paraId="28E44779" w14:textId="77777777" w:rsidR="008D4B6A" w:rsidRPr="00B81F93" w:rsidRDefault="008D4B6A" w:rsidP="008D4B6A">
      <w:pPr>
        <w:pStyle w:val="NormalWeb"/>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The building certifier is required to attach to this form, all relevant inspection documentation that has been relied on by the building certifier to certify the building work complies with the building development approval. Inspection documentation, for inspection of building work, means the following documents given for the building work: </w:t>
      </w:r>
    </w:p>
    <w:p w14:paraId="5896A9DF" w14:textId="77777777" w:rsidR="008D4B6A" w:rsidRPr="00B81F93" w:rsidRDefault="008D4B6A" w:rsidP="008D4B6A">
      <w:pPr>
        <w:pStyle w:val="NormalWeb"/>
        <w:numPr>
          <w:ilvl w:val="0"/>
          <w:numId w:val="2"/>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a compliance </w:t>
      </w:r>
      <w:proofErr w:type="gramStart"/>
      <w:r w:rsidRPr="00B81F93">
        <w:rPr>
          <w:rFonts w:asciiTheme="majorHAnsi" w:hAnsiTheme="majorHAnsi" w:cstheme="majorHAnsi"/>
          <w:color w:val="0D0D0D" w:themeColor="text1" w:themeTint="F2"/>
          <w:sz w:val="20"/>
          <w:szCs w:val="20"/>
        </w:rPr>
        <w:t>certificate</w:t>
      </w:r>
      <w:proofErr w:type="gramEnd"/>
      <w:r w:rsidRPr="00B81F93">
        <w:rPr>
          <w:rFonts w:asciiTheme="majorHAnsi" w:hAnsiTheme="majorHAnsi" w:cstheme="majorHAnsi"/>
          <w:color w:val="0D0D0D" w:themeColor="text1" w:themeTint="F2"/>
          <w:sz w:val="20"/>
          <w:szCs w:val="20"/>
        </w:rPr>
        <w:t xml:space="preserve"> </w:t>
      </w:r>
    </w:p>
    <w:p w14:paraId="26FFC3B4" w14:textId="77777777" w:rsidR="008D4B6A" w:rsidRPr="00B81F93" w:rsidRDefault="008D4B6A" w:rsidP="008D4B6A">
      <w:pPr>
        <w:pStyle w:val="NormalWeb"/>
        <w:numPr>
          <w:ilvl w:val="0"/>
          <w:numId w:val="2"/>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a notice, given to the builder for the work by or for the building certifier about an inspection of the </w:t>
      </w:r>
      <w:proofErr w:type="gramStart"/>
      <w:r w:rsidRPr="00B81F93">
        <w:rPr>
          <w:rFonts w:asciiTheme="majorHAnsi" w:hAnsiTheme="majorHAnsi" w:cstheme="majorHAnsi"/>
          <w:color w:val="0D0D0D" w:themeColor="text1" w:themeTint="F2"/>
          <w:sz w:val="20"/>
          <w:szCs w:val="20"/>
        </w:rPr>
        <w:t>work</w:t>
      </w:r>
      <w:proofErr w:type="gramEnd"/>
      <w:r w:rsidRPr="00B81F93">
        <w:rPr>
          <w:rFonts w:asciiTheme="majorHAnsi" w:hAnsiTheme="majorHAnsi" w:cstheme="majorHAnsi"/>
          <w:color w:val="0D0D0D" w:themeColor="text1" w:themeTint="F2"/>
          <w:sz w:val="20"/>
          <w:szCs w:val="20"/>
        </w:rPr>
        <w:t xml:space="preserve"> </w:t>
      </w:r>
    </w:p>
    <w:p w14:paraId="3D039540" w14:textId="77777777" w:rsidR="008D4B6A" w:rsidRPr="00B81F93" w:rsidRDefault="008D4B6A" w:rsidP="008D4B6A">
      <w:pPr>
        <w:pStyle w:val="NormalWeb"/>
        <w:numPr>
          <w:ilvl w:val="0"/>
          <w:numId w:val="2"/>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a certificate about an inspection under this Act </w:t>
      </w:r>
    </w:p>
    <w:p w14:paraId="4D818F51" w14:textId="77777777" w:rsidR="008D4B6A" w:rsidRPr="00B81F93" w:rsidRDefault="008D4B6A" w:rsidP="008D4B6A">
      <w:pPr>
        <w:pStyle w:val="NormalWeb"/>
        <w:numPr>
          <w:ilvl w:val="0"/>
          <w:numId w:val="2"/>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a final inspection </w:t>
      </w:r>
      <w:proofErr w:type="gramStart"/>
      <w:r w:rsidRPr="00B81F93">
        <w:rPr>
          <w:rFonts w:asciiTheme="majorHAnsi" w:hAnsiTheme="majorHAnsi" w:cstheme="majorHAnsi"/>
          <w:color w:val="0D0D0D" w:themeColor="text1" w:themeTint="F2"/>
          <w:sz w:val="20"/>
          <w:szCs w:val="20"/>
        </w:rPr>
        <w:t>certificate</w:t>
      </w:r>
      <w:proofErr w:type="gramEnd"/>
      <w:r w:rsidRPr="00B81F93">
        <w:rPr>
          <w:rFonts w:asciiTheme="majorHAnsi" w:hAnsiTheme="majorHAnsi" w:cstheme="majorHAnsi"/>
          <w:color w:val="0D0D0D" w:themeColor="text1" w:themeTint="F2"/>
          <w:sz w:val="20"/>
          <w:szCs w:val="20"/>
        </w:rPr>
        <w:t xml:space="preserve"> </w:t>
      </w:r>
    </w:p>
    <w:p w14:paraId="7E63F2CF" w14:textId="77777777" w:rsidR="008D4B6A" w:rsidRPr="00B81F93" w:rsidRDefault="008D4B6A" w:rsidP="008D4B6A">
      <w:pPr>
        <w:pStyle w:val="NormalWeb"/>
        <w:numPr>
          <w:ilvl w:val="0"/>
          <w:numId w:val="2"/>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a certificate of occupancy </w:t>
      </w:r>
    </w:p>
    <w:p w14:paraId="5B66EDFA" w14:textId="77777777" w:rsidR="008D4B6A" w:rsidRPr="00B81F93" w:rsidRDefault="008D4B6A" w:rsidP="008D4B6A">
      <w:pPr>
        <w:pStyle w:val="NormalWeb"/>
        <w:numPr>
          <w:ilvl w:val="0"/>
          <w:numId w:val="2"/>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a certificate relating to the inspection of the building work relied on by the relevant building certifier. </w:t>
      </w:r>
    </w:p>
    <w:p w14:paraId="16C4768D"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Examples of the above documents are the </w:t>
      </w:r>
      <w:r w:rsidRPr="00B81F93">
        <w:rPr>
          <w:rFonts w:asciiTheme="majorHAnsi" w:hAnsiTheme="majorHAnsi" w:cstheme="majorHAnsi"/>
          <w:b/>
          <w:bCs/>
          <w:color w:val="0D0D0D" w:themeColor="text1" w:themeTint="F2"/>
          <w:sz w:val="20"/>
          <w:szCs w:val="20"/>
        </w:rPr>
        <w:t>Form 16 – Inspection certificate, 43 – Aspect certificate (QBCC licensee) and 12 – Aspect Inspection Certificate (appointed competent person)</w:t>
      </w:r>
      <w:r w:rsidRPr="00B81F93">
        <w:rPr>
          <w:rFonts w:asciiTheme="majorHAnsi" w:hAnsiTheme="majorHAnsi" w:cstheme="majorHAnsi"/>
          <w:color w:val="0D0D0D" w:themeColor="text1" w:themeTint="F2"/>
          <w:sz w:val="20"/>
          <w:szCs w:val="20"/>
        </w:rPr>
        <w:t xml:space="preserve">. </w:t>
      </w:r>
    </w:p>
    <w:p w14:paraId="0A04B3D3"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Visit the Business Queensland website for all approved and administrative building forms published by the department. </w:t>
      </w:r>
    </w:p>
    <w:p w14:paraId="71736CC2"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b/>
          <w:bCs/>
          <w:color w:val="0D0D0D" w:themeColor="text1" w:themeTint="F2"/>
          <w:sz w:val="20"/>
          <w:szCs w:val="20"/>
        </w:rPr>
        <w:lastRenderedPageBreak/>
        <w:t xml:space="preserve">When is a Form 21 issued? </w:t>
      </w:r>
      <w:r w:rsidRPr="00B81F93">
        <w:rPr>
          <w:rFonts w:asciiTheme="majorHAnsi" w:hAnsiTheme="majorHAnsi" w:cstheme="majorHAnsi"/>
          <w:color w:val="0D0D0D" w:themeColor="text1" w:themeTint="F2"/>
          <w:sz w:val="20"/>
          <w:szCs w:val="20"/>
        </w:rPr>
        <w:t>(</w:t>
      </w:r>
      <w:proofErr w:type="gramStart"/>
      <w:r w:rsidRPr="00B81F93">
        <w:rPr>
          <w:rFonts w:asciiTheme="majorHAnsi" w:hAnsiTheme="majorHAnsi" w:cstheme="majorHAnsi"/>
          <w:color w:val="0D0D0D" w:themeColor="text1" w:themeTint="F2"/>
          <w:sz w:val="20"/>
          <w:szCs w:val="20"/>
        </w:rPr>
        <w:t>section</w:t>
      </w:r>
      <w:proofErr w:type="gramEnd"/>
      <w:r w:rsidRPr="00B81F93">
        <w:rPr>
          <w:rFonts w:asciiTheme="majorHAnsi" w:hAnsiTheme="majorHAnsi" w:cstheme="majorHAnsi"/>
          <w:color w:val="0D0D0D" w:themeColor="text1" w:themeTint="F2"/>
          <w:sz w:val="20"/>
          <w:szCs w:val="20"/>
        </w:rPr>
        <w:t xml:space="preserve"> 99 of the </w:t>
      </w:r>
      <w:r w:rsidRPr="00B81F93">
        <w:rPr>
          <w:rFonts w:asciiTheme="majorHAnsi" w:hAnsiTheme="majorHAnsi" w:cstheme="majorHAnsi"/>
          <w:i/>
          <w:iCs/>
          <w:color w:val="0D0D0D" w:themeColor="text1" w:themeTint="F2"/>
          <w:sz w:val="20"/>
          <w:szCs w:val="20"/>
        </w:rPr>
        <w:t>Building Act 1975</w:t>
      </w:r>
      <w:r w:rsidRPr="00B81F93">
        <w:rPr>
          <w:rFonts w:asciiTheme="majorHAnsi" w:hAnsiTheme="majorHAnsi" w:cstheme="majorHAnsi"/>
          <w:color w:val="0D0D0D" w:themeColor="text1" w:themeTint="F2"/>
          <w:sz w:val="20"/>
          <w:szCs w:val="20"/>
        </w:rPr>
        <w:t>)</w:t>
      </w:r>
      <w:r w:rsidRPr="00B81F93">
        <w:rPr>
          <w:rFonts w:asciiTheme="majorHAnsi" w:hAnsiTheme="majorHAnsi" w:cstheme="majorHAnsi"/>
          <w:color w:val="0D0D0D" w:themeColor="text1" w:themeTint="F2"/>
          <w:sz w:val="20"/>
          <w:szCs w:val="20"/>
        </w:rPr>
        <w:br/>
        <w:t xml:space="preserve">If the building certifier is satisfied the final stage of building work complies with the building development approval and the inspection was carried out under industry best practice, that the work complies with the building development approval, they must within the required period give the Form 21 and the inspection documentation to the owner. The required period means the period that ends five business days after: </w:t>
      </w:r>
    </w:p>
    <w:p w14:paraId="742036C6" w14:textId="77777777" w:rsidR="008D4B6A" w:rsidRPr="00B81F93" w:rsidRDefault="008D4B6A" w:rsidP="008D4B6A">
      <w:pPr>
        <w:pStyle w:val="NormalWeb"/>
        <w:numPr>
          <w:ilvl w:val="0"/>
          <w:numId w:val="3"/>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accepting all the inspection documentation relied on by the building certifier, or </w:t>
      </w:r>
    </w:p>
    <w:p w14:paraId="12E24424" w14:textId="77777777" w:rsidR="008D4B6A" w:rsidRPr="00B81F93" w:rsidRDefault="008D4B6A" w:rsidP="008D4B6A">
      <w:pPr>
        <w:pStyle w:val="NormalWeb"/>
        <w:numPr>
          <w:ilvl w:val="0"/>
          <w:numId w:val="3"/>
        </w:numPr>
        <w:rPr>
          <w:rFonts w:asciiTheme="majorHAnsi" w:hAnsiTheme="majorHAnsi" w:cstheme="majorHAnsi"/>
          <w:color w:val="0D0D0D" w:themeColor="text1" w:themeTint="F2"/>
          <w:sz w:val="20"/>
          <w:szCs w:val="20"/>
        </w:rPr>
      </w:pPr>
      <w:proofErr w:type="gramStart"/>
      <w:r w:rsidRPr="00B81F93">
        <w:rPr>
          <w:rFonts w:asciiTheme="majorHAnsi" w:hAnsiTheme="majorHAnsi" w:cstheme="majorHAnsi"/>
          <w:color w:val="0D0D0D" w:themeColor="text1" w:themeTint="F2"/>
          <w:sz w:val="20"/>
          <w:szCs w:val="20"/>
        </w:rPr>
        <w:t>all of</w:t>
      </w:r>
      <w:proofErr w:type="gramEnd"/>
      <w:r w:rsidRPr="00B81F93">
        <w:rPr>
          <w:rFonts w:asciiTheme="majorHAnsi" w:hAnsiTheme="majorHAnsi" w:cstheme="majorHAnsi"/>
          <w:color w:val="0D0D0D" w:themeColor="text1" w:themeTint="F2"/>
          <w:sz w:val="20"/>
          <w:szCs w:val="20"/>
        </w:rPr>
        <w:t xml:space="preserve"> the building work has been inspected. </w:t>
      </w:r>
    </w:p>
    <w:p w14:paraId="0D5CD673"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b/>
          <w:bCs/>
          <w:color w:val="0D0D0D" w:themeColor="text1" w:themeTint="F2"/>
          <w:sz w:val="20"/>
          <w:szCs w:val="20"/>
        </w:rPr>
        <w:t xml:space="preserve">Giving inspection documents to the relevant local government </w:t>
      </w:r>
      <w:r w:rsidRPr="00B81F93">
        <w:rPr>
          <w:rFonts w:asciiTheme="majorHAnsi" w:hAnsiTheme="majorHAnsi" w:cstheme="majorHAnsi"/>
          <w:color w:val="0D0D0D" w:themeColor="text1" w:themeTint="F2"/>
          <w:sz w:val="20"/>
          <w:szCs w:val="20"/>
        </w:rPr>
        <w:t xml:space="preserve">(section 149 of the </w:t>
      </w:r>
      <w:r w:rsidRPr="00B81F93">
        <w:rPr>
          <w:rFonts w:asciiTheme="majorHAnsi" w:hAnsiTheme="majorHAnsi" w:cstheme="majorHAnsi"/>
          <w:i/>
          <w:iCs/>
          <w:color w:val="0D0D0D" w:themeColor="text1" w:themeTint="F2"/>
          <w:sz w:val="20"/>
          <w:szCs w:val="20"/>
        </w:rPr>
        <w:t>Building Act 1975</w:t>
      </w:r>
      <w:r w:rsidRPr="00B81F93">
        <w:rPr>
          <w:rFonts w:asciiTheme="majorHAnsi" w:hAnsiTheme="majorHAnsi" w:cstheme="majorHAnsi"/>
          <w:color w:val="0D0D0D" w:themeColor="text1" w:themeTint="F2"/>
          <w:sz w:val="20"/>
          <w:szCs w:val="20"/>
        </w:rPr>
        <w:t>)</w:t>
      </w:r>
      <w:r w:rsidRPr="00B81F93">
        <w:rPr>
          <w:rFonts w:asciiTheme="majorHAnsi" w:hAnsiTheme="majorHAnsi" w:cstheme="majorHAnsi"/>
          <w:color w:val="0D0D0D" w:themeColor="text1" w:themeTint="F2"/>
          <w:sz w:val="20"/>
          <w:szCs w:val="20"/>
        </w:rPr>
        <w:br/>
        <w:t xml:space="preserve">A private certifier must give the relevant local government copies of all inspection documentation within five business days after one of the following happens: </w:t>
      </w:r>
    </w:p>
    <w:p w14:paraId="3D9BA430" w14:textId="77777777" w:rsidR="008D4B6A" w:rsidRPr="00B81F93" w:rsidRDefault="008D4B6A" w:rsidP="008D4B6A">
      <w:pPr>
        <w:pStyle w:val="NormalWeb"/>
        <w:numPr>
          <w:ilvl w:val="0"/>
          <w:numId w:val="4"/>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the giving of the final inspection certificate for the building work or a certificate of occupancy for the relevant building </w:t>
      </w:r>
    </w:p>
    <w:p w14:paraId="16F697F0" w14:textId="77777777" w:rsidR="008D4B6A" w:rsidRPr="00B81F93" w:rsidRDefault="008D4B6A" w:rsidP="008D4B6A">
      <w:pPr>
        <w:pStyle w:val="NormalWeb"/>
        <w:numPr>
          <w:ilvl w:val="0"/>
          <w:numId w:val="4"/>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the discontinuance of the engagement of the private certifier </w:t>
      </w:r>
    </w:p>
    <w:p w14:paraId="0D2F8524" w14:textId="77777777" w:rsidR="008D4B6A" w:rsidRPr="00B81F93" w:rsidRDefault="008D4B6A" w:rsidP="008D4B6A">
      <w:pPr>
        <w:pStyle w:val="NormalWeb"/>
        <w:numPr>
          <w:ilvl w:val="0"/>
          <w:numId w:val="4"/>
        </w:numPr>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the lapsing of the building development approval; in these circumstances the certifier must also give the local government a copy of </w:t>
      </w:r>
    </w:p>
    <w:p w14:paraId="73137D55"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the relevant reminder notice issued under section 95 of the Building Act. </w:t>
      </w:r>
    </w:p>
    <w:p w14:paraId="4DBC1C1E"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However, if the inspection documentation includes certificates relied on by the certifier, the five business days do not start until after the certifier has accepted all the certificates. </w:t>
      </w:r>
    </w:p>
    <w:p w14:paraId="448F76A7"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b/>
          <w:bCs/>
          <w:color w:val="0D0D0D" w:themeColor="text1" w:themeTint="F2"/>
          <w:sz w:val="20"/>
          <w:szCs w:val="20"/>
        </w:rPr>
        <w:t xml:space="preserve">Note: </w:t>
      </w:r>
      <w:r w:rsidRPr="00B81F93">
        <w:rPr>
          <w:rFonts w:asciiTheme="majorHAnsi" w:hAnsiTheme="majorHAnsi" w:cstheme="majorHAnsi"/>
          <w:color w:val="0D0D0D" w:themeColor="text1" w:themeTint="F2"/>
          <w:sz w:val="20"/>
          <w:szCs w:val="20"/>
        </w:rPr>
        <w:t xml:space="preserve">under section 150 of the Building Act the building certifier must keep all inspection documentation for at least seven years. </w:t>
      </w:r>
    </w:p>
    <w:p w14:paraId="4EC7B0A5"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b/>
          <w:bCs/>
          <w:color w:val="0D0D0D" w:themeColor="text1" w:themeTint="F2"/>
          <w:sz w:val="20"/>
          <w:szCs w:val="20"/>
        </w:rPr>
        <w:t xml:space="preserve">Competent person </w:t>
      </w:r>
      <w:r w:rsidRPr="00B81F93">
        <w:rPr>
          <w:rFonts w:asciiTheme="majorHAnsi" w:hAnsiTheme="majorHAnsi" w:cstheme="majorHAnsi"/>
          <w:color w:val="0D0D0D" w:themeColor="text1" w:themeTint="F2"/>
          <w:sz w:val="20"/>
          <w:szCs w:val="20"/>
        </w:rPr>
        <w:t xml:space="preserve">(section 10 of the </w:t>
      </w:r>
      <w:r w:rsidRPr="00B81F93">
        <w:rPr>
          <w:rFonts w:asciiTheme="majorHAnsi" w:hAnsiTheme="majorHAnsi" w:cstheme="majorHAnsi"/>
          <w:i/>
          <w:iCs/>
          <w:color w:val="0D0D0D" w:themeColor="text1" w:themeTint="F2"/>
          <w:sz w:val="20"/>
          <w:szCs w:val="20"/>
        </w:rPr>
        <w:t xml:space="preserve">Building Act 1975 </w:t>
      </w:r>
      <w:r w:rsidRPr="00B81F93">
        <w:rPr>
          <w:rFonts w:asciiTheme="majorHAnsi" w:hAnsiTheme="majorHAnsi" w:cstheme="majorHAnsi"/>
          <w:color w:val="0D0D0D" w:themeColor="text1" w:themeTint="F2"/>
          <w:sz w:val="20"/>
          <w:szCs w:val="20"/>
        </w:rPr>
        <w:t>and Part 6 of the BR 2021)</w:t>
      </w:r>
      <w:r w:rsidRPr="00B81F93">
        <w:rPr>
          <w:rFonts w:asciiTheme="majorHAnsi" w:hAnsiTheme="majorHAnsi" w:cstheme="majorHAnsi"/>
          <w:color w:val="0D0D0D" w:themeColor="text1" w:themeTint="F2"/>
          <w:sz w:val="20"/>
          <w:szCs w:val="20"/>
        </w:rPr>
        <w:br/>
        <w:t xml:space="preserve">A building certifier must assess and decide to appoint an individual as a competent person before they can, as a competent person, give design-specification help. The building certifier is required to keep detailed records about what was considered when appointing a competent person. </w:t>
      </w:r>
    </w:p>
    <w:p w14:paraId="5DD08AD2"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A competent person cannot give inspection help to a building certifier until they have been appointed by the building certifier. For further information about assessment of someone as a competent person refer to the </w:t>
      </w:r>
      <w:r w:rsidRPr="00B81F93">
        <w:rPr>
          <w:rFonts w:asciiTheme="majorHAnsi" w:hAnsiTheme="majorHAnsi" w:cstheme="majorHAnsi"/>
          <w:b/>
          <w:bCs/>
          <w:color w:val="0D0D0D" w:themeColor="text1" w:themeTint="F2"/>
          <w:sz w:val="20"/>
          <w:szCs w:val="20"/>
        </w:rPr>
        <w:t>Guideline for the assessment of competent persons</w:t>
      </w:r>
      <w:r w:rsidRPr="00B81F93">
        <w:rPr>
          <w:rFonts w:asciiTheme="majorHAnsi" w:hAnsiTheme="majorHAnsi" w:cstheme="majorHAnsi"/>
          <w:color w:val="0D0D0D" w:themeColor="text1" w:themeTint="F2"/>
          <w:sz w:val="20"/>
          <w:szCs w:val="20"/>
        </w:rPr>
        <w:t xml:space="preserve">. </w:t>
      </w:r>
    </w:p>
    <w:p w14:paraId="246A952C"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Under section 36 of the Building Regulation 2021, the building certifier must record the details of their decision making to appoint a competent person and keep this record for at least 7 years. A maximum 20 penalty units apply for each offence committed under this provision. </w:t>
      </w:r>
    </w:p>
    <w:p w14:paraId="27E98EA1"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b/>
          <w:bCs/>
          <w:color w:val="0D0D0D" w:themeColor="text1" w:themeTint="F2"/>
          <w:sz w:val="20"/>
          <w:szCs w:val="20"/>
        </w:rPr>
        <w:t xml:space="preserve">Inspection help </w:t>
      </w:r>
      <w:r w:rsidRPr="00B81F93">
        <w:rPr>
          <w:rFonts w:asciiTheme="majorHAnsi" w:hAnsiTheme="majorHAnsi" w:cstheme="majorHAnsi"/>
          <w:color w:val="0D0D0D" w:themeColor="text1" w:themeTint="F2"/>
          <w:sz w:val="20"/>
          <w:szCs w:val="20"/>
        </w:rPr>
        <w:t>(section 34 of the BR 2021)</w:t>
      </w:r>
      <w:r w:rsidRPr="00B81F93">
        <w:rPr>
          <w:rFonts w:asciiTheme="majorHAnsi" w:hAnsiTheme="majorHAnsi" w:cstheme="majorHAnsi"/>
          <w:color w:val="0D0D0D" w:themeColor="text1" w:themeTint="F2"/>
          <w:sz w:val="20"/>
          <w:szCs w:val="20"/>
        </w:rPr>
        <w:br/>
        <w:t xml:space="preserve">A building certifier must be satisfied that an individual is competent to give the type of inspection help having regard to the individual’s experience, </w:t>
      </w:r>
      <w:proofErr w:type="gramStart"/>
      <w:r w:rsidRPr="00B81F93">
        <w:rPr>
          <w:rFonts w:asciiTheme="majorHAnsi" w:hAnsiTheme="majorHAnsi" w:cstheme="majorHAnsi"/>
          <w:color w:val="0D0D0D" w:themeColor="text1" w:themeTint="F2"/>
          <w:sz w:val="20"/>
          <w:szCs w:val="20"/>
        </w:rPr>
        <w:t>qualifications</w:t>
      </w:r>
      <w:proofErr w:type="gramEnd"/>
      <w:r w:rsidRPr="00B81F93">
        <w:rPr>
          <w:rFonts w:asciiTheme="majorHAnsi" w:hAnsiTheme="majorHAnsi" w:cstheme="majorHAnsi"/>
          <w:color w:val="0D0D0D" w:themeColor="text1" w:themeTint="F2"/>
          <w:sz w:val="20"/>
          <w:szCs w:val="20"/>
        </w:rPr>
        <w:t xml:space="preserve"> and skills and if required by law to hold a licence or registration, that the individual is appropriately registered or licensed. </w:t>
      </w:r>
    </w:p>
    <w:p w14:paraId="46118191"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t xml:space="preserve">For further information about conducting inspections for class 2 to 9 buildings, refer to the </w:t>
      </w:r>
      <w:r w:rsidRPr="00B81F93">
        <w:rPr>
          <w:rFonts w:asciiTheme="majorHAnsi" w:hAnsiTheme="majorHAnsi" w:cstheme="majorHAnsi"/>
          <w:b/>
          <w:bCs/>
          <w:color w:val="0D0D0D" w:themeColor="text1" w:themeTint="F2"/>
          <w:sz w:val="20"/>
          <w:szCs w:val="20"/>
        </w:rPr>
        <w:t xml:space="preserve">Guideline for inspection of class 2 to 9 buildings. </w:t>
      </w:r>
      <w:r w:rsidRPr="00B81F93">
        <w:rPr>
          <w:rFonts w:asciiTheme="majorHAnsi" w:hAnsiTheme="majorHAnsi" w:cstheme="majorHAnsi"/>
          <w:color w:val="0D0D0D" w:themeColor="text1" w:themeTint="F2"/>
          <w:sz w:val="20"/>
          <w:szCs w:val="20"/>
        </w:rPr>
        <w:t xml:space="preserve">For further information about conducting inspections for detached class 1a and 10 buildings or structures refer to the </w:t>
      </w:r>
      <w:r w:rsidRPr="00B81F93">
        <w:rPr>
          <w:rFonts w:asciiTheme="majorHAnsi" w:hAnsiTheme="majorHAnsi" w:cstheme="majorHAnsi"/>
          <w:b/>
          <w:bCs/>
          <w:color w:val="0D0D0D" w:themeColor="text1" w:themeTint="F2"/>
          <w:sz w:val="20"/>
          <w:szCs w:val="20"/>
        </w:rPr>
        <w:t xml:space="preserve">Guideline for </w:t>
      </w:r>
    </w:p>
    <w:p w14:paraId="28A471AB"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b/>
          <w:bCs/>
          <w:color w:val="0D0D0D" w:themeColor="text1" w:themeTint="F2"/>
          <w:sz w:val="20"/>
          <w:szCs w:val="20"/>
        </w:rPr>
        <w:t xml:space="preserve">inspections of class 1 and 10 buildings and structures. </w:t>
      </w:r>
    </w:p>
    <w:p w14:paraId="47A9665E"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b/>
          <w:bCs/>
          <w:color w:val="0D0D0D" w:themeColor="text1" w:themeTint="F2"/>
          <w:sz w:val="20"/>
          <w:szCs w:val="20"/>
        </w:rPr>
        <w:t xml:space="preserve">PRIVACY NOTICE </w:t>
      </w:r>
    </w:p>
    <w:p w14:paraId="48C8F54C" w14:textId="77777777" w:rsidR="008D4B6A" w:rsidRPr="00B81F93" w:rsidRDefault="008D4B6A" w:rsidP="008D4B6A">
      <w:pPr>
        <w:pStyle w:val="NormalWeb"/>
        <w:ind w:left="720"/>
        <w:rPr>
          <w:rFonts w:asciiTheme="majorHAnsi" w:hAnsiTheme="majorHAnsi" w:cstheme="majorHAnsi"/>
          <w:color w:val="0D0D0D" w:themeColor="text1" w:themeTint="F2"/>
          <w:sz w:val="20"/>
          <w:szCs w:val="20"/>
        </w:rPr>
      </w:pPr>
      <w:r w:rsidRPr="00B81F93">
        <w:rPr>
          <w:rFonts w:asciiTheme="majorHAnsi" w:hAnsiTheme="majorHAnsi" w:cstheme="majorHAnsi"/>
          <w:color w:val="0D0D0D" w:themeColor="text1" w:themeTint="F2"/>
          <w:sz w:val="20"/>
          <w:szCs w:val="20"/>
        </w:rPr>
        <w:lastRenderedPageBreak/>
        <w:t xml:space="preserve">The Department of Energy and Public Works is collecting personal information as required under the </w:t>
      </w:r>
      <w:r w:rsidRPr="00B81F93">
        <w:rPr>
          <w:rFonts w:asciiTheme="majorHAnsi" w:hAnsiTheme="majorHAnsi" w:cstheme="majorHAnsi"/>
          <w:i/>
          <w:iCs/>
          <w:color w:val="0D0D0D" w:themeColor="text1" w:themeTint="F2"/>
          <w:sz w:val="20"/>
          <w:szCs w:val="20"/>
        </w:rPr>
        <w:t>Building Act 1975</w:t>
      </w:r>
      <w:r w:rsidRPr="00B81F93">
        <w:rPr>
          <w:rFonts w:asciiTheme="majorHAnsi" w:hAnsiTheme="majorHAnsi" w:cstheme="majorHAnsi"/>
          <w:color w:val="0D0D0D" w:themeColor="text1" w:themeTint="F2"/>
          <w:sz w:val="20"/>
          <w:szCs w:val="20"/>
        </w:rPr>
        <w:t xml:space="preserve">. This information may be stored by the Department, and will be used for administration, compliance, statistical </w:t>
      </w:r>
      <w:proofErr w:type="gramStart"/>
      <w:r w:rsidRPr="00B81F93">
        <w:rPr>
          <w:rFonts w:asciiTheme="majorHAnsi" w:hAnsiTheme="majorHAnsi" w:cstheme="majorHAnsi"/>
          <w:color w:val="0D0D0D" w:themeColor="text1" w:themeTint="F2"/>
          <w:sz w:val="20"/>
          <w:szCs w:val="20"/>
        </w:rPr>
        <w:t>research</w:t>
      </w:r>
      <w:proofErr w:type="gramEnd"/>
      <w:r w:rsidRPr="00B81F93">
        <w:rPr>
          <w:rFonts w:asciiTheme="majorHAnsi" w:hAnsiTheme="majorHAnsi" w:cstheme="majorHAnsi"/>
          <w:color w:val="0D0D0D" w:themeColor="text1" w:themeTint="F2"/>
          <w:sz w:val="20"/>
          <w:szCs w:val="20"/>
        </w:rPr>
        <w:t xml:space="preserve"> and evaluation of building laws. Your personal information will be disclosed to other government agencies, local government authorities and third parties for purposes relating to administering and monitoring compliance with the </w:t>
      </w:r>
      <w:r w:rsidRPr="00B81F93">
        <w:rPr>
          <w:rFonts w:asciiTheme="majorHAnsi" w:hAnsiTheme="majorHAnsi" w:cstheme="majorHAnsi"/>
          <w:i/>
          <w:iCs/>
          <w:color w:val="0D0D0D" w:themeColor="text1" w:themeTint="F2"/>
          <w:sz w:val="20"/>
          <w:szCs w:val="20"/>
        </w:rPr>
        <w:t>Building Act 1975</w:t>
      </w:r>
      <w:r w:rsidRPr="00B81F93">
        <w:rPr>
          <w:rFonts w:asciiTheme="majorHAnsi" w:hAnsiTheme="majorHAnsi" w:cstheme="majorHAnsi"/>
          <w:color w:val="0D0D0D" w:themeColor="text1" w:themeTint="F2"/>
          <w:sz w:val="20"/>
          <w:szCs w:val="20"/>
        </w:rPr>
        <w:t xml:space="preserve">. Personal information will otherwise only be disclosed to third parties with your consent or unless authorised or required by law. </w:t>
      </w:r>
    </w:p>
    <w:p w14:paraId="0F5E5B56" w14:textId="31E29FE0" w:rsidR="008D4B6A" w:rsidRPr="00B81F93" w:rsidRDefault="008D4B6A">
      <w:pPr>
        <w:rPr>
          <w:rFonts w:asciiTheme="majorHAnsi" w:hAnsiTheme="majorHAnsi" w:cstheme="majorHAnsi"/>
          <w:color w:val="0D0D0D" w:themeColor="text1" w:themeTint="F2"/>
          <w:sz w:val="20"/>
          <w:szCs w:val="20"/>
          <w:lang w:bidi="en-US"/>
        </w:rPr>
      </w:pPr>
    </w:p>
    <w:sectPr w:rsidR="008D4B6A" w:rsidRPr="00B81F9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9D122" w14:textId="77777777" w:rsidR="00F572C3" w:rsidRDefault="00F572C3" w:rsidP="00F572C3">
      <w:pPr>
        <w:spacing w:before="0"/>
      </w:pPr>
      <w:r>
        <w:separator/>
      </w:r>
    </w:p>
  </w:endnote>
  <w:endnote w:type="continuationSeparator" w:id="0">
    <w:p w14:paraId="1B0AEE32" w14:textId="77777777" w:rsidR="00F572C3" w:rsidRDefault="00F572C3" w:rsidP="00F572C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AF3AC" w14:textId="77777777" w:rsidR="00F572C3" w:rsidRDefault="00F572C3" w:rsidP="00F572C3">
      <w:pPr>
        <w:spacing w:before="0"/>
      </w:pPr>
      <w:r>
        <w:separator/>
      </w:r>
    </w:p>
  </w:footnote>
  <w:footnote w:type="continuationSeparator" w:id="0">
    <w:p w14:paraId="2EE2468E" w14:textId="77777777" w:rsidR="00F572C3" w:rsidRDefault="00F572C3" w:rsidP="00F572C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FF7BD" w14:textId="5D5C058C" w:rsidR="00F572C3" w:rsidRPr="00A11A05" w:rsidRDefault="00F572C3" w:rsidP="00F572C3">
    <w:pPr>
      <w:pStyle w:val="Header"/>
      <w:ind w:left="0" w:firstLine="0"/>
      <w:rPr>
        <w:color w:val="C00000"/>
        <w:lang w:val="en-US"/>
      </w:rPr>
    </w:pPr>
    <w:r w:rsidRPr="00A11A05">
      <w:rPr>
        <w:color w:val="C00000"/>
        <w:lang w:val="en-US"/>
      </w:rPr>
      <w:t>THIS IS INFORMATION COLLATED FOR THE PURPOSES OF THIS COURSE ONLY</w:t>
    </w:r>
    <w:r w:rsidR="00A11A05" w:rsidRPr="00A11A05">
      <w:rPr>
        <w:color w:val="C00000"/>
        <w:lang w:val="en-U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C5F90"/>
    <w:multiLevelType w:val="multilevel"/>
    <w:tmpl w:val="DA74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04CF1"/>
    <w:multiLevelType w:val="multilevel"/>
    <w:tmpl w:val="1296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E2154D"/>
    <w:multiLevelType w:val="multilevel"/>
    <w:tmpl w:val="D3D6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C6249C"/>
    <w:multiLevelType w:val="hybridMultilevel"/>
    <w:tmpl w:val="4490B95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70316AD2"/>
    <w:multiLevelType w:val="multilevel"/>
    <w:tmpl w:val="7546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37070738">
    <w:abstractNumId w:val="3"/>
  </w:num>
  <w:num w:numId="2" w16cid:durableId="313994884">
    <w:abstractNumId w:val="1"/>
  </w:num>
  <w:num w:numId="3" w16cid:durableId="773473784">
    <w:abstractNumId w:val="0"/>
  </w:num>
  <w:num w:numId="4" w16cid:durableId="1809471689">
    <w:abstractNumId w:val="2"/>
  </w:num>
  <w:num w:numId="5" w16cid:durableId="1591813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4F43EF"/>
    <w:rsid w:val="005E4F63"/>
    <w:rsid w:val="008D4B6A"/>
    <w:rsid w:val="008F1BF7"/>
    <w:rsid w:val="00A11A05"/>
    <w:rsid w:val="00AE170B"/>
    <w:rsid w:val="00B60A2F"/>
    <w:rsid w:val="00B81F93"/>
    <w:rsid w:val="00F572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3EF"/>
    <w:pPr>
      <w:spacing w:before="120"/>
      <w:ind w:left="792" w:right="101" w:hanging="360"/>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F43EF"/>
    <w:pPr>
      <w:spacing w:before="0" w:after="160" w:line="259" w:lineRule="auto"/>
      <w:ind w:left="720" w:right="0" w:firstLine="0"/>
      <w:contextualSpacing/>
    </w:pPr>
  </w:style>
  <w:style w:type="character" w:customStyle="1" w:styleId="ListParagraphChar">
    <w:name w:val="List Paragraph Char"/>
    <w:basedOn w:val="DefaultParagraphFont"/>
    <w:link w:val="ListParagraph"/>
    <w:uiPriority w:val="34"/>
    <w:rsid w:val="004F43EF"/>
    <w:rPr>
      <w:kern w:val="0"/>
      <w:sz w:val="22"/>
      <w:szCs w:val="22"/>
      <w14:ligatures w14:val="none"/>
    </w:rPr>
  </w:style>
  <w:style w:type="table" w:styleId="TableGrid">
    <w:name w:val="Table Grid"/>
    <w:aliases w:val="Compliant Table Grid"/>
    <w:basedOn w:val="TableNormal"/>
    <w:uiPriority w:val="39"/>
    <w:rsid w:val="004F43EF"/>
    <w:pPr>
      <w:spacing w:before="120" w:after="120" w:line="276" w:lineRule="auto"/>
      <w:ind w:left="792" w:right="101" w:hanging="360"/>
    </w:pPr>
    <w:rPr>
      <w:color w:val="0D0D0D" w:themeColor="text1" w:themeTint="F2"/>
      <w:kern w:val="0"/>
      <w:szCs w:val="22"/>
      <w:lang w:val="en-P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D4B6A"/>
    <w:pPr>
      <w:spacing w:before="100" w:beforeAutospacing="1" w:after="100" w:afterAutospacing="1"/>
      <w:ind w:left="0" w:right="0" w:firstLine="0"/>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572C3"/>
    <w:pPr>
      <w:tabs>
        <w:tab w:val="center" w:pos="4513"/>
        <w:tab w:val="right" w:pos="9026"/>
      </w:tabs>
      <w:spacing w:before="0"/>
    </w:pPr>
  </w:style>
  <w:style w:type="character" w:customStyle="1" w:styleId="HeaderChar">
    <w:name w:val="Header Char"/>
    <w:basedOn w:val="DefaultParagraphFont"/>
    <w:link w:val="Header"/>
    <w:uiPriority w:val="99"/>
    <w:rsid w:val="00F572C3"/>
    <w:rPr>
      <w:kern w:val="0"/>
      <w:sz w:val="22"/>
      <w:szCs w:val="22"/>
      <w14:ligatures w14:val="none"/>
    </w:rPr>
  </w:style>
  <w:style w:type="paragraph" w:styleId="Footer">
    <w:name w:val="footer"/>
    <w:basedOn w:val="Normal"/>
    <w:link w:val="FooterChar"/>
    <w:uiPriority w:val="99"/>
    <w:unhideWhenUsed/>
    <w:rsid w:val="00F572C3"/>
    <w:pPr>
      <w:tabs>
        <w:tab w:val="center" w:pos="4513"/>
        <w:tab w:val="right" w:pos="9026"/>
      </w:tabs>
      <w:spacing w:before="0"/>
    </w:pPr>
  </w:style>
  <w:style w:type="character" w:customStyle="1" w:styleId="FooterChar">
    <w:name w:val="Footer Char"/>
    <w:basedOn w:val="DefaultParagraphFont"/>
    <w:link w:val="Footer"/>
    <w:uiPriority w:val="99"/>
    <w:rsid w:val="00F572C3"/>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3855">
      <w:bodyDiv w:val="1"/>
      <w:marLeft w:val="0"/>
      <w:marRight w:val="0"/>
      <w:marTop w:val="0"/>
      <w:marBottom w:val="0"/>
      <w:divBdr>
        <w:top w:val="none" w:sz="0" w:space="0" w:color="auto"/>
        <w:left w:val="none" w:sz="0" w:space="0" w:color="auto"/>
        <w:bottom w:val="none" w:sz="0" w:space="0" w:color="auto"/>
        <w:right w:val="none" w:sz="0" w:space="0" w:color="auto"/>
      </w:divBdr>
      <w:divsChild>
        <w:div w:id="943265620">
          <w:marLeft w:val="0"/>
          <w:marRight w:val="0"/>
          <w:marTop w:val="0"/>
          <w:marBottom w:val="0"/>
          <w:divBdr>
            <w:top w:val="none" w:sz="0" w:space="0" w:color="auto"/>
            <w:left w:val="none" w:sz="0" w:space="0" w:color="auto"/>
            <w:bottom w:val="none" w:sz="0" w:space="0" w:color="auto"/>
            <w:right w:val="none" w:sz="0" w:space="0" w:color="auto"/>
          </w:divBdr>
          <w:divsChild>
            <w:div w:id="2034382723">
              <w:marLeft w:val="0"/>
              <w:marRight w:val="0"/>
              <w:marTop w:val="0"/>
              <w:marBottom w:val="0"/>
              <w:divBdr>
                <w:top w:val="none" w:sz="0" w:space="0" w:color="auto"/>
                <w:left w:val="none" w:sz="0" w:space="0" w:color="auto"/>
                <w:bottom w:val="none" w:sz="0" w:space="0" w:color="auto"/>
                <w:right w:val="none" w:sz="0" w:space="0" w:color="auto"/>
              </w:divBdr>
              <w:divsChild>
                <w:div w:id="52856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145076">
      <w:bodyDiv w:val="1"/>
      <w:marLeft w:val="0"/>
      <w:marRight w:val="0"/>
      <w:marTop w:val="0"/>
      <w:marBottom w:val="0"/>
      <w:divBdr>
        <w:top w:val="none" w:sz="0" w:space="0" w:color="auto"/>
        <w:left w:val="none" w:sz="0" w:space="0" w:color="auto"/>
        <w:bottom w:val="none" w:sz="0" w:space="0" w:color="auto"/>
        <w:right w:val="none" w:sz="0" w:space="0" w:color="auto"/>
      </w:divBdr>
      <w:divsChild>
        <w:div w:id="1960794494">
          <w:marLeft w:val="0"/>
          <w:marRight w:val="0"/>
          <w:marTop w:val="0"/>
          <w:marBottom w:val="0"/>
          <w:divBdr>
            <w:top w:val="none" w:sz="0" w:space="0" w:color="auto"/>
            <w:left w:val="none" w:sz="0" w:space="0" w:color="auto"/>
            <w:bottom w:val="none" w:sz="0" w:space="0" w:color="auto"/>
            <w:right w:val="none" w:sz="0" w:space="0" w:color="auto"/>
          </w:divBdr>
          <w:divsChild>
            <w:div w:id="905608077">
              <w:marLeft w:val="0"/>
              <w:marRight w:val="0"/>
              <w:marTop w:val="0"/>
              <w:marBottom w:val="0"/>
              <w:divBdr>
                <w:top w:val="none" w:sz="0" w:space="0" w:color="auto"/>
                <w:left w:val="none" w:sz="0" w:space="0" w:color="auto"/>
                <w:bottom w:val="none" w:sz="0" w:space="0" w:color="auto"/>
                <w:right w:val="none" w:sz="0" w:space="0" w:color="auto"/>
              </w:divBdr>
              <w:divsChild>
                <w:div w:id="252322083">
                  <w:marLeft w:val="0"/>
                  <w:marRight w:val="0"/>
                  <w:marTop w:val="0"/>
                  <w:marBottom w:val="0"/>
                  <w:divBdr>
                    <w:top w:val="none" w:sz="0" w:space="0" w:color="auto"/>
                    <w:left w:val="none" w:sz="0" w:space="0" w:color="auto"/>
                    <w:bottom w:val="none" w:sz="0" w:space="0" w:color="auto"/>
                    <w:right w:val="none" w:sz="0" w:space="0" w:color="auto"/>
                  </w:divBdr>
                </w:div>
                <w:div w:id="1425682977">
                  <w:marLeft w:val="0"/>
                  <w:marRight w:val="0"/>
                  <w:marTop w:val="0"/>
                  <w:marBottom w:val="0"/>
                  <w:divBdr>
                    <w:top w:val="none" w:sz="0" w:space="0" w:color="auto"/>
                    <w:left w:val="none" w:sz="0" w:space="0" w:color="auto"/>
                    <w:bottom w:val="none" w:sz="0" w:space="0" w:color="auto"/>
                    <w:right w:val="none" w:sz="0" w:space="0" w:color="auto"/>
                  </w:divBdr>
                </w:div>
              </w:divsChild>
            </w:div>
            <w:div w:id="1885674806">
              <w:marLeft w:val="0"/>
              <w:marRight w:val="0"/>
              <w:marTop w:val="0"/>
              <w:marBottom w:val="0"/>
              <w:divBdr>
                <w:top w:val="none" w:sz="0" w:space="0" w:color="auto"/>
                <w:left w:val="none" w:sz="0" w:space="0" w:color="auto"/>
                <w:bottom w:val="none" w:sz="0" w:space="0" w:color="auto"/>
                <w:right w:val="none" w:sz="0" w:space="0" w:color="auto"/>
              </w:divBdr>
              <w:divsChild>
                <w:div w:id="1590000688">
                  <w:marLeft w:val="0"/>
                  <w:marRight w:val="0"/>
                  <w:marTop w:val="0"/>
                  <w:marBottom w:val="0"/>
                  <w:divBdr>
                    <w:top w:val="none" w:sz="0" w:space="0" w:color="auto"/>
                    <w:left w:val="none" w:sz="0" w:space="0" w:color="auto"/>
                    <w:bottom w:val="none" w:sz="0" w:space="0" w:color="auto"/>
                    <w:right w:val="none" w:sz="0" w:space="0" w:color="auto"/>
                  </w:divBdr>
                </w:div>
              </w:divsChild>
            </w:div>
            <w:div w:id="1512648203">
              <w:marLeft w:val="0"/>
              <w:marRight w:val="0"/>
              <w:marTop w:val="0"/>
              <w:marBottom w:val="0"/>
              <w:divBdr>
                <w:top w:val="none" w:sz="0" w:space="0" w:color="auto"/>
                <w:left w:val="none" w:sz="0" w:space="0" w:color="auto"/>
                <w:bottom w:val="none" w:sz="0" w:space="0" w:color="auto"/>
                <w:right w:val="none" w:sz="0" w:space="0" w:color="auto"/>
              </w:divBdr>
              <w:divsChild>
                <w:div w:id="1008406908">
                  <w:marLeft w:val="0"/>
                  <w:marRight w:val="0"/>
                  <w:marTop w:val="0"/>
                  <w:marBottom w:val="0"/>
                  <w:divBdr>
                    <w:top w:val="none" w:sz="0" w:space="0" w:color="auto"/>
                    <w:left w:val="none" w:sz="0" w:space="0" w:color="auto"/>
                    <w:bottom w:val="none" w:sz="0" w:space="0" w:color="auto"/>
                    <w:right w:val="none" w:sz="0" w:space="0" w:color="auto"/>
                  </w:divBdr>
                </w:div>
              </w:divsChild>
            </w:div>
            <w:div w:id="596137051">
              <w:marLeft w:val="0"/>
              <w:marRight w:val="0"/>
              <w:marTop w:val="0"/>
              <w:marBottom w:val="0"/>
              <w:divBdr>
                <w:top w:val="none" w:sz="0" w:space="0" w:color="auto"/>
                <w:left w:val="none" w:sz="0" w:space="0" w:color="auto"/>
                <w:bottom w:val="none" w:sz="0" w:space="0" w:color="auto"/>
                <w:right w:val="none" w:sz="0" w:space="0" w:color="auto"/>
              </w:divBdr>
              <w:divsChild>
                <w:div w:id="1744641803">
                  <w:marLeft w:val="0"/>
                  <w:marRight w:val="0"/>
                  <w:marTop w:val="0"/>
                  <w:marBottom w:val="0"/>
                  <w:divBdr>
                    <w:top w:val="none" w:sz="0" w:space="0" w:color="auto"/>
                    <w:left w:val="none" w:sz="0" w:space="0" w:color="auto"/>
                    <w:bottom w:val="none" w:sz="0" w:space="0" w:color="auto"/>
                    <w:right w:val="none" w:sz="0" w:space="0" w:color="auto"/>
                  </w:divBdr>
                </w:div>
                <w:div w:id="2026444799">
                  <w:marLeft w:val="0"/>
                  <w:marRight w:val="0"/>
                  <w:marTop w:val="0"/>
                  <w:marBottom w:val="0"/>
                  <w:divBdr>
                    <w:top w:val="none" w:sz="0" w:space="0" w:color="auto"/>
                    <w:left w:val="none" w:sz="0" w:space="0" w:color="auto"/>
                    <w:bottom w:val="none" w:sz="0" w:space="0" w:color="auto"/>
                    <w:right w:val="none" w:sz="0" w:space="0" w:color="auto"/>
                  </w:divBdr>
                </w:div>
              </w:divsChild>
            </w:div>
            <w:div w:id="1898392749">
              <w:marLeft w:val="0"/>
              <w:marRight w:val="0"/>
              <w:marTop w:val="0"/>
              <w:marBottom w:val="0"/>
              <w:divBdr>
                <w:top w:val="none" w:sz="0" w:space="0" w:color="auto"/>
                <w:left w:val="none" w:sz="0" w:space="0" w:color="auto"/>
                <w:bottom w:val="none" w:sz="0" w:space="0" w:color="auto"/>
                <w:right w:val="none" w:sz="0" w:space="0" w:color="auto"/>
              </w:divBdr>
              <w:divsChild>
                <w:div w:id="1022708140">
                  <w:marLeft w:val="0"/>
                  <w:marRight w:val="0"/>
                  <w:marTop w:val="0"/>
                  <w:marBottom w:val="0"/>
                  <w:divBdr>
                    <w:top w:val="none" w:sz="0" w:space="0" w:color="auto"/>
                    <w:left w:val="none" w:sz="0" w:space="0" w:color="auto"/>
                    <w:bottom w:val="none" w:sz="0" w:space="0" w:color="auto"/>
                    <w:right w:val="none" w:sz="0" w:space="0" w:color="auto"/>
                  </w:divBdr>
                </w:div>
                <w:div w:id="1712654829">
                  <w:marLeft w:val="0"/>
                  <w:marRight w:val="0"/>
                  <w:marTop w:val="0"/>
                  <w:marBottom w:val="0"/>
                  <w:divBdr>
                    <w:top w:val="none" w:sz="0" w:space="0" w:color="auto"/>
                    <w:left w:val="none" w:sz="0" w:space="0" w:color="auto"/>
                    <w:bottom w:val="none" w:sz="0" w:space="0" w:color="auto"/>
                    <w:right w:val="none" w:sz="0" w:space="0" w:color="auto"/>
                  </w:divBdr>
                </w:div>
                <w:div w:id="146318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2023-03-05T23:59:00Z</dcterms:created>
  <dcterms:modified xsi:type="dcterms:W3CDTF">2023-03-05T23:59:00Z</dcterms:modified>
</cp:coreProperties>
</file>