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6480"/>
        <w:gridCol w:w="8100"/>
      </w:tblGrid>
      <w:tr w:rsidR="00582340" w:rsidRPr="005A7B24" w:rsidTr="006262FC">
        <w:tc>
          <w:tcPr>
            <w:tcW w:w="6480" w:type="dxa"/>
          </w:tcPr>
          <w:p w:rsidR="00582340" w:rsidRPr="005A7B24" w:rsidRDefault="00582340" w:rsidP="005A7B24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b/>
                <w:szCs w:val="20"/>
              </w:rPr>
              <w:t>Unit Code</w:t>
            </w:r>
            <w:r w:rsidR="00C07974" w:rsidRPr="005A7B24">
              <w:rPr>
                <w:rFonts w:asciiTheme="minorHAnsi" w:hAnsiTheme="minorHAnsi"/>
                <w:b/>
                <w:szCs w:val="20"/>
              </w:rPr>
              <w:t xml:space="preserve"> </w:t>
            </w:r>
            <w:r w:rsidRPr="005A7B24">
              <w:rPr>
                <w:rFonts w:asciiTheme="minorHAnsi" w:hAnsiTheme="minorHAnsi"/>
                <w:b/>
                <w:szCs w:val="20"/>
              </w:rPr>
              <w:t>&amp; Name:</w:t>
            </w:r>
            <w:r w:rsidR="00B04CAF" w:rsidRPr="005A7B24">
              <w:rPr>
                <w:rFonts w:asciiTheme="minorHAnsi" w:hAnsiTheme="minorHAnsi"/>
                <w:b/>
                <w:szCs w:val="20"/>
              </w:rPr>
              <w:t xml:space="preserve"> </w:t>
            </w:r>
            <w:sdt>
              <w:sdtPr>
                <w:rPr>
                  <w:rFonts w:asciiTheme="minorHAnsi" w:hAnsiTheme="minorHAnsi"/>
                  <w:szCs w:val="20"/>
                </w:rPr>
                <w:alias w:val="Title"/>
                <w:tag w:val=""/>
                <w:id w:val="-1734155944"/>
                <w:placeholder>
                  <w:docPart w:val="8855B5BD3BE14C45BA95ED3B4D87303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BF443F" w:rsidRPr="001679C5">
                  <w:rPr>
                    <w:rFonts w:asciiTheme="minorHAnsi" w:hAnsiTheme="minorHAnsi"/>
                    <w:szCs w:val="20"/>
                  </w:rPr>
                  <w:t>RIIGOV401D</w:t>
                </w:r>
              </w:sdtContent>
            </w:sdt>
            <w:r w:rsidR="00BF443F" w:rsidRPr="005A7B24">
              <w:rPr>
                <w:rFonts w:asciiTheme="minorHAnsi" w:hAnsiTheme="minorHAnsi"/>
                <w:szCs w:val="20"/>
              </w:rPr>
              <w:t xml:space="preserve"> </w:t>
            </w:r>
            <w:sdt>
              <w:sdtPr>
                <w:rPr>
                  <w:rFonts w:asciiTheme="minorHAnsi" w:hAnsiTheme="minorHAnsi"/>
                  <w:szCs w:val="20"/>
                </w:rPr>
                <w:alias w:val="Subject"/>
                <w:tag w:val=""/>
                <w:id w:val="273982076"/>
                <w:placeholder>
                  <w:docPart w:val="0B81CBF55D394C889F7005982B957E6A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r w:rsidR="001679C5">
                  <w:rPr>
                    <w:rFonts w:asciiTheme="minorHAnsi" w:hAnsiTheme="minorHAnsi"/>
                    <w:szCs w:val="20"/>
                  </w:rPr>
                  <w:t>Apply, monitor and report on compliance systems</w:t>
                </w:r>
              </w:sdtContent>
            </w:sdt>
          </w:p>
          <w:p w:rsidR="00582340" w:rsidRPr="005A7B24" w:rsidRDefault="00582340" w:rsidP="005A7B24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rPr>
                <w:rFonts w:asciiTheme="minorHAnsi" w:hAnsiTheme="minorHAnsi"/>
                <w:b/>
                <w:szCs w:val="20"/>
              </w:rPr>
            </w:pPr>
            <w:r w:rsidRPr="005A7B24">
              <w:rPr>
                <w:rFonts w:asciiTheme="minorHAnsi" w:hAnsiTheme="minorHAnsi"/>
                <w:b/>
                <w:szCs w:val="20"/>
              </w:rPr>
              <w:t>Session</w:t>
            </w:r>
            <w:r w:rsidR="005270E8" w:rsidRPr="005A7B24">
              <w:rPr>
                <w:rFonts w:asciiTheme="minorHAnsi" w:hAnsiTheme="minorHAnsi"/>
                <w:b/>
                <w:szCs w:val="20"/>
              </w:rPr>
              <w:t>s</w:t>
            </w:r>
            <w:r w:rsidRPr="005A7B24">
              <w:rPr>
                <w:rFonts w:asciiTheme="minorHAnsi" w:hAnsiTheme="minorHAnsi"/>
                <w:b/>
                <w:szCs w:val="20"/>
              </w:rPr>
              <w:t>:</w:t>
            </w:r>
            <w:r w:rsidR="00C07974" w:rsidRPr="005A7B24">
              <w:rPr>
                <w:rFonts w:asciiTheme="minorHAnsi" w:hAnsiTheme="minorHAnsi"/>
                <w:szCs w:val="20"/>
              </w:rPr>
              <w:t xml:space="preserve"> </w:t>
            </w:r>
            <w:r w:rsidR="005A7B24">
              <w:rPr>
                <w:rFonts w:asciiTheme="minorHAnsi" w:hAnsiTheme="minorHAnsi"/>
                <w:szCs w:val="20"/>
              </w:rPr>
              <w:t>7</w:t>
            </w:r>
          </w:p>
          <w:p w:rsidR="00C07974" w:rsidRPr="005A7B24" w:rsidRDefault="00C07974" w:rsidP="005A7B24">
            <w:pPr>
              <w:tabs>
                <w:tab w:val="left" w:pos="1152"/>
                <w:tab w:val="left" w:pos="1872"/>
                <w:tab w:val="left" w:pos="2550"/>
                <w:tab w:val="left" w:pos="3312"/>
                <w:tab w:val="left" w:pos="4077"/>
                <w:tab w:val="left" w:pos="4737"/>
                <w:tab w:val="left" w:pos="5412"/>
              </w:tabs>
              <w:rPr>
                <w:rFonts w:asciiTheme="minorHAnsi" w:hAnsiTheme="minorHAnsi"/>
                <w:szCs w:val="20"/>
              </w:rPr>
            </w:pPr>
          </w:p>
        </w:tc>
        <w:tc>
          <w:tcPr>
            <w:tcW w:w="8100" w:type="dxa"/>
          </w:tcPr>
          <w:p w:rsidR="005A7B24" w:rsidRPr="005A7B24" w:rsidRDefault="00C07974" w:rsidP="005A7B24">
            <w:pPr>
              <w:shd w:val="clear" w:color="auto" w:fill="FFFFFF"/>
              <w:rPr>
                <w:rFonts w:asciiTheme="minorHAnsi" w:hAnsiTheme="minorHAnsi"/>
                <w:szCs w:val="20"/>
                <w:lang w:val="en-AU" w:eastAsia="en-AU"/>
              </w:rPr>
            </w:pPr>
            <w:r w:rsidRPr="005A7B24">
              <w:rPr>
                <w:rFonts w:asciiTheme="minorHAnsi" w:hAnsiTheme="minorHAnsi" w:cs="Arial"/>
                <w:b/>
                <w:szCs w:val="20"/>
              </w:rPr>
              <w:t>Learning objectives:</w:t>
            </w:r>
            <w:r w:rsidR="00B04CAF" w:rsidRPr="005A7B24">
              <w:rPr>
                <w:rFonts w:asciiTheme="minorHAnsi" w:hAnsiTheme="minorHAnsi"/>
                <w:szCs w:val="20"/>
              </w:rPr>
              <w:t xml:space="preserve"> </w:t>
            </w:r>
            <w:r w:rsidR="005A7B24" w:rsidRPr="005A7B24">
              <w:rPr>
                <w:rFonts w:asciiTheme="minorHAnsi" w:hAnsiTheme="minorHAnsi"/>
                <w:szCs w:val="20"/>
                <w:lang w:val="en-AU" w:eastAsia="en-AU"/>
              </w:rPr>
              <w:t>This unit describes a participant’s skills and knowledge required to apply, monitor and report on compliance systems in the Resources and Infrastructure Industries.</w:t>
            </w:r>
          </w:p>
          <w:p w:rsidR="00B04CAF" w:rsidRPr="005A7B24" w:rsidRDefault="005A7B24" w:rsidP="005A7B24">
            <w:pPr>
              <w:shd w:val="clear" w:color="auto" w:fill="FFFFFF"/>
              <w:rPr>
                <w:rFonts w:asciiTheme="minorHAnsi" w:hAnsiTheme="minorHAnsi"/>
                <w:szCs w:val="20"/>
                <w:lang w:val="en-AU" w:eastAsia="en-AU"/>
              </w:rPr>
            </w:pPr>
            <w:r w:rsidRPr="005A7B24">
              <w:rPr>
                <w:rFonts w:asciiTheme="minorHAnsi" w:hAnsiTheme="minorHAnsi"/>
                <w:szCs w:val="20"/>
                <w:lang w:val="en-AU" w:eastAsia="en-AU"/>
              </w:rPr>
              <w:t>This unit is appropriate for those working in a supervisory role where compliance needs to be managed. No licensing, legislative or certification requirements apply to this unit at the time of publication.</w:t>
            </w:r>
          </w:p>
        </w:tc>
      </w:tr>
    </w:tbl>
    <w:p w:rsidR="00582340" w:rsidRPr="005A7B24" w:rsidRDefault="00582340" w:rsidP="005A7B24">
      <w:pPr>
        <w:pStyle w:val="BodyText"/>
        <w:rPr>
          <w:rFonts w:asciiTheme="minorHAnsi" w:hAnsi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126"/>
        <w:gridCol w:w="8080"/>
        <w:gridCol w:w="3402"/>
      </w:tblGrid>
      <w:tr w:rsidR="00745F7C" w:rsidRPr="005A7B24" w:rsidTr="006262FC">
        <w:trPr>
          <w:cantSplit/>
          <w:trHeight w:val="242"/>
        </w:trPr>
        <w:tc>
          <w:tcPr>
            <w:tcW w:w="993" w:type="dxa"/>
          </w:tcPr>
          <w:p w:rsidR="00745F7C" w:rsidRPr="005A7B24" w:rsidRDefault="00745F7C" w:rsidP="005A7B24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2126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A7B24" w:rsidRDefault="00745F7C" w:rsidP="005A7B24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8080" w:type="dxa"/>
            <w:shd w:val="clear" w:color="auto" w:fill="auto"/>
          </w:tcPr>
          <w:p w:rsidR="00745F7C" w:rsidRPr="005A7B24" w:rsidRDefault="00F61AF7" w:rsidP="005A7B24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szCs w:val="20"/>
              </w:rPr>
              <w:t xml:space="preserve">Assessor </w:t>
            </w:r>
            <w:r w:rsidR="00745F7C" w:rsidRPr="005A7B24">
              <w:rPr>
                <w:rFonts w:asciiTheme="minorHAnsi" w:hAnsiTheme="minorHAnsi"/>
                <w:szCs w:val="20"/>
              </w:rPr>
              <w:t>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A7B24" w:rsidRDefault="00745F7C" w:rsidP="005A7B24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5A7B24" w:rsidRPr="005A7B24" w:rsidTr="005A7B24">
        <w:trPr>
          <w:cantSplit/>
          <w:trHeight w:val="20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E34B4F" w:rsidRDefault="005A7B24" w:rsidP="005A7B24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43082A">
            <w:pPr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szCs w:val="20"/>
                <w:lang w:val="en-AU"/>
              </w:rPr>
              <w:t>Introduction to the unit and background knowledge.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tabs>
                <w:tab w:val="left" w:pos="742"/>
              </w:tabs>
              <w:rPr>
                <w:rFonts w:asciiTheme="minorHAnsi" w:hAnsiTheme="minorHAnsi"/>
                <w:szCs w:val="20"/>
                <w:lang w:eastAsia="en-AU"/>
              </w:rPr>
            </w:pP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  <w:r w:rsidRPr="005A7B24">
              <w:rPr>
                <w:rFonts w:asciiTheme="minorHAnsi" w:hAnsiTheme="minorHAnsi"/>
                <w:szCs w:val="20"/>
              </w:rPr>
              <w:t>Materials Needed</w:t>
            </w:r>
          </w:p>
          <w:p w:rsidR="005A7B24" w:rsidRPr="005A7B24" w:rsidRDefault="003D7C80" w:rsidP="005A7B24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Learner Guide</w:t>
            </w:r>
          </w:p>
          <w:p w:rsidR="005A7B24" w:rsidRPr="005A7B24" w:rsidRDefault="003D7C80" w:rsidP="005A7B24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Powerpoint</w:t>
            </w:r>
          </w:p>
          <w:p w:rsidR="005A7B24" w:rsidRPr="005A7B24" w:rsidRDefault="005A7B24" w:rsidP="005A7B24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:rsidR="005A7B24" w:rsidRPr="005A7B24" w:rsidRDefault="005A7B24" w:rsidP="005A7B24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A7B24">
              <w:rPr>
                <w:rFonts w:asciiTheme="minorHAnsi" w:hAnsiTheme="minorHAnsi"/>
                <w:b/>
                <w:bCs/>
                <w:sz w:val="20"/>
                <w:szCs w:val="20"/>
              </w:rPr>
              <w:t>Assessment Tool/s</w:t>
            </w:r>
          </w:p>
          <w:p w:rsidR="005A7B24" w:rsidRDefault="005A7B24" w:rsidP="005A7B24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Exam Questions</w:t>
            </w:r>
            <w:bookmarkStart w:id="0" w:name="_GoBack"/>
            <w:bookmarkEnd w:id="0"/>
          </w:p>
          <w:p w:rsidR="005A7B24" w:rsidRPr="005A7B24" w:rsidRDefault="005A7B24" w:rsidP="005A7B24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Practical Observation Student Instructions</w:t>
            </w:r>
          </w:p>
          <w:p w:rsidR="005A7B24" w:rsidRPr="005A7B24" w:rsidRDefault="005A7B24" w:rsidP="005A7B24">
            <w:pPr>
              <w:ind w:left="360"/>
              <w:rPr>
                <w:rFonts w:asciiTheme="minorHAnsi" w:hAnsiTheme="minorHAnsi"/>
                <w:szCs w:val="20"/>
              </w:rPr>
            </w:pPr>
          </w:p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1393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E34B4F" w:rsidRDefault="005A7B24" w:rsidP="005A7B24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E34B4F" w:rsidRDefault="005A7B24" w:rsidP="0043082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E34B4F">
              <w:rPr>
                <w:rFonts w:asciiTheme="minorHAnsi" w:hAnsiTheme="minorHAnsi"/>
                <w:szCs w:val="20"/>
                <w:lang w:eastAsia="en-AU"/>
              </w:rPr>
              <w:t>Identify, share and implement regulation and business requirements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Default="005A7B24" w:rsidP="005A7B24">
            <w:pPr>
              <w:pStyle w:val="ListParagraph"/>
              <w:numPr>
                <w:ilvl w:val="1"/>
                <w:numId w:val="19"/>
              </w:numPr>
              <w:tabs>
                <w:tab w:val="left" w:pos="742"/>
              </w:tabs>
              <w:ind w:left="742" w:hanging="425"/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 xml:space="preserve">Access, interpret and apply regulatory and business documentation, and ensure the work activity is compliant </w:t>
            </w:r>
          </w:p>
          <w:p w:rsidR="005A7B24" w:rsidRDefault="005A7B24" w:rsidP="005A7B24">
            <w:pPr>
              <w:pStyle w:val="ListParagraph"/>
              <w:numPr>
                <w:ilvl w:val="1"/>
                <w:numId w:val="19"/>
              </w:numPr>
              <w:tabs>
                <w:tab w:val="left" w:pos="742"/>
              </w:tabs>
              <w:ind w:left="742" w:hanging="425"/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Provide verbal and written regulatory and business requirement information using language, style and format which is easily understood by others</w:t>
            </w:r>
          </w:p>
          <w:p w:rsidR="005A7B24" w:rsidRPr="005A7B24" w:rsidRDefault="005A7B24" w:rsidP="005A7B24">
            <w:pPr>
              <w:pStyle w:val="ListParagraph"/>
              <w:numPr>
                <w:ilvl w:val="1"/>
                <w:numId w:val="19"/>
              </w:numPr>
              <w:tabs>
                <w:tab w:val="left" w:pos="742"/>
              </w:tabs>
              <w:ind w:left="742" w:hanging="425"/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Clarify implications of noncompliance to the business and regulation requirements to others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1393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E34B4F" w:rsidRDefault="005A7B24" w:rsidP="005A7B24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E34B4F" w:rsidRDefault="005A7B24" w:rsidP="0043082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E34B4F">
              <w:rPr>
                <w:rFonts w:asciiTheme="minorHAnsi" w:hAnsiTheme="minorHAnsi"/>
                <w:szCs w:val="20"/>
                <w:lang w:eastAsia="en-AU"/>
              </w:rPr>
              <w:t>Plan and implement systems to meet regulation and business requirements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Work with others to plan systems of work that ensures compliance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 xml:space="preserve"> Implement planned systems of work and ensure compliance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 xml:space="preserve"> Maintain and promote the standards of systems of work and adjust performance to comply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 xml:space="preserve"> Identify and support training needs of others in carrying out systems of work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Maintain the legal obligations of the business when carrying out systems of work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1393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E34B4F" w:rsidRDefault="005A7B24" w:rsidP="005A7B24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4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E34B4F" w:rsidRDefault="005A7B24" w:rsidP="0043082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E34B4F">
              <w:rPr>
                <w:rFonts w:asciiTheme="minorHAnsi" w:hAnsiTheme="minorHAnsi"/>
                <w:szCs w:val="20"/>
                <w:lang w:eastAsia="en-AU"/>
              </w:rPr>
              <w:t>Monitor, revise and report performance to ensure legal and contractual compliance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Identify, revise and report actual and potential problems to supervisors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 xml:space="preserve"> Manage work activities and ensure legal and contractual compliance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Submit written recommendations on improvements to comply with legal and contractual requirements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Secure contractual procurement rights for goods and services and support a business plan that is shared with all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Maintain systems, written and verbal records and reporting procedures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1393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E34B4F" w:rsidRDefault="005A7B24" w:rsidP="005A7B24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lastRenderedPageBreak/>
              <w:t>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E34B4F" w:rsidRDefault="005A7B24" w:rsidP="0043082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E34B4F">
              <w:rPr>
                <w:rFonts w:asciiTheme="minorHAnsi" w:hAnsiTheme="minorHAnsi"/>
                <w:szCs w:val="20"/>
                <w:lang w:eastAsia="en-AU"/>
              </w:rPr>
              <w:t>Investigate, report and action non-compliance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Investigate noncompliance to regulation and business requirements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Collaborate with others to identify options and solve problems that remedy noncompliance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Select and implement options that resolve noncompliance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Implement training and adjust work practice to support others to effectively carry out systems of work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Review and monitor behaviour and work practice once training has concluded</w:t>
            </w:r>
          </w:p>
          <w:p w:rsidR="005A7B24" w:rsidRPr="005A7B24" w:rsidRDefault="005A7B24" w:rsidP="005A7B24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5A7B24">
              <w:rPr>
                <w:rFonts w:asciiTheme="minorHAnsi" w:hAnsiTheme="minorHAnsi"/>
                <w:szCs w:val="20"/>
                <w:lang w:eastAsia="en-AU"/>
              </w:rPr>
              <w:t>Maintain individual written records where noncompliance has been substantiated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358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Pr="005A7B24" w:rsidRDefault="005A7B24" w:rsidP="005A7B24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rPr>
                <w:rFonts w:asciiTheme="minorHAnsi" w:hAnsiTheme="minorHAnsi"/>
                <w:szCs w:val="20"/>
                <w:lang w:val="en-AU"/>
              </w:rPr>
            </w:pPr>
            <w:r>
              <w:rPr>
                <w:rFonts w:asciiTheme="minorHAnsi" w:hAnsiTheme="minorHAnsi"/>
                <w:szCs w:val="20"/>
                <w:lang w:val="en-AU"/>
              </w:rPr>
              <w:t>Exam Questions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Complete Exam Questions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5A7B24" w:rsidRPr="005A7B24" w:rsidTr="005A7B24">
        <w:trPr>
          <w:cantSplit/>
          <w:trHeight w:val="20"/>
        </w:trPr>
        <w:tc>
          <w:tcPr>
            <w:tcW w:w="993" w:type="dxa"/>
            <w:tcBorders>
              <w:bottom w:val="single" w:sz="4" w:space="0" w:color="auto"/>
            </w:tcBorders>
          </w:tcPr>
          <w:p w:rsidR="005A7B24" w:rsidRDefault="005A7B24" w:rsidP="005A7B24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rPr>
                <w:rFonts w:asciiTheme="minorHAnsi" w:hAnsiTheme="minorHAnsi"/>
                <w:szCs w:val="20"/>
                <w:lang w:val="en-AU"/>
              </w:rPr>
            </w:pPr>
            <w:r>
              <w:rPr>
                <w:rFonts w:asciiTheme="minorHAnsi" w:hAnsiTheme="minorHAnsi"/>
                <w:szCs w:val="20"/>
                <w:lang w:val="en-AU"/>
              </w:rPr>
              <w:t>Practical Observation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</w:tcPr>
          <w:p w:rsidR="005A7B24" w:rsidRPr="005A7B24" w:rsidRDefault="005A7B24" w:rsidP="005A7B24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Complete Practical Observation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A7B24" w:rsidRPr="005A7B24" w:rsidRDefault="005A7B24" w:rsidP="005A7B24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</w:tbl>
    <w:p w:rsidR="00582340" w:rsidRPr="005A7B24" w:rsidRDefault="00582340" w:rsidP="005A7B24">
      <w:pPr>
        <w:rPr>
          <w:rFonts w:asciiTheme="minorHAnsi" w:hAnsiTheme="minorHAnsi"/>
          <w:szCs w:val="20"/>
        </w:rPr>
      </w:pPr>
    </w:p>
    <w:p w:rsidR="005A7B24" w:rsidRPr="005A7B24" w:rsidRDefault="005A7B24">
      <w:pPr>
        <w:rPr>
          <w:rFonts w:asciiTheme="minorHAnsi" w:hAnsiTheme="minorHAnsi"/>
          <w:szCs w:val="20"/>
        </w:rPr>
      </w:pPr>
    </w:p>
    <w:sectPr w:rsidR="005A7B24" w:rsidRPr="005A7B24" w:rsidSect="008E068D">
      <w:headerReference w:type="default" r:id="rId8"/>
      <w:footerReference w:type="default" r:id="rId9"/>
      <w:pgSz w:w="16840" w:h="11907" w:orient="landscape" w:code="9"/>
      <w:pgMar w:top="1418" w:right="1134" w:bottom="7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4FD" w:rsidRDefault="00DF74FD">
      <w:pPr>
        <w:pStyle w:val="Heading1"/>
      </w:pPr>
      <w:r>
        <w:separator/>
      </w:r>
    </w:p>
  </w:endnote>
  <w:endnote w:type="continuationSeparator" w:id="0">
    <w:p w:rsidR="00DF74FD" w:rsidRDefault="00DF74FD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DF74FD" w:rsidRPr="0096607B" w:rsidTr="0096607B">
      <w:trPr>
        <w:jc w:val="right"/>
      </w:trPr>
      <w:tc>
        <w:tcPr>
          <w:tcW w:w="918" w:type="dxa"/>
        </w:tcPr>
        <w:p w:rsidR="00DF74FD" w:rsidRPr="00331502" w:rsidRDefault="00DF74FD" w:rsidP="00331502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331502">
            <w:rPr>
              <w:rFonts w:asciiTheme="minorHAnsi" w:hAnsiTheme="minorHAnsi"/>
              <w:sz w:val="16"/>
              <w:szCs w:val="16"/>
            </w:rPr>
            <w:t>February 2014</w:t>
          </w:r>
        </w:p>
      </w:tc>
      <w:tc>
        <w:tcPr>
          <w:tcW w:w="7938" w:type="dxa"/>
        </w:tcPr>
        <w:p w:rsidR="00DF74FD" w:rsidRPr="00331502" w:rsidRDefault="00DF74FD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331502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D133D" w:rsidRPr="00331502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331502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D133D" w:rsidRPr="00331502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D7C80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="007D133D" w:rsidRPr="00331502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DF74FD" w:rsidRPr="00B809E0" w:rsidRDefault="00DF74F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4FD" w:rsidRDefault="00DF74FD">
      <w:pPr>
        <w:pStyle w:val="Heading1"/>
      </w:pPr>
      <w:r>
        <w:separator/>
      </w:r>
    </w:p>
  </w:footnote>
  <w:footnote w:type="continuationSeparator" w:id="0">
    <w:p w:rsidR="00DF74FD" w:rsidRDefault="00DF74FD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8D" w:rsidRPr="008E068D" w:rsidRDefault="008E068D" w:rsidP="008E068D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eastAsia="en-AU"/>
      </w:rPr>
    </w:pPr>
    <w:r w:rsidRPr="008E068D">
      <w:rPr>
        <w:rFonts w:ascii="Calibri" w:eastAsia="MS Gothic" w:hAnsi="Calibri"/>
        <w:noProof/>
        <w:color w:val="345A8A"/>
        <w:sz w:val="24"/>
        <w:lang w:val="en-AU" w:eastAsia="en-AU"/>
      </w:rPr>
      <w:drawing>
        <wp:anchor distT="0" distB="0" distL="114300" distR="114300" simplePos="0" relativeHeight="251658752" behindDoc="0" locked="0" layoutInCell="1" allowOverlap="1" wp14:anchorId="4A3FDF8D" wp14:editId="0F6FEE2E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8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Category"/>
        <w:tag w:val=""/>
        <w:id w:val="2140302335"/>
        <w:placeholder>
          <w:docPart w:val="2EF243AAE0CC40D89A1E82B13C1753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Session Plan</w:t>
        </w:r>
      </w:sdtContent>
    </w:sdt>
  </w:p>
  <w:p w:rsidR="008E068D" w:rsidRPr="008E068D" w:rsidRDefault="003D7C80" w:rsidP="008E068D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  <w:sdt>
      <w:sdtPr>
        <w:rPr>
          <w:rFonts w:ascii="Calibri" w:eastAsia="MS Mincho" w:hAnsi="Calibri"/>
          <w:b/>
          <w:sz w:val="22"/>
          <w:lang w:val="en-AU"/>
        </w:rPr>
        <w:alias w:val="Title"/>
        <w:tag w:val=""/>
        <w:id w:val="1952047401"/>
        <w:placeholder>
          <w:docPart w:val="82BE832AA36F4A2C915DFAFFAA53530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E068D">
          <w:rPr>
            <w:rFonts w:ascii="Calibri" w:eastAsia="MS Mincho" w:hAnsi="Calibri"/>
            <w:b/>
            <w:sz w:val="22"/>
            <w:lang w:val="en-AU"/>
          </w:rPr>
          <w:t>RIIGOV401D</w:t>
        </w:r>
      </w:sdtContent>
    </w:sdt>
    <w:r w:rsidR="008E068D" w:rsidRPr="008E068D">
      <w:rPr>
        <w:rFonts w:ascii="Calibri" w:eastAsia="MS Mincho" w:hAnsi="Calibri"/>
        <w:b/>
        <w:sz w:val="22"/>
        <w:lang w:val="en-AU"/>
      </w:rPr>
      <w:t xml:space="preserve"> </w:t>
    </w:r>
    <w:sdt>
      <w:sdtPr>
        <w:rPr>
          <w:rFonts w:ascii="Calibri" w:eastAsia="MS Mincho" w:hAnsi="Calibri"/>
          <w:b/>
          <w:sz w:val="22"/>
          <w:lang w:val="en-AU"/>
        </w:rPr>
        <w:alias w:val="Subject"/>
        <w:tag w:val=""/>
        <w:id w:val="1423369639"/>
        <w:placeholder>
          <w:docPart w:val="9D532AA1E1D34F99804B73E2F4F81A22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068D">
          <w:rPr>
            <w:rFonts w:ascii="Calibri" w:eastAsia="MS Mincho" w:hAnsi="Calibri"/>
            <w:b/>
            <w:sz w:val="22"/>
            <w:lang w:val="en-AU"/>
          </w:rPr>
          <w:t>Apply, monitor and report on compliance systems</w:t>
        </w:r>
      </w:sdtContent>
    </w:sdt>
  </w:p>
  <w:p w:rsidR="008E068D" w:rsidRPr="008E068D" w:rsidRDefault="008E068D" w:rsidP="008E068D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45.75pt;height:90.75pt" o:bullet="t">
        <v:imagedata r:id="rId1" o:title="Blue Bullet wide"/>
      </v:shape>
    </w:pict>
  </w:numPicBullet>
  <w:abstractNum w:abstractNumId="0" w15:restartNumberingAfterBreak="0">
    <w:nsid w:val="021D4D38"/>
    <w:multiLevelType w:val="hybridMultilevel"/>
    <w:tmpl w:val="A00C89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870A5"/>
    <w:multiLevelType w:val="hybridMultilevel"/>
    <w:tmpl w:val="5B4E1658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F70C3"/>
    <w:multiLevelType w:val="hybridMultilevel"/>
    <w:tmpl w:val="4D5C12AE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C70DD"/>
    <w:multiLevelType w:val="hybridMultilevel"/>
    <w:tmpl w:val="2F263392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D65F5"/>
    <w:multiLevelType w:val="hybridMultilevel"/>
    <w:tmpl w:val="842286C0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03A18"/>
    <w:multiLevelType w:val="hybridMultilevel"/>
    <w:tmpl w:val="F39AF6E0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C07D3"/>
    <w:multiLevelType w:val="hybridMultilevel"/>
    <w:tmpl w:val="B0146768"/>
    <w:lvl w:ilvl="0" w:tplc="82F09C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C79F5"/>
    <w:multiLevelType w:val="multilevel"/>
    <w:tmpl w:val="0BE6D0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37558F0"/>
    <w:multiLevelType w:val="hybridMultilevel"/>
    <w:tmpl w:val="5EBCEFE0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025C4B"/>
    <w:multiLevelType w:val="hybridMultilevel"/>
    <w:tmpl w:val="D61C7AE8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85E85"/>
    <w:multiLevelType w:val="hybridMultilevel"/>
    <w:tmpl w:val="A97EF41C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A56B7"/>
    <w:multiLevelType w:val="hybridMultilevel"/>
    <w:tmpl w:val="86FCFE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3560A"/>
    <w:multiLevelType w:val="hybridMultilevel"/>
    <w:tmpl w:val="04FC92B2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323310"/>
    <w:multiLevelType w:val="hybridMultilevel"/>
    <w:tmpl w:val="7640D1D2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522C9C"/>
    <w:multiLevelType w:val="hybridMultilevel"/>
    <w:tmpl w:val="18D89C7A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97E06"/>
    <w:multiLevelType w:val="hybridMultilevel"/>
    <w:tmpl w:val="23A84B42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A56227"/>
    <w:multiLevelType w:val="hybridMultilevel"/>
    <w:tmpl w:val="82D226FC"/>
    <w:lvl w:ilvl="0" w:tplc="C1543A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19"/>
  </w:num>
  <w:num w:numId="5">
    <w:abstractNumId w:val="6"/>
  </w:num>
  <w:num w:numId="6">
    <w:abstractNumId w:val="8"/>
  </w:num>
  <w:num w:numId="7">
    <w:abstractNumId w:val="13"/>
  </w:num>
  <w:num w:numId="8">
    <w:abstractNumId w:val="5"/>
  </w:num>
  <w:num w:numId="9">
    <w:abstractNumId w:val="10"/>
  </w:num>
  <w:num w:numId="10">
    <w:abstractNumId w:val="4"/>
  </w:num>
  <w:num w:numId="11">
    <w:abstractNumId w:val="1"/>
  </w:num>
  <w:num w:numId="12">
    <w:abstractNumId w:val="20"/>
  </w:num>
  <w:num w:numId="13">
    <w:abstractNumId w:val="18"/>
  </w:num>
  <w:num w:numId="14">
    <w:abstractNumId w:val="14"/>
  </w:num>
  <w:num w:numId="15">
    <w:abstractNumId w:val="11"/>
  </w:num>
  <w:num w:numId="16">
    <w:abstractNumId w:val="2"/>
  </w:num>
  <w:num w:numId="17">
    <w:abstractNumId w:val="3"/>
  </w:num>
  <w:num w:numId="18">
    <w:abstractNumId w:val="17"/>
  </w:num>
  <w:num w:numId="19">
    <w:abstractNumId w:val="12"/>
  </w:num>
  <w:num w:numId="20">
    <w:abstractNumId w:val="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DF1"/>
    <w:rsid w:val="0002688E"/>
    <w:rsid w:val="00036972"/>
    <w:rsid w:val="00055AFD"/>
    <w:rsid w:val="000A470E"/>
    <w:rsid w:val="000C1089"/>
    <w:rsid w:val="000C1DEE"/>
    <w:rsid w:val="000E4F53"/>
    <w:rsid w:val="000E5DF1"/>
    <w:rsid w:val="000F091F"/>
    <w:rsid w:val="000F37D6"/>
    <w:rsid w:val="00154390"/>
    <w:rsid w:val="001679C5"/>
    <w:rsid w:val="00170315"/>
    <w:rsid w:val="00185D48"/>
    <w:rsid w:val="001E38E5"/>
    <w:rsid w:val="00224EA9"/>
    <w:rsid w:val="00273B96"/>
    <w:rsid w:val="002A345E"/>
    <w:rsid w:val="002D1870"/>
    <w:rsid w:val="002D79BA"/>
    <w:rsid w:val="002F3CFD"/>
    <w:rsid w:val="00331502"/>
    <w:rsid w:val="0036129D"/>
    <w:rsid w:val="00393E55"/>
    <w:rsid w:val="003D7C80"/>
    <w:rsid w:val="00482D70"/>
    <w:rsid w:val="004B0AB8"/>
    <w:rsid w:val="005270E8"/>
    <w:rsid w:val="00577D77"/>
    <w:rsid w:val="00582340"/>
    <w:rsid w:val="005A7B24"/>
    <w:rsid w:val="006262FC"/>
    <w:rsid w:val="00693D31"/>
    <w:rsid w:val="006D423D"/>
    <w:rsid w:val="006E3C38"/>
    <w:rsid w:val="007161F2"/>
    <w:rsid w:val="00745F7C"/>
    <w:rsid w:val="007850E0"/>
    <w:rsid w:val="007A0A3F"/>
    <w:rsid w:val="007D0608"/>
    <w:rsid w:val="007D133D"/>
    <w:rsid w:val="00847387"/>
    <w:rsid w:val="00880D8B"/>
    <w:rsid w:val="008B7EF9"/>
    <w:rsid w:val="008C6B03"/>
    <w:rsid w:val="008E068D"/>
    <w:rsid w:val="009068C0"/>
    <w:rsid w:val="0096550E"/>
    <w:rsid w:val="0096607B"/>
    <w:rsid w:val="009E4F8E"/>
    <w:rsid w:val="00A01C4F"/>
    <w:rsid w:val="00A07FE1"/>
    <w:rsid w:val="00A118A3"/>
    <w:rsid w:val="00A30145"/>
    <w:rsid w:val="00A7352C"/>
    <w:rsid w:val="00A736F3"/>
    <w:rsid w:val="00B04CAF"/>
    <w:rsid w:val="00B23A90"/>
    <w:rsid w:val="00B809E0"/>
    <w:rsid w:val="00B94635"/>
    <w:rsid w:val="00BB7223"/>
    <w:rsid w:val="00BC7C4A"/>
    <w:rsid w:val="00BD4D71"/>
    <w:rsid w:val="00BD4DEB"/>
    <w:rsid w:val="00BE4DD8"/>
    <w:rsid w:val="00BE7EC2"/>
    <w:rsid w:val="00BF443F"/>
    <w:rsid w:val="00C07974"/>
    <w:rsid w:val="00C32531"/>
    <w:rsid w:val="00C4130F"/>
    <w:rsid w:val="00C71FBE"/>
    <w:rsid w:val="00CB2A71"/>
    <w:rsid w:val="00CD658B"/>
    <w:rsid w:val="00D07929"/>
    <w:rsid w:val="00D24BFD"/>
    <w:rsid w:val="00D25DB2"/>
    <w:rsid w:val="00D50C40"/>
    <w:rsid w:val="00D623EF"/>
    <w:rsid w:val="00D8334A"/>
    <w:rsid w:val="00D964F3"/>
    <w:rsid w:val="00DC49BC"/>
    <w:rsid w:val="00DF74FD"/>
    <w:rsid w:val="00E84586"/>
    <w:rsid w:val="00EE26B5"/>
    <w:rsid w:val="00F53152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2"/>
    </o:shapelayout>
  </w:shapeDefaults>
  <w:decimalSymbol w:val="."/>
  <w:listSeparator w:val=","/>
  <w15:docId w15:val="{696A1438-6869-4588-A0A3-8CF02FAEA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character" w:customStyle="1" w:styleId="BoldandItalics">
    <w:name w:val="Bold and Italics"/>
    <w:qFormat/>
    <w:rsid w:val="000F091F"/>
    <w:rPr>
      <w:b/>
      <w:i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DF74FD"/>
    <w:rPr>
      <w:rFonts w:ascii="Arial" w:hAnsi="Arial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A7B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679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1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61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1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2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F243AAE0CC40D89A1E82B13C175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3A003-B163-4733-BAC1-0288DC317578}"/>
      </w:docPartPr>
      <w:docPartBody>
        <w:p w:rsidR="00300B7F" w:rsidRDefault="00F63A7D" w:rsidP="00F63A7D">
          <w:pPr>
            <w:pStyle w:val="2EF243AAE0CC40D89A1E82B13C175381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82BE832AA36F4A2C915DFAFFAA535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E867-0F1C-4525-8F9A-6F32952716B3}"/>
      </w:docPartPr>
      <w:docPartBody>
        <w:p w:rsidR="00300B7F" w:rsidRDefault="00F63A7D" w:rsidP="00F63A7D">
          <w:pPr>
            <w:pStyle w:val="82BE832AA36F4A2C915DFAFFAA535309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9D532AA1E1D34F99804B73E2F4F81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F1102-39B8-4E95-970D-C41AD833AE7A}"/>
      </w:docPartPr>
      <w:docPartBody>
        <w:p w:rsidR="00300B7F" w:rsidRDefault="00F63A7D" w:rsidP="00F63A7D">
          <w:pPr>
            <w:pStyle w:val="9D532AA1E1D34F99804B73E2F4F81A22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8855B5BD3BE14C45BA95ED3B4D87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DF562-93E7-4DDF-A008-2EF713FFB194}"/>
      </w:docPartPr>
      <w:docPartBody>
        <w:p w:rsidR="00300B7F" w:rsidRDefault="00F63A7D">
          <w:r w:rsidRPr="00B23F1B">
            <w:rPr>
              <w:rStyle w:val="PlaceholderText"/>
            </w:rPr>
            <w:t>[Title]</w:t>
          </w:r>
        </w:p>
      </w:docPartBody>
    </w:docPart>
    <w:docPart>
      <w:docPartPr>
        <w:name w:val="0B81CBF55D394C889F7005982B957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FB5E6-6C9E-4C53-9A71-D27CCF197A4F}"/>
      </w:docPartPr>
      <w:docPartBody>
        <w:p w:rsidR="00300B7F" w:rsidRDefault="00F63A7D">
          <w:r w:rsidRPr="00B23F1B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A7D"/>
    <w:rsid w:val="00300B7F"/>
    <w:rsid w:val="00F6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63A7D"/>
    <w:rPr>
      <w:color w:val="808080"/>
    </w:rPr>
  </w:style>
  <w:style w:type="paragraph" w:customStyle="1" w:styleId="D9837A14016640D691F49AE2DDD1F83B">
    <w:name w:val="D9837A14016640D691F49AE2DDD1F83B"/>
    <w:rsid w:val="00F63A7D"/>
  </w:style>
  <w:style w:type="paragraph" w:customStyle="1" w:styleId="54F3B9B0E7A648E3AF06EA94C674A78E">
    <w:name w:val="54F3B9B0E7A648E3AF06EA94C674A78E"/>
    <w:rsid w:val="00F63A7D"/>
  </w:style>
  <w:style w:type="paragraph" w:customStyle="1" w:styleId="4EE43B87693543B8B39F72A4C488D27C">
    <w:name w:val="4EE43B87693543B8B39F72A4C488D27C"/>
    <w:rsid w:val="00F63A7D"/>
  </w:style>
  <w:style w:type="paragraph" w:customStyle="1" w:styleId="446B2A60C34645EB860FB816B738A92A">
    <w:name w:val="446B2A60C34645EB860FB816B738A92A"/>
    <w:rsid w:val="00F63A7D"/>
  </w:style>
  <w:style w:type="paragraph" w:customStyle="1" w:styleId="A3B1CFA0A898474E8B6088C30C6C8F39">
    <w:name w:val="A3B1CFA0A898474E8B6088C30C6C8F39"/>
    <w:rsid w:val="00F63A7D"/>
  </w:style>
  <w:style w:type="paragraph" w:customStyle="1" w:styleId="E8CB1F20A3D041F88B5392F23B8A8A77">
    <w:name w:val="E8CB1F20A3D041F88B5392F23B8A8A77"/>
    <w:rsid w:val="00F63A7D"/>
  </w:style>
  <w:style w:type="paragraph" w:customStyle="1" w:styleId="F5AA8129C39042BDBCB0082889EA618D">
    <w:name w:val="F5AA8129C39042BDBCB0082889EA618D"/>
    <w:rsid w:val="00F63A7D"/>
  </w:style>
  <w:style w:type="paragraph" w:customStyle="1" w:styleId="EAE80353AE6048E3A618CABE1AB9DE18">
    <w:name w:val="EAE80353AE6048E3A618CABE1AB9DE18"/>
    <w:rsid w:val="00F63A7D"/>
  </w:style>
  <w:style w:type="paragraph" w:customStyle="1" w:styleId="2209306F2D5B4F14B515C4F940291777">
    <w:name w:val="2209306F2D5B4F14B515C4F940291777"/>
    <w:rsid w:val="00F63A7D"/>
  </w:style>
  <w:style w:type="paragraph" w:customStyle="1" w:styleId="2EF243AAE0CC40D89A1E82B13C175381">
    <w:name w:val="2EF243AAE0CC40D89A1E82B13C175381"/>
    <w:rsid w:val="00F63A7D"/>
  </w:style>
  <w:style w:type="paragraph" w:customStyle="1" w:styleId="82BE832AA36F4A2C915DFAFFAA535309">
    <w:name w:val="82BE832AA36F4A2C915DFAFFAA535309"/>
    <w:rsid w:val="00F63A7D"/>
  </w:style>
  <w:style w:type="paragraph" w:customStyle="1" w:styleId="9D532AA1E1D34F99804B73E2F4F81A22">
    <w:name w:val="9D532AA1E1D34F99804B73E2F4F81A22"/>
    <w:rsid w:val="00F63A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06317C9-0C60-4DD2-AEEF-7ADF3346585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RIIGOV401D</dc:title>
  <dc:subject>Apply, monitor and report on compliance systems</dc:subject>
  <dc:creator>chantelles</dc:creator>
  <cp:keywords/>
  <dc:description/>
  <cp:lastModifiedBy>Jonathan Curro</cp:lastModifiedBy>
  <cp:revision>8</cp:revision>
  <cp:lastPrinted>2009-09-22T07:22:00Z</cp:lastPrinted>
  <dcterms:created xsi:type="dcterms:W3CDTF">2014-02-17T04:45:00Z</dcterms:created>
  <dcterms:modified xsi:type="dcterms:W3CDTF">2019-02-12T03:55:00Z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