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1043C" w14:textId="77777777" w:rsidR="007C7EB5" w:rsidRDefault="008E5CF3" w:rsidP="001B0662">
      <w:pPr>
        <w:pStyle w:val="NormalWeb"/>
        <w:shd w:val="clear" w:color="auto" w:fill="FFFFFF"/>
        <w:spacing w:before="0" w:beforeAutospacing="0" w:after="0" w:afterAutospacing="0"/>
        <w:ind w:left="-1304"/>
        <w:rPr>
          <w:rFonts w:ascii="Calibri Light" w:hAnsi="Calibri Light" w:cs="Calibri Light"/>
          <w:sz w:val="22"/>
          <w:szCs w:val="22"/>
        </w:rPr>
      </w:pPr>
      <w:r w:rsidRPr="001B0662">
        <w:rPr>
          <w:rFonts w:ascii="Calibri Light" w:hAnsi="Calibri Light" w:cs="Calibri Light"/>
          <w:b/>
          <w:bCs/>
          <w:sz w:val="22"/>
          <w:szCs w:val="22"/>
        </w:rPr>
        <w:t>Introduction</w:t>
      </w:r>
      <w:r w:rsidR="007C7EB5">
        <w:rPr>
          <w:rFonts w:ascii="Calibri Light" w:hAnsi="Calibri Light" w:cs="Calibri Light"/>
          <w:b/>
          <w:bCs/>
          <w:sz w:val="22"/>
          <w:szCs w:val="22"/>
        </w:rPr>
        <w:t xml:space="preserve"> to site communications and administration processes</w:t>
      </w:r>
      <w:r w:rsidRPr="001B0662">
        <w:rPr>
          <w:rFonts w:ascii="Calibri Light" w:hAnsi="Calibri Light" w:cs="Calibri Light"/>
          <w:b/>
          <w:bCs/>
          <w:sz w:val="22"/>
          <w:szCs w:val="22"/>
        </w:rPr>
        <w:t xml:space="preserve">: </w:t>
      </w:r>
      <w:r w:rsidRPr="001B0662">
        <w:rPr>
          <w:rFonts w:ascii="Calibri Light" w:hAnsi="Calibri Light" w:cs="Calibri Light"/>
          <w:b/>
          <w:bCs/>
          <w:sz w:val="22"/>
          <w:szCs w:val="22"/>
        </w:rPr>
        <w:br/>
      </w:r>
      <w:r w:rsidRPr="001B0662">
        <w:rPr>
          <w:rFonts w:ascii="Calibri Light" w:hAnsi="Calibri Light" w:cs="Calibri Light"/>
          <w:sz w:val="22"/>
          <w:szCs w:val="22"/>
        </w:rPr>
        <w:br/>
      </w:r>
      <w:r w:rsidRPr="00CB6EF4">
        <w:rPr>
          <w:rFonts w:ascii="Calibri Light" w:hAnsi="Calibri Light" w:cs="Calibri Light"/>
          <w:b/>
          <w:bCs/>
          <w:sz w:val="22"/>
          <w:szCs w:val="22"/>
        </w:rPr>
        <w:t>S</w:t>
      </w:r>
      <w:r w:rsidR="007C7EB5" w:rsidRPr="00CB6EF4">
        <w:rPr>
          <w:rFonts w:ascii="Calibri Light" w:hAnsi="Calibri Light" w:cs="Calibri Light"/>
          <w:b/>
          <w:bCs/>
          <w:sz w:val="22"/>
          <w:szCs w:val="22"/>
        </w:rPr>
        <w:t>ite communication 1:</w:t>
      </w:r>
    </w:p>
    <w:p w14:paraId="222F25D4" w14:textId="74D99E74" w:rsidR="00E82B5A" w:rsidRDefault="00E82B5A" w:rsidP="00E82B5A">
      <w:pPr>
        <w:pStyle w:val="NormalWeb"/>
        <w:shd w:val="clear" w:color="auto" w:fill="FFFFFF"/>
        <w:spacing w:before="0" w:beforeAutospacing="0" w:after="0" w:afterAutospacing="0"/>
        <w:ind w:left="-1304"/>
        <w:rPr>
          <w:rFonts w:ascii="Calibri Light" w:hAnsi="Calibri Light" w:cs="Calibri Light"/>
          <w:sz w:val="22"/>
          <w:szCs w:val="22"/>
        </w:rPr>
      </w:pPr>
      <w:r>
        <w:rPr>
          <w:noProof/>
        </w:rPr>
        <w:drawing>
          <wp:anchor distT="0" distB="0" distL="114300" distR="114300" simplePos="0" relativeHeight="251666432" behindDoc="0" locked="0" layoutInCell="1" allowOverlap="1" wp14:anchorId="3CC9FEE0" wp14:editId="492B6E87">
            <wp:simplePos x="0" y="0"/>
            <wp:positionH relativeFrom="margin">
              <wp:align>left</wp:align>
            </wp:positionH>
            <wp:positionV relativeFrom="paragraph">
              <wp:posOffset>900651</wp:posOffset>
            </wp:positionV>
            <wp:extent cx="5406887" cy="7437855"/>
            <wp:effectExtent l="0" t="0" r="381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06887" cy="7437855"/>
                    </a:xfrm>
                    <a:prstGeom prst="rect">
                      <a:avLst/>
                    </a:prstGeom>
                  </pic:spPr>
                </pic:pic>
              </a:graphicData>
            </a:graphic>
            <wp14:sizeRelH relativeFrom="page">
              <wp14:pctWidth>0</wp14:pctWidth>
            </wp14:sizeRelH>
            <wp14:sizeRelV relativeFrom="page">
              <wp14:pctHeight>0</wp14:pctHeight>
            </wp14:sizeRelV>
          </wp:anchor>
        </w:drawing>
      </w:r>
      <w:r w:rsidR="007C7EB5">
        <w:rPr>
          <w:rFonts w:ascii="Calibri Light" w:hAnsi="Calibri Light" w:cs="Calibri Light"/>
          <w:sz w:val="22"/>
          <w:szCs w:val="22"/>
        </w:rPr>
        <w:t xml:space="preserve">Throughout the ASMTI Project we had various site compound assists installed within our site compound offices. Prior to site establishment we had engaged a sub-contractor through Laing O’Rourke to take the scope of installing site offices, crib rooms, </w:t>
      </w:r>
      <w:r>
        <w:rPr>
          <w:rFonts w:ascii="Calibri Light" w:hAnsi="Calibri Light" w:cs="Calibri Light"/>
          <w:sz w:val="22"/>
          <w:szCs w:val="22"/>
        </w:rPr>
        <w:t xml:space="preserve">lunchrooms, </w:t>
      </w:r>
      <w:r w:rsidR="007C7EB5">
        <w:rPr>
          <w:rFonts w:ascii="Calibri Light" w:hAnsi="Calibri Light" w:cs="Calibri Light"/>
          <w:sz w:val="22"/>
          <w:szCs w:val="22"/>
        </w:rPr>
        <w:t>and a breezeway to connect all these site buildings together. The same contractor installed assets such as ice machines and water bubblers. Throughout the project these assets had multiple</w:t>
      </w:r>
    </w:p>
    <w:p w14:paraId="55DF27C3" w14:textId="40F132D6" w:rsidR="00E82B5A" w:rsidRDefault="00E82B5A"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7DDCA537" w14:textId="10033A94" w:rsidR="00E82B5A" w:rsidRPr="00CB6EF4" w:rsidRDefault="00E82B5A" w:rsidP="00E82B5A">
      <w:pPr>
        <w:pStyle w:val="NormalWeb"/>
        <w:shd w:val="clear" w:color="auto" w:fill="FFFFFF"/>
        <w:spacing w:before="0" w:beforeAutospacing="0" w:after="0" w:afterAutospacing="0"/>
        <w:ind w:left="-1304"/>
        <w:rPr>
          <w:rFonts w:ascii="Calibri" w:hAnsi="Calibri" w:cs="Calibri"/>
          <w:color w:val="242424"/>
          <w:sz w:val="22"/>
          <w:szCs w:val="22"/>
          <w:bdr w:val="none" w:sz="0" w:space="0" w:color="auto" w:frame="1"/>
        </w:rPr>
      </w:pPr>
      <w:r w:rsidRPr="00CB6EF4">
        <w:rPr>
          <w:rFonts w:ascii="Calibri" w:hAnsi="Calibri" w:cs="Calibri"/>
          <w:color w:val="242424"/>
          <w:sz w:val="22"/>
          <w:szCs w:val="22"/>
          <w:bdr w:val="none" w:sz="0" w:space="0" w:color="auto" w:frame="1"/>
        </w:rPr>
        <w:t>This form i</w:t>
      </w:r>
      <w:r w:rsidRPr="00CB6EF4">
        <w:rPr>
          <w:rFonts w:ascii="Calibri" w:hAnsi="Calibri" w:cs="Calibri"/>
          <w:color w:val="242424"/>
          <w:sz w:val="22"/>
          <w:szCs w:val="22"/>
          <w:bdr w:val="none" w:sz="0" w:space="0" w:color="auto" w:frame="1"/>
        </w:rPr>
        <w:t>s</w:t>
      </w:r>
      <w:r w:rsidRPr="00CB6EF4">
        <w:rPr>
          <w:rFonts w:ascii="Calibri" w:hAnsi="Calibri" w:cs="Calibri"/>
          <w:color w:val="242424"/>
          <w:sz w:val="22"/>
          <w:szCs w:val="22"/>
          <w:bdr w:val="none" w:sz="0" w:space="0" w:color="auto" w:frame="1"/>
        </w:rPr>
        <w:t xml:space="preserve"> then distributed to the sub-contractor to engage a local contractor to repair these items of action.</w:t>
      </w:r>
    </w:p>
    <w:p w14:paraId="66EAF423" w14:textId="48C2A517" w:rsidR="00E82B5A" w:rsidRPr="00CB6EF4" w:rsidRDefault="00E82B5A" w:rsidP="00E82B5A">
      <w:pPr>
        <w:pStyle w:val="NormalWeb"/>
        <w:shd w:val="clear" w:color="auto" w:fill="FFFFFF"/>
        <w:spacing w:before="0" w:beforeAutospacing="0" w:after="0" w:afterAutospacing="0"/>
        <w:ind w:left="-1304"/>
        <w:rPr>
          <w:rFonts w:ascii="Calibri Light" w:hAnsi="Calibri Light" w:cs="Calibri Light"/>
          <w:sz w:val="22"/>
          <w:szCs w:val="22"/>
        </w:rPr>
      </w:pPr>
      <w:r w:rsidRPr="00CB6EF4">
        <w:rPr>
          <w:rFonts w:ascii="Calibri" w:hAnsi="Calibri" w:cs="Calibri"/>
          <w:color w:val="242424"/>
          <w:sz w:val="22"/>
          <w:szCs w:val="22"/>
          <w:bdr w:val="none" w:sz="0" w:space="0" w:color="auto" w:frame="1"/>
        </w:rPr>
        <w:t>Due to the project being rural, I generally had to explain and forward details and information of access along via phone and email.</w:t>
      </w:r>
      <w:r w:rsidRPr="00CB6EF4">
        <w:rPr>
          <w:rFonts w:ascii="Calibri" w:hAnsi="Calibri" w:cs="Calibri"/>
          <w:color w:val="242424"/>
          <w:sz w:val="22"/>
          <w:szCs w:val="22"/>
          <w:bdr w:val="none" w:sz="0" w:space="0" w:color="auto" w:frame="1"/>
        </w:rPr>
        <w:br/>
      </w:r>
      <w:r w:rsidRPr="00CB6EF4">
        <w:rPr>
          <w:rFonts w:ascii="Calibri" w:hAnsi="Calibri" w:cs="Calibri"/>
          <w:color w:val="242424"/>
          <w:sz w:val="22"/>
          <w:szCs w:val="22"/>
          <w:bdr w:val="none" w:sz="0" w:space="0" w:color="auto" w:frame="1"/>
        </w:rPr>
        <w:br/>
        <w:t xml:space="preserve">Below is a snippet of an Email trial forwarded through to the Manufacture sub-contractor of the ice machine for access into site to fix these items. </w:t>
      </w:r>
    </w:p>
    <w:p w14:paraId="6ADD3D87" w14:textId="61BB3C91" w:rsidR="00E82B5A"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r>
        <w:rPr>
          <w:noProof/>
        </w:rPr>
        <w:drawing>
          <wp:anchor distT="0" distB="0" distL="114300" distR="114300" simplePos="0" relativeHeight="251669504" behindDoc="0" locked="0" layoutInCell="1" allowOverlap="1" wp14:anchorId="7FB95CC9" wp14:editId="42AE6112">
            <wp:simplePos x="0" y="0"/>
            <wp:positionH relativeFrom="column">
              <wp:posOffset>-875030</wp:posOffset>
            </wp:positionH>
            <wp:positionV relativeFrom="paragraph">
              <wp:posOffset>75565</wp:posOffset>
            </wp:positionV>
            <wp:extent cx="6051550" cy="4780280"/>
            <wp:effectExtent l="0" t="0" r="6350" b="127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51550" cy="4780280"/>
                    </a:xfrm>
                    <a:prstGeom prst="rect">
                      <a:avLst/>
                    </a:prstGeom>
                  </pic:spPr>
                </pic:pic>
              </a:graphicData>
            </a:graphic>
            <wp14:sizeRelH relativeFrom="page">
              <wp14:pctWidth>0</wp14:pctWidth>
            </wp14:sizeRelH>
            <wp14:sizeRelV relativeFrom="page">
              <wp14:pctHeight>0</wp14:pctHeight>
            </wp14:sizeRelV>
          </wp:anchor>
        </w:drawing>
      </w:r>
    </w:p>
    <w:p w14:paraId="7E93AF28" w14:textId="5C8B2946" w:rsidR="00E82B5A" w:rsidRDefault="00E82B5A"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37AE4D4A"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576B0FB1"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31234256"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1B5CE64B"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D364580"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3FCDCF0F"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625220B"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4E901AD0"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7E6A56D7"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1E1C4316" w14:textId="1EF5E115"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509AD24E"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5D8B2314"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11A2930B"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035AB69"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EAAF506"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02348EE"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B8E414A" w14:textId="270018FF"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35BBDFD0"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4916DC6A"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277917C"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22C4FD32"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6F06D951" w14:textId="77777777"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4E649D60" w14:textId="498F6AC2" w:rsidR="00CB6EF4" w:rsidRDefault="00CB6EF4" w:rsidP="00E82B5A">
      <w:pPr>
        <w:pStyle w:val="NormalWeb"/>
        <w:shd w:val="clear" w:color="auto" w:fill="FFFFFF"/>
        <w:spacing w:before="0" w:beforeAutospacing="0" w:after="0" w:afterAutospacing="0"/>
        <w:ind w:left="-1304"/>
        <w:rPr>
          <w:rFonts w:ascii="Calibri Light" w:hAnsi="Calibri Light" w:cs="Calibri Light"/>
          <w:sz w:val="22"/>
          <w:szCs w:val="22"/>
        </w:rPr>
      </w:pPr>
    </w:p>
    <w:p w14:paraId="54F2B9BF" w14:textId="77777777" w:rsidR="00CB6EF4" w:rsidRDefault="00CB6EF4" w:rsidP="00CB6EF4">
      <w:pPr>
        <w:pStyle w:val="NormalWeb"/>
        <w:shd w:val="clear" w:color="auto" w:fill="FFFFFF"/>
        <w:spacing w:before="0" w:beforeAutospacing="0" w:after="0" w:afterAutospacing="0"/>
        <w:rPr>
          <w:rFonts w:ascii="Calibri Light" w:hAnsi="Calibri Light" w:cs="Calibri Light"/>
          <w:b/>
          <w:bCs/>
          <w:sz w:val="22"/>
          <w:szCs w:val="22"/>
        </w:rPr>
      </w:pPr>
    </w:p>
    <w:p w14:paraId="0C3C44A5" w14:textId="77777777" w:rsidR="00CB6EF4" w:rsidRDefault="00CB6EF4" w:rsidP="00CB6EF4">
      <w:pPr>
        <w:pStyle w:val="NormalWeb"/>
        <w:shd w:val="clear" w:color="auto" w:fill="FFFFFF"/>
        <w:spacing w:before="0" w:beforeAutospacing="0" w:after="0" w:afterAutospacing="0"/>
        <w:rPr>
          <w:rFonts w:ascii="Calibri Light" w:hAnsi="Calibri Light" w:cs="Calibri Light"/>
          <w:b/>
          <w:bCs/>
          <w:sz w:val="22"/>
          <w:szCs w:val="22"/>
        </w:rPr>
      </w:pPr>
    </w:p>
    <w:p w14:paraId="5AB0DFD2" w14:textId="77777777" w:rsidR="00CB6EF4" w:rsidRDefault="00CB6EF4" w:rsidP="00CB6EF4">
      <w:pPr>
        <w:pStyle w:val="NormalWeb"/>
        <w:shd w:val="clear" w:color="auto" w:fill="FFFFFF"/>
        <w:spacing w:before="0" w:beforeAutospacing="0" w:after="0" w:afterAutospacing="0"/>
        <w:rPr>
          <w:rFonts w:ascii="Calibri Light" w:hAnsi="Calibri Light" w:cs="Calibri Light"/>
          <w:b/>
          <w:bCs/>
          <w:sz w:val="22"/>
          <w:szCs w:val="22"/>
        </w:rPr>
      </w:pPr>
    </w:p>
    <w:p w14:paraId="38162D75" w14:textId="77777777" w:rsidR="00CB6EF4" w:rsidRDefault="00CB6EF4" w:rsidP="00CB6EF4">
      <w:pPr>
        <w:pStyle w:val="NormalWeb"/>
        <w:shd w:val="clear" w:color="auto" w:fill="FFFFFF"/>
        <w:spacing w:before="0" w:beforeAutospacing="0" w:after="0" w:afterAutospacing="0"/>
        <w:rPr>
          <w:rFonts w:ascii="Calibri Light" w:hAnsi="Calibri Light" w:cs="Calibri Light"/>
          <w:b/>
          <w:bCs/>
          <w:sz w:val="22"/>
          <w:szCs w:val="22"/>
        </w:rPr>
      </w:pPr>
    </w:p>
    <w:p w14:paraId="2E080E90" w14:textId="549F00F1" w:rsidR="00E82B5A" w:rsidRDefault="00CB6EF4" w:rsidP="00CB6EF4">
      <w:pPr>
        <w:pStyle w:val="NormalWeb"/>
        <w:shd w:val="clear" w:color="auto" w:fill="FFFFFF"/>
        <w:spacing w:before="0" w:beforeAutospacing="0" w:after="0" w:afterAutospacing="0"/>
        <w:rPr>
          <w:rFonts w:ascii="Calibri Light" w:hAnsi="Calibri Light" w:cs="Calibri Light"/>
          <w:b/>
          <w:bCs/>
          <w:sz w:val="22"/>
          <w:szCs w:val="22"/>
        </w:rPr>
      </w:pPr>
      <w:r>
        <w:rPr>
          <w:rFonts w:ascii="Calibri Light" w:hAnsi="Calibri Light" w:cs="Calibri Light"/>
          <w:b/>
          <w:bCs/>
          <w:sz w:val="22"/>
          <w:szCs w:val="22"/>
        </w:rPr>
        <w:t xml:space="preserve">Photo attached </w:t>
      </w:r>
      <w:r w:rsidR="00E82B5A" w:rsidRPr="00CB6EF4">
        <w:rPr>
          <w:rFonts w:ascii="Calibri Light" w:hAnsi="Calibri Light" w:cs="Calibri Light"/>
          <w:b/>
          <w:bCs/>
          <w:sz w:val="22"/>
          <w:szCs w:val="22"/>
        </w:rPr>
        <w:t>show’s a larger image of the drawing submitted through to email.</w:t>
      </w:r>
    </w:p>
    <w:p w14:paraId="72F406F9" w14:textId="16BC6E1A" w:rsidR="00CB6EF4" w:rsidRDefault="00CB6EF4" w:rsidP="00CB6EF4">
      <w:pPr>
        <w:pStyle w:val="NormalWeb"/>
        <w:shd w:val="clear" w:color="auto" w:fill="FFFFFF"/>
        <w:spacing w:before="0" w:beforeAutospacing="0" w:after="0" w:afterAutospacing="0"/>
        <w:rPr>
          <w:rFonts w:ascii="Calibri Light" w:hAnsi="Calibri Light" w:cs="Calibri Light"/>
          <w:b/>
          <w:bCs/>
          <w:sz w:val="22"/>
          <w:szCs w:val="22"/>
        </w:rPr>
      </w:pPr>
    </w:p>
    <w:p w14:paraId="55D8A7CC" w14:textId="31B01890" w:rsidR="00CB6EF4" w:rsidRPr="00CB6EF4" w:rsidRDefault="00CB6EF4" w:rsidP="00CB6EF4">
      <w:pPr>
        <w:pStyle w:val="NormalWeb"/>
        <w:shd w:val="clear" w:color="auto" w:fill="FFFFFF"/>
        <w:spacing w:before="0" w:beforeAutospacing="0" w:after="0" w:afterAutospacing="0"/>
        <w:rPr>
          <w:rFonts w:ascii="Calibri Light" w:hAnsi="Calibri Light" w:cs="Calibri Light"/>
          <w:sz w:val="22"/>
          <w:szCs w:val="22"/>
        </w:rPr>
      </w:pPr>
      <w:r>
        <w:rPr>
          <w:rFonts w:ascii="Calibri Light" w:hAnsi="Calibri Light" w:cs="Calibri Light"/>
          <w:sz w:val="22"/>
          <w:szCs w:val="22"/>
        </w:rPr>
        <w:t>Once the form and email has been forwarded through to the sub-contractor, this information is then distributed back to our commercial team to process internally.</w:t>
      </w:r>
    </w:p>
    <w:p w14:paraId="21D6EB96" w14:textId="0627F11F" w:rsidR="00E82B5A" w:rsidRDefault="00E82B5A" w:rsidP="00E82B5A">
      <w:pPr>
        <w:pStyle w:val="NormalWeb"/>
        <w:shd w:val="clear" w:color="auto" w:fill="FFFFFF"/>
        <w:spacing w:before="0" w:beforeAutospacing="0" w:after="0" w:afterAutospacing="0"/>
        <w:ind w:left="-1304"/>
        <w:rPr>
          <w:rFonts w:ascii="Calibri Light" w:hAnsi="Calibri Light" w:cs="Calibri Light"/>
          <w:sz w:val="22"/>
          <w:szCs w:val="22"/>
        </w:rPr>
      </w:pPr>
      <w:r>
        <w:rPr>
          <w:rFonts w:ascii="Calibri Light" w:hAnsi="Calibri Light" w:cs="Calibri Light"/>
          <w:sz w:val="22"/>
          <w:szCs w:val="22"/>
        </w:rPr>
        <w:br/>
      </w:r>
    </w:p>
    <w:p w14:paraId="31921C67" w14:textId="3D1CBCB5" w:rsidR="001B0662" w:rsidRPr="00E82B5A" w:rsidRDefault="00CB6EF4" w:rsidP="00E82B5A">
      <w:pPr>
        <w:pStyle w:val="NormalWeb"/>
        <w:shd w:val="clear" w:color="auto" w:fill="FFFFFF"/>
        <w:spacing w:before="0" w:beforeAutospacing="0" w:after="0" w:afterAutospacing="0"/>
        <w:rPr>
          <w:rFonts w:ascii="Calibri" w:hAnsi="Calibri" w:cs="Calibri"/>
          <w:color w:val="242424"/>
          <w:sz w:val="18"/>
          <w:szCs w:val="18"/>
        </w:rPr>
      </w:pPr>
      <w:r w:rsidRPr="00CB6EF4">
        <w:rPr>
          <w:b/>
          <w:bCs/>
          <w:noProof/>
        </w:rPr>
        <w:drawing>
          <wp:anchor distT="0" distB="0" distL="114300" distR="114300" simplePos="0" relativeHeight="251684864" behindDoc="0" locked="0" layoutInCell="1" allowOverlap="1" wp14:anchorId="55AC7674" wp14:editId="02E86379">
            <wp:simplePos x="0" y="0"/>
            <wp:positionH relativeFrom="page">
              <wp:posOffset>307451</wp:posOffset>
            </wp:positionH>
            <wp:positionV relativeFrom="paragraph">
              <wp:posOffset>-1088004</wp:posOffset>
            </wp:positionV>
            <wp:extent cx="3895725" cy="2786380"/>
            <wp:effectExtent l="0" t="0" r="9525" b="0"/>
            <wp:wrapSquare wrapText="bothSides"/>
            <wp:docPr id="32" name="Picture 3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95725" cy="2786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82B5A">
        <w:rPr>
          <w:rFonts w:ascii="Calibri Light" w:hAnsi="Calibri Light" w:cs="Calibri Light"/>
          <w:sz w:val="22"/>
          <w:szCs w:val="22"/>
        </w:rPr>
        <w:br/>
      </w:r>
      <w:r w:rsidR="00E82B5A">
        <w:rPr>
          <w:rFonts w:ascii="Calibri Light" w:hAnsi="Calibri Light" w:cs="Calibri Light"/>
          <w:sz w:val="22"/>
          <w:szCs w:val="22"/>
        </w:rPr>
        <w:br/>
      </w:r>
      <w:r w:rsidR="007C7EB5">
        <w:rPr>
          <w:rFonts w:ascii="Calibri Light" w:hAnsi="Calibri Light" w:cs="Calibri Light"/>
          <w:sz w:val="22"/>
          <w:szCs w:val="22"/>
        </w:rPr>
        <w:t xml:space="preserve">   </w:t>
      </w:r>
      <w:r w:rsidR="001B0662">
        <w:br/>
      </w:r>
    </w:p>
    <w:p w14:paraId="54C28038" w14:textId="3BEAE33F" w:rsidR="001B0662" w:rsidRPr="001B0662" w:rsidRDefault="001B0662" w:rsidP="00E82B5A">
      <w:pPr>
        <w:shd w:val="clear" w:color="auto" w:fill="FFFFFF"/>
        <w:spacing w:after="0" w:line="240" w:lineRule="auto"/>
        <w:rPr>
          <w:rFonts w:ascii="Calibri" w:eastAsia="Times New Roman" w:hAnsi="Calibri" w:cs="Calibri"/>
          <w:color w:val="242424"/>
          <w:sz w:val="18"/>
          <w:szCs w:val="18"/>
          <w:lang w:eastAsia="en-AU"/>
        </w:rPr>
      </w:pPr>
    </w:p>
    <w:p w14:paraId="52D25B0D" w14:textId="71651D3D" w:rsidR="0009275B" w:rsidRDefault="001B0662" w:rsidP="001B0662">
      <w:pPr>
        <w:shd w:val="clear" w:color="auto" w:fill="FFFFFF"/>
        <w:spacing w:after="0" w:line="240" w:lineRule="auto"/>
        <w:rPr>
          <w:rFonts w:ascii="Calibri" w:eastAsia="Times New Roman" w:hAnsi="Calibri" w:cs="Calibri"/>
          <w:color w:val="242424"/>
          <w:sz w:val="18"/>
          <w:szCs w:val="18"/>
          <w:bdr w:val="none" w:sz="0" w:space="0" w:color="auto" w:frame="1"/>
          <w:lang w:eastAsia="en-AU"/>
        </w:rPr>
      </w:pPr>
      <w:r w:rsidRPr="001B0662">
        <w:rPr>
          <w:rFonts w:ascii="Calibri" w:eastAsia="Times New Roman" w:hAnsi="Calibri" w:cs="Calibri"/>
          <w:color w:val="242424"/>
          <w:sz w:val="18"/>
          <w:szCs w:val="18"/>
          <w:bdr w:val="none" w:sz="0" w:space="0" w:color="auto" w:frame="1"/>
          <w:lang w:eastAsia="en-AU"/>
        </w:rPr>
        <w:t> </w:t>
      </w:r>
    </w:p>
    <w:p w14:paraId="1F007DFB" w14:textId="20197D8D" w:rsidR="0009275B" w:rsidRDefault="0009275B" w:rsidP="001B0662">
      <w:pPr>
        <w:shd w:val="clear" w:color="auto" w:fill="FFFFFF"/>
        <w:spacing w:after="0" w:line="240" w:lineRule="auto"/>
        <w:rPr>
          <w:rFonts w:ascii="Calibri" w:eastAsia="Times New Roman" w:hAnsi="Calibri" w:cs="Calibri"/>
          <w:color w:val="242424"/>
          <w:sz w:val="18"/>
          <w:szCs w:val="18"/>
          <w:bdr w:val="none" w:sz="0" w:space="0" w:color="auto" w:frame="1"/>
          <w:lang w:eastAsia="en-AU"/>
        </w:rPr>
      </w:pPr>
    </w:p>
    <w:p w14:paraId="02EDE75D" w14:textId="03A536C1" w:rsidR="00144172" w:rsidRDefault="00CB6EF4" w:rsidP="000347DD">
      <w:pPr>
        <w:rPr>
          <w:b/>
          <w:bCs/>
        </w:rPr>
      </w:pPr>
      <w:r w:rsidRPr="00CB6EF4">
        <w:rPr>
          <w:b/>
          <w:bCs/>
        </w:rPr>
        <w:t>Site Communication 2:</w:t>
      </w:r>
    </w:p>
    <w:p w14:paraId="15C2FE60" w14:textId="74C48CD4" w:rsidR="00CB6EF4" w:rsidRPr="00CB6EF4" w:rsidRDefault="000347DD" w:rsidP="000347DD">
      <w:r>
        <w:rPr>
          <w:noProof/>
        </w:rPr>
        <w:drawing>
          <wp:anchor distT="0" distB="0" distL="114300" distR="114300" simplePos="0" relativeHeight="251691008" behindDoc="0" locked="0" layoutInCell="1" allowOverlap="1" wp14:anchorId="26E7CE48" wp14:editId="45D45717">
            <wp:simplePos x="0" y="0"/>
            <wp:positionH relativeFrom="page">
              <wp:posOffset>9636</wp:posOffset>
            </wp:positionH>
            <wp:positionV relativeFrom="paragraph">
              <wp:posOffset>1154485</wp:posOffset>
            </wp:positionV>
            <wp:extent cx="9465660" cy="3054893"/>
            <wp:effectExtent l="0" t="0" r="254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465660" cy="3054893"/>
                    </a:xfrm>
                    <a:prstGeom prst="rect">
                      <a:avLst/>
                    </a:prstGeom>
                  </pic:spPr>
                </pic:pic>
              </a:graphicData>
            </a:graphic>
            <wp14:sizeRelH relativeFrom="page">
              <wp14:pctWidth>0</wp14:pctWidth>
            </wp14:sizeRelH>
            <wp14:sizeRelV relativeFrom="page">
              <wp14:pctHeight>0</wp14:pctHeight>
            </wp14:sizeRelV>
          </wp:anchor>
        </w:drawing>
      </w:r>
      <w:r w:rsidR="00CB6EF4">
        <w:t xml:space="preserve">Snippet below show’s an email trial forwarded through from myself regarding chemical registers and chemical record procedures and processes. In the interim as stipulated within the email, I have ensured we have all chemicals recorded on-site on a hard copy and have all safety data sheets on hand within the first room for record keeping. This is an item that will soon appear within site checklists, specific inspections, and evidence to present in certifier, </w:t>
      </w:r>
      <w:r>
        <w:t>union,</w:t>
      </w:r>
      <w:r w:rsidR="00CB6EF4">
        <w:t xml:space="preserve"> and legislative matters relevant to site. </w:t>
      </w:r>
    </w:p>
    <w:p w14:paraId="732E9252" w14:textId="0B6675DE" w:rsidR="00CB6EF4" w:rsidRDefault="00CB6EF4" w:rsidP="00CB6EF4">
      <w:pPr>
        <w:rPr>
          <w:b/>
          <w:bCs/>
        </w:rPr>
      </w:pPr>
    </w:p>
    <w:p w14:paraId="6DFDC485" w14:textId="7C72E09D" w:rsidR="00CB6EF4" w:rsidRDefault="00CB6EF4" w:rsidP="00CB6EF4">
      <w:pPr>
        <w:rPr>
          <w:b/>
          <w:bCs/>
        </w:rPr>
      </w:pPr>
    </w:p>
    <w:p w14:paraId="46C38F16" w14:textId="30ADA035" w:rsidR="00CB6EF4" w:rsidRDefault="00CB6EF4" w:rsidP="00CB6EF4">
      <w:pPr>
        <w:rPr>
          <w:b/>
          <w:bCs/>
        </w:rPr>
      </w:pPr>
    </w:p>
    <w:p w14:paraId="277A477F" w14:textId="77777777" w:rsidR="00CB6EF4" w:rsidRPr="00CB6EF4" w:rsidRDefault="00CB6EF4" w:rsidP="008E5CF3">
      <w:pPr>
        <w:ind w:left="-907"/>
        <w:rPr>
          <w:b/>
          <w:bCs/>
        </w:rPr>
      </w:pPr>
    </w:p>
    <w:p w14:paraId="02FE42EE" w14:textId="77777777" w:rsidR="00CB6EF4" w:rsidRDefault="00CB6EF4" w:rsidP="008E5CF3">
      <w:pPr>
        <w:ind w:left="-907"/>
      </w:pPr>
    </w:p>
    <w:p w14:paraId="314E51E3" w14:textId="24A83760" w:rsidR="00144172" w:rsidRDefault="00144172" w:rsidP="008E5CF3">
      <w:pPr>
        <w:ind w:left="-907"/>
      </w:pPr>
    </w:p>
    <w:p w14:paraId="64612368" w14:textId="27B4FA8F" w:rsidR="00144172" w:rsidRDefault="00144172" w:rsidP="008E5CF3">
      <w:pPr>
        <w:ind w:left="-907"/>
      </w:pPr>
    </w:p>
    <w:p w14:paraId="544A4E30" w14:textId="18DDE7F6" w:rsidR="00144172" w:rsidRDefault="00144172" w:rsidP="008E5CF3">
      <w:pPr>
        <w:ind w:left="-907"/>
      </w:pPr>
    </w:p>
    <w:p w14:paraId="273F2ED8" w14:textId="3DF4ED8F" w:rsidR="00144172" w:rsidRDefault="00144172" w:rsidP="008E5CF3">
      <w:pPr>
        <w:ind w:left="-907"/>
      </w:pPr>
    </w:p>
    <w:p w14:paraId="784A5FA9" w14:textId="79FE936C" w:rsidR="00144172" w:rsidRDefault="00144172" w:rsidP="008E5CF3">
      <w:pPr>
        <w:ind w:left="-907"/>
      </w:pPr>
    </w:p>
    <w:p w14:paraId="64457930" w14:textId="217C20A8" w:rsidR="00144172" w:rsidRDefault="00144172" w:rsidP="008E5CF3">
      <w:pPr>
        <w:ind w:left="-907"/>
      </w:pPr>
    </w:p>
    <w:p w14:paraId="7EFF9A4F" w14:textId="77777777" w:rsidR="000347DD" w:rsidRDefault="000347DD" w:rsidP="000347DD"/>
    <w:p w14:paraId="308C5184" w14:textId="1F2E074F" w:rsidR="000347DD" w:rsidRDefault="000347DD" w:rsidP="00896F8E">
      <w:pPr>
        <w:rPr>
          <w:rFonts w:ascii="Calibri Light" w:hAnsi="Calibri Light" w:cs="Calibri Light"/>
        </w:rPr>
      </w:pPr>
      <w:r w:rsidRPr="000347DD">
        <w:rPr>
          <w:b/>
          <w:bCs/>
        </w:rPr>
        <w:t>Admin Process</w:t>
      </w:r>
      <w:r>
        <w:rPr>
          <w:b/>
          <w:bCs/>
        </w:rPr>
        <w:t xml:space="preserve"> 1</w:t>
      </w:r>
      <w:r w:rsidRPr="000347DD">
        <w:rPr>
          <w:b/>
          <w:bCs/>
        </w:rPr>
        <w:t xml:space="preserve">: </w:t>
      </w:r>
      <w:r>
        <w:rPr>
          <w:noProof/>
        </w:rPr>
        <w:drawing>
          <wp:anchor distT="0" distB="0" distL="114300" distR="114300" simplePos="0" relativeHeight="251634688" behindDoc="0" locked="0" layoutInCell="1" allowOverlap="1" wp14:anchorId="5E216EBA" wp14:editId="7D9B5B7D">
            <wp:simplePos x="0" y="0"/>
            <wp:positionH relativeFrom="margin">
              <wp:posOffset>-89452</wp:posOffset>
            </wp:positionH>
            <wp:positionV relativeFrom="paragraph">
              <wp:posOffset>5915632</wp:posOffset>
            </wp:positionV>
            <wp:extent cx="4916478" cy="15872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16478" cy="1587260"/>
                    </a:xfrm>
                    <a:prstGeom prst="rect">
                      <a:avLst/>
                    </a:prstGeom>
                  </pic:spPr>
                </pic:pic>
              </a:graphicData>
            </a:graphic>
            <wp14:sizeRelH relativeFrom="page">
              <wp14:pctWidth>0</wp14:pctWidth>
            </wp14:sizeRelH>
            <wp14:sizeRelV relativeFrom="page">
              <wp14:pctHeight>0</wp14:pctHeight>
            </wp14:sizeRelV>
          </wp:anchor>
        </w:drawing>
      </w:r>
      <w:r w:rsidR="00F53FAE">
        <w:rPr>
          <w:rFonts w:ascii="Calibri" w:eastAsia="Times New Roman" w:hAnsi="Calibri" w:cs="Calibri"/>
          <w:b/>
          <w:bCs/>
          <w:noProof/>
          <w:color w:val="242424"/>
          <w:sz w:val="20"/>
          <w:szCs w:val="20"/>
          <w:lang w:eastAsia="en-AU"/>
        </w:rPr>
        <mc:AlternateContent>
          <mc:Choice Requires="wps">
            <w:drawing>
              <wp:anchor distT="0" distB="0" distL="114300" distR="114300" simplePos="0" relativeHeight="251631616" behindDoc="0" locked="0" layoutInCell="1" allowOverlap="1" wp14:anchorId="0EF18415" wp14:editId="76B1ACD6">
                <wp:simplePos x="0" y="0"/>
                <wp:positionH relativeFrom="column">
                  <wp:posOffset>655368</wp:posOffset>
                </wp:positionH>
                <wp:positionV relativeFrom="paragraph">
                  <wp:posOffset>2156244</wp:posOffset>
                </wp:positionV>
                <wp:extent cx="491705" cy="534838"/>
                <wp:effectExtent l="0" t="0" r="22860" b="17780"/>
                <wp:wrapNone/>
                <wp:docPr id="8" name="Rectangle 8"/>
                <wp:cNvGraphicFramePr/>
                <a:graphic xmlns:a="http://schemas.openxmlformats.org/drawingml/2006/main">
                  <a:graphicData uri="http://schemas.microsoft.com/office/word/2010/wordprocessingShape">
                    <wps:wsp>
                      <wps:cNvSpPr/>
                      <wps:spPr>
                        <a:xfrm>
                          <a:off x="0" y="0"/>
                          <a:ext cx="491705" cy="53483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6CF420" id="Rectangle 8" o:spid="_x0000_s1026" style="position:absolute;margin-left:51.6pt;margin-top:169.8pt;width:38.7pt;height:42.1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" fillcolor="black [3200]" strokecolor="black [1600]" strokeweight="1pt"/>
            </w:pict>
          </mc:Fallback>
        </mc:AlternateContent>
      </w:r>
      <w:r w:rsidR="00F52377">
        <w:rPr>
          <w:rFonts w:ascii="Calibri" w:eastAsia="Times New Roman" w:hAnsi="Calibri" w:cs="Calibri"/>
          <w:b/>
          <w:bCs/>
          <w:color w:val="242424"/>
          <w:sz w:val="20"/>
          <w:szCs w:val="20"/>
          <w:bdr w:val="none" w:sz="0" w:space="0" w:color="auto" w:frame="1"/>
          <w:lang w:eastAsia="en-AU"/>
        </w:rPr>
        <w:br/>
      </w:r>
      <w:r w:rsidR="00246716">
        <w:rPr>
          <w:rFonts w:ascii="Calibri Light" w:hAnsi="Calibri Light" w:cs="Calibri Light"/>
        </w:rPr>
        <w:t xml:space="preserve">Day before the commencement of </w:t>
      </w:r>
      <w:r>
        <w:rPr>
          <w:rFonts w:ascii="Calibri Light" w:hAnsi="Calibri Light" w:cs="Calibri Light"/>
        </w:rPr>
        <w:t>a sub-contractor’s</w:t>
      </w:r>
      <w:r w:rsidR="00246716">
        <w:rPr>
          <w:rFonts w:ascii="Calibri Light" w:hAnsi="Calibri Light" w:cs="Calibri Light"/>
        </w:rPr>
        <w:t xml:space="preserve"> work, </w:t>
      </w:r>
      <w:r w:rsidR="002C3872">
        <w:rPr>
          <w:rFonts w:ascii="Calibri Light" w:hAnsi="Calibri Light" w:cs="Calibri Light"/>
        </w:rPr>
        <w:t>I conducted an</w:t>
      </w:r>
      <w:r w:rsidR="00246716">
        <w:rPr>
          <w:rFonts w:ascii="Calibri Light" w:hAnsi="Calibri Light" w:cs="Calibri Light"/>
        </w:rPr>
        <w:t xml:space="preserve"> inspection on all qualification</w:t>
      </w:r>
      <w:r w:rsidR="002C3872">
        <w:rPr>
          <w:rFonts w:ascii="Calibri Light" w:hAnsi="Calibri Light" w:cs="Calibri Light"/>
        </w:rPr>
        <w:t xml:space="preserve"> documentation </w:t>
      </w:r>
      <w:r w:rsidR="00246716">
        <w:rPr>
          <w:rFonts w:ascii="Calibri Light" w:hAnsi="Calibri Light" w:cs="Calibri Light"/>
        </w:rPr>
        <w:t>was facilitated through a LO’R used system called ‘EIFY’</w:t>
      </w:r>
      <w:r w:rsidR="002C3872">
        <w:rPr>
          <w:rFonts w:ascii="Calibri Light" w:hAnsi="Calibri Light" w:cs="Calibri Light"/>
        </w:rPr>
        <w:t>,</w:t>
      </w:r>
      <w:r w:rsidR="00246716">
        <w:rPr>
          <w:rFonts w:ascii="Calibri Light" w:hAnsi="Calibri Light" w:cs="Calibri Light"/>
        </w:rPr>
        <w:t xml:space="preserve"> </w:t>
      </w:r>
      <w:r w:rsidR="002C3872">
        <w:rPr>
          <w:rFonts w:ascii="Calibri Light" w:hAnsi="Calibri Light" w:cs="Calibri Light"/>
        </w:rPr>
        <w:t>T</w:t>
      </w:r>
      <w:r w:rsidR="00246716">
        <w:rPr>
          <w:rFonts w:ascii="Calibri Light" w:hAnsi="Calibri Light" w:cs="Calibri Light"/>
        </w:rPr>
        <w:t xml:space="preserve">his </w:t>
      </w:r>
      <w:r w:rsidR="009F2790">
        <w:rPr>
          <w:rFonts w:ascii="Calibri Light" w:hAnsi="Calibri Light" w:cs="Calibri Light"/>
        </w:rPr>
        <w:t xml:space="preserve">system </w:t>
      </w:r>
      <w:proofErr w:type="gramStart"/>
      <w:r w:rsidR="009F2790">
        <w:rPr>
          <w:rFonts w:ascii="Calibri Light" w:hAnsi="Calibri Light" w:cs="Calibri Light"/>
        </w:rPr>
        <w:t>is able to</w:t>
      </w:r>
      <w:proofErr w:type="gramEnd"/>
      <w:r w:rsidR="009F2790">
        <w:rPr>
          <w:rFonts w:ascii="Calibri Light" w:hAnsi="Calibri Light" w:cs="Calibri Light"/>
        </w:rPr>
        <w:t xml:space="preserve"> track each sub-contractor’s personnel details, qualifications, and additional relevant information required to attend site. </w:t>
      </w:r>
      <w:r w:rsidR="008D7BF9">
        <w:rPr>
          <w:rFonts w:ascii="Calibri Light" w:hAnsi="Calibri Light" w:cs="Calibri Light"/>
        </w:rPr>
        <w:t>Below is a snippet of the personnel inspected, at this person was the nominated operator for the day of works (Excavator Operator)</w:t>
      </w:r>
      <w:r w:rsidR="00F53FAE">
        <w:rPr>
          <w:rFonts w:ascii="Calibri Light" w:hAnsi="Calibri Light" w:cs="Calibri Light"/>
        </w:rPr>
        <w:br/>
      </w:r>
      <w:r w:rsidR="00F53FAE">
        <w:rPr>
          <w:noProof/>
        </w:rPr>
        <w:drawing>
          <wp:inline distT="0" distB="0" distL="0" distR="0" wp14:anchorId="6817CBEF" wp14:editId="0570630B">
            <wp:extent cx="5731510" cy="17272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727200"/>
                    </a:xfrm>
                    <a:prstGeom prst="rect">
                      <a:avLst/>
                    </a:prstGeom>
                  </pic:spPr>
                </pic:pic>
              </a:graphicData>
            </a:graphic>
          </wp:inline>
        </w:drawing>
      </w:r>
      <w:r w:rsidR="00F52377">
        <w:rPr>
          <w:rFonts w:ascii="Calibri" w:eastAsia="Times New Roman" w:hAnsi="Calibri" w:cs="Calibri"/>
          <w:b/>
          <w:bCs/>
          <w:color w:val="242424"/>
          <w:sz w:val="20"/>
          <w:szCs w:val="20"/>
          <w:bdr w:val="none" w:sz="0" w:space="0" w:color="auto" w:frame="1"/>
          <w:lang w:eastAsia="en-AU"/>
        </w:rPr>
        <w:br/>
      </w:r>
      <w:r w:rsidR="002B301D">
        <w:rPr>
          <w:rFonts w:ascii="Calibri" w:eastAsia="Times New Roman" w:hAnsi="Calibri" w:cs="Calibri"/>
          <w:b/>
          <w:bCs/>
          <w:color w:val="242424"/>
          <w:sz w:val="20"/>
          <w:szCs w:val="20"/>
          <w:bdr w:val="none" w:sz="0" w:space="0" w:color="auto" w:frame="1"/>
          <w:lang w:eastAsia="en-AU"/>
        </w:rPr>
        <w:t xml:space="preserve">Under Laing O’Rourke requirements, for an operator to undertake plant operations, the operator must have all relevant qualifications uploaded and approved through EIFY – this includes a valid and in date verification of competency as well as the Statement of attainment (Or RII competency) </w:t>
      </w:r>
      <w:r w:rsidR="002B301D">
        <w:rPr>
          <w:rFonts w:ascii="Calibri" w:eastAsia="Times New Roman" w:hAnsi="Calibri" w:cs="Calibri"/>
          <w:color w:val="242424"/>
          <w:sz w:val="20"/>
          <w:szCs w:val="20"/>
          <w:bdr w:val="none" w:sz="0" w:space="0" w:color="auto" w:frame="1"/>
          <w:lang w:eastAsia="en-AU"/>
        </w:rPr>
        <w:br/>
      </w:r>
      <w:r w:rsidR="002B301D">
        <w:rPr>
          <w:rFonts w:ascii="Calibri Light" w:hAnsi="Calibri Light" w:cs="Calibri Light"/>
        </w:rPr>
        <w:t xml:space="preserve">Kyle **** was solely the operator during this works, and approved to operate the machinery. </w:t>
      </w:r>
      <w:r w:rsidR="00C87B21">
        <w:rPr>
          <w:rFonts w:ascii="Calibri Light" w:hAnsi="Calibri Light" w:cs="Calibri Light"/>
        </w:rPr>
        <w:br/>
      </w:r>
      <w:r w:rsidR="00212694">
        <w:rPr>
          <w:rFonts w:ascii="Calibri Light" w:hAnsi="Calibri Light" w:cs="Calibri Light"/>
          <w:b/>
          <w:bCs/>
        </w:rPr>
        <w:br/>
      </w:r>
      <w:r>
        <w:rPr>
          <w:rFonts w:ascii="Calibri Light" w:hAnsi="Calibri Light" w:cs="Calibri Light"/>
        </w:rPr>
        <w:lastRenderedPageBreak/>
        <w:t xml:space="preserve">From the same works this sub-contractor’s investigation was conducted from is a daily site report that </w:t>
      </w:r>
      <w:r>
        <w:rPr>
          <w:noProof/>
        </w:rPr>
        <w:drawing>
          <wp:anchor distT="0" distB="0" distL="114300" distR="114300" simplePos="0" relativeHeight="251640832" behindDoc="0" locked="0" layoutInCell="1" allowOverlap="1" wp14:anchorId="5A0736F1" wp14:editId="5439B78E">
            <wp:simplePos x="0" y="0"/>
            <wp:positionH relativeFrom="margin">
              <wp:posOffset>-367444</wp:posOffset>
            </wp:positionH>
            <wp:positionV relativeFrom="paragraph">
              <wp:posOffset>516283</wp:posOffset>
            </wp:positionV>
            <wp:extent cx="6314524" cy="657970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14524" cy="6579705"/>
                    </a:xfrm>
                    <a:prstGeom prst="rect">
                      <a:avLst/>
                    </a:prstGeom>
                  </pic:spPr>
                </pic:pic>
              </a:graphicData>
            </a:graphic>
            <wp14:sizeRelH relativeFrom="page">
              <wp14:pctWidth>0</wp14:pctWidth>
            </wp14:sizeRelH>
            <wp14:sizeRelV relativeFrom="page">
              <wp14:pctHeight>0</wp14:pctHeight>
            </wp14:sizeRelV>
          </wp:anchor>
        </w:drawing>
      </w:r>
      <w:r>
        <w:rPr>
          <w:rFonts w:ascii="Calibri Light" w:hAnsi="Calibri Light" w:cs="Calibri Light"/>
        </w:rPr>
        <w:t xml:space="preserve">ties in within our administrative process, shown below. </w:t>
      </w:r>
    </w:p>
    <w:p w14:paraId="703DF1F0" w14:textId="4ACFC10E" w:rsidR="000347DD" w:rsidRDefault="000347DD" w:rsidP="00896F8E">
      <w:pPr>
        <w:rPr>
          <w:rFonts w:ascii="Calibri Light" w:hAnsi="Calibri Light" w:cs="Calibri Light"/>
        </w:rPr>
      </w:pPr>
    </w:p>
    <w:p w14:paraId="3DE58BCD" w14:textId="5207B754" w:rsidR="00F931D2" w:rsidRPr="000347DD" w:rsidRDefault="00F931D2" w:rsidP="00896F8E">
      <w:pPr>
        <w:rPr>
          <w:b/>
          <w:bCs/>
        </w:rPr>
      </w:pPr>
    </w:p>
    <w:p w14:paraId="36E52212" w14:textId="70897FE0" w:rsidR="00F931D2" w:rsidRDefault="00F931D2" w:rsidP="00896F8E">
      <w:pPr>
        <w:rPr>
          <w:rFonts w:ascii="Calibri Light" w:hAnsi="Calibri Light" w:cs="Calibri Light"/>
        </w:rPr>
      </w:pPr>
    </w:p>
    <w:p w14:paraId="08ED2F0A" w14:textId="6B77395E" w:rsidR="00970BE4" w:rsidRDefault="00D44BA7" w:rsidP="00896F8E">
      <w:pPr>
        <w:rPr>
          <w:rFonts w:ascii="Calibri Light" w:hAnsi="Calibri Light" w:cs="Calibri Light"/>
        </w:rPr>
      </w:pPr>
      <w:r>
        <w:rPr>
          <w:rFonts w:ascii="Calibri Light" w:hAnsi="Calibri Light" w:cs="Calibri Light"/>
        </w:rPr>
        <w:br/>
      </w:r>
      <w:r w:rsidR="00846A36">
        <w:rPr>
          <w:rFonts w:ascii="Calibri Light" w:hAnsi="Calibri Light" w:cs="Calibri Light"/>
        </w:rPr>
        <w:br/>
      </w:r>
      <w:r w:rsidR="008F7606">
        <w:rPr>
          <w:rFonts w:ascii="Calibri Light" w:hAnsi="Calibri Light" w:cs="Calibri Light"/>
        </w:rPr>
        <w:t xml:space="preserve"> </w:t>
      </w:r>
      <w:r w:rsidR="00537915">
        <w:rPr>
          <w:rFonts w:ascii="Calibri Light" w:hAnsi="Calibri Light" w:cs="Calibri Light"/>
        </w:rPr>
        <w:br/>
      </w:r>
    </w:p>
    <w:p w14:paraId="47B98F94" w14:textId="77777777" w:rsidR="001F3463" w:rsidRDefault="00392142" w:rsidP="00896F8E">
      <w:pPr>
        <w:rPr>
          <w:rFonts w:ascii="Calibri Light" w:hAnsi="Calibri Light" w:cs="Calibri Light"/>
        </w:rPr>
      </w:pPr>
      <w:r>
        <w:rPr>
          <w:rFonts w:ascii="Calibri Light" w:hAnsi="Calibri Light" w:cs="Calibri Light"/>
        </w:rPr>
        <w:t xml:space="preserve"> </w:t>
      </w:r>
      <w:r w:rsidR="00212694">
        <w:rPr>
          <w:rFonts w:ascii="Calibri Light" w:hAnsi="Calibri Light" w:cs="Calibri Light"/>
        </w:rPr>
        <w:br/>
      </w:r>
      <w:r w:rsidR="006C4434">
        <w:rPr>
          <w:rFonts w:ascii="Calibri Light" w:hAnsi="Calibri Light" w:cs="Calibri Light"/>
        </w:rPr>
        <w:br/>
      </w:r>
    </w:p>
    <w:p w14:paraId="2BB5CAB2" w14:textId="5FB4022A" w:rsidR="002B301D" w:rsidRDefault="002B301D" w:rsidP="00896F8E">
      <w:pPr>
        <w:rPr>
          <w:rFonts w:ascii="Calibri Light" w:hAnsi="Calibri Light" w:cs="Calibri Light"/>
        </w:rPr>
      </w:pPr>
    </w:p>
    <w:p w14:paraId="54324723" w14:textId="77777777" w:rsidR="001F3463" w:rsidRDefault="001F3463" w:rsidP="00896F8E">
      <w:pPr>
        <w:rPr>
          <w:rFonts w:ascii="Calibri Light" w:hAnsi="Calibri Light" w:cs="Calibri Light"/>
        </w:rPr>
      </w:pPr>
    </w:p>
    <w:p w14:paraId="435605DF" w14:textId="77777777" w:rsidR="001F3463" w:rsidRDefault="001F3463" w:rsidP="00896F8E">
      <w:pPr>
        <w:rPr>
          <w:rFonts w:ascii="Calibri Light" w:hAnsi="Calibri Light" w:cs="Calibri Light"/>
        </w:rPr>
      </w:pPr>
    </w:p>
    <w:p w14:paraId="747A3BED" w14:textId="77777777" w:rsidR="001F3463" w:rsidRDefault="001F3463" w:rsidP="00896F8E">
      <w:pPr>
        <w:rPr>
          <w:rFonts w:ascii="Calibri Light" w:hAnsi="Calibri Light" w:cs="Calibri Light"/>
        </w:rPr>
      </w:pPr>
    </w:p>
    <w:p w14:paraId="6242ABE6" w14:textId="77777777" w:rsidR="001F3463" w:rsidRDefault="001F3463" w:rsidP="00896F8E">
      <w:pPr>
        <w:rPr>
          <w:rFonts w:ascii="Calibri Light" w:hAnsi="Calibri Light" w:cs="Calibri Light"/>
        </w:rPr>
      </w:pPr>
    </w:p>
    <w:p w14:paraId="7662336B" w14:textId="77777777" w:rsidR="001F3463" w:rsidRDefault="001F3463" w:rsidP="00896F8E">
      <w:pPr>
        <w:rPr>
          <w:rFonts w:ascii="Calibri Light" w:hAnsi="Calibri Light" w:cs="Calibri Light"/>
        </w:rPr>
      </w:pPr>
    </w:p>
    <w:p w14:paraId="43376023" w14:textId="77777777" w:rsidR="001F3463" w:rsidRDefault="001F3463" w:rsidP="00896F8E">
      <w:pPr>
        <w:rPr>
          <w:rFonts w:ascii="Calibri Light" w:hAnsi="Calibri Light" w:cs="Calibri Light"/>
        </w:rPr>
      </w:pPr>
    </w:p>
    <w:p w14:paraId="665D6B40" w14:textId="77777777" w:rsidR="001F3463" w:rsidRDefault="001F3463" w:rsidP="00896F8E">
      <w:pPr>
        <w:rPr>
          <w:rFonts w:ascii="Calibri Light" w:hAnsi="Calibri Light" w:cs="Calibri Light"/>
        </w:rPr>
      </w:pPr>
    </w:p>
    <w:p w14:paraId="76AB0D9D" w14:textId="77777777" w:rsidR="001F3463" w:rsidRDefault="001F3463" w:rsidP="00896F8E">
      <w:pPr>
        <w:rPr>
          <w:rFonts w:ascii="Calibri Light" w:hAnsi="Calibri Light" w:cs="Calibri Light"/>
        </w:rPr>
      </w:pPr>
    </w:p>
    <w:p w14:paraId="0BC6D06D" w14:textId="77777777" w:rsidR="001F3463" w:rsidRDefault="001F3463" w:rsidP="00896F8E">
      <w:pPr>
        <w:rPr>
          <w:rFonts w:ascii="Calibri Light" w:hAnsi="Calibri Light" w:cs="Calibri Light"/>
        </w:rPr>
      </w:pPr>
    </w:p>
    <w:p w14:paraId="7911714A" w14:textId="77777777" w:rsidR="001F3463" w:rsidRDefault="001F3463" w:rsidP="00896F8E">
      <w:pPr>
        <w:rPr>
          <w:rFonts w:ascii="Calibri Light" w:hAnsi="Calibri Light" w:cs="Calibri Light"/>
        </w:rPr>
      </w:pPr>
    </w:p>
    <w:p w14:paraId="42A72531" w14:textId="0B20E9D7" w:rsidR="001F3463" w:rsidRDefault="001F3463" w:rsidP="00896F8E">
      <w:pPr>
        <w:rPr>
          <w:rFonts w:ascii="Calibri Light" w:hAnsi="Calibri Light" w:cs="Calibri Light"/>
        </w:rPr>
      </w:pPr>
    </w:p>
    <w:p w14:paraId="4881D169" w14:textId="0F0A6639" w:rsidR="001F3463" w:rsidRDefault="001F3463" w:rsidP="00896F8E">
      <w:pPr>
        <w:rPr>
          <w:rFonts w:ascii="Calibri Light" w:hAnsi="Calibri Light" w:cs="Calibri Light"/>
        </w:rPr>
      </w:pPr>
    </w:p>
    <w:p w14:paraId="69C40E7F" w14:textId="23C5820D" w:rsidR="001F3463" w:rsidRDefault="001F3463" w:rsidP="00896F8E">
      <w:pPr>
        <w:rPr>
          <w:rFonts w:ascii="Calibri Light" w:hAnsi="Calibri Light" w:cs="Calibri Light"/>
        </w:rPr>
      </w:pPr>
    </w:p>
    <w:p w14:paraId="711AEDD2" w14:textId="07623475" w:rsidR="001F3463" w:rsidRDefault="001F3463" w:rsidP="00896F8E">
      <w:pPr>
        <w:rPr>
          <w:rFonts w:ascii="Calibri Light" w:hAnsi="Calibri Light" w:cs="Calibri Light"/>
        </w:rPr>
      </w:pPr>
    </w:p>
    <w:p w14:paraId="59CD62A3" w14:textId="243094EC" w:rsidR="008970C3" w:rsidRDefault="008970C3" w:rsidP="000347DD">
      <w:pPr>
        <w:rPr>
          <w:rFonts w:ascii="Calibri Light" w:hAnsi="Calibri Light" w:cs="Calibri Light"/>
        </w:rPr>
      </w:pPr>
    </w:p>
    <w:p w14:paraId="6B8E2EE6" w14:textId="4B742913" w:rsidR="00FE7EBE" w:rsidRPr="00BE7161" w:rsidRDefault="008970C3" w:rsidP="000347DD">
      <w:pPr>
        <w:spacing w:after="2040"/>
        <w:rPr>
          <w:rFonts w:ascii="Calibri Light" w:hAnsi="Calibri Light" w:cs="Calibri Light"/>
        </w:rPr>
      </w:pPr>
      <w:r>
        <w:rPr>
          <w:rFonts w:ascii="Calibri Light" w:hAnsi="Calibri Light" w:cs="Calibri Light"/>
        </w:rPr>
        <w:t xml:space="preserve">The daily site report attached is documentation uploaded within a LOR used system called </w:t>
      </w:r>
      <w:proofErr w:type="spellStart"/>
      <w:r>
        <w:rPr>
          <w:rFonts w:ascii="Calibri Light" w:hAnsi="Calibri Light" w:cs="Calibri Light"/>
        </w:rPr>
        <w:t>fieldview</w:t>
      </w:r>
      <w:proofErr w:type="spellEnd"/>
      <w:r>
        <w:rPr>
          <w:rFonts w:ascii="Calibri Light" w:hAnsi="Calibri Light" w:cs="Calibri Light"/>
        </w:rPr>
        <w:t xml:space="preserve"> – Having this documentation ensures that work</w:t>
      </w:r>
      <w:r w:rsidR="00B97D10">
        <w:rPr>
          <w:rFonts w:ascii="Calibri Light" w:hAnsi="Calibri Light" w:cs="Calibri Light"/>
        </w:rPr>
        <w:t xml:space="preserve"> date and descriptions </w:t>
      </w:r>
      <w:r>
        <w:rPr>
          <w:rFonts w:ascii="Calibri Light" w:hAnsi="Calibri Light" w:cs="Calibri Light"/>
        </w:rPr>
        <w:t>can be accessible by project wide personnel for visibility and to ensure that all works have been documented and recorded each day.</w:t>
      </w:r>
      <w:r w:rsidR="000C40AF">
        <w:rPr>
          <w:rFonts w:ascii="Calibri Light" w:hAnsi="Calibri Light" w:cs="Calibri Light"/>
        </w:rPr>
        <w:t xml:space="preserve"> This includes the number of on-site personnel conducting the works. </w:t>
      </w:r>
      <w:r w:rsidR="00973237">
        <w:rPr>
          <w:rFonts w:ascii="Calibri Light" w:hAnsi="Calibri Light" w:cs="Calibri Light"/>
        </w:rPr>
        <w:t>.</w:t>
      </w:r>
      <w:r w:rsidR="00DB1044">
        <w:rPr>
          <w:rFonts w:ascii="Calibri Light" w:hAnsi="Calibri Light" w:cs="Calibri Light"/>
        </w:rPr>
        <w:t xml:space="preserve"> </w:t>
      </w:r>
      <w:r w:rsidR="00D4782D">
        <w:rPr>
          <w:rFonts w:ascii="Calibri Light" w:hAnsi="Calibri Light" w:cs="Calibri Light"/>
        </w:rPr>
        <w:br/>
      </w:r>
      <w:r w:rsidR="00D4782D">
        <w:rPr>
          <w:rFonts w:ascii="Calibri Light" w:hAnsi="Calibri Light" w:cs="Calibri Light"/>
        </w:rPr>
        <w:br/>
      </w:r>
      <w:r w:rsidR="00973237">
        <w:rPr>
          <w:rFonts w:ascii="Calibri Light" w:hAnsi="Calibri Light" w:cs="Calibri Light"/>
        </w:rPr>
        <w:t xml:space="preserve"> </w:t>
      </w:r>
    </w:p>
    <w:sectPr w:rsidR="00FE7EBE" w:rsidRPr="00BE7161">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781AC" w14:textId="77777777" w:rsidR="00E31347" w:rsidRDefault="00E31347" w:rsidP="008E5CF3">
      <w:pPr>
        <w:spacing w:after="0" w:line="240" w:lineRule="auto"/>
      </w:pPr>
      <w:r>
        <w:separator/>
      </w:r>
    </w:p>
  </w:endnote>
  <w:endnote w:type="continuationSeparator" w:id="0">
    <w:p w14:paraId="4422A4D3" w14:textId="77777777" w:rsidR="00E31347" w:rsidRDefault="00E31347" w:rsidP="008E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A6C7" w14:textId="77777777" w:rsidR="00E31347" w:rsidRDefault="00E31347" w:rsidP="008E5CF3">
      <w:pPr>
        <w:spacing w:after="0" w:line="240" w:lineRule="auto"/>
      </w:pPr>
      <w:r>
        <w:separator/>
      </w:r>
    </w:p>
  </w:footnote>
  <w:footnote w:type="continuationSeparator" w:id="0">
    <w:p w14:paraId="60486E42" w14:textId="77777777" w:rsidR="00E31347" w:rsidRDefault="00E31347" w:rsidP="008E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5EAE4" w14:textId="3792A024" w:rsidR="008E5CF3" w:rsidRDefault="008E5CF3">
    <w:pPr>
      <w:pStyle w:val="Header"/>
    </w:pPr>
    <w:r>
      <w:rPr>
        <w:noProof/>
      </w:rPr>
      <mc:AlternateContent>
        <mc:Choice Requires="wps">
          <w:drawing>
            <wp:anchor distT="0" distB="0" distL="114300" distR="114300" simplePos="0" relativeHeight="251659264" behindDoc="0" locked="0" layoutInCell="1" allowOverlap="1" wp14:anchorId="0F166823" wp14:editId="06FB240C">
              <wp:simplePos x="0" y="0"/>
              <wp:positionH relativeFrom="column">
                <wp:posOffset>-885061</wp:posOffset>
              </wp:positionH>
              <wp:positionV relativeFrom="paragraph">
                <wp:posOffset>-395792</wp:posOffset>
              </wp:positionV>
              <wp:extent cx="7481455" cy="787264"/>
              <wp:effectExtent l="0" t="0" r="24765" b="13335"/>
              <wp:wrapNone/>
              <wp:docPr id="1" name="Rectangle 1"/>
              <wp:cNvGraphicFramePr/>
              <a:graphic xmlns:a="http://schemas.openxmlformats.org/drawingml/2006/main">
                <a:graphicData uri="http://schemas.microsoft.com/office/word/2010/wordprocessingShape">
                  <wps:wsp>
                    <wps:cNvSpPr/>
                    <wps:spPr>
                      <a:xfrm>
                        <a:off x="0" y="0"/>
                        <a:ext cx="7481455" cy="7872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A2A272" w14:textId="07E47D88" w:rsidR="008E5CF3" w:rsidRPr="008E5CF3" w:rsidRDefault="008E5CF3" w:rsidP="008E5CF3">
                          <w:pPr>
                            <w:rPr>
                              <w:rFonts w:ascii="Century Gothic" w:hAnsi="Century Gothic"/>
                            </w:rPr>
                          </w:pPr>
                          <w:r w:rsidRPr="008E5CF3">
                            <w:rPr>
                              <w:rFonts w:ascii="Century Gothic" w:hAnsi="Century Gothic"/>
                            </w:rPr>
                            <w:t>CPCCBC</w:t>
                          </w:r>
                          <w:r w:rsidR="007C7EB5">
                            <w:rPr>
                              <w:rFonts w:ascii="Century Gothic" w:hAnsi="Century Gothic"/>
                            </w:rPr>
                            <w:t>4008 SUPERVISE SITE COMMUINICATION AND ADMIN PROCESSES FOR BUILDING AND CONNSTRUCTION PROJECTS</w:t>
                          </w:r>
                          <w:r w:rsidRPr="008E5CF3">
                            <w:rPr>
                              <w:rFonts w:ascii="Century Gothic" w:hAnsi="Century Gothic"/>
                            </w:rPr>
                            <w:t xml:space="preserve"> </w:t>
                          </w:r>
                          <w:r w:rsidRPr="008E5CF3">
                            <w:rPr>
                              <w:rFonts w:ascii="Century Gothic" w:hAnsi="Century Gothic"/>
                            </w:rPr>
                            <w:br/>
                            <w:t>Practical Task 1 Assessment</w:t>
                          </w:r>
                          <w:r>
                            <w:rPr>
                              <w:rFonts w:ascii="Century Gothic" w:hAnsi="Century Gothic"/>
                            </w:rPr>
                            <w:t xml:space="preserve">                                                                                                  Rhys Yasso</w:t>
                          </w:r>
                          <w:r>
                            <w:rPr>
                              <w:rFonts w:ascii="Century Gothic" w:hAnsi="Century Gothic"/>
                            </w:rPr>
                            <w:br/>
                          </w:r>
                        </w:p>
                        <w:p w14:paraId="569E038D" w14:textId="77777777" w:rsidR="008E5CF3" w:rsidRDefault="008E5CF3" w:rsidP="008E5C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166823" id="Rectangle 1" o:spid="_x0000_s1026" style="position:absolute;margin-left:-69.7pt;margin-top:-31.15pt;width:589.1pt;height: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" fillcolor="#4472c4 [3204]" strokecolor="#1f3763 [1604]" strokeweight="1pt">
              <v:textbox>
                <w:txbxContent>
                  <w:p w14:paraId="6BA2A272" w14:textId="07E47D88" w:rsidR="008E5CF3" w:rsidRPr="008E5CF3" w:rsidRDefault="008E5CF3" w:rsidP="008E5CF3">
                    <w:pPr>
                      <w:rPr>
                        <w:rFonts w:ascii="Century Gothic" w:hAnsi="Century Gothic"/>
                      </w:rPr>
                    </w:pPr>
                    <w:r w:rsidRPr="008E5CF3">
                      <w:rPr>
                        <w:rFonts w:ascii="Century Gothic" w:hAnsi="Century Gothic"/>
                      </w:rPr>
                      <w:t>CPCCBC</w:t>
                    </w:r>
                    <w:r w:rsidR="007C7EB5">
                      <w:rPr>
                        <w:rFonts w:ascii="Century Gothic" w:hAnsi="Century Gothic"/>
                      </w:rPr>
                      <w:t>4008 SUPERVISE SITE COMMUINICATION AND ADMIN PROCESSES FOR BUILDING AND CONNSTRUCTION PROJECTS</w:t>
                    </w:r>
                    <w:r w:rsidRPr="008E5CF3">
                      <w:rPr>
                        <w:rFonts w:ascii="Century Gothic" w:hAnsi="Century Gothic"/>
                      </w:rPr>
                      <w:t xml:space="preserve"> </w:t>
                    </w:r>
                    <w:r w:rsidRPr="008E5CF3">
                      <w:rPr>
                        <w:rFonts w:ascii="Century Gothic" w:hAnsi="Century Gothic"/>
                      </w:rPr>
                      <w:br/>
                      <w:t>Practical Task 1 Assessment</w:t>
                    </w:r>
                    <w:r>
                      <w:rPr>
                        <w:rFonts w:ascii="Century Gothic" w:hAnsi="Century Gothic"/>
                      </w:rPr>
                      <w:t xml:space="preserve">                                                                                                  Rhys Yasso</w:t>
                    </w:r>
                    <w:r>
                      <w:rPr>
                        <w:rFonts w:ascii="Century Gothic" w:hAnsi="Century Gothic"/>
                      </w:rPr>
                      <w:br/>
                    </w:r>
                  </w:p>
                  <w:p w14:paraId="569E038D" w14:textId="77777777" w:rsidR="008E5CF3" w:rsidRDefault="008E5CF3" w:rsidP="008E5CF3">
                    <w:pPr>
                      <w:jc w:val="cente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7536"/>
    <w:multiLevelType w:val="multilevel"/>
    <w:tmpl w:val="ED0E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348A1"/>
    <w:multiLevelType w:val="multilevel"/>
    <w:tmpl w:val="2EAE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CF4091"/>
    <w:multiLevelType w:val="multilevel"/>
    <w:tmpl w:val="8ED0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B459A2"/>
    <w:multiLevelType w:val="multilevel"/>
    <w:tmpl w:val="E4EE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7A739F"/>
    <w:multiLevelType w:val="multilevel"/>
    <w:tmpl w:val="B46E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5594695">
    <w:abstractNumId w:val="3"/>
  </w:num>
  <w:num w:numId="2" w16cid:durableId="1837988045">
    <w:abstractNumId w:val="4"/>
  </w:num>
  <w:num w:numId="3" w16cid:durableId="640427108">
    <w:abstractNumId w:val="2"/>
  </w:num>
  <w:num w:numId="4" w16cid:durableId="1325402267">
    <w:abstractNumId w:val="0"/>
  </w:num>
  <w:num w:numId="5" w16cid:durableId="1513447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F3"/>
    <w:rsid w:val="000041F2"/>
    <w:rsid w:val="000347DD"/>
    <w:rsid w:val="00063C7D"/>
    <w:rsid w:val="00072EBE"/>
    <w:rsid w:val="00084AB5"/>
    <w:rsid w:val="0009275B"/>
    <w:rsid w:val="000C40AF"/>
    <w:rsid w:val="000E6EA9"/>
    <w:rsid w:val="000F5660"/>
    <w:rsid w:val="0010314D"/>
    <w:rsid w:val="0010789A"/>
    <w:rsid w:val="001378E6"/>
    <w:rsid w:val="00143F26"/>
    <w:rsid w:val="00144172"/>
    <w:rsid w:val="0016192F"/>
    <w:rsid w:val="00173417"/>
    <w:rsid w:val="001B0662"/>
    <w:rsid w:val="001E3F83"/>
    <w:rsid w:val="001F3463"/>
    <w:rsid w:val="00207E6E"/>
    <w:rsid w:val="00212694"/>
    <w:rsid w:val="00224774"/>
    <w:rsid w:val="00246716"/>
    <w:rsid w:val="002514FB"/>
    <w:rsid w:val="0026432B"/>
    <w:rsid w:val="002717C1"/>
    <w:rsid w:val="00285E23"/>
    <w:rsid w:val="002B301D"/>
    <w:rsid w:val="002C3872"/>
    <w:rsid w:val="003104EF"/>
    <w:rsid w:val="00337AFD"/>
    <w:rsid w:val="003719EC"/>
    <w:rsid w:val="0037472D"/>
    <w:rsid w:val="00392142"/>
    <w:rsid w:val="0039798D"/>
    <w:rsid w:val="003A68FC"/>
    <w:rsid w:val="003C5ED4"/>
    <w:rsid w:val="0047620B"/>
    <w:rsid w:val="004863E8"/>
    <w:rsid w:val="004A343E"/>
    <w:rsid w:val="004A365E"/>
    <w:rsid w:val="004A7FD7"/>
    <w:rsid w:val="004E6797"/>
    <w:rsid w:val="0050011F"/>
    <w:rsid w:val="00531E28"/>
    <w:rsid w:val="00537915"/>
    <w:rsid w:val="00556AD0"/>
    <w:rsid w:val="00570F44"/>
    <w:rsid w:val="005813DC"/>
    <w:rsid w:val="005C0C41"/>
    <w:rsid w:val="005C1667"/>
    <w:rsid w:val="005C6102"/>
    <w:rsid w:val="005D179D"/>
    <w:rsid w:val="00626433"/>
    <w:rsid w:val="006510F9"/>
    <w:rsid w:val="00694BAE"/>
    <w:rsid w:val="006B4B94"/>
    <w:rsid w:val="006C4434"/>
    <w:rsid w:val="006E0B6F"/>
    <w:rsid w:val="006E2E3C"/>
    <w:rsid w:val="00724CF1"/>
    <w:rsid w:val="007367E6"/>
    <w:rsid w:val="00763A96"/>
    <w:rsid w:val="00767FED"/>
    <w:rsid w:val="00772084"/>
    <w:rsid w:val="00797CC4"/>
    <w:rsid w:val="007B0AED"/>
    <w:rsid w:val="007B4386"/>
    <w:rsid w:val="007C0D12"/>
    <w:rsid w:val="007C7EB5"/>
    <w:rsid w:val="007F667E"/>
    <w:rsid w:val="008177A2"/>
    <w:rsid w:val="00846A36"/>
    <w:rsid w:val="00896F8E"/>
    <w:rsid w:val="008970C3"/>
    <w:rsid w:val="008975E6"/>
    <w:rsid w:val="008D0335"/>
    <w:rsid w:val="008D7BF9"/>
    <w:rsid w:val="008E2196"/>
    <w:rsid w:val="008E5CF3"/>
    <w:rsid w:val="008F0A5F"/>
    <w:rsid w:val="008F7606"/>
    <w:rsid w:val="00913E2C"/>
    <w:rsid w:val="00933920"/>
    <w:rsid w:val="00970BE4"/>
    <w:rsid w:val="00973237"/>
    <w:rsid w:val="00973CDB"/>
    <w:rsid w:val="00981D27"/>
    <w:rsid w:val="00985041"/>
    <w:rsid w:val="009A336D"/>
    <w:rsid w:val="009D036F"/>
    <w:rsid w:val="009D0B36"/>
    <w:rsid w:val="009F2790"/>
    <w:rsid w:val="00A85145"/>
    <w:rsid w:val="00AC6525"/>
    <w:rsid w:val="00AD5DED"/>
    <w:rsid w:val="00AE7DD8"/>
    <w:rsid w:val="00AF1D86"/>
    <w:rsid w:val="00AF5112"/>
    <w:rsid w:val="00B27EA2"/>
    <w:rsid w:val="00B40B96"/>
    <w:rsid w:val="00B43343"/>
    <w:rsid w:val="00B46793"/>
    <w:rsid w:val="00B97D10"/>
    <w:rsid w:val="00BD2074"/>
    <w:rsid w:val="00BE7161"/>
    <w:rsid w:val="00C20C92"/>
    <w:rsid w:val="00C359F7"/>
    <w:rsid w:val="00C574B2"/>
    <w:rsid w:val="00C81262"/>
    <w:rsid w:val="00C87B21"/>
    <w:rsid w:val="00C94B4F"/>
    <w:rsid w:val="00C977DC"/>
    <w:rsid w:val="00CA09FA"/>
    <w:rsid w:val="00CA7303"/>
    <w:rsid w:val="00CB6EF4"/>
    <w:rsid w:val="00CD3AF4"/>
    <w:rsid w:val="00D13526"/>
    <w:rsid w:val="00D25130"/>
    <w:rsid w:val="00D353C7"/>
    <w:rsid w:val="00D420DC"/>
    <w:rsid w:val="00D44BA7"/>
    <w:rsid w:val="00D4782D"/>
    <w:rsid w:val="00D55A2B"/>
    <w:rsid w:val="00D56799"/>
    <w:rsid w:val="00D81011"/>
    <w:rsid w:val="00DB1044"/>
    <w:rsid w:val="00DE7211"/>
    <w:rsid w:val="00E03A09"/>
    <w:rsid w:val="00E31347"/>
    <w:rsid w:val="00E62E6E"/>
    <w:rsid w:val="00E76012"/>
    <w:rsid w:val="00E82B5A"/>
    <w:rsid w:val="00EE2744"/>
    <w:rsid w:val="00EE72DA"/>
    <w:rsid w:val="00EF4690"/>
    <w:rsid w:val="00F11F24"/>
    <w:rsid w:val="00F52377"/>
    <w:rsid w:val="00F53FAE"/>
    <w:rsid w:val="00F574E0"/>
    <w:rsid w:val="00F7760C"/>
    <w:rsid w:val="00F931D2"/>
    <w:rsid w:val="00FB2FE2"/>
    <w:rsid w:val="00FC2E84"/>
    <w:rsid w:val="00FD17EE"/>
    <w:rsid w:val="00FE7E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183DE"/>
  <w15:chartTrackingRefBased/>
  <w15:docId w15:val="{85DEC0B1-2734-46D2-ABF0-2266DF62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CF3"/>
  </w:style>
  <w:style w:type="paragraph" w:styleId="Footer">
    <w:name w:val="footer"/>
    <w:basedOn w:val="Normal"/>
    <w:link w:val="FooterChar"/>
    <w:uiPriority w:val="99"/>
    <w:unhideWhenUsed/>
    <w:rsid w:val="008E5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CF3"/>
  </w:style>
  <w:style w:type="paragraph" w:styleId="NormalWeb">
    <w:name w:val="Normal (Web)"/>
    <w:basedOn w:val="Normal"/>
    <w:uiPriority w:val="99"/>
    <w:unhideWhenUsed/>
    <w:rsid w:val="001B066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markb7w1q80ug">
    <w:name w:val="markb7w1q80ug"/>
    <w:basedOn w:val="DefaultParagraphFont"/>
    <w:rsid w:val="001B0662"/>
  </w:style>
  <w:style w:type="paragraph" w:styleId="ListParagraph">
    <w:name w:val="List Paragraph"/>
    <w:basedOn w:val="Normal"/>
    <w:uiPriority w:val="34"/>
    <w:qFormat/>
    <w:rsid w:val="00AE7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43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82E9D-E8B8-47E9-938C-025733888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Laing O'Rourke</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Holmes-Yasso, Rhys</dc:creator>
  <cp:keywords/>
  <dc:description/>
  <cp:lastModifiedBy>Holmes-Yasso, Rhys</cp:lastModifiedBy>
  <cp:revision>2</cp:revision>
  <dcterms:created xsi:type="dcterms:W3CDTF">2024-02-06T05:48:00Z</dcterms:created>
  <dcterms:modified xsi:type="dcterms:W3CDTF">2024-02-06T05:48:00Z</dcterms:modified>
</cp:coreProperties>
</file>