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AD3D0" w14:textId="77777777" w:rsidR="00DA1A0E" w:rsidRDefault="00DA1A0E" w:rsidP="00DA1A0E">
      <w:pPr>
        <w:pStyle w:val="Heading1"/>
        <w:rPr>
          <w:sz w:val="36"/>
          <w:szCs w:val="36"/>
        </w:rPr>
      </w:pPr>
      <w:r>
        <w:t xml:space="preserve">Building Report </w:t>
      </w:r>
    </w:p>
    <w:p w14:paraId="184CAE6D" w14:textId="4E59E400" w:rsidR="00DA1A0E" w:rsidRDefault="00DA1A0E" w:rsidP="00DA1A0E">
      <w:pPr>
        <w:pStyle w:val="Heading3"/>
      </w:pPr>
      <w:r>
        <w:t>Jessica Manley 15/02/2021</w:t>
      </w:r>
    </w:p>
    <w:p w14:paraId="50CC5999" w14:textId="77777777" w:rsidR="00DA1A0E" w:rsidRDefault="00DA1A0E" w:rsidP="00DA1A0E"/>
    <w:p w14:paraId="4A961FCB" w14:textId="3A3AC60E" w:rsidR="00DA1A0E" w:rsidRDefault="004336EC" w:rsidP="00DA1A0E">
      <w:pPr>
        <w:pStyle w:val="Heading5"/>
        <w:rPr>
          <w:sz w:val="28"/>
          <w:szCs w:val="28"/>
        </w:rPr>
      </w:pPr>
      <w:r w:rsidRPr="004336EC">
        <w:rPr>
          <w:b/>
          <w:bCs/>
          <w:sz w:val="28"/>
          <w:szCs w:val="28"/>
        </w:rPr>
        <w:t>Project Address:</w:t>
      </w:r>
      <w:r>
        <w:rPr>
          <w:sz w:val="28"/>
          <w:szCs w:val="28"/>
        </w:rPr>
        <w:t xml:space="preserve"> </w:t>
      </w:r>
      <w:r w:rsidR="00DA1A0E">
        <w:rPr>
          <w:sz w:val="28"/>
          <w:szCs w:val="28"/>
        </w:rPr>
        <w:t xml:space="preserve">13 Nineteenth Avenue, </w:t>
      </w:r>
      <w:r w:rsidR="00DA1A0E" w:rsidRPr="0020113B">
        <w:rPr>
          <w:sz w:val="28"/>
          <w:szCs w:val="28"/>
        </w:rPr>
        <w:t>PALM BEACH QLD</w:t>
      </w:r>
    </w:p>
    <w:p w14:paraId="1013C2E5" w14:textId="612876F3" w:rsidR="00DA1A0E" w:rsidRDefault="00DA1A0E" w:rsidP="00DA1A0E"/>
    <w:p w14:paraId="6868251D" w14:textId="14DAC81D" w:rsidR="00DA1A0E" w:rsidRPr="00DA1A0E" w:rsidRDefault="004336EC" w:rsidP="00DA1A0E">
      <w:r w:rsidRPr="004336EC">
        <w:rPr>
          <w:b/>
          <w:bCs/>
        </w:rPr>
        <w:t>Class of Building</w:t>
      </w:r>
      <w:r>
        <w:t xml:space="preserve">: </w:t>
      </w:r>
      <w:r w:rsidR="00DA1A0E">
        <w:t xml:space="preserve">The building shown in the drawings is a Class 9B building. This is a building of a public nature: a primary or secondary school. This is a Prep classroom in a primary school. This has been identified in the building assessment documents and drawing </w:t>
      </w:r>
      <w:r w:rsidR="00D05FDD">
        <w:t>specifications</w:t>
      </w:r>
      <w:r w:rsidR="00DA1A0E">
        <w:t>.</w:t>
      </w:r>
    </w:p>
    <w:p w14:paraId="38798BB8" w14:textId="0C59671F" w:rsidR="00B55412" w:rsidRDefault="004336EC">
      <w:r w:rsidRPr="004336EC">
        <w:rPr>
          <w:b/>
          <w:bCs/>
        </w:rPr>
        <w:t>Construction Type:</w:t>
      </w:r>
      <w:r>
        <w:t xml:space="preserve"> </w:t>
      </w:r>
      <w:r w:rsidR="00D05FDD">
        <w:t>This is a construction type C and has a floor area of 208m2 for the classroom and 65m2 for the deck</w:t>
      </w:r>
      <w:r>
        <w:t xml:space="preserve">, with a total floor </w:t>
      </w:r>
      <w:r w:rsidR="00080478">
        <w:t>area of 273m2.</w:t>
      </w:r>
      <w:r w:rsidR="00D05FDD">
        <w:t xml:space="preserve"> </w:t>
      </w:r>
    </w:p>
    <w:p w14:paraId="5C7DB100" w14:textId="7FA9FFFC" w:rsidR="00D05FDD" w:rsidRDefault="004336EC">
      <w:r w:rsidRPr="004336EC">
        <w:rPr>
          <w:b/>
          <w:bCs/>
        </w:rPr>
        <w:t>Fire Resistance Level:</w:t>
      </w:r>
      <w:r>
        <w:t xml:space="preserve"> </w:t>
      </w:r>
      <w:r w:rsidR="0038237C">
        <w:t xml:space="preserve">The required FRL of the building shown in the drawing is 90/90/90 for all common and fire rated walls, and -/-/- for </w:t>
      </w:r>
      <w:r w:rsidR="00F5678D">
        <w:t xml:space="preserve">the two side </w:t>
      </w:r>
      <w:r w:rsidR="0038237C">
        <w:t xml:space="preserve">external walls as there are no fire-source features in proximity of closer than 3m. </w:t>
      </w:r>
      <w:r w:rsidR="00F5678D">
        <w:t>There may be a few trees nearby (minimum proximity of 2000mm) so the back wall should have a fire rating of 60/60/60.</w:t>
      </w:r>
    </w:p>
    <w:p w14:paraId="4030602D" w14:textId="77777777" w:rsidR="00A14C90" w:rsidRDefault="0038237C">
      <w:pPr>
        <w:rPr>
          <w:b/>
          <w:bCs/>
        </w:rPr>
      </w:pPr>
      <w:r w:rsidRPr="00275C21">
        <w:rPr>
          <w:b/>
          <w:bCs/>
        </w:rPr>
        <w:t>Distance from building to boundaries</w:t>
      </w:r>
      <w:r w:rsidR="00275C21" w:rsidRPr="00275C21">
        <w:rPr>
          <w:b/>
          <w:bCs/>
        </w:rPr>
        <w:t>/potential fire source features:</w:t>
      </w:r>
    </w:p>
    <w:p w14:paraId="6E89FBAD" w14:textId="77777777" w:rsidR="00A14C90" w:rsidRDefault="00275C21" w:rsidP="00A14C90">
      <w:pPr>
        <w:pStyle w:val="ListParagraph"/>
        <w:numPr>
          <w:ilvl w:val="0"/>
          <w:numId w:val="1"/>
        </w:numPr>
        <w:rPr>
          <w:b/>
          <w:bCs/>
        </w:rPr>
      </w:pPr>
      <w:r>
        <w:t>3000mm from left side external wall to other existing building.</w:t>
      </w:r>
    </w:p>
    <w:p w14:paraId="61DB50C9" w14:textId="35B72B54" w:rsidR="00A14C90" w:rsidRDefault="00275C21" w:rsidP="00A14C90">
      <w:pPr>
        <w:pStyle w:val="ListParagraph"/>
        <w:numPr>
          <w:ilvl w:val="0"/>
          <w:numId w:val="1"/>
        </w:numPr>
        <w:rPr>
          <w:b/>
          <w:bCs/>
        </w:rPr>
      </w:pPr>
      <w:r>
        <w:t>4000mm to boundary on back external wall.</w:t>
      </w:r>
      <w:r w:rsidR="00F5678D">
        <w:t xml:space="preserve"> There may also be trees behind the external wall. These will be a minimum 2000mm away from the back external wall</w:t>
      </w:r>
      <w:r w:rsidR="00A14C90">
        <w:t>.</w:t>
      </w:r>
    </w:p>
    <w:p w14:paraId="2F3A35E3" w14:textId="293142C5" w:rsidR="00275C21" w:rsidRPr="00A14C90" w:rsidRDefault="00275C21" w:rsidP="00A14C90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No boundaries or potential fire source features in close enough proximity to the </w:t>
      </w:r>
      <w:r w:rsidR="00F5678D">
        <w:t>right-side</w:t>
      </w:r>
      <w:r>
        <w:t xml:space="preserve"> external wall or front/veranda.</w:t>
      </w:r>
    </w:p>
    <w:p w14:paraId="57883D51" w14:textId="36CCB5B0" w:rsidR="00275C21" w:rsidRDefault="004336EC">
      <w:r w:rsidRPr="004336EC">
        <w:rPr>
          <w:b/>
          <w:bCs/>
        </w:rPr>
        <w:t>Bushfire Attack Level:</w:t>
      </w:r>
      <w:r>
        <w:t xml:space="preserve"> </w:t>
      </w:r>
      <w:r w:rsidR="001D0732">
        <w:t xml:space="preserve">This project has a BAL (Bushfire Attack Level) of low. This is due to the location of the project as there is minimal to low vegetation nearby, or in proximity, as specified in </w:t>
      </w:r>
      <w:r w:rsidR="001D0732" w:rsidRPr="001D0732">
        <w:rPr>
          <w:i/>
          <w:iCs/>
        </w:rPr>
        <w:t>AS3959</w:t>
      </w:r>
      <w:r w:rsidR="001D0732">
        <w:t>.</w:t>
      </w:r>
    </w:p>
    <w:p w14:paraId="3134CB8D" w14:textId="7C002FC8" w:rsidR="001D0732" w:rsidRDefault="004336EC">
      <w:r w:rsidRPr="004336EC">
        <w:rPr>
          <w:b/>
          <w:bCs/>
        </w:rPr>
        <w:t>Passive Fire Protection</w:t>
      </w:r>
      <w:r>
        <w:t xml:space="preserve">: </w:t>
      </w:r>
      <w:r w:rsidR="00AF6A15">
        <w:t xml:space="preserve">The passive fire protection </w:t>
      </w:r>
      <w:r w:rsidR="001D0732">
        <w:t>in th</w:t>
      </w:r>
      <w:r w:rsidR="00AF6A15">
        <w:t>e</w:t>
      </w:r>
      <w:r w:rsidR="001D0732">
        <w:t xml:space="preserve"> construction of this building </w:t>
      </w:r>
      <w:r w:rsidR="00AF6A15">
        <w:t xml:space="preserve">include soffits covered with 6mm compressed fibre cement. Also, </w:t>
      </w:r>
      <w:r w:rsidR="00806831">
        <w:t xml:space="preserve">the top of the external walls and the roof </w:t>
      </w:r>
      <w:r w:rsidR="00AF6A15">
        <w:t>is</w:t>
      </w:r>
      <w:r w:rsidR="00806831">
        <w:t xml:space="preserve"> sheeted in </w:t>
      </w:r>
      <w:r w:rsidR="00AF6A15">
        <w:t xml:space="preserve">Colourbond </w:t>
      </w:r>
      <w:r w:rsidR="00806831">
        <w:t>metal cladding.</w:t>
      </w:r>
      <w:r w:rsidR="00AF6A15">
        <w:t xml:space="preserve"> These items are non-combustible.</w:t>
      </w:r>
    </w:p>
    <w:p w14:paraId="5EFD8376" w14:textId="3B433EFD" w:rsidR="00AF6A15" w:rsidRDefault="004336EC">
      <w:bookmarkStart w:id="0" w:name="_Hlk64534627"/>
      <w:r w:rsidRPr="004336EC">
        <w:rPr>
          <w:b/>
          <w:bCs/>
        </w:rPr>
        <w:t>Active Fire Protection</w:t>
      </w:r>
      <w:bookmarkEnd w:id="0"/>
      <w:r w:rsidRPr="004336EC">
        <w:rPr>
          <w:b/>
          <w:bCs/>
        </w:rPr>
        <w:t>:</w:t>
      </w:r>
      <w:r>
        <w:t xml:space="preserve"> </w:t>
      </w:r>
      <w:r w:rsidR="000A5A3F">
        <w:t>Complying with the NCC ‘Volume One’, a</w:t>
      </w:r>
      <w:r w:rsidR="00AF6A15">
        <w:t xml:space="preserve">ctive fire protection is placed </w:t>
      </w:r>
      <w:r w:rsidR="000A5A3F">
        <w:t>throughout</w:t>
      </w:r>
      <w:r w:rsidR="009C18BB">
        <w:t xml:space="preserve"> </w:t>
      </w:r>
      <w:r w:rsidR="00AF6A15">
        <w:t xml:space="preserve">this </w:t>
      </w:r>
      <w:r w:rsidR="009C18BB">
        <w:t>Class 9b building. Items include f</w:t>
      </w:r>
      <w:r w:rsidR="00AF6A15">
        <w:t>ire extinguishers, smoke alarms and free-to-egress door hardware</w:t>
      </w:r>
      <w:r w:rsidR="009C18BB">
        <w:t>.</w:t>
      </w:r>
      <w:r w:rsidR="009013FD">
        <w:t xml:space="preserve"> </w:t>
      </w:r>
      <w:r w:rsidR="000A5A3F">
        <w:t>Also,</w:t>
      </w:r>
      <w:r w:rsidR="009013FD">
        <w:t xml:space="preserve"> fire blankets</w:t>
      </w:r>
      <w:r w:rsidR="000A5A3F">
        <w:t xml:space="preserve"> and emergency luminaire lighting.</w:t>
      </w:r>
    </w:p>
    <w:p w14:paraId="75520886" w14:textId="20B172BC" w:rsidR="00890389" w:rsidRDefault="004336EC">
      <w:r w:rsidRPr="004336EC">
        <w:rPr>
          <w:b/>
          <w:bCs/>
        </w:rPr>
        <w:t>Product/Supplier:</w:t>
      </w:r>
      <w:r>
        <w:t xml:space="preserve"> </w:t>
      </w:r>
      <w:r w:rsidR="008A31DC">
        <w:t xml:space="preserve">BetaBoard – 6.0mm HardieFlex (Compressed fibre cement). These sheets can be used on the bottom half of the building. HardieFlex sheets </w:t>
      </w:r>
      <w:r w:rsidR="00E0489D">
        <w:t xml:space="preserve">can achieve </w:t>
      </w:r>
      <w:proofErr w:type="gramStart"/>
      <w:r w:rsidR="00E0489D">
        <w:t>a</w:t>
      </w:r>
      <w:proofErr w:type="gramEnd"/>
      <w:r w:rsidR="00E0489D">
        <w:t xml:space="preserve"> FRL of up to 90/90/90 if a James Hardie system is used correctly. This product complies with the </w:t>
      </w:r>
      <w:r w:rsidR="000A5A3F">
        <w:t>NCC</w:t>
      </w:r>
      <w:r w:rsidR="00E0489D">
        <w:t xml:space="preserve"> </w:t>
      </w:r>
      <w:r w:rsidR="000A5A3F">
        <w:t>‘</w:t>
      </w:r>
      <w:r w:rsidR="00E0489D">
        <w:t xml:space="preserve">Volume </w:t>
      </w:r>
      <w:r w:rsidR="000A5A3F">
        <w:t>One’</w:t>
      </w:r>
      <w:r w:rsidR="00E0489D">
        <w:t xml:space="preserve"> (</w:t>
      </w:r>
      <w:r w:rsidR="00E0489D" w:rsidRPr="00E0489D">
        <w:rPr>
          <w:b/>
          <w:bCs/>
        </w:rPr>
        <w:t>C1.9</w:t>
      </w:r>
      <w:r w:rsidR="00E0489D">
        <w:t xml:space="preserve"> and </w:t>
      </w:r>
      <w:r w:rsidR="00E0489D" w:rsidRPr="00E0489D">
        <w:rPr>
          <w:b/>
          <w:bCs/>
        </w:rPr>
        <w:t>C1.10</w:t>
      </w:r>
      <w:r w:rsidR="00E0489D">
        <w:t>) as it is a non-combustible product. HardieFlex sheets have a ‘Fire Propagation index’ of 0, and ‘spread of flame index’ of Class 1, as shown below.</w:t>
      </w:r>
    </w:p>
    <w:p w14:paraId="5919A99D" w14:textId="77777777" w:rsidR="00890389" w:rsidRDefault="00890389">
      <w:r>
        <w:br w:type="page"/>
      </w:r>
      <w:bookmarkStart w:id="1" w:name="_GoBack"/>
      <w:bookmarkEnd w:id="1"/>
    </w:p>
    <w:p w14:paraId="16A04AD2" w14:textId="159CEA01" w:rsidR="00275C21" w:rsidRPr="00275C21" w:rsidRDefault="008A31DC">
      <w:r>
        <w:rPr>
          <w:noProof/>
        </w:rPr>
        <w:lastRenderedPageBreak/>
        <w:drawing>
          <wp:inline distT="0" distB="0" distL="0" distR="0" wp14:anchorId="3FC9D971" wp14:editId="25D95E6B">
            <wp:extent cx="5731510" cy="6602095"/>
            <wp:effectExtent l="0" t="0" r="2540" b="8255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rdieflex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0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5C21" w:rsidRPr="00275C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D4135E"/>
    <w:multiLevelType w:val="hybridMultilevel"/>
    <w:tmpl w:val="1EE6ABAE"/>
    <w:lvl w:ilvl="0" w:tplc="BF74424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A0E"/>
    <w:rsid w:val="00011E99"/>
    <w:rsid w:val="00080478"/>
    <w:rsid w:val="000A5A3F"/>
    <w:rsid w:val="001D0732"/>
    <w:rsid w:val="00217ABD"/>
    <w:rsid w:val="0025459C"/>
    <w:rsid w:val="00275C21"/>
    <w:rsid w:val="0038237C"/>
    <w:rsid w:val="004336EC"/>
    <w:rsid w:val="007E551F"/>
    <w:rsid w:val="00806831"/>
    <w:rsid w:val="008742A3"/>
    <w:rsid w:val="00890389"/>
    <w:rsid w:val="008A31DC"/>
    <w:rsid w:val="009013FD"/>
    <w:rsid w:val="009C18BB"/>
    <w:rsid w:val="00A14C90"/>
    <w:rsid w:val="00AF6A15"/>
    <w:rsid w:val="00D05FDD"/>
    <w:rsid w:val="00DA1A0E"/>
    <w:rsid w:val="00E0489D"/>
    <w:rsid w:val="00F5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B29EE"/>
  <w15:chartTrackingRefBased/>
  <w15:docId w15:val="{71BFCA20-339E-44BF-B436-D20EC88BE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A0E"/>
  </w:style>
  <w:style w:type="paragraph" w:styleId="Heading1">
    <w:name w:val="heading 1"/>
    <w:basedOn w:val="Normal"/>
    <w:next w:val="Normal"/>
    <w:link w:val="Heading1Char"/>
    <w:uiPriority w:val="9"/>
    <w:qFormat/>
    <w:rsid w:val="00DA1A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1A0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771048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A1A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B3186D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1A0E"/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A1A0E"/>
    <w:rPr>
      <w:rFonts w:asciiTheme="majorHAnsi" w:eastAsiaTheme="majorEastAsia" w:hAnsiTheme="majorHAnsi" w:cstheme="majorBidi"/>
      <w:color w:val="771048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A1A0E"/>
    <w:rPr>
      <w:rFonts w:asciiTheme="majorHAnsi" w:eastAsiaTheme="majorEastAsia" w:hAnsiTheme="majorHAnsi" w:cstheme="majorBidi"/>
      <w:color w:val="B3186D" w:themeColor="accent1" w:themeShade="BF"/>
    </w:rPr>
  </w:style>
  <w:style w:type="paragraph" w:styleId="ListParagraph">
    <w:name w:val="List Paragraph"/>
    <w:basedOn w:val="Normal"/>
    <w:uiPriority w:val="34"/>
    <w:qFormat/>
    <w:rsid w:val="00A14C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Manley</dc:creator>
  <cp:keywords/>
  <dc:description/>
  <cp:lastModifiedBy>Jessica Manley</cp:lastModifiedBy>
  <cp:revision>8</cp:revision>
  <dcterms:created xsi:type="dcterms:W3CDTF">2021-02-14T22:51:00Z</dcterms:created>
  <dcterms:modified xsi:type="dcterms:W3CDTF">2021-02-18T00:15:00Z</dcterms:modified>
</cp:coreProperties>
</file>