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6D431E" w14:textId="1C8D157D" w:rsidR="005C37D2" w:rsidRPr="005C37D2" w:rsidRDefault="005C37D2" w:rsidP="005C37D2">
      <w:pPr>
        <w:spacing w:before="100" w:beforeAutospacing="1" w:after="100" w:afterAutospacing="1" w:line="240" w:lineRule="auto"/>
        <w:outlineLvl w:val="0"/>
        <w:rPr>
          <w:rFonts w:ascii="Times New Roman" w:eastAsia="Times New Roman" w:hAnsi="Times New Roman" w:cs="Times New Roman"/>
          <w:b/>
          <w:bCs/>
          <w:kern w:val="36"/>
          <w:sz w:val="48"/>
          <w:szCs w:val="48"/>
          <w:lang w:eastAsia="en-AU"/>
          <w14:ligatures w14:val="none"/>
        </w:rPr>
      </w:pPr>
      <w:r w:rsidRPr="005C37D2">
        <w:rPr>
          <w:rFonts w:ascii="Times New Roman" w:eastAsia="Times New Roman" w:hAnsi="Times New Roman" w:cs="Times New Roman"/>
          <w:b/>
          <w:bCs/>
          <w:kern w:val="36"/>
          <w:sz w:val="48"/>
          <w:szCs w:val="48"/>
          <w:lang w:eastAsia="en-AU"/>
          <w14:ligatures w14:val="none"/>
        </w:rPr>
        <w:t>Management of Systems for Legal Compliance: Insurance and Taxation</w:t>
      </w:r>
    </w:p>
    <w:p w14:paraId="44B4C458" w14:textId="77777777" w:rsidR="005C37D2" w:rsidRPr="005C37D2" w:rsidRDefault="005C37D2" w:rsidP="005C37D2">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5C37D2">
        <w:rPr>
          <w:rFonts w:ascii="Times New Roman" w:eastAsia="Times New Roman" w:hAnsi="Times New Roman" w:cs="Times New Roman"/>
          <w:b/>
          <w:bCs/>
          <w:kern w:val="0"/>
          <w:sz w:val="36"/>
          <w:szCs w:val="36"/>
          <w:lang w:eastAsia="en-AU"/>
          <w14:ligatures w14:val="none"/>
        </w:rPr>
        <w:t>Introduction</w:t>
      </w:r>
    </w:p>
    <w:p w14:paraId="65DD33C4" w14:textId="77777777" w:rsidR="005C37D2" w:rsidRPr="005C37D2" w:rsidRDefault="005C37D2" w:rsidP="005C37D2">
      <w:p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kern w:val="0"/>
          <w:sz w:val="24"/>
          <w:szCs w:val="24"/>
          <w:lang w:eastAsia="en-AU"/>
          <w14:ligatures w14:val="none"/>
        </w:rPr>
        <w:t>This document outlines the steps and systems required to support and maintain organizational capacity to meet legal obligations concerning insurance and taxation in Queensland. Ensuring compliance with these obligations is critical for legal and operational stability.</w:t>
      </w:r>
    </w:p>
    <w:p w14:paraId="7217D133" w14:textId="77777777" w:rsidR="005C37D2" w:rsidRPr="005C37D2" w:rsidRDefault="00000000" w:rsidP="005C37D2">
      <w:pPr>
        <w:spacing w:after="0" w:line="240" w:lineRule="auto"/>
        <w:rPr>
          <w:rFonts w:ascii="Times New Roman" w:eastAsia="Times New Roman" w:hAnsi="Times New Roman" w:cs="Times New Roman"/>
          <w:kern w:val="0"/>
          <w:sz w:val="24"/>
          <w:szCs w:val="24"/>
          <w:lang w:eastAsia="en-AU"/>
          <w14:ligatures w14:val="none"/>
        </w:rPr>
      </w:pPr>
      <w:r>
        <w:rPr>
          <w:rFonts w:ascii="Times New Roman" w:eastAsia="Times New Roman" w:hAnsi="Times New Roman" w:cs="Times New Roman"/>
          <w:kern w:val="0"/>
          <w:sz w:val="24"/>
          <w:szCs w:val="24"/>
          <w:lang w:eastAsia="en-AU"/>
          <w14:ligatures w14:val="none"/>
        </w:rPr>
        <w:pict w14:anchorId="45CBECC2">
          <v:rect id="_x0000_i1025" style="width:0;height:1.5pt" o:hralign="center" o:hrstd="t" o:hr="t" fillcolor="#a0a0a0" stroked="f"/>
        </w:pict>
      </w:r>
    </w:p>
    <w:p w14:paraId="16C17A0E" w14:textId="77777777" w:rsidR="005C37D2" w:rsidRPr="005C37D2" w:rsidRDefault="005C37D2" w:rsidP="005C37D2">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5C37D2">
        <w:rPr>
          <w:rFonts w:ascii="Times New Roman" w:eastAsia="Times New Roman" w:hAnsi="Times New Roman" w:cs="Times New Roman"/>
          <w:b/>
          <w:bCs/>
          <w:kern w:val="0"/>
          <w:sz w:val="36"/>
          <w:szCs w:val="36"/>
          <w:lang w:eastAsia="en-AU"/>
          <w14:ligatures w14:val="none"/>
        </w:rPr>
        <w:t>1. Understand Legal Requirements</w:t>
      </w:r>
    </w:p>
    <w:p w14:paraId="17742D8D" w14:textId="77777777" w:rsidR="005C37D2" w:rsidRPr="005C37D2" w:rsidRDefault="005C37D2" w:rsidP="005C37D2">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5C37D2">
        <w:rPr>
          <w:rFonts w:ascii="Times New Roman" w:eastAsia="Times New Roman" w:hAnsi="Times New Roman" w:cs="Times New Roman"/>
          <w:b/>
          <w:bCs/>
          <w:kern w:val="0"/>
          <w:sz w:val="27"/>
          <w:szCs w:val="27"/>
          <w:lang w:eastAsia="en-AU"/>
          <w14:ligatures w14:val="none"/>
        </w:rPr>
        <w:t>Insurance Obligations</w:t>
      </w:r>
    </w:p>
    <w:p w14:paraId="5F04321E" w14:textId="77777777" w:rsidR="005C37D2" w:rsidRPr="005C37D2" w:rsidRDefault="005C37D2" w:rsidP="005C37D2">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Workers' Compensation Insurance:</w:t>
      </w:r>
      <w:r w:rsidRPr="005C37D2">
        <w:rPr>
          <w:rFonts w:ascii="Times New Roman" w:eastAsia="Times New Roman" w:hAnsi="Times New Roman" w:cs="Times New Roman"/>
          <w:kern w:val="0"/>
          <w:sz w:val="24"/>
          <w:szCs w:val="24"/>
          <w:lang w:eastAsia="en-AU"/>
          <w14:ligatures w14:val="none"/>
        </w:rPr>
        <w:t xml:space="preserve"> Required by Queensland law to cover employees in the event of work-related injuries or illnesses.</w:t>
      </w:r>
    </w:p>
    <w:p w14:paraId="3F039612" w14:textId="77777777" w:rsidR="005C37D2" w:rsidRPr="005C37D2" w:rsidRDefault="005C37D2" w:rsidP="005C37D2">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Public Liability Insurance:</w:t>
      </w:r>
      <w:r w:rsidRPr="005C37D2">
        <w:rPr>
          <w:rFonts w:ascii="Times New Roman" w:eastAsia="Times New Roman" w:hAnsi="Times New Roman" w:cs="Times New Roman"/>
          <w:kern w:val="0"/>
          <w:sz w:val="24"/>
          <w:szCs w:val="24"/>
          <w:lang w:eastAsia="en-AU"/>
          <w14:ligatures w14:val="none"/>
        </w:rPr>
        <w:t xml:space="preserve"> Recommended to protect against third-party claims for injury or property damage resulting from business operations.</w:t>
      </w:r>
    </w:p>
    <w:p w14:paraId="07A0FCF8" w14:textId="77777777" w:rsidR="005C37D2" w:rsidRPr="005C37D2" w:rsidRDefault="005C37D2" w:rsidP="005C37D2">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Professional Indemnity Insurance:</w:t>
      </w:r>
      <w:r w:rsidRPr="005C37D2">
        <w:rPr>
          <w:rFonts w:ascii="Times New Roman" w:eastAsia="Times New Roman" w:hAnsi="Times New Roman" w:cs="Times New Roman"/>
          <w:kern w:val="0"/>
          <w:sz w:val="24"/>
          <w:szCs w:val="24"/>
          <w:lang w:eastAsia="en-AU"/>
          <w14:ligatures w14:val="none"/>
        </w:rPr>
        <w:t xml:space="preserve"> Necessary if your business provides professional advice or services, covering legal costs and claims made against you.</w:t>
      </w:r>
    </w:p>
    <w:p w14:paraId="4615740F" w14:textId="77777777" w:rsidR="005C37D2" w:rsidRPr="005C37D2" w:rsidRDefault="005C37D2" w:rsidP="005C37D2">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5C37D2">
        <w:rPr>
          <w:rFonts w:ascii="Times New Roman" w:eastAsia="Times New Roman" w:hAnsi="Times New Roman" w:cs="Times New Roman"/>
          <w:b/>
          <w:bCs/>
          <w:kern w:val="0"/>
          <w:sz w:val="27"/>
          <w:szCs w:val="27"/>
          <w:lang w:eastAsia="en-AU"/>
          <w14:ligatures w14:val="none"/>
        </w:rPr>
        <w:t>Taxation Obligations</w:t>
      </w:r>
    </w:p>
    <w:p w14:paraId="4012459B" w14:textId="77777777" w:rsidR="005C37D2" w:rsidRPr="005C37D2" w:rsidRDefault="005C37D2" w:rsidP="005C37D2">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Goods and Services Tax (GST):</w:t>
      </w:r>
      <w:r w:rsidRPr="005C37D2">
        <w:rPr>
          <w:rFonts w:ascii="Times New Roman" w:eastAsia="Times New Roman" w:hAnsi="Times New Roman" w:cs="Times New Roman"/>
          <w:kern w:val="0"/>
          <w:sz w:val="24"/>
          <w:szCs w:val="24"/>
          <w:lang w:eastAsia="en-AU"/>
          <w14:ligatures w14:val="none"/>
        </w:rPr>
        <w:t xml:space="preserve"> Register for GST if your business’s turnover exceeds the threshold of $75,000.</w:t>
      </w:r>
    </w:p>
    <w:p w14:paraId="18052334" w14:textId="77777777" w:rsidR="005C37D2" w:rsidRPr="005C37D2" w:rsidRDefault="005C37D2" w:rsidP="005C37D2">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Pay-As-You-Go (PAYG) Withholding:</w:t>
      </w:r>
      <w:r w:rsidRPr="005C37D2">
        <w:rPr>
          <w:rFonts w:ascii="Times New Roman" w:eastAsia="Times New Roman" w:hAnsi="Times New Roman" w:cs="Times New Roman"/>
          <w:kern w:val="0"/>
          <w:sz w:val="24"/>
          <w:szCs w:val="24"/>
          <w:lang w:eastAsia="en-AU"/>
          <w14:ligatures w14:val="none"/>
        </w:rPr>
        <w:t xml:space="preserve"> Deduct and remit tax from employee wages as required.</w:t>
      </w:r>
    </w:p>
    <w:p w14:paraId="182437D7" w14:textId="77777777" w:rsidR="005C37D2" w:rsidRPr="005C37D2" w:rsidRDefault="005C37D2" w:rsidP="005C37D2">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Company Tax:</w:t>
      </w:r>
      <w:r w:rsidRPr="005C37D2">
        <w:rPr>
          <w:rFonts w:ascii="Times New Roman" w:eastAsia="Times New Roman" w:hAnsi="Times New Roman" w:cs="Times New Roman"/>
          <w:kern w:val="0"/>
          <w:sz w:val="24"/>
          <w:szCs w:val="24"/>
          <w:lang w:eastAsia="en-AU"/>
          <w14:ligatures w14:val="none"/>
        </w:rPr>
        <w:t xml:space="preserve"> Ensure timely payment of corporate tax obligations based on your business structure and profit.</w:t>
      </w:r>
    </w:p>
    <w:p w14:paraId="407F048E" w14:textId="77777777" w:rsidR="005C37D2" w:rsidRPr="005C37D2" w:rsidRDefault="00000000" w:rsidP="005C37D2">
      <w:pPr>
        <w:spacing w:after="0" w:line="240" w:lineRule="auto"/>
        <w:rPr>
          <w:rFonts w:ascii="Times New Roman" w:eastAsia="Times New Roman" w:hAnsi="Times New Roman" w:cs="Times New Roman"/>
          <w:kern w:val="0"/>
          <w:sz w:val="24"/>
          <w:szCs w:val="24"/>
          <w:lang w:eastAsia="en-AU"/>
          <w14:ligatures w14:val="none"/>
        </w:rPr>
      </w:pPr>
      <w:r>
        <w:rPr>
          <w:rFonts w:ascii="Times New Roman" w:eastAsia="Times New Roman" w:hAnsi="Times New Roman" w:cs="Times New Roman"/>
          <w:kern w:val="0"/>
          <w:sz w:val="24"/>
          <w:szCs w:val="24"/>
          <w:lang w:eastAsia="en-AU"/>
          <w14:ligatures w14:val="none"/>
        </w:rPr>
        <w:pict w14:anchorId="3B469E6D">
          <v:rect id="_x0000_i1026" style="width:0;height:1.5pt" o:hralign="center" o:hrstd="t" o:hr="t" fillcolor="#a0a0a0" stroked="f"/>
        </w:pict>
      </w:r>
    </w:p>
    <w:p w14:paraId="63DE8012" w14:textId="77777777" w:rsidR="005C37D2" w:rsidRPr="005C37D2" w:rsidRDefault="005C37D2" w:rsidP="005C37D2">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5C37D2">
        <w:rPr>
          <w:rFonts w:ascii="Times New Roman" w:eastAsia="Times New Roman" w:hAnsi="Times New Roman" w:cs="Times New Roman"/>
          <w:b/>
          <w:bCs/>
          <w:kern w:val="0"/>
          <w:sz w:val="36"/>
          <w:szCs w:val="36"/>
          <w:lang w:eastAsia="en-AU"/>
          <w14:ligatures w14:val="none"/>
        </w:rPr>
        <w:t>2. Implement Systems for Compliance</w:t>
      </w:r>
    </w:p>
    <w:p w14:paraId="69E40D20" w14:textId="77777777" w:rsidR="005C37D2" w:rsidRPr="005C37D2" w:rsidRDefault="005C37D2" w:rsidP="005C37D2">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5C37D2">
        <w:rPr>
          <w:rFonts w:ascii="Times New Roman" w:eastAsia="Times New Roman" w:hAnsi="Times New Roman" w:cs="Times New Roman"/>
          <w:b/>
          <w:bCs/>
          <w:kern w:val="0"/>
          <w:sz w:val="27"/>
          <w:szCs w:val="27"/>
          <w:lang w:eastAsia="en-AU"/>
          <w14:ligatures w14:val="none"/>
        </w:rPr>
        <w:t>Insurance Management System</w:t>
      </w:r>
    </w:p>
    <w:p w14:paraId="6CD8759D" w14:textId="77777777" w:rsidR="005C37D2" w:rsidRPr="005C37D2" w:rsidRDefault="005C37D2" w:rsidP="005C37D2">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Policy Tracking:</w:t>
      </w:r>
      <w:r w:rsidRPr="005C37D2">
        <w:rPr>
          <w:rFonts w:ascii="Times New Roman" w:eastAsia="Times New Roman" w:hAnsi="Times New Roman" w:cs="Times New Roman"/>
          <w:kern w:val="0"/>
          <w:sz w:val="24"/>
          <w:szCs w:val="24"/>
          <w:lang w:eastAsia="en-AU"/>
          <w14:ligatures w14:val="none"/>
        </w:rPr>
        <w:t xml:space="preserve"> Utilize software to track insurance policy details, renewal dates, and coverage limits.</w:t>
      </w:r>
    </w:p>
    <w:p w14:paraId="472504F1" w14:textId="77777777" w:rsidR="005C37D2" w:rsidRPr="005C37D2" w:rsidRDefault="005C37D2" w:rsidP="005C37D2">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Claims Management:</w:t>
      </w:r>
      <w:r w:rsidRPr="005C37D2">
        <w:rPr>
          <w:rFonts w:ascii="Times New Roman" w:eastAsia="Times New Roman" w:hAnsi="Times New Roman" w:cs="Times New Roman"/>
          <w:kern w:val="0"/>
          <w:sz w:val="24"/>
          <w:szCs w:val="24"/>
          <w:lang w:eastAsia="en-AU"/>
          <w14:ligatures w14:val="none"/>
        </w:rPr>
        <w:t xml:space="preserve"> Implement a system for efficient reporting, tracking, and managing insurance claims.</w:t>
      </w:r>
    </w:p>
    <w:p w14:paraId="723B6398" w14:textId="77777777" w:rsidR="005C37D2" w:rsidRPr="005C37D2" w:rsidRDefault="005C37D2" w:rsidP="005C37D2">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Regular Audits:</w:t>
      </w:r>
      <w:r w:rsidRPr="005C37D2">
        <w:rPr>
          <w:rFonts w:ascii="Times New Roman" w:eastAsia="Times New Roman" w:hAnsi="Times New Roman" w:cs="Times New Roman"/>
          <w:kern w:val="0"/>
          <w:sz w:val="24"/>
          <w:szCs w:val="24"/>
          <w:lang w:eastAsia="en-AU"/>
          <w14:ligatures w14:val="none"/>
        </w:rPr>
        <w:t xml:space="preserve"> Conduct periodic audits to ensure that coverage is adequate and policies are up-to-date.</w:t>
      </w:r>
    </w:p>
    <w:p w14:paraId="6B68BA73" w14:textId="77777777" w:rsidR="005C37D2" w:rsidRPr="005C37D2" w:rsidRDefault="005C37D2" w:rsidP="005C37D2">
      <w:pPr>
        <w:spacing w:before="100" w:beforeAutospacing="1" w:after="100" w:afterAutospacing="1" w:line="240" w:lineRule="auto"/>
        <w:outlineLvl w:val="2"/>
        <w:rPr>
          <w:rFonts w:ascii="Times New Roman" w:eastAsia="Times New Roman" w:hAnsi="Times New Roman" w:cs="Times New Roman"/>
          <w:b/>
          <w:bCs/>
          <w:kern w:val="0"/>
          <w:sz w:val="27"/>
          <w:szCs w:val="27"/>
          <w:lang w:eastAsia="en-AU"/>
          <w14:ligatures w14:val="none"/>
        </w:rPr>
      </w:pPr>
      <w:r w:rsidRPr="005C37D2">
        <w:rPr>
          <w:rFonts w:ascii="Times New Roman" w:eastAsia="Times New Roman" w:hAnsi="Times New Roman" w:cs="Times New Roman"/>
          <w:b/>
          <w:bCs/>
          <w:kern w:val="0"/>
          <w:sz w:val="27"/>
          <w:szCs w:val="27"/>
          <w:lang w:eastAsia="en-AU"/>
          <w14:ligatures w14:val="none"/>
        </w:rPr>
        <w:t>Tax Management System</w:t>
      </w:r>
    </w:p>
    <w:p w14:paraId="2BC5ADE9" w14:textId="77777777" w:rsidR="005C37D2" w:rsidRPr="005C37D2" w:rsidRDefault="005C37D2" w:rsidP="005C37D2">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lastRenderedPageBreak/>
        <w:t>Accounting Software:</w:t>
      </w:r>
      <w:r w:rsidRPr="005C37D2">
        <w:rPr>
          <w:rFonts w:ascii="Times New Roman" w:eastAsia="Times New Roman" w:hAnsi="Times New Roman" w:cs="Times New Roman"/>
          <w:kern w:val="0"/>
          <w:sz w:val="24"/>
          <w:szCs w:val="24"/>
          <w:lang w:eastAsia="en-AU"/>
          <w14:ligatures w14:val="none"/>
        </w:rPr>
        <w:t xml:space="preserve"> Employ reliable accounting software to manage income, expenses, and generate financial statements.</w:t>
      </w:r>
    </w:p>
    <w:p w14:paraId="59AD9F48" w14:textId="77777777" w:rsidR="005C37D2" w:rsidRPr="005C37D2" w:rsidRDefault="005C37D2" w:rsidP="005C37D2">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Tax Filing System:</w:t>
      </w:r>
      <w:r w:rsidRPr="005C37D2">
        <w:rPr>
          <w:rFonts w:ascii="Times New Roman" w:eastAsia="Times New Roman" w:hAnsi="Times New Roman" w:cs="Times New Roman"/>
          <w:kern w:val="0"/>
          <w:sz w:val="24"/>
          <w:szCs w:val="24"/>
          <w:lang w:eastAsia="en-AU"/>
          <w14:ligatures w14:val="none"/>
        </w:rPr>
        <w:t xml:space="preserve"> Set up a system for managing tax return preparation and adhering to submission deadlines.</w:t>
      </w:r>
    </w:p>
    <w:p w14:paraId="74C46C9D" w14:textId="77777777" w:rsidR="005C37D2" w:rsidRPr="005C37D2" w:rsidRDefault="005C37D2" w:rsidP="005C37D2">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Record Keeping:</w:t>
      </w:r>
      <w:r w:rsidRPr="005C37D2">
        <w:rPr>
          <w:rFonts w:ascii="Times New Roman" w:eastAsia="Times New Roman" w:hAnsi="Times New Roman" w:cs="Times New Roman"/>
          <w:kern w:val="0"/>
          <w:sz w:val="24"/>
          <w:szCs w:val="24"/>
          <w:lang w:eastAsia="en-AU"/>
          <w14:ligatures w14:val="none"/>
        </w:rPr>
        <w:t xml:space="preserve"> Maintain accurate records of all financial transactions as mandated by the Australian Taxation Office (ATO).</w:t>
      </w:r>
    </w:p>
    <w:p w14:paraId="2E87AC9C" w14:textId="77777777" w:rsidR="005C37D2" w:rsidRPr="005C37D2" w:rsidRDefault="00000000" w:rsidP="005C37D2">
      <w:pPr>
        <w:spacing w:after="0" w:line="240" w:lineRule="auto"/>
        <w:rPr>
          <w:rFonts w:ascii="Times New Roman" w:eastAsia="Times New Roman" w:hAnsi="Times New Roman" w:cs="Times New Roman"/>
          <w:kern w:val="0"/>
          <w:sz w:val="24"/>
          <w:szCs w:val="24"/>
          <w:lang w:eastAsia="en-AU"/>
          <w14:ligatures w14:val="none"/>
        </w:rPr>
      </w:pPr>
      <w:r>
        <w:rPr>
          <w:rFonts w:ascii="Times New Roman" w:eastAsia="Times New Roman" w:hAnsi="Times New Roman" w:cs="Times New Roman"/>
          <w:kern w:val="0"/>
          <w:sz w:val="24"/>
          <w:szCs w:val="24"/>
          <w:lang w:eastAsia="en-AU"/>
          <w14:ligatures w14:val="none"/>
        </w:rPr>
        <w:pict w14:anchorId="1F388E2C">
          <v:rect id="_x0000_i1027" style="width:0;height:1.5pt" o:hralign="center" o:hrstd="t" o:hr="t" fillcolor="#a0a0a0" stroked="f"/>
        </w:pict>
      </w:r>
    </w:p>
    <w:p w14:paraId="25F5B3F7" w14:textId="77777777" w:rsidR="005C37D2" w:rsidRPr="005C37D2" w:rsidRDefault="005C37D2" w:rsidP="005C37D2">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5C37D2">
        <w:rPr>
          <w:rFonts w:ascii="Times New Roman" w:eastAsia="Times New Roman" w:hAnsi="Times New Roman" w:cs="Times New Roman"/>
          <w:b/>
          <w:bCs/>
          <w:kern w:val="0"/>
          <w:sz w:val="36"/>
          <w:szCs w:val="36"/>
          <w:lang w:eastAsia="en-AU"/>
          <w14:ligatures w14:val="none"/>
        </w:rPr>
        <w:t>3. Develop Internal Policies and Procedures</w:t>
      </w:r>
    </w:p>
    <w:p w14:paraId="5E05D5A8" w14:textId="77777777" w:rsidR="005C37D2" w:rsidRPr="005C37D2" w:rsidRDefault="005C37D2" w:rsidP="005C37D2">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Insurance Policies:</w:t>
      </w:r>
      <w:r w:rsidRPr="005C37D2">
        <w:rPr>
          <w:rFonts w:ascii="Times New Roman" w:eastAsia="Times New Roman" w:hAnsi="Times New Roman" w:cs="Times New Roman"/>
          <w:kern w:val="0"/>
          <w:sz w:val="24"/>
          <w:szCs w:val="24"/>
          <w:lang w:eastAsia="en-AU"/>
          <w14:ligatures w14:val="none"/>
        </w:rPr>
        <w:t xml:space="preserve"> Create internal policies for insurance coverage, including guidelines for reporting incidents and claims procedures.</w:t>
      </w:r>
    </w:p>
    <w:p w14:paraId="20E28073" w14:textId="77777777" w:rsidR="005C37D2" w:rsidRPr="005C37D2" w:rsidRDefault="005C37D2" w:rsidP="005C37D2">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Tax Procedures:</w:t>
      </w:r>
      <w:r w:rsidRPr="005C37D2">
        <w:rPr>
          <w:rFonts w:ascii="Times New Roman" w:eastAsia="Times New Roman" w:hAnsi="Times New Roman" w:cs="Times New Roman"/>
          <w:kern w:val="0"/>
          <w:sz w:val="24"/>
          <w:szCs w:val="24"/>
          <w:lang w:eastAsia="en-AU"/>
          <w14:ligatures w14:val="none"/>
        </w:rPr>
        <w:t xml:space="preserve"> Establish procedures for tax compliance, such as payroll management, GST reporting, and tax return preparation.</w:t>
      </w:r>
    </w:p>
    <w:p w14:paraId="2C667D44" w14:textId="77777777" w:rsidR="005C37D2" w:rsidRPr="005C37D2" w:rsidRDefault="00000000" w:rsidP="005C37D2">
      <w:pPr>
        <w:spacing w:after="0" w:line="240" w:lineRule="auto"/>
        <w:rPr>
          <w:rFonts w:ascii="Times New Roman" w:eastAsia="Times New Roman" w:hAnsi="Times New Roman" w:cs="Times New Roman"/>
          <w:kern w:val="0"/>
          <w:sz w:val="24"/>
          <w:szCs w:val="24"/>
          <w:lang w:eastAsia="en-AU"/>
          <w14:ligatures w14:val="none"/>
        </w:rPr>
      </w:pPr>
      <w:r>
        <w:rPr>
          <w:rFonts w:ascii="Times New Roman" w:eastAsia="Times New Roman" w:hAnsi="Times New Roman" w:cs="Times New Roman"/>
          <w:kern w:val="0"/>
          <w:sz w:val="24"/>
          <w:szCs w:val="24"/>
          <w:lang w:eastAsia="en-AU"/>
          <w14:ligatures w14:val="none"/>
        </w:rPr>
        <w:pict w14:anchorId="57B2E7E7">
          <v:rect id="_x0000_i1028" style="width:0;height:1.5pt" o:hralign="center" o:hrstd="t" o:hr="t" fillcolor="#a0a0a0" stroked="f"/>
        </w:pict>
      </w:r>
    </w:p>
    <w:p w14:paraId="72E06A19" w14:textId="77777777" w:rsidR="005C37D2" w:rsidRPr="005C37D2" w:rsidRDefault="005C37D2" w:rsidP="005C37D2">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5C37D2">
        <w:rPr>
          <w:rFonts w:ascii="Times New Roman" w:eastAsia="Times New Roman" w:hAnsi="Times New Roman" w:cs="Times New Roman"/>
          <w:b/>
          <w:bCs/>
          <w:kern w:val="0"/>
          <w:sz w:val="36"/>
          <w:szCs w:val="36"/>
          <w:lang w:eastAsia="en-AU"/>
          <w14:ligatures w14:val="none"/>
        </w:rPr>
        <w:t>4. Training and Awareness</w:t>
      </w:r>
    </w:p>
    <w:p w14:paraId="26533D77" w14:textId="77777777" w:rsidR="005C37D2" w:rsidRPr="005C37D2" w:rsidRDefault="005C37D2" w:rsidP="005C37D2">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Staff Training:</w:t>
      </w:r>
      <w:r w:rsidRPr="005C37D2">
        <w:rPr>
          <w:rFonts w:ascii="Times New Roman" w:eastAsia="Times New Roman" w:hAnsi="Times New Roman" w:cs="Times New Roman"/>
          <w:kern w:val="0"/>
          <w:sz w:val="24"/>
          <w:szCs w:val="24"/>
          <w:lang w:eastAsia="en-AU"/>
          <w14:ligatures w14:val="none"/>
        </w:rPr>
        <w:t xml:space="preserve"> Provide regular training to staff on their responsibilities related to insurance and taxation.</w:t>
      </w:r>
    </w:p>
    <w:p w14:paraId="6269C5C9" w14:textId="7CBE4CD5" w:rsidR="005C37D2" w:rsidRPr="005C37D2" w:rsidRDefault="005C37D2" w:rsidP="005C37D2">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Updates and Changes:</w:t>
      </w:r>
      <w:r w:rsidRPr="005C37D2">
        <w:rPr>
          <w:rFonts w:ascii="Times New Roman" w:eastAsia="Times New Roman" w:hAnsi="Times New Roman" w:cs="Times New Roman"/>
          <w:kern w:val="0"/>
          <w:sz w:val="24"/>
          <w:szCs w:val="24"/>
          <w:lang w:eastAsia="en-AU"/>
          <w14:ligatures w14:val="none"/>
        </w:rPr>
        <w:t xml:space="preserve"> Stay informed about changes in laws and </w:t>
      </w:r>
      <w:r w:rsidR="00B805D8" w:rsidRPr="005C37D2">
        <w:rPr>
          <w:rFonts w:ascii="Times New Roman" w:eastAsia="Times New Roman" w:hAnsi="Times New Roman" w:cs="Times New Roman"/>
          <w:kern w:val="0"/>
          <w:sz w:val="24"/>
          <w:szCs w:val="24"/>
          <w:lang w:eastAsia="en-AU"/>
          <w14:ligatures w14:val="none"/>
        </w:rPr>
        <w:t>regulations and</w:t>
      </w:r>
      <w:r w:rsidRPr="005C37D2">
        <w:rPr>
          <w:rFonts w:ascii="Times New Roman" w:eastAsia="Times New Roman" w:hAnsi="Times New Roman" w:cs="Times New Roman"/>
          <w:kern w:val="0"/>
          <w:sz w:val="24"/>
          <w:szCs w:val="24"/>
          <w:lang w:eastAsia="en-AU"/>
          <w14:ligatures w14:val="none"/>
        </w:rPr>
        <w:t xml:space="preserve"> update your systems and policies as necessary.</w:t>
      </w:r>
    </w:p>
    <w:p w14:paraId="0ED59BC5" w14:textId="77777777" w:rsidR="005C37D2" w:rsidRPr="005C37D2" w:rsidRDefault="00000000" w:rsidP="005C37D2">
      <w:pPr>
        <w:spacing w:after="0" w:line="240" w:lineRule="auto"/>
        <w:rPr>
          <w:rFonts w:ascii="Times New Roman" w:eastAsia="Times New Roman" w:hAnsi="Times New Roman" w:cs="Times New Roman"/>
          <w:kern w:val="0"/>
          <w:sz w:val="24"/>
          <w:szCs w:val="24"/>
          <w:lang w:eastAsia="en-AU"/>
          <w14:ligatures w14:val="none"/>
        </w:rPr>
      </w:pPr>
      <w:r>
        <w:rPr>
          <w:rFonts w:ascii="Times New Roman" w:eastAsia="Times New Roman" w:hAnsi="Times New Roman" w:cs="Times New Roman"/>
          <w:kern w:val="0"/>
          <w:sz w:val="24"/>
          <w:szCs w:val="24"/>
          <w:lang w:eastAsia="en-AU"/>
          <w14:ligatures w14:val="none"/>
        </w:rPr>
        <w:pict w14:anchorId="0577726C">
          <v:rect id="_x0000_i1029" style="width:0;height:1.5pt" o:hralign="center" o:hrstd="t" o:hr="t" fillcolor="#a0a0a0" stroked="f"/>
        </w:pict>
      </w:r>
    </w:p>
    <w:p w14:paraId="33C58FB0" w14:textId="77777777" w:rsidR="005C37D2" w:rsidRPr="005C37D2" w:rsidRDefault="005C37D2" w:rsidP="005C37D2">
      <w:pPr>
        <w:spacing w:before="100" w:beforeAutospacing="1" w:after="100" w:afterAutospacing="1" w:line="240" w:lineRule="auto"/>
        <w:outlineLvl w:val="1"/>
        <w:rPr>
          <w:rFonts w:ascii="Times New Roman" w:eastAsia="Times New Roman" w:hAnsi="Times New Roman" w:cs="Times New Roman"/>
          <w:b/>
          <w:bCs/>
          <w:kern w:val="0"/>
          <w:sz w:val="36"/>
          <w:szCs w:val="36"/>
          <w:lang w:eastAsia="en-AU"/>
          <w14:ligatures w14:val="none"/>
        </w:rPr>
      </w:pPr>
      <w:r w:rsidRPr="005C37D2">
        <w:rPr>
          <w:rFonts w:ascii="Times New Roman" w:eastAsia="Times New Roman" w:hAnsi="Times New Roman" w:cs="Times New Roman"/>
          <w:b/>
          <w:bCs/>
          <w:kern w:val="0"/>
          <w:sz w:val="36"/>
          <w:szCs w:val="36"/>
          <w:lang w:eastAsia="en-AU"/>
          <w14:ligatures w14:val="none"/>
        </w:rPr>
        <w:t>5. Engage Professionals</w:t>
      </w:r>
    </w:p>
    <w:p w14:paraId="3D26127A" w14:textId="77777777" w:rsidR="005C37D2" w:rsidRPr="005C37D2" w:rsidRDefault="005C37D2" w:rsidP="005C37D2">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Insurance Broker:</w:t>
      </w:r>
      <w:r w:rsidRPr="005C37D2">
        <w:rPr>
          <w:rFonts w:ascii="Times New Roman" w:eastAsia="Times New Roman" w:hAnsi="Times New Roman" w:cs="Times New Roman"/>
          <w:kern w:val="0"/>
          <w:sz w:val="24"/>
          <w:szCs w:val="24"/>
          <w:lang w:eastAsia="en-AU"/>
          <w14:ligatures w14:val="none"/>
        </w:rPr>
        <w:t xml:space="preserve"> Collaborate with an insurance broker to ensure appropriate coverage and assist with claims and policy management.</w:t>
      </w:r>
    </w:p>
    <w:p w14:paraId="789FAD5B" w14:textId="77777777" w:rsidR="005C37D2" w:rsidRPr="005C37D2" w:rsidRDefault="005C37D2" w:rsidP="005C37D2">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r w:rsidRPr="005C37D2">
        <w:rPr>
          <w:rFonts w:ascii="Times New Roman" w:eastAsia="Times New Roman" w:hAnsi="Times New Roman" w:cs="Times New Roman"/>
          <w:b/>
          <w:bCs/>
          <w:kern w:val="0"/>
          <w:sz w:val="24"/>
          <w:szCs w:val="24"/>
          <w:lang w:eastAsia="en-AU"/>
          <w14:ligatures w14:val="none"/>
        </w:rPr>
        <w:t>Accountant or Tax Advisor:</w:t>
      </w:r>
      <w:r w:rsidRPr="005C37D2">
        <w:rPr>
          <w:rFonts w:ascii="Times New Roman" w:eastAsia="Times New Roman" w:hAnsi="Times New Roman" w:cs="Times New Roman"/>
          <w:kern w:val="0"/>
          <w:sz w:val="24"/>
          <w:szCs w:val="24"/>
          <w:lang w:eastAsia="en-AU"/>
          <w14:ligatures w14:val="none"/>
        </w:rPr>
        <w:t xml:space="preserve"> Consult with a qualified accountant or tax advisor for tax compliance, optimization of tax strategies, and accurate filings.</w:t>
      </w:r>
    </w:p>
    <w:p w14:paraId="4EF78DB3" w14:textId="77777777" w:rsidR="00DD62AC" w:rsidRDefault="00DD62AC"/>
    <w:sectPr w:rsidR="00DD62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7438E7"/>
    <w:multiLevelType w:val="multilevel"/>
    <w:tmpl w:val="895C1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DE47BD"/>
    <w:multiLevelType w:val="multilevel"/>
    <w:tmpl w:val="9F86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8F3499"/>
    <w:multiLevelType w:val="multilevel"/>
    <w:tmpl w:val="1C147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095A46"/>
    <w:multiLevelType w:val="multilevel"/>
    <w:tmpl w:val="DFC08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062B67"/>
    <w:multiLevelType w:val="multilevel"/>
    <w:tmpl w:val="84008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244527"/>
    <w:multiLevelType w:val="multilevel"/>
    <w:tmpl w:val="6CCC4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E75C98"/>
    <w:multiLevelType w:val="multilevel"/>
    <w:tmpl w:val="18FCD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8693078">
    <w:abstractNumId w:val="1"/>
  </w:num>
  <w:num w:numId="2" w16cid:durableId="1554586091">
    <w:abstractNumId w:val="3"/>
  </w:num>
  <w:num w:numId="3" w16cid:durableId="1944147353">
    <w:abstractNumId w:val="6"/>
  </w:num>
  <w:num w:numId="4" w16cid:durableId="1034385434">
    <w:abstractNumId w:val="2"/>
  </w:num>
  <w:num w:numId="5" w16cid:durableId="3941788">
    <w:abstractNumId w:val="4"/>
  </w:num>
  <w:num w:numId="6" w16cid:durableId="1690788148">
    <w:abstractNumId w:val="0"/>
  </w:num>
  <w:num w:numId="7" w16cid:durableId="2059453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7D2"/>
    <w:rsid w:val="00345184"/>
    <w:rsid w:val="005C37D2"/>
    <w:rsid w:val="006A1F5C"/>
    <w:rsid w:val="00AC4019"/>
    <w:rsid w:val="00B805D8"/>
    <w:rsid w:val="00DD62A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E08F1"/>
  <w15:chartTrackingRefBased/>
  <w15:docId w15:val="{2233A532-E3CC-4CA2-8007-EF47F0EAA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7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37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37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37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37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37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7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7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7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7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37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37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37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37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37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37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37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37D2"/>
    <w:rPr>
      <w:rFonts w:eastAsiaTheme="majorEastAsia" w:cstheme="majorBidi"/>
      <w:color w:val="272727" w:themeColor="text1" w:themeTint="D8"/>
    </w:rPr>
  </w:style>
  <w:style w:type="paragraph" w:styleId="Title">
    <w:name w:val="Title"/>
    <w:basedOn w:val="Normal"/>
    <w:next w:val="Normal"/>
    <w:link w:val="TitleChar"/>
    <w:uiPriority w:val="10"/>
    <w:qFormat/>
    <w:rsid w:val="005C37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37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37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37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37D2"/>
    <w:pPr>
      <w:spacing w:before="160"/>
      <w:jc w:val="center"/>
    </w:pPr>
    <w:rPr>
      <w:i/>
      <w:iCs/>
      <w:color w:val="404040" w:themeColor="text1" w:themeTint="BF"/>
    </w:rPr>
  </w:style>
  <w:style w:type="character" w:customStyle="1" w:styleId="QuoteChar">
    <w:name w:val="Quote Char"/>
    <w:basedOn w:val="DefaultParagraphFont"/>
    <w:link w:val="Quote"/>
    <w:uiPriority w:val="29"/>
    <w:rsid w:val="005C37D2"/>
    <w:rPr>
      <w:i/>
      <w:iCs/>
      <w:color w:val="404040" w:themeColor="text1" w:themeTint="BF"/>
    </w:rPr>
  </w:style>
  <w:style w:type="paragraph" w:styleId="ListParagraph">
    <w:name w:val="List Paragraph"/>
    <w:basedOn w:val="Normal"/>
    <w:uiPriority w:val="34"/>
    <w:qFormat/>
    <w:rsid w:val="005C37D2"/>
    <w:pPr>
      <w:ind w:left="720"/>
      <w:contextualSpacing/>
    </w:pPr>
  </w:style>
  <w:style w:type="character" w:styleId="IntenseEmphasis">
    <w:name w:val="Intense Emphasis"/>
    <w:basedOn w:val="DefaultParagraphFont"/>
    <w:uiPriority w:val="21"/>
    <w:qFormat/>
    <w:rsid w:val="005C37D2"/>
    <w:rPr>
      <w:i/>
      <w:iCs/>
      <w:color w:val="0F4761" w:themeColor="accent1" w:themeShade="BF"/>
    </w:rPr>
  </w:style>
  <w:style w:type="paragraph" w:styleId="IntenseQuote">
    <w:name w:val="Intense Quote"/>
    <w:basedOn w:val="Normal"/>
    <w:next w:val="Normal"/>
    <w:link w:val="IntenseQuoteChar"/>
    <w:uiPriority w:val="30"/>
    <w:qFormat/>
    <w:rsid w:val="005C37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37D2"/>
    <w:rPr>
      <w:i/>
      <w:iCs/>
      <w:color w:val="0F4761" w:themeColor="accent1" w:themeShade="BF"/>
    </w:rPr>
  </w:style>
  <w:style w:type="character" w:styleId="IntenseReference">
    <w:name w:val="Intense Reference"/>
    <w:basedOn w:val="DefaultParagraphFont"/>
    <w:uiPriority w:val="32"/>
    <w:qFormat/>
    <w:rsid w:val="005C37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4980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375</Words>
  <Characters>2427</Characters>
  <Application>Microsoft Office Word</Application>
  <DocSecurity>0</DocSecurity>
  <Lines>56</Lines>
  <Paragraphs>34</Paragraphs>
  <ScaleCrop>false</ScaleCrop>
  <Company/>
  <LinksUpToDate>false</LinksUpToDate>
  <CharactersWithSpaces>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Snelgrove</dc:creator>
  <cp:keywords/>
  <dc:description/>
  <cp:lastModifiedBy>Ross Snelgrove</cp:lastModifiedBy>
  <cp:revision>2</cp:revision>
  <dcterms:created xsi:type="dcterms:W3CDTF">2024-08-05T01:32:00Z</dcterms:created>
  <dcterms:modified xsi:type="dcterms:W3CDTF">2024-08-05T01:35:00Z</dcterms:modified>
</cp:coreProperties>
</file>