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F4AFE2" w14:textId="012D08AA" w:rsidR="00BC50F0" w:rsidRDefault="00BC50F0" w:rsidP="007622A7">
      <w:pPr>
        <w:rPr>
          <w:rFonts w:ascii="Arial" w:hAnsi="Arial" w:cs="Arial"/>
          <w:b/>
          <w:bCs/>
          <w:noProof/>
        </w:rPr>
      </w:pPr>
      <w:r>
        <w:rPr>
          <w:rFonts w:ascii="Arial" w:hAnsi="Arial" w:cs="Arial"/>
          <w:b/>
          <w:bCs/>
          <w:noProof/>
        </w:rPr>
        <w:t>CPCCBC4006B - Prctical Activity 1</w:t>
      </w:r>
    </w:p>
    <w:p w14:paraId="2EA3D139" w14:textId="77777777" w:rsidR="00BC50F0" w:rsidRDefault="00BC50F0" w:rsidP="007622A7">
      <w:pPr>
        <w:rPr>
          <w:rFonts w:ascii="Arial" w:hAnsi="Arial" w:cs="Arial"/>
          <w:b/>
          <w:bCs/>
          <w:noProof/>
        </w:rPr>
      </w:pPr>
    </w:p>
    <w:p w14:paraId="1FF2E5F8" w14:textId="6C0C4AF0" w:rsidR="002F31C3" w:rsidRPr="00293BBA" w:rsidRDefault="002F31C3" w:rsidP="007622A7">
      <w:pPr>
        <w:rPr>
          <w:rFonts w:ascii="Arial" w:hAnsi="Arial" w:cs="Arial"/>
          <w:b/>
          <w:bCs/>
          <w:noProof/>
          <w:u w:val="single"/>
        </w:rPr>
      </w:pPr>
      <w:r w:rsidRPr="00293BBA">
        <w:rPr>
          <w:rFonts w:ascii="Arial" w:hAnsi="Arial" w:cs="Arial"/>
          <w:b/>
          <w:bCs/>
          <w:noProof/>
        </w:rPr>
        <w:t xml:space="preserve"> </w:t>
      </w:r>
      <w:r w:rsidRPr="00293BBA">
        <w:rPr>
          <w:rFonts w:ascii="Arial" w:hAnsi="Arial" w:cs="Arial"/>
          <w:b/>
          <w:bCs/>
          <w:noProof/>
          <w:sz w:val="32"/>
          <w:szCs w:val="32"/>
          <w:u w:val="single"/>
        </w:rPr>
        <w:t>Construction Specification and requirements</w:t>
      </w:r>
    </w:p>
    <w:p w14:paraId="546CCF8D" w14:textId="4C696993" w:rsidR="002F31C3" w:rsidRPr="00293BBA" w:rsidRDefault="007622A7" w:rsidP="007622A7">
      <w:pPr>
        <w:rPr>
          <w:rFonts w:ascii="Arial" w:hAnsi="Arial" w:cs="Arial"/>
          <w:b/>
          <w:bCs/>
          <w:noProof/>
        </w:rPr>
      </w:pPr>
      <w:r w:rsidRPr="00293BBA">
        <w:rPr>
          <w:rFonts w:ascii="Arial" w:hAnsi="Arial" w:cs="Arial"/>
          <w:b/>
          <w:bCs/>
          <w:noProof/>
        </w:rPr>
        <w:t xml:space="preserve"> </w:t>
      </w:r>
      <w:r w:rsidR="002F31C3" w:rsidRPr="00293BBA">
        <w:rPr>
          <w:rFonts w:ascii="Arial" w:hAnsi="Arial" w:cs="Arial"/>
          <w:b/>
          <w:bCs/>
          <w:noProof/>
          <w:sz w:val="24"/>
          <w:szCs w:val="24"/>
        </w:rPr>
        <w:t>Project Address: Lot 8 Rees Court, Palm Beach, QLD</w:t>
      </w:r>
    </w:p>
    <w:p w14:paraId="5CD0BDCC" w14:textId="77777777" w:rsidR="002F31C3" w:rsidRPr="00293BBA" w:rsidRDefault="002F31C3" w:rsidP="002F31C3">
      <w:pPr>
        <w:ind w:left="-851"/>
        <w:rPr>
          <w:rFonts w:ascii="Arial" w:hAnsi="Arial" w:cs="Arial"/>
          <w:b/>
          <w:bCs/>
          <w:noProof/>
        </w:rPr>
      </w:pPr>
    </w:p>
    <w:p w14:paraId="1BA2D1DE" w14:textId="078BFE44" w:rsidR="006B089E" w:rsidRPr="00293BBA" w:rsidRDefault="002F31C3" w:rsidP="007622A7">
      <w:pPr>
        <w:ind w:left="-131" w:firstLine="131"/>
        <w:rPr>
          <w:rFonts w:ascii="Arial" w:hAnsi="Arial" w:cs="Arial"/>
          <w:b/>
          <w:bCs/>
          <w:noProof/>
          <w:sz w:val="24"/>
          <w:szCs w:val="24"/>
          <w:u w:val="single"/>
        </w:rPr>
      </w:pPr>
      <w:r w:rsidRPr="00293BBA">
        <w:rPr>
          <w:rFonts w:ascii="Arial" w:hAnsi="Arial" w:cs="Arial"/>
          <w:b/>
          <w:bCs/>
          <w:noProof/>
          <w:sz w:val="24"/>
          <w:szCs w:val="24"/>
          <w:u w:val="single"/>
        </w:rPr>
        <w:t>Slab and Footing</w:t>
      </w:r>
      <w:r w:rsidR="006B089E" w:rsidRPr="00293BBA">
        <w:rPr>
          <w:rFonts w:ascii="Arial" w:hAnsi="Arial" w:cs="Arial"/>
          <w:b/>
          <w:bCs/>
          <w:noProof/>
          <w:sz w:val="24"/>
          <w:szCs w:val="24"/>
          <w:u w:val="single"/>
        </w:rPr>
        <w:t xml:space="preserve"> requirements:</w:t>
      </w:r>
    </w:p>
    <w:p w14:paraId="1CD6B27D" w14:textId="2A9BE8FD" w:rsidR="000F1A52" w:rsidRPr="00293BBA" w:rsidRDefault="00C5791B" w:rsidP="007622A7">
      <w:pPr>
        <w:ind w:left="-131" w:firstLine="131"/>
        <w:rPr>
          <w:rFonts w:ascii="Arial" w:hAnsi="Arial" w:cs="Arial"/>
          <w:noProof/>
        </w:rPr>
      </w:pPr>
      <w:r w:rsidRPr="00293BBA">
        <w:rPr>
          <w:rFonts w:ascii="Arial" w:hAnsi="Arial" w:cs="Arial"/>
          <w:noProof/>
        </w:rPr>
        <w:t>Strip</w:t>
      </w:r>
      <w:r w:rsidR="000F1A52" w:rsidRPr="00293BBA">
        <w:rPr>
          <w:rFonts w:ascii="Arial" w:hAnsi="Arial" w:cs="Arial"/>
          <w:noProof/>
        </w:rPr>
        <w:t xml:space="preserve"> footing system to be installed as per below.</w:t>
      </w:r>
    </w:p>
    <w:p w14:paraId="17486692" w14:textId="3A460515" w:rsidR="000F1A52" w:rsidRPr="00293BBA" w:rsidRDefault="00293BBA" w:rsidP="007622A7">
      <w:pPr>
        <w:ind w:left="-131" w:firstLine="131"/>
        <w:rPr>
          <w:rFonts w:ascii="Arial" w:hAnsi="Arial" w:cs="Arial"/>
          <w:noProof/>
        </w:rPr>
      </w:pPr>
      <w:r w:rsidRPr="00293BBA"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 wp14:anchorId="22069802" wp14:editId="0505CA4B">
            <wp:simplePos x="0" y="0"/>
            <wp:positionH relativeFrom="margin">
              <wp:align>left</wp:align>
            </wp:positionH>
            <wp:positionV relativeFrom="paragraph">
              <wp:posOffset>181610</wp:posOffset>
            </wp:positionV>
            <wp:extent cx="9300560" cy="313372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00560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DDDD5B" w14:textId="77777777" w:rsidR="00293BBA" w:rsidRDefault="00293BBA" w:rsidP="007622A7">
      <w:pPr>
        <w:ind w:left="-131" w:firstLine="131"/>
        <w:rPr>
          <w:rFonts w:ascii="Arial" w:hAnsi="Arial" w:cs="Arial"/>
          <w:noProof/>
        </w:rPr>
      </w:pPr>
    </w:p>
    <w:p w14:paraId="0B96E3CE" w14:textId="77777777" w:rsidR="00293BBA" w:rsidRDefault="00293BBA" w:rsidP="00293BBA">
      <w:pPr>
        <w:rPr>
          <w:rFonts w:ascii="Arial" w:hAnsi="Arial" w:cs="Arial"/>
          <w:noProof/>
        </w:rPr>
      </w:pPr>
    </w:p>
    <w:p w14:paraId="6D52D92F" w14:textId="131E2C3F" w:rsidR="000F1A52" w:rsidRPr="00293BBA" w:rsidRDefault="00293BBA" w:rsidP="007622A7">
      <w:pPr>
        <w:ind w:left="-131" w:firstLine="131"/>
        <w:rPr>
          <w:rFonts w:ascii="Arial" w:hAnsi="Arial" w:cs="Arial"/>
          <w:noProof/>
        </w:rPr>
      </w:pPr>
      <w:hyperlink r:id="rId7" w:history="1">
        <w:r w:rsidRPr="004E456E">
          <w:rPr>
            <w:rStyle w:val="Hyperlink"/>
            <w:rFonts w:ascii="Arial" w:hAnsi="Arial" w:cs="Arial"/>
            <w:noProof/>
          </w:rPr>
          <w:t>https://ncc.abcb.gov.au/ncc-online/NCC/2016-A1/NCC-2016-Volume-Two/Part-32-Footings-And-Slabs/Part-325-Footing-And-Slab-Construction/Part-325-Footing-And-Slab-Construction?inlineLink=%7BE60990D9-73E8-43C0-95A6-9D324C316B23%7D</w:t>
        </w:r>
      </w:hyperlink>
      <w:r w:rsidR="00C5791B" w:rsidRPr="00293BBA">
        <w:rPr>
          <w:rFonts w:ascii="Arial" w:hAnsi="Arial" w:cs="Arial"/>
          <w:noProof/>
        </w:rPr>
        <w:t xml:space="preserve"> </w:t>
      </w:r>
    </w:p>
    <w:p w14:paraId="50010F9C" w14:textId="53C0AB56" w:rsidR="000F1A52" w:rsidRPr="00293BBA" w:rsidRDefault="000F1A52" w:rsidP="007622A7">
      <w:pPr>
        <w:ind w:left="-131" w:firstLine="131"/>
        <w:rPr>
          <w:rFonts w:ascii="Arial" w:hAnsi="Arial" w:cs="Arial"/>
          <w:noProof/>
        </w:rPr>
      </w:pPr>
    </w:p>
    <w:p w14:paraId="637F89D2" w14:textId="4A2E55F2" w:rsidR="00293BBA" w:rsidRDefault="00293BBA">
      <w:pPr>
        <w:rPr>
          <w:rFonts w:ascii="Arial" w:hAnsi="Arial" w:cs="Arial"/>
          <w:b/>
          <w:bCs/>
          <w:noProof/>
        </w:rPr>
      </w:pPr>
    </w:p>
    <w:p w14:paraId="04DED68C" w14:textId="19E43986" w:rsidR="00582CCC" w:rsidRPr="00293BBA" w:rsidRDefault="00C5791B" w:rsidP="007622A7">
      <w:pPr>
        <w:ind w:left="-131" w:firstLine="131"/>
        <w:rPr>
          <w:rFonts w:ascii="Arial" w:hAnsi="Arial" w:cs="Arial"/>
          <w:b/>
          <w:bCs/>
          <w:noProof/>
          <w:sz w:val="24"/>
          <w:szCs w:val="24"/>
          <w:u w:val="single"/>
        </w:rPr>
      </w:pPr>
      <w:r w:rsidRPr="00293BBA">
        <w:rPr>
          <w:rFonts w:ascii="Arial" w:hAnsi="Arial" w:cs="Arial"/>
          <w:b/>
          <w:bCs/>
          <w:noProof/>
          <w:sz w:val="24"/>
          <w:szCs w:val="24"/>
          <w:u w:val="single"/>
        </w:rPr>
        <w:t>Framing Material:</w:t>
      </w:r>
      <w:r w:rsidR="00582CCC" w:rsidRPr="00293BBA">
        <w:rPr>
          <w:rFonts w:ascii="Arial" w:hAnsi="Arial" w:cs="Arial"/>
          <w:b/>
          <w:bCs/>
          <w:noProof/>
          <w:sz w:val="24"/>
          <w:szCs w:val="24"/>
          <w:u w:val="single"/>
        </w:rPr>
        <w:t xml:space="preserve"> </w:t>
      </w:r>
    </w:p>
    <w:p w14:paraId="47D2E147" w14:textId="198E6C01" w:rsidR="000F1A52" w:rsidRPr="00293BBA" w:rsidRDefault="00582CCC" w:rsidP="007622A7">
      <w:pPr>
        <w:ind w:left="-131" w:firstLine="131"/>
        <w:rPr>
          <w:rFonts w:ascii="Arial" w:hAnsi="Arial" w:cs="Arial"/>
          <w:b/>
          <w:bCs/>
          <w:noProof/>
        </w:rPr>
      </w:pPr>
      <w:r w:rsidRPr="00293BBA">
        <w:rPr>
          <w:rFonts w:ascii="Arial" w:hAnsi="Arial" w:cs="Arial"/>
          <w:b/>
          <w:bCs/>
          <w:noProof/>
        </w:rPr>
        <w:t xml:space="preserve">Timber framing as per BCA </w:t>
      </w:r>
      <w:r w:rsidR="00A94D68" w:rsidRPr="00293BBA">
        <w:rPr>
          <w:rFonts w:ascii="Arial" w:hAnsi="Arial" w:cs="Arial"/>
          <w:b/>
          <w:bCs/>
          <w:noProof/>
        </w:rPr>
        <w:t>and Australian Standards – Traditional construction</w:t>
      </w:r>
    </w:p>
    <w:p w14:paraId="07D225A7" w14:textId="3586DE50" w:rsidR="00A94D68" w:rsidRPr="00293BBA" w:rsidRDefault="00A94D68" w:rsidP="007622A7">
      <w:pPr>
        <w:ind w:left="-131" w:firstLine="131"/>
        <w:rPr>
          <w:rFonts w:ascii="Arial" w:hAnsi="Arial" w:cs="Arial"/>
          <w:b/>
          <w:bCs/>
          <w:noProof/>
        </w:rPr>
      </w:pPr>
      <w:r w:rsidRPr="00293BBA">
        <w:rPr>
          <w:rFonts w:ascii="Arial" w:hAnsi="Arial" w:cs="Arial"/>
          <w:b/>
          <w:bCs/>
          <w:noProof/>
        </w:rPr>
        <w:t>BCA Code Vol 2 – Part 3.4.3</w:t>
      </w:r>
    </w:p>
    <w:p w14:paraId="649D36FE" w14:textId="120B6514" w:rsidR="000F1A52" w:rsidRPr="00293BBA" w:rsidRDefault="00293BBA" w:rsidP="007622A7">
      <w:pPr>
        <w:ind w:left="-131" w:firstLine="131"/>
        <w:rPr>
          <w:rFonts w:ascii="Arial" w:hAnsi="Arial" w:cs="Arial"/>
          <w:noProof/>
        </w:rPr>
      </w:pPr>
      <w:r w:rsidRPr="00293BBA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725C5673" wp14:editId="30425AD1">
            <wp:simplePos x="0" y="0"/>
            <wp:positionH relativeFrom="column">
              <wp:posOffset>-38100</wp:posOffset>
            </wp:positionH>
            <wp:positionV relativeFrom="paragraph">
              <wp:posOffset>159385</wp:posOffset>
            </wp:positionV>
            <wp:extent cx="8339455" cy="4867275"/>
            <wp:effectExtent l="0" t="0" r="4445" b="9525"/>
            <wp:wrapTight wrapText="bothSides">
              <wp:wrapPolygon edited="0">
                <wp:start x="0" y="0"/>
                <wp:lineTo x="0" y="21558"/>
                <wp:lineTo x="21562" y="21558"/>
                <wp:lineTo x="2156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39455" cy="4867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034D04" w14:textId="1BAE8C37" w:rsidR="000F1A52" w:rsidRPr="00293BBA" w:rsidRDefault="000F1A52" w:rsidP="007622A7">
      <w:pPr>
        <w:ind w:left="-131" w:firstLine="131"/>
        <w:rPr>
          <w:rFonts w:ascii="Arial" w:hAnsi="Arial" w:cs="Arial"/>
          <w:noProof/>
        </w:rPr>
      </w:pPr>
    </w:p>
    <w:p w14:paraId="7C8F7A26" w14:textId="77777777" w:rsidR="00A94D68" w:rsidRPr="00293BBA" w:rsidRDefault="00A94D68" w:rsidP="007622A7">
      <w:pPr>
        <w:ind w:left="-131" w:firstLine="131"/>
        <w:rPr>
          <w:rFonts w:ascii="Arial" w:hAnsi="Arial" w:cs="Arial"/>
          <w:noProof/>
        </w:rPr>
      </w:pPr>
    </w:p>
    <w:p w14:paraId="1245D3D4" w14:textId="41BE4B64" w:rsidR="000F1A52" w:rsidRPr="00293BBA" w:rsidRDefault="000F1A52" w:rsidP="007622A7">
      <w:pPr>
        <w:ind w:left="-131" w:firstLine="131"/>
        <w:rPr>
          <w:rFonts w:ascii="Arial" w:hAnsi="Arial" w:cs="Arial"/>
          <w:noProof/>
        </w:rPr>
      </w:pPr>
    </w:p>
    <w:p w14:paraId="36E0556A" w14:textId="1890A2CD" w:rsidR="000F1A52" w:rsidRPr="00293BBA" w:rsidRDefault="00A94D68">
      <w:pPr>
        <w:rPr>
          <w:rFonts w:ascii="Arial" w:hAnsi="Arial" w:cs="Arial"/>
          <w:b/>
          <w:bCs/>
          <w:i/>
          <w:iCs/>
          <w:noProof/>
        </w:rPr>
      </w:pPr>
      <w:r w:rsidRPr="00293BBA">
        <w:rPr>
          <w:rFonts w:ascii="Arial" w:hAnsi="Arial" w:cs="Arial"/>
          <w:b/>
          <w:bCs/>
          <w:i/>
          <w:iCs/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378BFE0A" wp14:editId="0C42620D">
            <wp:simplePos x="0" y="0"/>
            <wp:positionH relativeFrom="margin">
              <wp:align>left</wp:align>
            </wp:positionH>
            <wp:positionV relativeFrom="paragraph">
              <wp:posOffset>419100</wp:posOffset>
            </wp:positionV>
            <wp:extent cx="7118350" cy="5848350"/>
            <wp:effectExtent l="0" t="0" r="6350" b="0"/>
            <wp:wrapTight wrapText="bothSides">
              <wp:wrapPolygon edited="0">
                <wp:start x="0" y="0"/>
                <wp:lineTo x="0" y="21530"/>
                <wp:lineTo x="21561" y="21530"/>
                <wp:lineTo x="21561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24313" cy="58529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3BBA">
        <w:rPr>
          <w:rFonts w:ascii="Arial" w:hAnsi="Arial" w:cs="Arial"/>
          <w:b/>
          <w:bCs/>
          <w:i/>
          <w:iCs/>
          <w:sz w:val="21"/>
          <w:szCs w:val="21"/>
        </w:rPr>
        <w:t>AS 1684.2-2010 Residential timber-framed construction - Non-cyclonic areas</w:t>
      </w:r>
      <w:r w:rsidRPr="00293BBA">
        <w:rPr>
          <w:rFonts w:ascii="Arial" w:hAnsi="Arial" w:cs="Arial"/>
          <w:b/>
          <w:bCs/>
          <w:i/>
          <w:iCs/>
          <w:sz w:val="21"/>
          <w:szCs w:val="21"/>
        </w:rPr>
        <w:t xml:space="preserve"> – Ref page 59</w:t>
      </w:r>
      <w:r w:rsidR="000F1A52" w:rsidRPr="00293BBA">
        <w:rPr>
          <w:rFonts w:ascii="Arial" w:hAnsi="Arial" w:cs="Arial"/>
          <w:b/>
          <w:bCs/>
          <w:i/>
          <w:iCs/>
          <w:noProof/>
        </w:rPr>
        <w:br w:type="page"/>
      </w:r>
    </w:p>
    <w:p w14:paraId="0B541AEE" w14:textId="1A478752" w:rsidR="002F31C3" w:rsidRPr="00293BBA" w:rsidRDefault="00A94D68" w:rsidP="002F31C3">
      <w:pPr>
        <w:rPr>
          <w:rFonts w:ascii="Arial" w:hAnsi="Arial" w:cs="Arial"/>
          <w:b/>
          <w:bCs/>
        </w:rPr>
      </w:pPr>
      <w:r w:rsidRPr="00293BBA">
        <w:rPr>
          <w:rFonts w:ascii="Arial" w:hAnsi="Arial" w:cs="Arial"/>
          <w:b/>
          <w:bCs/>
        </w:rPr>
        <w:lastRenderedPageBreak/>
        <w:t xml:space="preserve">Stud dimensions: As per </w:t>
      </w:r>
      <w:r w:rsidRPr="00293BBA">
        <w:rPr>
          <w:rFonts w:ascii="Arial" w:hAnsi="Arial" w:cs="Arial"/>
          <w:b/>
          <w:bCs/>
          <w:i/>
          <w:iCs/>
        </w:rPr>
        <w:t>AS 1684.2—2010</w:t>
      </w:r>
      <w:r w:rsidR="00293BBA" w:rsidRPr="00293BBA">
        <w:rPr>
          <w:rFonts w:ascii="Arial" w:hAnsi="Arial" w:cs="Arial"/>
          <w:b/>
          <w:bCs/>
          <w:i/>
          <w:iCs/>
        </w:rPr>
        <w:t xml:space="preserve"> – Studs – Ref page 60</w:t>
      </w:r>
    </w:p>
    <w:p w14:paraId="1092463C" w14:textId="451F0771" w:rsidR="00A94D68" w:rsidRPr="00293BBA" w:rsidRDefault="00293BBA" w:rsidP="002F31C3">
      <w:pPr>
        <w:rPr>
          <w:rFonts w:ascii="Arial" w:hAnsi="Arial" w:cs="Arial"/>
          <w:b/>
          <w:bCs/>
        </w:rPr>
      </w:pPr>
      <w:r w:rsidRPr="00293BBA"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 wp14:anchorId="1783D861" wp14:editId="57254462">
            <wp:simplePos x="0" y="0"/>
            <wp:positionH relativeFrom="margin">
              <wp:align>left</wp:align>
            </wp:positionH>
            <wp:positionV relativeFrom="paragraph">
              <wp:posOffset>93344</wp:posOffset>
            </wp:positionV>
            <wp:extent cx="5276850" cy="6004645"/>
            <wp:effectExtent l="0" t="0" r="0" b="0"/>
            <wp:wrapTight wrapText="bothSides">
              <wp:wrapPolygon edited="0">
                <wp:start x="0" y="0"/>
                <wp:lineTo x="0" y="21518"/>
                <wp:lineTo x="21522" y="21518"/>
                <wp:lineTo x="21522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6004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3B414A" w14:textId="189FDBEE" w:rsidR="00A94D68" w:rsidRPr="00293BBA" w:rsidRDefault="00A94D68" w:rsidP="002F31C3">
      <w:pPr>
        <w:rPr>
          <w:rFonts w:ascii="Arial" w:hAnsi="Arial" w:cs="Arial"/>
          <w:b/>
          <w:bCs/>
        </w:rPr>
      </w:pPr>
    </w:p>
    <w:sectPr w:rsidR="00A94D68" w:rsidRPr="00293BBA" w:rsidSect="00293BBA">
      <w:pgSz w:w="16838" w:h="11906" w:orient="landscape"/>
      <w:pgMar w:top="1440" w:right="82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8C0ABB" w14:textId="77777777" w:rsidR="000F00EE" w:rsidRDefault="000F00EE" w:rsidP="002F31C3">
      <w:pPr>
        <w:spacing w:after="0" w:line="240" w:lineRule="auto"/>
      </w:pPr>
      <w:r>
        <w:separator/>
      </w:r>
    </w:p>
  </w:endnote>
  <w:endnote w:type="continuationSeparator" w:id="0">
    <w:p w14:paraId="6C60EACE" w14:textId="77777777" w:rsidR="000F00EE" w:rsidRDefault="000F00EE" w:rsidP="002F31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47287E" w14:textId="77777777" w:rsidR="000F00EE" w:rsidRDefault="000F00EE" w:rsidP="002F31C3">
      <w:pPr>
        <w:spacing w:after="0" w:line="240" w:lineRule="auto"/>
      </w:pPr>
      <w:r>
        <w:separator/>
      </w:r>
    </w:p>
  </w:footnote>
  <w:footnote w:type="continuationSeparator" w:id="0">
    <w:p w14:paraId="6FBF198B" w14:textId="77777777" w:rsidR="000F00EE" w:rsidRDefault="000F00EE" w:rsidP="002F31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1C3"/>
    <w:rsid w:val="000F00EE"/>
    <w:rsid w:val="000F1A52"/>
    <w:rsid w:val="001C109A"/>
    <w:rsid w:val="00293BBA"/>
    <w:rsid w:val="002F31C3"/>
    <w:rsid w:val="00582CCC"/>
    <w:rsid w:val="006B089E"/>
    <w:rsid w:val="007622A7"/>
    <w:rsid w:val="00A94D68"/>
    <w:rsid w:val="00BC50F0"/>
    <w:rsid w:val="00C01203"/>
    <w:rsid w:val="00C57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7ABFD"/>
  <w15:chartTrackingRefBased/>
  <w15:docId w15:val="{F49242BD-D9F8-451F-96B8-7AC19C010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F31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31C3"/>
  </w:style>
  <w:style w:type="paragraph" w:styleId="Footer">
    <w:name w:val="footer"/>
    <w:basedOn w:val="Normal"/>
    <w:link w:val="FooterChar"/>
    <w:uiPriority w:val="99"/>
    <w:unhideWhenUsed/>
    <w:rsid w:val="002F31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31C3"/>
  </w:style>
  <w:style w:type="character" w:styleId="Hyperlink">
    <w:name w:val="Hyperlink"/>
    <w:basedOn w:val="DefaultParagraphFont"/>
    <w:uiPriority w:val="99"/>
    <w:unhideWhenUsed/>
    <w:rsid w:val="002F31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F31C3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22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22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yperlink" Target="https://ncc.abcb.gov.au/ncc-online/NCC/2016-A1/NCC-2016-Volume-Two/Part-32-Footings-And-Slabs/Part-325-Footing-And-Slab-Construction/Part-325-Footing-And-Slab-Construction?inlineLink=%7BE60990D9-73E8-43C0-95A6-9D324C316B23%7D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5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Wilson</dc:creator>
  <cp:keywords/>
  <dc:description/>
  <cp:lastModifiedBy>Lauren Wilson</cp:lastModifiedBy>
  <cp:revision>3</cp:revision>
  <dcterms:created xsi:type="dcterms:W3CDTF">2020-10-28T04:33:00Z</dcterms:created>
  <dcterms:modified xsi:type="dcterms:W3CDTF">2020-10-31T00:07:00Z</dcterms:modified>
</cp:coreProperties>
</file>