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5DD" w:rsidRDefault="00F565DD" w:rsidP="00F565DD">
      <w:pPr>
        <w:rPr>
          <w:b/>
        </w:rPr>
      </w:pPr>
      <w:r>
        <w:rPr>
          <w:b/>
        </w:rPr>
        <w:t xml:space="preserve">Skills and Knowledge Activity </w:t>
      </w:r>
    </w:p>
    <w:p w:rsidR="009E046A" w:rsidRDefault="009E046A" w:rsidP="009E046A">
      <w:pPr>
        <w:spacing w:after="0" w:line="240" w:lineRule="auto"/>
        <w:rPr>
          <w:rFonts w:ascii="Calibri" w:eastAsia="Calibri" w:hAnsi="Calibri" w:cs="Times New Roman"/>
          <w:b/>
          <w:szCs w:val="20"/>
          <w:lang w:val="en-GB" w:eastAsia="en-GB"/>
        </w:rPr>
      </w:pPr>
    </w:p>
    <w:p w:rsidR="009E046A" w:rsidRPr="00F42311" w:rsidRDefault="009E046A" w:rsidP="009E046A">
      <w:pPr>
        <w:spacing w:after="0" w:line="240" w:lineRule="auto"/>
        <w:rPr>
          <w:rFonts w:ascii="Calibri" w:eastAsia="Calibri" w:hAnsi="Calibri" w:cs="Times New Roman"/>
          <w:i/>
          <w:szCs w:val="20"/>
          <w:lang w:val="en-GB" w:eastAsia="en-GB"/>
        </w:rPr>
      </w:pPr>
      <w:r>
        <w:rPr>
          <w:rFonts w:ascii="Calibri" w:eastAsia="Calibri" w:hAnsi="Calibri" w:cs="Times New Roman"/>
          <w:i/>
          <w:szCs w:val="20"/>
          <w:lang w:val="en-GB" w:eastAsia="en-GB"/>
        </w:rPr>
        <w:t xml:space="preserve">*Please note* some of these questions I could not answer as I do not have the authority to obtain the required information for privacy reasons from the company. I have answered as many as I can. </w:t>
      </w:r>
    </w:p>
    <w:p w:rsidR="009E046A" w:rsidRPr="00F565DD" w:rsidRDefault="009E046A" w:rsidP="00F565DD">
      <w:pPr>
        <w:rPr>
          <w:b/>
        </w:rPr>
      </w:pPr>
    </w:p>
    <w:p w:rsid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Explain the principles of double entry bookkeeping.</w:t>
      </w:r>
    </w:p>
    <w:p w:rsidR="00BA0BA8" w:rsidRDefault="00BA0BA8" w:rsidP="00BA0BA8">
      <w:pPr>
        <w:pStyle w:val="ListParagraph"/>
        <w:spacing w:after="0" w:line="240" w:lineRule="auto"/>
        <w:rPr>
          <w:rFonts w:ascii="Calibri" w:eastAsia="Calibri" w:hAnsi="Calibri" w:cs="Times New Roman"/>
          <w:b/>
          <w:szCs w:val="20"/>
          <w:lang w:val="en-GB" w:eastAsia="en-GB"/>
        </w:rPr>
      </w:pPr>
    </w:p>
    <w:p w:rsidR="00BA0BA8" w:rsidRPr="00BA0BA8" w:rsidRDefault="00BA0BA8" w:rsidP="00BA0BA8">
      <w:pPr>
        <w:pStyle w:val="ListParagraph"/>
        <w:spacing w:after="0" w:line="240" w:lineRule="auto"/>
        <w:rPr>
          <w:rFonts w:ascii="Calibri" w:eastAsia="Calibri" w:hAnsi="Calibri" w:cs="Times New Roman"/>
          <w:szCs w:val="20"/>
          <w:lang w:val="en-GB" w:eastAsia="en-GB"/>
        </w:rPr>
      </w:pPr>
      <w:r w:rsidRPr="00BA0BA8">
        <w:rPr>
          <w:rFonts w:ascii="Calibri" w:eastAsia="Calibri" w:hAnsi="Calibri" w:cs="Times New Roman"/>
          <w:szCs w:val="20"/>
          <w:lang w:val="en-GB" w:eastAsia="en-GB"/>
        </w:rPr>
        <w:t>The principle of double entry bookkeeping is an accounting transaction is recorded, one account is debited and another account is credited they must be equal amounts.</w:t>
      </w: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Describe accrual accounting.</w:t>
      </w:r>
    </w:p>
    <w:p w:rsidR="00BA0BA8" w:rsidRDefault="00BA0BA8" w:rsidP="00BA0BA8">
      <w:pPr>
        <w:pStyle w:val="ListParagraph"/>
        <w:spacing w:after="0" w:line="240" w:lineRule="auto"/>
        <w:rPr>
          <w:rFonts w:ascii="Calibri" w:eastAsia="Calibri" w:hAnsi="Calibri" w:cs="Times New Roman"/>
          <w:b/>
          <w:szCs w:val="20"/>
          <w:lang w:val="en-GB" w:eastAsia="en-GB"/>
        </w:rPr>
      </w:pPr>
    </w:p>
    <w:p w:rsidR="00BA0BA8" w:rsidRPr="00BA0BA8" w:rsidRDefault="00BA0BA8" w:rsidP="00BA0BA8">
      <w:pPr>
        <w:pStyle w:val="ListParagraph"/>
        <w:spacing w:after="0" w:line="240" w:lineRule="auto"/>
        <w:rPr>
          <w:rFonts w:ascii="Calibri" w:eastAsia="Calibri" w:hAnsi="Calibri" w:cs="Times New Roman"/>
          <w:szCs w:val="20"/>
          <w:lang w:val="en-GB" w:eastAsia="en-GB"/>
        </w:rPr>
      </w:pPr>
      <w:r w:rsidRPr="00BA0BA8">
        <w:rPr>
          <w:rFonts w:ascii="Calibri" w:eastAsia="Calibri" w:hAnsi="Calibri" w:cs="Times New Roman"/>
          <w:szCs w:val="20"/>
          <w:lang w:val="en-GB" w:eastAsia="en-GB"/>
        </w:rPr>
        <w:t>A system of accounting that recognizes debits and matches it with the credits that generated that revenue. Accrual accounting debits and credits in the order in which they are received, the accrual accounting only considers what credits generate what income, even if payments have not actually been made.</w:t>
      </w: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Define creditors and debtors.</w:t>
      </w:r>
    </w:p>
    <w:p w:rsidR="00060E5E" w:rsidRDefault="00060E5E" w:rsidP="00060E5E">
      <w:pPr>
        <w:pStyle w:val="ListParagraph"/>
        <w:spacing w:after="0" w:line="240" w:lineRule="auto"/>
        <w:rPr>
          <w:rFonts w:ascii="Calibri" w:eastAsia="Calibri" w:hAnsi="Calibri" w:cs="Times New Roman"/>
          <w:b/>
          <w:szCs w:val="20"/>
          <w:lang w:val="en-GB" w:eastAsia="en-GB"/>
        </w:rPr>
      </w:pPr>
    </w:p>
    <w:p w:rsidR="00060E5E" w:rsidRPr="00060E5E" w:rsidRDefault="00060E5E" w:rsidP="00060E5E">
      <w:pPr>
        <w:pStyle w:val="ListParagraph"/>
        <w:spacing w:after="0" w:line="240" w:lineRule="auto"/>
        <w:rPr>
          <w:rFonts w:ascii="Calibri" w:eastAsia="Calibri" w:hAnsi="Calibri" w:cs="Times New Roman"/>
          <w:szCs w:val="20"/>
          <w:lang w:val="en-GB" w:eastAsia="en-GB"/>
        </w:rPr>
      </w:pPr>
      <w:r>
        <w:rPr>
          <w:rFonts w:ascii="Calibri" w:eastAsia="Calibri" w:hAnsi="Calibri" w:cs="Times New Roman"/>
          <w:szCs w:val="20"/>
          <w:lang w:val="en-GB" w:eastAsia="en-GB"/>
        </w:rPr>
        <w:t xml:space="preserve">Creditors and debtors are often referred to as the customer / supplier </w:t>
      </w:r>
      <w:r w:rsidR="00BA0BA8">
        <w:rPr>
          <w:rFonts w:ascii="Calibri" w:eastAsia="Calibri" w:hAnsi="Calibri" w:cs="Times New Roman"/>
          <w:szCs w:val="20"/>
          <w:lang w:val="en-GB" w:eastAsia="en-GB"/>
        </w:rPr>
        <w:t xml:space="preserve">relationship within accounting. Creditors are who the organisation owes money to and Debtors are customers or purchasers who owe money to the organisation. </w:t>
      </w:r>
    </w:p>
    <w:p w:rsidR="00F565DD" w:rsidRDefault="00F565DD" w:rsidP="00F565DD">
      <w:pPr>
        <w:spacing w:after="0" w:line="240" w:lineRule="auto"/>
        <w:rPr>
          <w:rFonts w:ascii="Calibri" w:eastAsia="Calibri" w:hAnsi="Calibri" w:cs="Times New Roman"/>
          <w:b/>
          <w:szCs w:val="20"/>
          <w:lang w:val="en-GB" w:eastAsia="en-GB"/>
        </w:rPr>
      </w:pPr>
    </w:p>
    <w:p w:rsidR="00BA0BA8" w:rsidRDefault="00BA0BA8" w:rsidP="00F565DD">
      <w:pPr>
        <w:spacing w:after="0" w:line="240" w:lineRule="auto"/>
        <w:rPr>
          <w:rFonts w:ascii="Calibri" w:eastAsia="Calibri" w:hAnsi="Calibri" w:cs="Times New Roman"/>
          <w:b/>
          <w:szCs w:val="20"/>
          <w:lang w:val="en-GB" w:eastAsia="en-GB"/>
        </w:rPr>
      </w:pPr>
    </w:p>
    <w:p w:rsidR="00F565DD" w:rsidRPr="00100203" w:rsidRDefault="00F565DD" w:rsidP="00100203">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 xml:space="preserve">In relation to your own organisation, use appropriate methods to present your financial data. </w:t>
      </w:r>
      <w:r w:rsidRPr="00100203">
        <w:rPr>
          <w:rFonts w:ascii="Calibri" w:eastAsia="Calibri" w:hAnsi="Calibri" w:cs="Times New Roman"/>
          <w:b/>
          <w:szCs w:val="20"/>
          <w:lang w:val="en-GB" w:eastAsia="en-GB"/>
        </w:rPr>
        <w:t>Describe how you would:</w:t>
      </w:r>
    </w:p>
    <w:p w:rsidR="00F565DD" w:rsidRP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Maintain your financial records.</w:t>
      </w:r>
    </w:p>
    <w:p w:rsidR="00F565DD" w:rsidRP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 xml:space="preserve">Identify and rectify discrepancies. </w:t>
      </w:r>
    </w:p>
    <w:p w:rsidR="00F565DD" w:rsidRP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Maintain the general ledger.</w:t>
      </w:r>
    </w:p>
    <w:p w:rsidR="00F565DD" w:rsidRP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Prepare a trial balance.</w:t>
      </w:r>
    </w:p>
    <w:p w:rsidR="00F565DD" w:rsidRP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Account for cash flow.</w:t>
      </w:r>
    </w:p>
    <w:p w:rsidR="00F565DD" w:rsidRDefault="00F565DD" w:rsidP="00F565DD">
      <w:pPr>
        <w:numPr>
          <w:ilvl w:val="0"/>
          <w:numId w:val="1"/>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Make and receive payments.</w:t>
      </w:r>
    </w:p>
    <w:p w:rsid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Give examples of your organisational and legislative requirements that you considered along with relevant legal policies.</w:t>
      </w:r>
    </w:p>
    <w:p w:rsidR="00F565DD" w:rsidRPr="00F565DD" w:rsidRDefault="00F565DD" w:rsidP="00F565DD">
      <w:pPr>
        <w:spacing w:after="0" w:line="240" w:lineRule="auto"/>
        <w:rPr>
          <w:rFonts w:ascii="Calibri" w:eastAsia="Calibri" w:hAnsi="Calibri" w:cs="Times New Roman"/>
          <w:i/>
          <w:szCs w:val="20"/>
          <w:lang w:val="en-GB" w:eastAsia="en-GB"/>
        </w:rPr>
      </w:pPr>
    </w:p>
    <w:p w:rsidR="00F565DD" w:rsidRPr="00F565DD" w:rsidRDefault="00F565DD" w:rsidP="00F565DD">
      <w:pPr>
        <w:spacing w:after="0" w:line="240" w:lineRule="auto"/>
        <w:rPr>
          <w:rFonts w:ascii="Calibri" w:eastAsia="Calibri" w:hAnsi="Calibri" w:cs="Times New Roman"/>
          <w:i/>
          <w:szCs w:val="20"/>
          <w:lang w:val="en-GB" w:eastAsia="en-GB"/>
        </w:rPr>
      </w:pPr>
    </w:p>
    <w:p w:rsidR="00F565DD" w:rsidRP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Obtain a copy of your organisation's financial records for the past month and review them.</w:t>
      </w: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numPr>
          <w:ilvl w:val="0"/>
          <w:numId w:val="3"/>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Read them over and provide a summary, in writing, of the findings – this is intended to be read by your superiors.</w:t>
      </w:r>
    </w:p>
    <w:p w:rsidR="00F565DD" w:rsidRPr="00F565DD" w:rsidRDefault="00F565DD" w:rsidP="00F565DD">
      <w:pPr>
        <w:numPr>
          <w:ilvl w:val="0"/>
          <w:numId w:val="3"/>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Explain to the instructor which requirements need to fulfil with the information, using specific examples from your records.</w:t>
      </w:r>
    </w:p>
    <w:p w:rsidR="00F565DD" w:rsidRPr="00F565DD" w:rsidRDefault="00F565DD" w:rsidP="00F565DD">
      <w:pPr>
        <w:numPr>
          <w:ilvl w:val="0"/>
          <w:numId w:val="3"/>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Identify any discrepancies and calculate the correct figures.</w:t>
      </w:r>
    </w:p>
    <w:p w:rsidR="00F565DD" w:rsidRPr="00F565DD" w:rsidRDefault="00F565DD" w:rsidP="00F565DD">
      <w:pPr>
        <w:numPr>
          <w:ilvl w:val="0"/>
          <w:numId w:val="3"/>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Adhere to legislative and organisational requirements for processing and documenting financial records, including confidentiality.</w:t>
      </w:r>
    </w:p>
    <w:p w:rsidR="00F565DD" w:rsidRPr="00F565DD" w:rsidRDefault="00F565DD" w:rsidP="00F565DD">
      <w:pPr>
        <w:numPr>
          <w:ilvl w:val="0"/>
          <w:numId w:val="3"/>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Use any appropriate digital technologies for accessing, recording, storing, organising and compiling data as required.</w:t>
      </w: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Present any written or digital information in a portfolio to the instructor. Ensure it is well structured, comprehensive and easy to understand.</w:t>
      </w:r>
    </w:p>
    <w:p w:rsidR="00F565DD" w:rsidRPr="00F565DD" w:rsidRDefault="00F565DD" w:rsidP="00F565DD">
      <w:pPr>
        <w:spacing w:after="0" w:line="240" w:lineRule="auto"/>
        <w:rPr>
          <w:rFonts w:ascii="Calibri" w:eastAsia="Calibri" w:hAnsi="Calibri" w:cs="Times New Roman"/>
          <w:i/>
          <w:szCs w:val="20"/>
          <w:lang w:val="en-GB" w:eastAsia="en-GB"/>
        </w:rPr>
      </w:pPr>
    </w:p>
    <w:p w:rsidR="00F565DD" w:rsidRPr="00F565DD" w:rsidRDefault="00F565DD" w:rsidP="00F565DD">
      <w:pPr>
        <w:spacing w:after="0" w:line="240" w:lineRule="auto"/>
        <w:rPr>
          <w:rFonts w:ascii="Calibri" w:eastAsia="Calibri" w:hAnsi="Calibri" w:cs="Times New Roman"/>
          <w:i/>
          <w:szCs w:val="20"/>
          <w:lang w:val="en-GB" w:eastAsia="en-GB"/>
        </w:rPr>
      </w:pPr>
    </w:p>
    <w:p w:rsidR="00F565DD" w:rsidRPr="00F565DD" w:rsidRDefault="00F565DD" w:rsidP="00F565DD">
      <w:pPr>
        <w:spacing w:after="0" w:line="240" w:lineRule="auto"/>
        <w:rPr>
          <w:rFonts w:ascii="Calibri" w:eastAsia="Calibri" w:hAnsi="Calibri" w:cs="Times New Roman"/>
          <w:i/>
          <w:szCs w:val="20"/>
          <w:lang w:val="en-GB" w:eastAsia="en-GB"/>
        </w:rPr>
      </w:pPr>
    </w:p>
    <w:p w:rsidR="00F565DD" w:rsidRDefault="00F565DD" w:rsidP="00F565DD">
      <w:pPr>
        <w:pStyle w:val="ListParagraph"/>
        <w:numPr>
          <w:ilvl w:val="0"/>
          <w:numId w:val="4"/>
        </w:numPr>
        <w:spacing w:after="0" w:line="240" w:lineRule="auto"/>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Obtain a copy of your company's financial ledger. Use it to calculate the final balance of your organisation for previous three months.</w:t>
      </w:r>
    </w:p>
    <w:p w:rsid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1E6E9A" w:rsidRDefault="001E6E9A" w:rsidP="00F565DD">
      <w:pPr>
        <w:spacing w:after="0" w:line="240" w:lineRule="auto"/>
        <w:rPr>
          <w:rFonts w:ascii="Calibri" w:eastAsia="Calibri" w:hAnsi="Calibri" w:cs="Times New Roman"/>
          <w:b/>
          <w:szCs w:val="20"/>
          <w:lang w:val="en-GB" w:eastAsia="en-GB"/>
        </w:rPr>
      </w:pPr>
    </w:p>
    <w:p w:rsidR="00F565DD" w:rsidRDefault="00F565DD" w:rsidP="00F565DD">
      <w:pPr>
        <w:spacing w:after="0" w:line="240" w:lineRule="auto"/>
        <w:rPr>
          <w:rFonts w:ascii="Calibri" w:eastAsia="Calibri" w:hAnsi="Calibri" w:cs="Times New Roman"/>
          <w:b/>
          <w:szCs w:val="20"/>
          <w:lang w:val="en-GB" w:eastAsia="en-GB"/>
        </w:rPr>
      </w:pPr>
      <w:r>
        <w:rPr>
          <w:rFonts w:ascii="Calibri" w:eastAsia="Calibri" w:hAnsi="Calibri" w:cs="Times New Roman"/>
          <w:b/>
          <w:szCs w:val="20"/>
          <w:lang w:val="en-GB" w:eastAsia="en-GB"/>
        </w:rPr>
        <w:t xml:space="preserve">Major Activity </w:t>
      </w:r>
    </w:p>
    <w:p w:rsid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When maintaining daily financial records, outline the organisational and legislative requirements that need to be considered.</w:t>
      </w:r>
    </w:p>
    <w:p w:rsidR="00BA0BA8" w:rsidRDefault="00BA0BA8" w:rsidP="00BA0BA8">
      <w:pPr>
        <w:spacing w:after="0" w:line="240" w:lineRule="auto"/>
        <w:ind w:left="360"/>
        <w:rPr>
          <w:rFonts w:ascii="Calibri" w:eastAsia="Calibri" w:hAnsi="Calibri" w:cs="Times New Roman"/>
          <w:b/>
          <w:szCs w:val="20"/>
          <w:lang w:val="en-GB" w:eastAsia="en-GB"/>
        </w:rPr>
      </w:pPr>
    </w:p>
    <w:p w:rsidR="00BA0BA8" w:rsidRPr="00BA0BA8" w:rsidRDefault="00BA0BA8" w:rsidP="00BA0BA8">
      <w:pPr>
        <w:spacing w:after="0" w:line="240" w:lineRule="auto"/>
        <w:ind w:left="360"/>
        <w:rPr>
          <w:rFonts w:ascii="Calibri" w:eastAsia="Calibri" w:hAnsi="Calibri" w:cs="Times New Roman"/>
          <w:szCs w:val="20"/>
          <w:lang w:val="en-GB" w:eastAsia="en-GB"/>
        </w:rPr>
      </w:pPr>
      <w:r w:rsidRPr="00BA0BA8">
        <w:rPr>
          <w:rFonts w:ascii="Calibri" w:eastAsia="Calibri" w:hAnsi="Calibri" w:cs="Times New Roman"/>
          <w:szCs w:val="20"/>
          <w:lang w:val="en-GB" w:eastAsia="en-GB"/>
        </w:rPr>
        <w:t>Designated timelines, Guidelines for reconciling journals, OHS Policies, Procedures and Programs, Procedures for totalling adjusted journals, Quality assurance and/or procedures manuals, Resolution and Security procedures should be considered.</w:t>
      </w:r>
    </w:p>
    <w:p w:rsidR="00BA0BA8" w:rsidRPr="00BA0BA8" w:rsidRDefault="00BA0BA8" w:rsidP="00BA0BA8">
      <w:pPr>
        <w:spacing w:after="0" w:line="240" w:lineRule="auto"/>
        <w:ind w:left="360"/>
        <w:rPr>
          <w:rFonts w:ascii="Calibri" w:eastAsia="Calibri" w:hAnsi="Calibri" w:cs="Times New Roman"/>
          <w:szCs w:val="20"/>
          <w:lang w:val="en-GB" w:eastAsia="en-GB"/>
        </w:rPr>
      </w:pPr>
    </w:p>
    <w:p w:rsidR="00BA0BA8" w:rsidRPr="00BA0BA8" w:rsidRDefault="00BA0BA8" w:rsidP="00BA0BA8">
      <w:pPr>
        <w:spacing w:after="0" w:line="240" w:lineRule="auto"/>
        <w:ind w:left="360"/>
        <w:rPr>
          <w:rFonts w:ascii="Calibri" w:eastAsia="Calibri" w:hAnsi="Calibri" w:cs="Times New Roman"/>
          <w:szCs w:val="20"/>
          <w:lang w:val="en-GB" w:eastAsia="en-GB"/>
        </w:rPr>
      </w:pPr>
      <w:r w:rsidRPr="00BA0BA8">
        <w:rPr>
          <w:rFonts w:ascii="Calibri" w:eastAsia="Calibri" w:hAnsi="Calibri" w:cs="Times New Roman"/>
          <w:szCs w:val="20"/>
          <w:lang w:val="en-GB" w:eastAsia="en-GB"/>
        </w:rPr>
        <w:t>Ensure that a hardcopy of all financial records be kept for 7 years.</w:t>
      </w: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What is a discrepancy? Who may you need to refer it to?</w:t>
      </w:r>
    </w:p>
    <w:p w:rsidR="00BA0BA8" w:rsidRDefault="00BA0BA8" w:rsidP="00BA0BA8">
      <w:pPr>
        <w:spacing w:after="0" w:line="240" w:lineRule="auto"/>
        <w:ind w:left="360"/>
        <w:rPr>
          <w:rFonts w:ascii="Calibri" w:eastAsia="Calibri" w:hAnsi="Calibri" w:cs="Times New Roman"/>
          <w:b/>
          <w:szCs w:val="20"/>
          <w:lang w:val="en-GB" w:eastAsia="en-GB"/>
        </w:rPr>
      </w:pPr>
    </w:p>
    <w:p w:rsidR="00BA0BA8" w:rsidRPr="00BA0BA8" w:rsidRDefault="00BA0BA8" w:rsidP="00BA0BA8">
      <w:pPr>
        <w:spacing w:after="0" w:line="240" w:lineRule="auto"/>
        <w:ind w:left="360"/>
        <w:rPr>
          <w:rFonts w:ascii="Calibri" w:eastAsia="Calibri" w:hAnsi="Calibri" w:cs="Times New Roman"/>
          <w:szCs w:val="20"/>
          <w:lang w:val="en-GB" w:eastAsia="en-GB"/>
        </w:rPr>
      </w:pPr>
      <w:r w:rsidRPr="00BA0BA8">
        <w:rPr>
          <w:rFonts w:ascii="Calibri" w:eastAsia="Calibri" w:hAnsi="Calibri" w:cs="Times New Roman"/>
          <w:szCs w:val="20"/>
          <w:lang w:val="en-GB" w:eastAsia="en-GB"/>
        </w:rPr>
        <w:t>A discrepancy is an unintentional error that will leave the figures within your organisation’s accounts unmatched. Referral of the discrepancy will be to the designated person in accordance with the organisational and legislative requirements, who could be the bank, line manager, supervisor, organisation’s authorisations department or stator body.</w:t>
      </w:r>
    </w:p>
    <w:p w:rsidR="00F565DD" w:rsidRPr="00F565DD" w:rsidRDefault="00F565DD" w:rsidP="00F565DD">
      <w:pPr>
        <w:spacing w:after="0" w:line="240" w:lineRule="auto"/>
        <w:rPr>
          <w:rFonts w:ascii="Calibri" w:eastAsia="Calibri" w:hAnsi="Calibri" w:cs="Times New Roman"/>
          <w:i/>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Outline the difference between credit and debit transactions. Using positive and negative numbers, give an example of this difference.</w:t>
      </w:r>
    </w:p>
    <w:p w:rsidR="00BA0BA8" w:rsidRDefault="00BA0BA8" w:rsidP="00BA0BA8">
      <w:pPr>
        <w:spacing w:after="0" w:line="240" w:lineRule="auto"/>
        <w:ind w:left="360"/>
        <w:rPr>
          <w:rFonts w:ascii="Calibri" w:eastAsia="Calibri" w:hAnsi="Calibri" w:cs="Times New Roman"/>
          <w:b/>
          <w:szCs w:val="20"/>
          <w:lang w:val="en-GB" w:eastAsia="en-GB"/>
        </w:rPr>
      </w:pPr>
    </w:p>
    <w:p w:rsidR="00BA0BA8" w:rsidRPr="00BA0BA8" w:rsidRDefault="00BA0BA8" w:rsidP="00BA0BA8">
      <w:pPr>
        <w:spacing w:after="0" w:line="240" w:lineRule="auto"/>
        <w:ind w:left="362"/>
        <w:rPr>
          <w:rFonts w:ascii="Calibri" w:eastAsia="Calibri" w:hAnsi="Calibri" w:cs="Times New Roman"/>
          <w:szCs w:val="20"/>
          <w:lang w:val="en-GB" w:eastAsia="en-GB"/>
        </w:rPr>
      </w:pPr>
      <w:r w:rsidRPr="00BA0BA8">
        <w:rPr>
          <w:rFonts w:ascii="Calibri" w:eastAsia="Calibri" w:hAnsi="Calibri" w:cs="Times New Roman"/>
          <w:szCs w:val="20"/>
          <w:lang w:val="en-GB" w:eastAsia="en-GB"/>
        </w:rPr>
        <w:t>Credit is subtracting to account (negative) and debit is adding to account (positive). An example of this is the balance of the account is $500 and a deposit or payment was made of $200 then this would be classed as a debit to the account therefore it would be added to the account being a positive and the balance of the account would be ($500 + $200) $700. Then with this balance of $700 there was a purchase made for goods for the amount of $100 this would be a credit to the account being a negative and the balance of the account would be ($700 - $100) $600.</w:t>
      </w:r>
    </w:p>
    <w:p w:rsidR="00BA0BA8" w:rsidRPr="00F565DD" w:rsidRDefault="00BA0BA8" w:rsidP="00BA0BA8">
      <w:pPr>
        <w:spacing w:after="0" w:line="240" w:lineRule="auto"/>
        <w:ind w:left="360"/>
        <w:rPr>
          <w:rFonts w:ascii="Calibri" w:eastAsia="Calibri" w:hAnsi="Calibri" w:cs="Times New Roman"/>
          <w:b/>
          <w:szCs w:val="20"/>
          <w:lang w:val="en-GB" w:eastAsia="en-GB"/>
        </w:rPr>
      </w:pPr>
    </w:p>
    <w:p w:rsidR="00F565DD" w:rsidRPr="00F565DD" w:rsidRDefault="00F565DD" w:rsidP="00F565DD">
      <w:pPr>
        <w:tabs>
          <w:tab w:val="left" w:pos="6045"/>
        </w:tabs>
        <w:spacing w:after="0" w:line="240" w:lineRule="auto"/>
        <w:rPr>
          <w:rFonts w:ascii="Calibri" w:eastAsia="Calibri" w:hAnsi="Calibri" w:cs="Times New Roman"/>
          <w:i/>
        </w:rPr>
      </w:pPr>
    </w:p>
    <w:p w:rsidR="00BA0BA8" w:rsidRDefault="00F565DD" w:rsidP="00BA0BA8">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Construct a diagram that demonstrates how a general ledger works.</w:t>
      </w:r>
    </w:p>
    <w:p w:rsidR="00BA0BA8" w:rsidRDefault="00BA0BA8" w:rsidP="00BA0BA8">
      <w:pPr>
        <w:spacing w:after="0" w:line="240" w:lineRule="auto"/>
        <w:ind w:left="360"/>
        <w:rPr>
          <w:rFonts w:ascii="Calibri" w:eastAsia="Calibri" w:hAnsi="Calibri" w:cs="Times New Roman"/>
          <w:b/>
          <w:szCs w:val="20"/>
          <w:lang w:val="en-GB" w:eastAsia="en-GB"/>
        </w:rPr>
      </w:pPr>
    </w:p>
    <w:tbl>
      <w:tblPr>
        <w:tblStyle w:val="TableGrid"/>
        <w:tblpPr w:leftFromText="180" w:rightFromText="180" w:vertAnchor="text" w:horzAnchor="page" w:tblpX="1948" w:tblpY="77"/>
        <w:tblW w:w="0" w:type="auto"/>
        <w:tblLook w:val="04A0" w:firstRow="1" w:lastRow="0" w:firstColumn="1" w:lastColumn="0" w:noHBand="0" w:noVBand="1"/>
      </w:tblPr>
      <w:tblGrid>
        <w:gridCol w:w="944"/>
        <w:gridCol w:w="2552"/>
        <w:gridCol w:w="1134"/>
        <w:gridCol w:w="1134"/>
        <w:gridCol w:w="1222"/>
      </w:tblGrid>
      <w:tr w:rsidR="00BA0BA8" w:rsidRPr="00BA0BA8" w:rsidTr="00BA0BA8">
        <w:tc>
          <w:tcPr>
            <w:tcW w:w="944" w:type="dxa"/>
          </w:tcPr>
          <w:p w:rsidR="00BA0BA8" w:rsidRPr="00BA0BA8" w:rsidRDefault="00BA0BA8" w:rsidP="00BA0BA8">
            <w:pPr>
              <w:rPr>
                <w:b/>
              </w:rPr>
            </w:pPr>
            <w:r w:rsidRPr="00BA0BA8">
              <w:rPr>
                <w:b/>
              </w:rPr>
              <w:t>Date</w:t>
            </w:r>
          </w:p>
        </w:tc>
        <w:tc>
          <w:tcPr>
            <w:tcW w:w="2552" w:type="dxa"/>
          </w:tcPr>
          <w:p w:rsidR="00BA0BA8" w:rsidRPr="00BA0BA8" w:rsidRDefault="00BA0BA8" w:rsidP="00BA0BA8">
            <w:pPr>
              <w:rPr>
                <w:b/>
              </w:rPr>
            </w:pPr>
            <w:r w:rsidRPr="00BA0BA8">
              <w:rPr>
                <w:b/>
              </w:rPr>
              <w:t>Details</w:t>
            </w:r>
          </w:p>
        </w:tc>
        <w:tc>
          <w:tcPr>
            <w:tcW w:w="1134" w:type="dxa"/>
          </w:tcPr>
          <w:p w:rsidR="00BA0BA8" w:rsidRPr="00BA0BA8" w:rsidRDefault="00BA0BA8" w:rsidP="00BA0BA8">
            <w:pPr>
              <w:rPr>
                <w:b/>
              </w:rPr>
            </w:pPr>
            <w:r w:rsidRPr="00BA0BA8">
              <w:rPr>
                <w:b/>
              </w:rPr>
              <w:t>Credit</w:t>
            </w:r>
          </w:p>
        </w:tc>
        <w:tc>
          <w:tcPr>
            <w:tcW w:w="1134" w:type="dxa"/>
          </w:tcPr>
          <w:p w:rsidR="00BA0BA8" w:rsidRPr="00BA0BA8" w:rsidRDefault="00BA0BA8" w:rsidP="00BA0BA8">
            <w:pPr>
              <w:rPr>
                <w:b/>
              </w:rPr>
            </w:pPr>
            <w:r w:rsidRPr="00BA0BA8">
              <w:rPr>
                <w:b/>
              </w:rPr>
              <w:t>Debit</w:t>
            </w:r>
          </w:p>
        </w:tc>
        <w:tc>
          <w:tcPr>
            <w:tcW w:w="1222" w:type="dxa"/>
          </w:tcPr>
          <w:p w:rsidR="00BA0BA8" w:rsidRPr="00BA0BA8" w:rsidRDefault="00BA0BA8" w:rsidP="00BA0BA8">
            <w:pPr>
              <w:rPr>
                <w:b/>
              </w:rPr>
            </w:pPr>
            <w:r w:rsidRPr="00BA0BA8">
              <w:rPr>
                <w:b/>
              </w:rPr>
              <w:t>Balance</w:t>
            </w:r>
          </w:p>
        </w:tc>
      </w:tr>
      <w:tr w:rsidR="00BA0BA8" w:rsidRPr="00BA0BA8" w:rsidTr="00BA0BA8">
        <w:tc>
          <w:tcPr>
            <w:tcW w:w="944" w:type="dxa"/>
          </w:tcPr>
          <w:p w:rsidR="00BA0BA8" w:rsidRPr="00BA0BA8" w:rsidRDefault="00BA0BA8" w:rsidP="00BA0BA8">
            <w:pPr>
              <w:rPr>
                <w:b/>
              </w:rPr>
            </w:pPr>
          </w:p>
        </w:tc>
        <w:tc>
          <w:tcPr>
            <w:tcW w:w="2552" w:type="dxa"/>
          </w:tcPr>
          <w:p w:rsidR="00BA0BA8" w:rsidRPr="00BA0BA8" w:rsidRDefault="00BA0BA8" w:rsidP="00BA0BA8">
            <w:pPr>
              <w:rPr>
                <w:b/>
              </w:rPr>
            </w:pPr>
          </w:p>
        </w:tc>
        <w:tc>
          <w:tcPr>
            <w:tcW w:w="1134" w:type="dxa"/>
          </w:tcPr>
          <w:p w:rsidR="00BA0BA8" w:rsidRPr="00BA0BA8" w:rsidRDefault="00BA0BA8" w:rsidP="00BA0BA8">
            <w:pPr>
              <w:rPr>
                <w:b/>
              </w:rPr>
            </w:pPr>
          </w:p>
        </w:tc>
        <w:tc>
          <w:tcPr>
            <w:tcW w:w="1134" w:type="dxa"/>
          </w:tcPr>
          <w:p w:rsidR="00BA0BA8" w:rsidRPr="00BA0BA8" w:rsidRDefault="00BA0BA8" w:rsidP="00BA0BA8">
            <w:pPr>
              <w:rPr>
                <w:b/>
              </w:rPr>
            </w:pPr>
          </w:p>
        </w:tc>
        <w:tc>
          <w:tcPr>
            <w:tcW w:w="1222" w:type="dxa"/>
          </w:tcPr>
          <w:p w:rsidR="00BA0BA8" w:rsidRPr="00BA0BA8" w:rsidRDefault="00BA0BA8" w:rsidP="00BA0BA8">
            <w:pPr>
              <w:rPr>
                <w:b/>
              </w:rPr>
            </w:pPr>
          </w:p>
        </w:tc>
      </w:tr>
      <w:tr w:rsidR="00BA0BA8" w:rsidRPr="00BA0BA8" w:rsidTr="00BA0BA8">
        <w:tc>
          <w:tcPr>
            <w:tcW w:w="944" w:type="dxa"/>
          </w:tcPr>
          <w:p w:rsidR="00BA0BA8" w:rsidRPr="00BA0BA8" w:rsidRDefault="00BA0BA8" w:rsidP="00BA0BA8">
            <w:pPr>
              <w:rPr>
                <w:b/>
              </w:rPr>
            </w:pPr>
          </w:p>
        </w:tc>
        <w:tc>
          <w:tcPr>
            <w:tcW w:w="2552" w:type="dxa"/>
          </w:tcPr>
          <w:p w:rsidR="00BA0BA8" w:rsidRPr="00BA0BA8" w:rsidRDefault="00BA0BA8" w:rsidP="00BA0BA8">
            <w:pPr>
              <w:rPr>
                <w:b/>
              </w:rPr>
            </w:pPr>
          </w:p>
        </w:tc>
        <w:tc>
          <w:tcPr>
            <w:tcW w:w="1134" w:type="dxa"/>
          </w:tcPr>
          <w:p w:rsidR="00BA0BA8" w:rsidRPr="00BA0BA8" w:rsidRDefault="00BA0BA8" w:rsidP="00BA0BA8">
            <w:pPr>
              <w:rPr>
                <w:b/>
              </w:rPr>
            </w:pPr>
          </w:p>
        </w:tc>
        <w:tc>
          <w:tcPr>
            <w:tcW w:w="1134" w:type="dxa"/>
          </w:tcPr>
          <w:p w:rsidR="00BA0BA8" w:rsidRPr="00BA0BA8" w:rsidRDefault="00BA0BA8" w:rsidP="00BA0BA8">
            <w:pPr>
              <w:rPr>
                <w:b/>
              </w:rPr>
            </w:pPr>
          </w:p>
        </w:tc>
        <w:tc>
          <w:tcPr>
            <w:tcW w:w="1222" w:type="dxa"/>
          </w:tcPr>
          <w:p w:rsidR="00BA0BA8" w:rsidRPr="00BA0BA8" w:rsidRDefault="00BA0BA8" w:rsidP="00BA0BA8">
            <w:pPr>
              <w:rPr>
                <w:b/>
              </w:rPr>
            </w:pPr>
          </w:p>
        </w:tc>
      </w:tr>
      <w:tr w:rsidR="00BA0BA8" w:rsidRPr="00BA0BA8" w:rsidTr="00BA0BA8">
        <w:tc>
          <w:tcPr>
            <w:tcW w:w="944" w:type="dxa"/>
          </w:tcPr>
          <w:p w:rsidR="00BA0BA8" w:rsidRPr="00BA0BA8" w:rsidRDefault="00BA0BA8" w:rsidP="00BA0BA8">
            <w:pPr>
              <w:rPr>
                <w:b/>
              </w:rPr>
            </w:pPr>
          </w:p>
        </w:tc>
        <w:tc>
          <w:tcPr>
            <w:tcW w:w="2552" w:type="dxa"/>
          </w:tcPr>
          <w:p w:rsidR="00BA0BA8" w:rsidRPr="00BA0BA8" w:rsidRDefault="00BA0BA8" w:rsidP="00BA0BA8">
            <w:pPr>
              <w:rPr>
                <w:b/>
              </w:rPr>
            </w:pPr>
          </w:p>
        </w:tc>
        <w:tc>
          <w:tcPr>
            <w:tcW w:w="1134" w:type="dxa"/>
          </w:tcPr>
          <w:p w:rsidR="00BA0BA8" w:rsidRPr="00BA0BA8" w:rsidRDefault="00BA0BA8" w:rsidP="00BA0BA8">
            <w:pPr>
              <w:rPr>
                <w:b/>
              </w:rPr>
            </w:pPr>
          </w:p>
        </w:tc>
        <w:tc>
          <w:tcPr>
            <w:tcW w:w="1134" w:type="dxa"/>
          </w:tcPr>
          <w:p w:rsidR="00BA0BA8" w:rsidRPr="00BA0BA8" w:rsidRDefault="00BA0BA8" w:rsidP="00BA0BA8">
            <w:pPr>
              <w:rPr>
                <w:b/>
              </w:rPr>
            </w:pPr>
          </w:p>
        </w:tc>
        <w:tc>
          <w:tcPr>
            <w:tcW w:w="1222" w:type="dxa"/>
          </w:tcPr>
          <w:p w:rsidR="00BA0BA8" w:rsidRPr="00BA0BA8" w:rsidRDefault="00BA0BA8" w:rsidP="00BA0BA8">
            <w:pPr>
              <w:rPr>
                <w:b/>
              </w:rPr>
            </w:pPr>
          </w:p>
        </w:tc>
      </w:tr>
      <w:tr w:rsidR="00BA0BA8" w:rsidRPr="00BA0BA8" w:rsidTr="00BA0BA8">
        <w:tc>
          <w:tcPr>
            <w:tcW w:w="944" w:type="dxa"/>
          </w:tcPr>
          <w:p w:rsidR="00BA0BA8" w:rsidRPr="00BA0BA8" w:rsidRDefault="00BA0BA8" w:rsidP="00BA0BA8">
            <w:pPr>
              <w:rPr>
                <w:b/>
              </w:rPr>
            </w:pPr>
          </w:p>
        </w:tc>
        <w:tc>
          <w:tcPr>
            <w:tcW w:w="2552" w:type="dxa"/>
          </w:tcPr>
          <w:p w:rsidR="00BA0BA8" w:rsidRPr="00BA0BA8" w:rsidRDefault="00BA0BA8" w:rsidP="00BA0BA8">
            <w:pPr>
              <w:rPr>
                <w:b/>
              </w:rPr>
            </w:pPr>
          </w:p>
        </w:tc>
        <w:tc>
          <w:tcPr>
            <w:tcW w:w="1134" w:type="dxa"/>
          </w:tcPr>
          <w:p w:rsidR="00BA0BA8" w:rsidRPr="00BA0BA8" w:rsidRDefault="00BA0BA8" w:rsidP="00BA0BA8">
            <w:pPr>
              <w:rPr>
                <w:b/>
              </w:rPr>
            </w:pPr>
          </w:p>
        </w:tc>
        <w:tc>
          <w:tcPr>
            <w:tcW w:w="1134" w:type="dxa"/>
          </w:tcPr>
          <w:p w:rsidR="00BA0BA8" w:rsidRPr="00BA0BA8" w:rsidRDefault="00BA0BA8" w:rsidP="00BA0BA8">
            <w:pPr>
              <w:rPr>
                <w:b/>
              </w:rPr>
            </w:pPr>
          </w:p>
        </w:tc>
        <w:tc>
          <w:tcPr>
            <w:tcW w:w="1222" w:type="dxa"/>
          </w:tcPr>
          <w:p w:rsidR="00BA0BA8" w:rsidRPr="00BA0BA8" w:rsidRDefault="00BA0BA8" w:rsidP="00BA0BA8">
            <w:pPr>
              <w:rPr>
                <w:b/>
              </w:rPr>
            </w:pPr>
          </w:p>
        </w:tc>
      </w:tr>
    </w:tbl>
    <w:p w:rsidR="00BA0BA8" w:rsidRPr="00BA0BA8" w:rsidRDefault="00BA0BA8" w:rsidP="00BA0BA8">
      <w:pPr>
        <w:spacing w:after="0" w:line="240" w:lineRule="auto"/>
        <w:rPr>
          <w:rFonts w:ascii="Calibri" w:eastAsia="Calibri" w:hAnsi="Calibri" w:cs="Times New Roman"/>
          <w:b/>
          <w:szCs w:val="20"/>
          <w:lang w:val="en-GB" w:eastAsia="en-GB"/>
        </w:rPr>
      </w:pPr>
    </w:p>
    <w:p w:rsidR="00BA0BA8" w:rsidRPr="00BA0BA8" w:rsidRDefault="00BA0BA8" w:rsidP="00BA0BA8">
      <w:pPr>
        <w:spacing w:after="0" w:line="240" w:lineRule="auto"/>
        <w:rPr>
          <w:rFonts w:ascii="Calibri" w:eastAsia="Calibri" w:hAnsi="Calibri" w:cs="Times New Roman"/>
          <w:b/>
          <w:szCs w:val="20"/>
          <w:lang w:val="en-GB" w:eastAsia="en-GB"/>
        </w:rPr>
      </w:pPr>
    </w:p>
    <w:p w:rsidR="00BA0BA8" w:rsidRPr="00BA0BA8" w:rsidRDefault="00BA0BA8" w:rsidP="00BA0BA8">
      <w:pPr>
        <w:spacing w:after="0" w:line="240" w:lineRule="auto"/>
        <w:ind w:left="360"/>
        <w:rPr>
          <w:rFonts w:ascii="Calibri" w:eastAsia="Calibri" w:hAnsi="Calibri" w:cs="Times New Roman"/>
          <w:szCs w:val="20"/>
          <w:lang w:val="en-GB" w:eastAsia="en-GB"/>
        </w:rPr>
      </w:pPr>
    </w:p>
    <w:p w:rsidR="00F565DD" w:rsidRDefault="00F565DD" w:rsidP="00F565DD">
      <w:pPr>
        <w:spacing w:after="0" w:line="240" w:lineRule="auto"/>
        <w:ind w:left="360"/>
        <w:rPr>
          <w:rFonts w:ascii="Calibri" w:eastAsia="Calibri" w:hAnsi="Calibri" w:cs="Times New Roman"/>
          <w:b/>
          <w:szCs w:val="20"/>
          <w:lang w:val="en-GB" w:eastAsia="en-GB"/>
        </w:rPr>
      </w:pPr>
    </w:p>
    <w:p w:rsidR="00BA0BA8" w:rsidRDefault="00BA0BA8" w:rsidP="00F565DD">
      <w:pPr>
        <w:spacing w:after="0" w:line="240" w:lineRule="auto"/>
        <w:ind w:left="360"/>
        <w:rPr>
          <w:rFonts w:ascii="Calibri" w:eastAsia="Calibri" w:hAnsi="Calibri" w:cs="Times New Roman"/>
          <w:b/>
          <w:szCs w:val="20"/>
          <w:lang w:val="en-GB" w:eastAsia="en-GB"/>
        </w:rPr>
      </w:pPr>
    </w:p>
    <w:p w:rsidR="00BA0BA8" w:rsidRDefault="00BA0BA8" w:rsidP="00F565DD">
      <w:pPr>
        <w:spacing w:after="0" w:line="240" w:lineRule="auto"/>
        <w:ind w:left="360"/>
        <w:rPr>
          <w:rFonts w:ascii="Calibri" w:eastAsia="Calibri" w:hAnsi="Calibri" w:cs="Times New Roman"/>
          <w:b/>
          <w:szCs w:val="20"/>
          <w:lang w:val="en-GB" w:eastAsia="en-GB"/>
        </w:rPr>
      </w:pPr>
    </w:p>
    <w:p w:rsidR="00BA0BA8" w:rsidRDefault="00BA0BA8" w:rsidP="00F565DD">
      <w:pPr>
        <w:spacing w:after="0" w:line="240" w:lineRule="auto"/>
        <w:ind w:left="360"/>
        <w:rPr>
          <w:rFonts w:ascii="Calibri" w:eastAsia="Calibri" w:hAnsi="Calibri" w:cs="Times New Roman"/>
          <w:b/>
          <w:szCs w:val="20"/>
          <w:lang w:val="en-GB" w:eastAsia="en-GB"/>
        </w:rPr>
      </w:pPr>
    </w:p>
    <w:p w:rsidR="00BA0BA8" w:rsidRDefault="00BA0BA8" w:rsidP="00F565DD">
      <w:pPr>
        <w:spacing w:after="0" w:line="240" w:lineRule="auto"/>
        <w:ind w:left="360"/>
        <w:rPr>
          <w:rFonts w:ascii="Calibri" w:eastAsia="Calibri" w:hAnsi="Calibri" w:cs="Times New Roman"/>
          <w:b/>
          <w:szCs w:val="20"/>
          <w:lang w:val="en-GB" w:eastAsia="en-GB"/>
        </w:rPr>
      </w:pPr>
    </w:p>
    <w:p w:rsidR="00BA0BA8" w:rsidRPr="00F565DD" w:rsidRDefault="00BA0BA8" w:rsidP="00F565DD">
      <w:pPr>
        <w:spacing w:after="0" w:line="240" w:lineRule="auto"/>
        <w:ind w:left="360"/>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Demonstrate the process in which transactions are posted into the general ledger.</w:t>
      </w:r>
    </w:p>
    <w:p w:rsidR="00BA0BA8" w:rsidRDefault="00BA0BA8" w:rsidP="00BA0BA8">
      <w:pPr>
        <w:spacing w:after="0" w:line="240" w:lineRule="auto"/>
        <w:ind w:left="360"/>
        <w:rPr>
          <w:rFonts w:ascii="Calibri" w:eastAsia="Calibri" w:hAnsi="Calibri" w:cs="Times New Roman"/>
          <w:b/>
          <w:szCs w:val="20"/>
          <w:lang w:val="en-GB" w:eastAsia="en-GB"/>
        </w:rPr>
      </w:pPr>
    </w:p>
    <w:p w:rsidR="00BA0BA8" w:rsidRPr="00BA0BA8" w:rsidRDefault="00BA0BA8" w:rsidP="00BA0BA8">
      <w:pPr>
        <w:spacing w:after="0" w:line="240" w:lineRule="auto"/>
        <w:ind w:left="360"/>
        <w:rPr>
          <w:rFonts w:ascii="Calibri" w:eastAsia="Calibri" w:hAnsi="Calibri" w:cs="Times New Roman"/>
          <w:b/>
          <w:szCs w:val="20"/>
          <w:lang w:val="en-GB" w:eastAsia="en-GB"/>
        </w:rPr>
      </w:pPr>
      <w:r w:rsidRPr="00BA0BA8">
        <w:rPr>
          <w:rFonts w:ascii="Calibri" w:eastAsia="Calibri" w:hAnsi="Calibri" w:cs="Times New Roman"/>
          <w:szCs w:val="20"/>
          <w:lang w:val="en-GB" w:eastAsia="en-GB"/>
        </w:rPr>
        <w:t>The process of posting transactions into the general ledger is upon the entries being developed they are then posted into the general ledger, ensuring all entries can be tracked a later date and ensuring all amounts, dates, details, references are entered accurately, noting if the entry is a debit or credit.</w:t>
      </w:r>
    </w:p>
    <w:p w:rsidR="00BA0BA8" w:rsidRPr="00BA0BA8" w:rsidRDefault="00BA0BA8" w:rsidP="00BA0BA8">
      <w:pPr>
        <w:spacing w:after="0" w:line="240" w:lineRule="auto"/>
        <w:ind w:left="360"/>
        <w:rPr>
          <w:rFonts w:ascii="Calibri" w:eastAsia="Calibri" w:hAnsi="Calibri" w:cs="Times New Roman"/>
          <w:szCs w:val="20"/>
          <w:lang w:val="en-GB" w:eastAsia="en-GB"/>
        </w:rPr>
      </w:pPr>
    </w:p>
    <w:p w:rsidR="00BA0BA8" w:rsidRPr="00F565DD" w:rsidRDefault="00BA0BA8" w:rsidP="00F565DD">
      <w:pPr>
        <w:spacing w:after="0" w:line="240" w:lineRule="auto"/>
        <w:ind w:left="360"/>
        <w:rPr>
          <w:rFonts w:ascii="Calibri" w:eastAsia="Calibri" w:hAnsi="Calibri" w:cs="Times New Roman"/>
          <w:i/>
        </w:rPr>
      </w:pPr>
    </w:p>
    <w:p w:rsidR="00BA0BA8" w:rsidRDefault="00F565DD" w:rsidP="00CC5675">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 xml:space="preserve">Outline the differences between accounts payable and accounts receivable. How </w:t>
      </w:r>
      <w:proofErr w:type="gramStart"/>
      <w:r w:rsidRPr="00F565DD">
        <w:rPr>
          <w:rFonts w:ascii="Calibri" w:eastAsia="Calibri" w:hAnsi="Calibri" w:cs="Times New Roman"/>
          <w:b/>
          <w:szCs w:val="20"/>
          <w:lang w:val="en-GB" w:eastAsia="en-GB"/>
        </w:rPr>
        <w:t>are th</w:t>
      </w:r>
      <w:bookmarkStart w:id="0" w:name="_GoBack"/>
      <w:bookmarkEnd w:id="0"/>
      <w:r w:rsidRPr="00F565DD">
        <w:rPr>
          <w:rFonts w:ascii="Calibri" w:eastAsia="Calibri" w:hAnsi="Calibri" w:cs="Times New Roman"/>
          <w:b/>
          <w:szCs w:val="20"/>
          <w:lang w:val="en-GB" w:eastAsia="en-GB"/>
        </w:rPr>
        <w:t>ey both</w:t>
      </w:r>
      <w:proofErr w:type="gramEnd"/>
      <w:r w:rsidRPr="00F565DD">
        <w:rPr>
          <w:rFonts w:ascii="Calibri" w:eastAsia="Calibri" w:hAnsi="Calibri" w:cs="Times New Roman"/>
          <w:b/>
          <w:szCs w:val="20"/>
          <w:lang w:val="en-GB" w:eastAsia="en-GB"/>
        </w:rPr>
        <w:t xml:space="preserve"> reconciled with the general ledger?</w:t>
      </w:r>
    </w:p>
    <w:p w:rsidR="00BA0BA8" w:rsidRDefault="00BA0BA8" w:rsidP="00CC5675">
      <w:pPr>
        <w:spacing w:after="0" w:line="240" w:lineRule="auto"/>
        <w:ind w:left="360"/>
        <w:rPr>
          <w:rFonts w:ascii="Calibri" w:eastAsia="Calibri" w:hAnsi="Calibri" w:cs="Times New Roman"/>
          <w:b/>
          <w:szCs w:val="20"/>
          <w:lang w:val="en-GB" w:eastAsia="en-GB"/>
        </w:rPr>
      </w:pPr>
    </w:p>
    <w:p w:rsidR="00CC5675" w:rsidRDefault="00BA0BA8" w:rsidP="00CC5675">
      <w:pPr>
        <w:spacing w:after="0" w:line="240" w:lineRule="auto"/>
        <w:ind w:left="360"/>
        <w:rPr>
          <w:rFonts w:ascii="Calibri" w:eastAsia="Calibri" w:hAnsi="Calibri" w:cs="Times New Roman"/>
          <w:b/>
          <w:szCs w:val="20"/>
          <w:lang w:val="en-GB" w:eastAsia="en-GB"/>
        </w:rPr>
      </w:pPr>
      <w:r w:rsidRPr="00BA0BA8">
        <w:rPr>
          <w:rFonts w:ascii="Calibri" w:eastAsia="Calibri" w:hAnsi="Calibri" w:cs="Times New Roman"/>
          <w:szCs w:val="20"/>
          <w:lang w:val="en-GB" w:eastAsia="en-GB"/>
        </w:rPr>
        <w:t>Accounts payable is money owed by the organisation to its supplier, this is a liability.</w:t>
      </w:r>
    </w:p>
    <w:p w:rsidR="00CC5675" w:rsidRPr="00CC5675" w:rsidRDefault="00BA0BA8" w:rsidP="00CC5675">
      <w:pPr>
        <w:pStyle w:val="ListParagraph"/>
        <w:numPr>
          <w:ilvl w:val="0"/>
          <w:numId w:val="7"/>
        </w:numPr>
        <w:spacing w:after="0" w:line="240" w:lineRule="auto"/>
        <w:rPr>
          <w:rFonts w:ascii="Calibri" w:eastAsia="Calibri" w:hAnsi="Calibri" w:cs="Times New Roman"/>
          <w:b/>
          <w:szCs w:val="20"/>
          <w:lang w:val="en-GB" w:eastAsia="en-GB"/>
        </w:rPr>
      </w:pPr>
      <w:r w:rsidRPr="00CC5675">
        <w:rPr>
          <w:rFonts w:ascii="Calibri" w:eastAsia="Calibri" w:hAnsi="Calibri" w:cs="Times New Roman"/>
          <w:szCs w:val="20"/>
          <w:lang w:eastAsia="en-GB"/>
        </w:rPr>
        <w:t xml:space="preserve">Accounts Payable is reconciled by </w:t>
      </w:r>
      <w:r w:rsidRPr="00CC5675">
        <w:rPr>
          <w:rFonts w:ascii="Calibri" w:eastAsia="Calibri" w:hAnsi="Calibri" w:cs="Times New Roman"/>
          <w:bCs/>
          <w:szCs w:val="20"/>
          <w:lang w:eastAsia="en-GB"/>
        </w:rPr>
        <w:t>Checking that the ending accounts payable account balance in the general ledger matches the aged accounts payable detail report. These should be taken from the current period. If they don’t match, earlier periods may need to be reconciled before tackling the current period.</w:t>
      </w:r>
    </w:p>
    <w:p w:rsidR="00CC5675" w:rsidRPr="00CC5675" w:rsidRDefault="00CC5675" w:rsidP="00CC5675">
      <w:pPr>
        <w:pStyle w:val="ListParagraph"/>
        <w:spacing w:after="0" w:line="240" w:lineRule="auto"/>
        <w:ind w:left="1080"/>
        <w:rPr>
          <w:rFonts w:ascii="Calibri" w:eastAsia="Calibri" w:hAnsi="Calibri" w:cs="Times New Roman"/>
          <w:b/>
          <w:szCs w:val="20"/>
          <w:lang w:val="en-GB" w:eastAsia="en-GB"/>
        </w:rPr>
      </w:pPr>
    </w:p>
    <w:p w:rsidR="00CC5675" w:rsidRPr="00CC5675" w:rsidRDefault="00BA0BA8" w:rsidP="00CC5675">
      <w:pPr>
        <w:pStyle w:val="ListParagraph"/>
        <w:numPr>
          <w:ilvl w:val="0"/>
          <w:numId w:val="7"/>
        </w:numPr>
        <w:spacing w:after="0" w:line="240" w:lineRule="auto"/>
        <w:rPr>
          <w:rFonts w:ascii="Calibri" w:eastAsia="Calibri" w:hAnsi="Calibri" w:cs="Times New Roman"/>
          <w:szCs w:val="20"/>
          <w:lang w:eastAsia="en-GB"/>
        </w:rPr>
      </w:pPr>
      <w:r w:rsidRPr="00CC5675">
        <w:rPr>
          <w:rFonts w:ascii="Calibri" w:eastAsia="Calibri" w:hAnsi="Calibri" w:cs="Times New Roman"/>
          <w:bCs/>
          <w:szCs w:val="20"/>
          <w:lang w:eastAsia="en-GB"/>
        </w:rPr>
        <w:t>Look at the accounts payable general ledger account and see if any journal entries were made to the account during the current period. If so, these items need to be recorded in a reconciliation spreadsheet.</w:t>
      </w:r>
    </w:p>
    <w:p w:rsidR="00CC5675" w:rsidRPr="00CC5675" w:rsidRDefault="00CC5675" w:rsidP="00CC5675">
      <w:pPr>
        <w:pStyle w:val="ListParagraph"/>
        <w:rPr>
          <w:rFonts w:ascii="Calibri" w:eastAsia="Calibri" w:hAnsi="Calibri" w:cs="Times New Roman"/>
          <w:bCs/>
          <w:szCs w:val="20"/>
          <w:lang w:eastAsia="en-GB"/>
        </w:rPr>
      </w:pPr>
    </w:p>
    <w:p w:rsidR="00BA0BA8" w:rsidRPr="00CC5675" w:rsidRDefault="00BA0BA8" w:rsidP="00CC5675">
      <w:pPr>
        <w:pStyle w:val="ListParagraph"/>
        <w:numPr>
          <w:ilvl w:val="0"/>
          <w:numId w:val="7"/>
        </w:numPr>
        <w:spacing w:after="0" w:line="240" w:lineRule="auto"/>
        <w:rPr>
          <w:rFonts w:ascii="Calibri" w:eastAsia="Calibri" w:hAnsi="Calibri" w:cs="Times New Roman"/>
          <w:szCs w:val="20"/>
          <w:lang w:eastAsia="en-GB"/>
        </w:rPr>
      </w:pPr>
      <w:r w:rsidRPr="00CC5675">
        <w:rPr>
          <w:rFonts w:ascii="Calibri" w:eastAsia="Calibri" w:hAnsi="Calibri" w:cs="Times New Roman"/>
          <w:bCs/>
          <w:szCs w:val="20"/>
          <w:lang w:eastAsia="en-GB"/>
        </w:rPr>
        <w:t>The ending aged accounts payable report for the current period should be printed. The total amount outstanding from this report should be entered into the reconciliation spreadsheet.</w:t>
      </w:r>
    </w:p>
    <w:p w:rsidR="00BA0BA8" w:rsidRPr="00BA0BA8" w:rsidRDefault="00BA0BA8" w:rsidP="00CC5675">
      <w:pPr>
        <w:spacing w:after="0" w:line="240" w:lineRule="auto"/>
        <w:ind w:left="360"/>
        <w:rPr>
          <w:rFonts w:ascii="Calibri" w:eastAsia="Calibri" w:hAnsi="Calibri" w:cs="Times New Roman"/>
          <w:bCs/>
          <w:szCs w:val="20"/>
          <w:lang w:eastAsia="en-GB"/>
        </w:rPr>
      </w:pPr>
    </w:p>
    <w:p w:rsidR="00BA0BA8" w:rsidRPr="00BA0BA8" w:rsidRDefault="00BA0BA8" w:rsidP="00CC5675">
      <w:pPr>
        <w:spacing w:after="0" w:line="240" w:lineRule="auto"/>
        <w:ind w:left="360"/>
        <w:rPr>
          <w:rFonts w:ascii="Calibri" w:eastAsia="Calibri" w:hAnsi="Calibri" w:cs="Times New Roman"/>
          <w:bCs/>
          <w:szCs w:val="20"/>
          <w:lang w:eastAsia="en-GB"/>
        </w:rPr>
      </w:pPr>
      <w:r w:rsidRPr="00BA0BA8">
        <w:rPr>
          <w:rFonts w:ascii="Calibri" w:eastAsia="Calibri" w:hAnsi="Calibri" w:cs="Times New Roman"/>
          <w:bCs/>
          <w:szCs w:val="20"/>
          <w:lang w:eastAsia="en-GB"/>
        </w:rPr>
        <w:t>Accounts receivable is a claim for payment from an organisation to its customer for goods the organisation has supplied.</w:t>
      </w:r>
    </w:p>
    <w:p w:rsidR="00BA0BA8" w:rsidRPr="00BA0BA8" w:rsidRDefault="00BA0BA8" w:rsidP="00CC5675">
      <w:pPr>
        <w:spacing w:after="0" w:line="240" w:lineRule="auto"/>
        <w:ind w:left="360"/>
        <w:rPr>
          <w:rFonts w:ascii="Calibri" w:eastAsia="Calibri" w:hAnsi="Calibri" w:cs="Times New Roman"/>
          <w:bCs/>
          <w:szCs w:val="20"/>
          <w:lang w:eastAsia="en-GB"/>
        </w:rPr>
      </w:pPr>
    </w:p>
    <w:p w:rsidR="00BA0BA8" w:rsidRPr="00BA0BA8" w:rsidRDefault="00BA0BA8" w:rsidP="00CC5675">
      <w:pPr>
        <w:spacing w:after="0" w:line="240" w:lineRule="auto"/>
        <w:ind w:left="360"/>
        <w:rPr>
          <w:rFonts w:ascii="Calibri" w:eastAsia="Calibri" w:hAnsi="Calibri" w:cs="Times New Roman"/>
          <w:szCs w:val="20"/>
          <w:lang w:eastAsia="en-GB"/>
        </w:rPr>
      </w:pPr>
      <w:r w:rsidRPr="00BA0BA8">
        <w:rPr>
          <w:rFonts w:ascii="Calibri" w:eastAsia="Calibri" w:hAnsi="Calibri" w:cs="Times New Roman"/>
          <w:bCs/>
          <w:szCs w:val="20"/>
          <w:lang w:eastAsia="en-GB"/>
        </w:rPr>
        <w:t>Accounts receivable is reconciled by matching of detailed amounts of unpaid customer billings to the accounts receivable total stated in the general ledger is the process of reconciling accounts receivable</w:t>
      </w:r>
    </w:p>
    <w:p w:rsidR="00BA0BA8" w:rsidRPr="00BA0BA8" w:rsidRDefault="00BA0BA8" w:rsidP="00BA0BA8">
      <w:pPr>
        <w:spacing w:after="0" w:line="240" w:lineRule="auto"/>
        <w:ind w:left="360"/>
        <w:rPr>
          <w:rFonts w:ascii="Calibri" w:eastAsia="Calibri" w:hAnsi="Calibri" w:cs="Times New Roman"/>
          <w:szCs w:val="20"/>
          <w:lang w:val="en-GB" w:eastAsia="en-GB"/>
        </w:rPr>
      </w:pPr>
    </w:p>
    <w:p w:rsidR="00F565DD" w:rsidRPr="00F565DD" w:rsidRDefault="00F565DD" w:rsidP="00F565DD">
      <w:pPr>
        <w:spacing w:after="0" w:line="240" w:lineRule="auto"/>
        <w:ind w:left="360"/>
        <w:rPr>
          <w:rFonts w:ascii="Calibri" w:eastAsia="Calibri" w:hAnsi="Calibri" w:cs="Times New Roman"/>
          <w:i/>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Explain the process of preparing and developing a trial balance.</w:t>
      </w:r>
    </w:p>
    <w:p w:rsidR="00CC5675" w:rsidRDefault="00CC5675" w:rsidP="00CC5675">
      <w:pPr>
        <w:spacing w:after="0" w:line="240" w:lineRule="auto"/>
        <w:ind w:left="360"/>
        <w:rPr>
          <w:rFonts w:ascii="Calibri" w:eastAsia="Calibri" w:hAnsi="Calibri" w:cs="Times New Roman"/>
          <w:b/>
          <w:szCs w:val="20"/>
          <w:lang w:val="en-GB" w:eastAsia="en-GB"/>
        </w:rPr>
      </w:pPr>
    </w:p>
    <w:p w:rsidR="00CC5675" w:rsidRDefault="00CC5675" w:rsidP="00CC5675">
      <w:pPr>
        <w:spacing w:after="0" w:line="240" w:lineRule="auto"/>
        <w:ind w:left="360"/>
        <w:rPr>
          <w:rFonts w:ascii="Calibri" w:eastAsia="Calibri" w:hAnsi="Calibri" w:cs="Times New Roman"/>
          <w:szCs w:val="20"/>
          <w:lang w:eastAsia="en-GB"/>
        </w:rPr>
      </w:pPr>
      <w:r w:rsidRPr="00CC5675">
        <w:rPr>
          <w:rFonts w:ascii="Calibri" w:eastAsia="Calibri" w:hAnsi="Calibri" w:cs="Times New Roman"/>
          <w:szCs w:val="20"/>
          <w:lang w:eastAsia="en-GB"/>
        </w:rPr>
        <w:t>The process in preparing a trial balance is as follows:</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At the end of an accounting period, all ledger accounts are closed.</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Ledger balances are posted into the trial balance.</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Errors are identified as the trial balance is conducted.</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 xml:space="preserve">In order to agree the trial balance totals temporarily until any corrections are accounted for, a suspense account is created. </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By posting corrective entries, the errors that were identified earlier are rectified.</w:t>
      </w:r>
    </w:p>
    <w:p w:rsidR="00CC5675" w:rsidRPr="00CC5675" w:rsidRDefault="00CC5675" w:rsidP="00CC5675">
      <w:pPr>
        <w:numPr>
          <w:ilvl w:val="0"/>
          <w:numId w:val="8"/>
        </w:numPr>
        <w:spacing w:after="0" w:line="240" w:lineRule="auto"/>
        <w:rPr>
          <w:rFonts w:ascii="Calibri" w:eastAsia="Calibri" w:hAnsi="Calibri" w:cs="Times New Roman"/>
          <w:szCs w:val="20"/>
          <w:lang w:eastAsia="en-GB"/>
        </w:rPr>
      </w:pPr>
      <w:r w:rsidRPr="00CC5675">
        <w:rPr>
          <w:rFonts w:ascii="Calibri" w:eastAsia="Calibri" w:hAnsi="Calibri" w:cs="Times New Roman"/>
          <w:szCs w:val="20"/>
          <w:lang w:eastAsia="en-GB"/>
        </w:rPr>
        <w:t>Any adjustments needed at the period end that have not been previously accounted for are incorporated into the trial balance.</w:t>
      </w:r>
    </w:p>
    <w:p w:rsidR="00CC5675" w:rsidRPr="00CC5675" w:rsidRDefault="00CC5675" w:rsidP="00CC5675">
      <w:pPr>
        <w:spacing w:after="0" w:line="240" w:lineRule="auto"/>
        <w:ind w:left="360"/>
        <w:rPr>
          <w:rFonts w:ascii="Calibri" w:eastAsia="Calibri" w:hAnsi="Calibri" w:cs="Times New Roman"/>
          <w:szCs w:val="20"/>
          <w:lang w:eastAsia="en-GB"/>
        </w:rPr>
      </w:pPr>
    </w:p>
    <w:p w:rsid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The process in developing a trial balance is as follows:</w:t>
      </w:r>
    </w:p>
    <w:p w:rsidR="00CC5675" w:rsidRP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A worksheet with three columns needs to be prepared</w:t>
      </w:r>
    </w:p>
    <w:p w:rsidR="00CC5675" w:rsidRPr="00CC5675" w:rsidRDefault="00CC5675" w:rsidP="00CC5675">
      <w:pPr>
        <w:pStyle w:val="ListParagraph"/>
        <w:numPr>
          <w:ilvl w:val="0"/>
          <w:numId w:val="9"/>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val="en-GB" w:eastAsia="en-GB"/>
        </w:rPr>
        <w:t xml:space="preserve">Account titles </w:t>
      </w:r>
    </w:p>
    <w:p w:rsidR="00CC5675" w:rsidRPr="00CC5675" w:rsidRDefault="00CC5675" w:rsidP="00CC5675">
      <w:pPr>
        <w:pStyle w:val="ListParagraph"/>
        <w:numPr>
          <w:ilvl w:val="0"/>
          <w:numId w:val="9"/>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val="en-GB" w:eastAsia="en-GB"/>
        </w:rPr>
        <w:t>Debits</w:t>
      </w:r>
    </w:p>
    <w:p w:rsidR="00CC5675" w:rsidRPr="00CC5675" w:rsidRDefault="00CC5675" w:rsidP="00CC5675">
      <w:pPr>
        <w:pStyle w:val="ListParagraph"/>
        <w:numPr>
          <w:ilvl w:val="0"/>
          <w:numId w:val="9"/>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val="en-GB" w:eastAsia="en-GB"/>
        </w:rPr>
        <w:t>Credits</w:t>
      </w:r>
    </w:p>
    <w:p w:rsidR="00CC5675" w:rsidRP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These columns need to be filled in</w:t>
      </w:r>
    </w:p>
    <w:p w:rsidR="00CC5675" w:rsidRP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The debit and credit columns need to be totalled</w:t>
      </w:r>
    </w:p>
    <w:p w:rsid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The totals need to be compared.</w:t>
      </w:r>
    </w:p>
    <w:p w:rsidR="00E718FF" w:rsidRDefault="00E718FF" w:rsidP="00CC5675">
      <w:pPr>
        <w:spacing w:after="0" w:line="240" w:lineRule="auto"/>
        <w:ind w:left="360"/>
        <w:rPr>
          <w:rFonts w:ascii="Calibri" w:eastAsia="Calibri" w:hAnsi="Calibri" w:cs="Times New Roman"/>
          <w:szCs w:val="20"/>
          <w:lang w:val="en-GB" w:eastAsia="en-GB"/>
        </w:rPr>
      </w:pPr>
    </w:p>
    <w:p w:rsidR="00E718FF" w:rsidRDefault="00E718FF" w:rsidP="00CC5675">
      <w:pPr>
        <w:spacing w:after="0" w:line="240" w:lineRule="auto"/>
        <w:ind w:left="360"/>
        <w:rPr>
          <w:rFonts w:ascii="Calibri" w:eastAsia="Calibri" w:hAnsi="Calibri" w:cs="Times New Roman"/>
          <w:szCs w:val="20"/>
          <w:lang w:val="en-GB" w:eastAsia="en-GB"/>
        </w:rPr>
      </w:pPr>
    </w:p>
    <w:p w:rsidR="00E718FF" w:rsidRPr="00CC5675" w:rsidRDefault="00E718FF" w:rsidP="00CC5675">
      <w:pPr>
        <w:spacing w:after="0" w:line="240" w:lineRule="auto"/>
        <w:ind w:left="360"/>
        <w:rPr>
          <w:rFonts w:ascii="Calibri" w:eastAsia="Calibri" w:hAnsi="Calibri" w:cs="Times New Roman"/>
          <w:szCs w:val="20"/>
          <w:lang w:val="en-GB" w:eastAsia="en-GB"/>
        </w:rPr>
      </w:pP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Choose an organisational and legislative requirement and describe how a cash flow statement can consider it.</w:t>
      </w:r>
    </w:p>
    <w:p w:rsidR="00CC5675" w:rsidRDefault="00CC5675" w:rsidP="00CC5675">
      <w:pPr>
        <w:spacing w:after="0" w:line="240" w:lineRule="auto"/>
        <w:ind w:left="360"/>
        <w:rPr>
          <w:rFonts w:ascii="Calibri" w:eastAsia="Calibri" w:hAnsi="Calibri" w:cs="Times New Roman"/>
          <w:b/>
          <w:szCs w:val="20"/>
          <w:lang w:val="en-GB" w:eastAsia="en-GB"/>
        </w:rPr>
      </w:pPr>
    </w:p>
    <w:p w:rsidR="00CC5675" w:rsidRP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Legal policies – cash flow statement should be kept as a hardcopy for 7 years.</w:t>
      </w:r>
    </w:p>
    <w:p w:rsidR="00F565DD" w:rsidRPr="00F565DD" w:rsidRDefault="00F565DD" w:rsidP="00CC5675">
      <w:pPr>
        <w:spacing w:after="0" w:line="240" w:lineRule="auto"/>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Choose an organisational and legislative requirement and outline how you would make or receive a payment in accordance with it.</w:t>
      </w:r>
    </w:p>
    <w:p w:rsidR="00CC5675" w:rsidRDefault="00CC5675" w:rsidP="00CC5675">
      <w:pPr>
        <w:spacing w:after="0" w:line="240" w:lineRule="auto"/>
        <w:ind w:left="360"/>
        <w:rPr>
          <w:rFonts w:ascii="Calibri" w:eastAsia="Calibri" w:hAnsi="Calibri" w:cs="Times New Roman"/>
          <w:b/>
          <w:szCs w:val="20"/>
          <w:lang w:val="en-GB" w:eastAsia="en-GB"/>
        </w:rPr>
      </w:pPr>
    </w:p>
    <w:p w:rsidR="00CC5675" w:rsidRDefault="00CC5675" w:rsidP="00CC5675">
      <w:pPr>
        <w:spacing w:after="0" w:line="240" w:lineRule="auto"/>
        <w:ind w:left="360"/>
        <w:rPr>
          <w:rFonts w:ascii="Calibri" w:eastAsia="Calibri" w:hAnsi="Calibri" w:cs="Times New Roman"/>
          <w:szCs w:val="20"/>
          <w:lang w:eastAsia="en-GB"/>
        </w:rPr>
      </w:pPr>
      <w:r w:rsidRPr="00CC5675">
        <w:rPr>
          <w:rFonts w:ascii="Calibri" w:eastAsia="Calibri" w:hAnsi="Calibri" w:cs="Times New Roman"/>
          <w:szCs w:val="20"/>
          <w:lang w:eastAsia="en-GB"/>
        </w:rPr>
        <w:t>Privacy Act - Privacy is governed by the Privacy Act 1988 (Privacy Act), which regulates the handling of personal information.</w:t>
      </w:r>
    </w:p>
    <w:p w:rsidR="00CC5675" w:rsidRPr="00CC5675" w:rsidRDefault="00CC5675" w:rsidP="00CC5675">
      <w:pPr>
        <w:spacing w:after="0" w:line="240" w:lineRule="auto"/>
        <w:ind w:left="360"/>
        <w:rPr>
          <w:rFonts w:ascii="Calibri" w:eastAsia="Calibri" w:hAnsi="Calibri" w:cs="Times New Roman"/>
          <w:szCs w:val="20"/>
          <w:lang w:eastAsia="en-GB"/>
        </w:rPr>
      </w:pPr>
    </w:p>
    <w:p w:rsidR="00CC5675" w:rsidRPr="00CC5675" w:rsidRDefault="00CC5675" w:rsidP="00CC5675">
      <w:pPr>
        <w:spacing w:after="0" w:line="240" w:lineRule="auto"/>
        <w:ind w:left="360"/>
        <w:rPr>
          <w:rFonts w:ascii="Calibri" w:eastAsia="Calibri" w:hAnsi="Calibri" w:cs="Times New Roman"/>
          <w:szCs w:val="20"/>
          <w:lang w:eastAsia="en-GB"/>
        </w:rPr>
      </w:pPr>
      <w:r w:rsidRPr="00CC5675">
        <w:rPr>
          <w:rFonts w:ascii="Calibri" w:eastAsia="Calibri" w:hAnsi="Calibri" w:cs="Times New Roman"/>
          <w:szCs w:val="20"/>
          <w:lang w:eastAsia="en-GB"/>
        </w:rPr>
        <w:t xml:space="preserve">You cannot disclose any personal information that customers might give your organisation when purchasing supplies. </w:t>
      </w:r>
    </w:p>
    <w:p w:rsidR="00F565DD" w:rsidRPr="00F565DD" w:rsidRDefault="00F565DD" w:rsidP="00CC5675">
      <w:pPr>
        <w:spacing w:after="0" w:line="240" w:lineRule="auto"/>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What are the possible designated timelines when following-up outstanding accounts?</w:t>
      </w:r>
    </w:p>
    <w:p w:rsidR="00CC5675" w:rsidRDefault="00CC5675" w:rsidP="00CC5675">
      <w:pPr>
        <w:spacing w:after="0" w:line="240" w:lineRule="auto"/>
        <w:ind w:left="360"/>
        <w:rPr>
          <w:rFonts w:ascii="Calibri" w:eastAsia="Calibri" w:hAnsi="Calibri" w:cs="Times New Roman"/>
          <w:b/>
          <w:szCs w:val="20"/>
          <w:lang w:val="en-GB" w:eastAsia="en-GB"/>
        </w:rPr>
      </w:pPr>
    </w:p>
    <w:p w:rsidR="00CC5675" w:rsidRDefault="00CC5675" w:rsidP="00CC5675">
      <w:pPr>
        <w:spacing w:after="0" w:line="240" w:lineRule="auto"/>
        <w:ind w:left="360"/>
        <w:rPr>
          <w:rFonts w:ascii="Calibri" w:eastAsia="Calibri" w:hAnsi="Calibri" w:cs="Times New Roman"/>
          <w:szCs w:val="20"/>
          <w:lang w:val="en-GB" w:eastAsia="en-GB"/>
        </w:rPr>
      </w:pPr>
      <w:r w:rsidRPr="00CC5675">
        <w:rPr>
          <w:rFonts w:ascii="Calibri" w:eastAsia="Calibri" w:hAnsi="Calibri" w:cs="Times New Roman"/>
          <w:szCs w:val="20"/>
          <w:lang w:val="en-GB" w:eastAsia="en-GB"/>
        </w:rPr>
        <w:t>The possible designated timelines when following-up outstanding accounts are as follows:</w:t>
      </w:r>
    </w:p>
    <w:p w:rsidR="00CC5675" w:rsidRPr="00CC5675" w:rsidRDefault="00CC5675" w:rsidP="00CC5675">
      <w:pPr>
        <w:pStyle w:val="ListParagraph"/>
        <w:numPr>
          <w:ilvl w:val="0"/>
          <w:numId w:val="11"/>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eastAsia="en-GB"/>
        </w:rPr>
        <w:t>By month end</w:t>
      </w:r>
    </w:p>
    <w:p w:rsidR="00CC5675" w:rsidRPr="00CC5675" w:rsidRDefault="00CC5675" w:rsidP="00CC5675">
      <w:pPr>
        <w:pStyle w:val="ListParagraph"/>
        <w:numPr>
          <w:ilvl w:val="0"/>
          <w:numId w:val="11"/>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eastAsia="en-GB"/>
        </w:rPr>
        <w:t>Monthly</w:t>
      </w:r>
    </w:p>
    <w:p w:rsidR="00CC5675" w:rsidRPr="00CC5675" w:rsidRDefault="00CC5675" w:rsidP="00CC5675">
      <w:pPr>
        <w:pStyle w:val="ListParagraph"/>
        <w:numPr>
          <w:ilvl w:val="0"/>
          <w:numId w:val="11"/>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eastAsia="en-GB"/>
        </w:rPr>
        <w:t>Within agreed period</w:t>
      </w:r>
    </w:p>
    <w:p w:rsidR="00CC5675" w:rsidRPr="00CC5675" w:rsidRDefault="00CC5675" w:rsidP="00CC5675">
      <w:pPr>
        <w:pStyle w:val="ListParagraph"/>
        <w:numPr>
          <w:ilvl w:val="0"/>
          <w:numId w:val="11"/>
        </w:numPr>
        <w:spacing w:after="0" w:line="240" w:lineRule="auto"/>
        <w:rPr>
          <w:rFonts w:ascii="Calibri" w:eastAsia="Calibri" w:hAnsi="Calibri" w:cs="Times New Roman"/>
          <w:szCs w:val="20"/>
          <w:lang w:val="en-GB" w:eastAsia="en-GB"/>
        </w:rPr>
      </w:pPr>
      <w:r w:rsidRPr="00CC5675">
        <w:rPr>
          <w:rFonts w:ascii="Calibri" w:eastAsia="Calibri" w:hAnsi="Calibri" w:cs="Times New Roman"/>
          <w:szCs w:val="20"/>
          <w:lang w:eastAsia="en-GB"/>
        </w:rPr>
        <w:t>Within organisational and legislative deadline.</w:t>
      </w:r>
    </w:p>
    <w:p w:rsidR="00F565DD" w:rsidRPr="00F565DD" w:rsidRDefault="00F565DD" w:rsidP="00F565DD">
      <w:pPr>
        <w:spacing w:after="0" w:line="240" w:lineRule="auto"/>
        <w:ind w:left="360"/>
        <w:rPr>
          <w:rFonts w:ascii="Calibri" w:eastAsia="Calibri" w:hAnsi="Calibri" w:cs="Times New Roman"/>
          <w:b/>
          <w:szCs w:val="20"/>
          <w:lang w:val="en-GB" w:eastAsia="en-GB"/>
        </w:rPr>
      </w:pPr>
    </w:p>
    <w:p w:rsidR="00F565DD" w:rsidRDefault="00F565DD" w:rsidP="00F565DD">
      <w:pPr>
        <w:numPr>
          <w:ilvl w:val="0"/>
          <w:numId w:val="5"/>
        </w:numPr>
        <w:spacing w:after="0" w:line="240" w:lineRule="auto"/>
        <w:ind w:left="360"/>
        <w:rPr>
          <w:rFonts w:ascii="Calibri" w:eastAsia="Calibri" w:hAnsi="Calibri" w:cs="Times New Roman"/>
          <w:b/>
          <w:szCs w:val="20"/>
          <w:lang w:val="en-GB" w:eastAsia="en-GB"/>
        </w:rPr>
      </w:pPr>
      <w:r w:rsidRPr="00F565DD">
        <w:rPr>
          <w:rFonts w:ascii="Calibri" w:eastAsia="Calibri" w:hAnsi="Calibri" w:cs="Times New Roman"/>
          <w:b/>
          <w:szCs w:val="20"/>
          <w:lang w:val="en-GB" w:eastAsia="en-GB"/>
        </w:rPr>
        <w:t xml:space="preserve">Outline how to check payment documentation. </w:t>
      </w:r>
    </w:p>
    <w:p w:rsidR="001E6E9A" w:rsidRDefault="001E6E9A" w:rsidP="001E6E9A">
      <w:pPr>
        <w:spacing w:after="0" w:line="240" w:lineRule="auto"/>
        <w:ind w:left="360"/>
        <w:rPr>
          <w:rFonts w:ascii="Calibri" w:eastAsia="Calibri" w:hAnsi="Calibri" w:cs="Times New Roman"/>
          <w:b/>
          <w:szCs w:val="20"/>
          <w:lang w:val="en-GB" w:eastAsia="en-GB"/>
        </w:rPr>
      </w:pPr>
    </w:p>
    <w:p w:rsidR="001E6E9A" w:rsidRPr="001E6E9A" w:rsidRDefault="001E6E9A" w:rsidP="001E6E9A">
      <w:pPr>
        <w:spacing w:after="0" w:line="240" w:lineRule="auto"/>
        <w:ind w:left="360"/>
        <w:rPr>
          <w:rFonts w:ascii="Calibri" w:eastAsia="Calibri" w:hAnsi="Calibri" w:cs="Times New Roman"/>
          <w:b/>
          <w:szCs w:val="20"/>
          <w:lang w:val="en-GB" w:eastAsia="en-GB"/>
        </w:rPr>
      </w:pPr>
    </w:p>
    <w:p w:rsidR="001E6E9A" w:rsidRDefault="001E6E9A" w:rsidP="001E6E9A">
      <w:pPr>
        <w:spacing w:after="0" w:line="240" w:lineRule="auto"/>
        <w:ind w:left="360"/>
        <w:rPr>
          <w:rFonts w:ascii="Calibri" w:eastAsia="Calibri" w:hAnsi="Calibri" w:cs="Times New Roman"/>
          <w:szCs w:val="20"/>
          <w:lang w:eastAsia="en-GB"/>
        </w:rPr>
      </w:pPr>
      <w:r w:rsidRPr="001E6E9A">
        <w:rPr>
          <w:rFonts w:ascii="Calibri" w:eastAsia="Calibri" w:hAnsi="Calibri" w:cs="Times New Roman"/>
          <w:szCs w:val="20"/>
          <w:lang w:eastAsia="en-GB"/>
        </w:rPr>
        <w:t>When checking payment documentation you must ensure the accuracy of the documentation and check for the following:</w:t>
      </w:r>
    </w:p>
    <w:p w:rsidR="001E6E9A" w:rsidRDefault="001E6E9A" w:rsidP="001E6E9A">
      <w:pPr>
        <w:pStyle w:val="ListParagraph"/>
        <w:numPr>
          <w:ilvl w:val="0"/>
          <w:numId w:val="13"/>
        </w:numPr>
        <w:spacing w:after="0" w:line="240" w:lineRule="auto"/>
        <w:rPr>
          <w:rFonts w:ascii="Calibri" w:eastAsia="Calibri" w:hAnsi="Calibri" w:cs="Times New Roman"/>
          <w:szCs w:val="20"/>
          <w:lang w:eastAsia="en-GB"/>
        </w:rPr>
      </w:pPr>
      <w:r w:rsidRPr="001E6E9A">
        <w:rPr>
          <w:rFonts w:ascii="Calibri" w:eastAsia="Calibri" w:hAnsi="Calibri" w:cs="Times New Roman"/>
          <w:szCs w:val="20"/>
          <w:lang w:eastAsia="en-GB"/>
        </w:rPr>
        <w:t>The invoices received from the creditor for any supplies purchased</w:t>
      </w:r>
    </w:p>
    <w:p w:rsidR="001E6E9A" w:rsidRDefault="001E6E9A" w:rsidP="001E6E9A">
      <w:pPr>
        <w:pStyle w:val="ListParagraph"/>
        <w:numPr>
          <w:ilvl w:val="0"/>
          <w:numId w:val="13"/>
        </w:numPr>
        <w:spacing w:after="0" w:line="240" w:lineRule="auto"/>
        <w:rPr>
          <w:rFonts w:ascii="Calibri" w:eastAsia="Calibri" w:hAnsi="Calibri" w:cs="Times New Roman"/>
          <w:szCs w:val="20"/>
          <w:lang w:eastAsia="en-GB"/>
        </w:rPr>
      </w:pPr>
      <w:r w:rsidRPr="001E6E9A">
        <w:rPr>
          <w:rFonts w:ascii="Calibri" w:eastAsia="Calibri" w:hAnsi="Calibri" w:cs="Times New Roman"/>
          <w:szCs w:val="20"/>
          <w:lang w:eastAsia="en-GB"/>
        </w:rPr>
        <w:t xml:space="preserve">The organisation’s statement that validates the purchase </w:t>
      </w:r>
    </w:p>
    <w:p w:rsidR="001E6E9A" w:rsidRDefault="001E6E9A" w:rsidP="001E6E9A">
      <w:pPr>
        <w:pStyle w:val="ListParagraph"/>
        <w:numPr>
          <w:ilvl w:val="0"/>
          <w:numId w:val="13"/>
        </w:numPr>
        <w:spacing w:after="0" w:line="240" w:lineRule="auto"/>
        <w:rPr>
          <w:rFonts w:ascii="Calibri" w:eastAsia="Calibri" w:hAnsi="Calibri" w:cs="Times New Roman"/>
          <w:szCs w:val="20"/>
          <w:lang w:eastAsia="en-GB"/>
        </w:rPr>
      </w:pPr>
      <w:r w:rsidRPr="001E6E9A">
        <w:rPr>
          <w:rFonts w:ascii="Calibri" w:eastAsia="Calibri" w:hAnsi="Calibri" w:cs="Times New Roman"/>
          <w:szCs w:val="20"/>
          <w:lang w:eastAsia="en-GB"/>
        </w:rPr>
        <w:t>The extensions and calculations of the prices and discounts of that purchase</w:t>
      </w:r>
    </w:p>
    <w:p w:rsidR="001E6E9A" w:rsidRPr="001E6E9A" w:rsidRDefault="001E6E9A" w:rsidP="001E6E9A">
      <w:pPr>
        <w:pStyle w:val="ListParagraph"/>
        <w:numPr>
          <w:ilvl w:val="0"/>
          <w:numId w:val="13"/>
        </w:numPr>
        <w:spacing w:after="0" w:line="240" w:lineRule="auto"/>
        <w:rPr>
          <w:rFonts w:ascii="Calibri" w:eastAsia="Calibri" w:hAnsi="Calibri" w:cs="Times New Roman"/>
          <w:szCs w:val="20"/>
          <w:lang w:eastAsia="en-GB"/>
        </w:rPr>
      </w:pPr>
      <w:r w:rsidRPr="001E6E9A">
        <w:rPr>
          <w:rFonts w:ascii="Calibri" w:eastAsia="Calibri" w:hAnsi="Calibri" w:cs="Times New Roman"/>
          <w:szCs w:val="20"/>
          <w:lang w:eastAsia="en-GB"/>
        </w:rPr>
        <w:t>Quality and quantity of purchase matches that on the order specifications.</w:t>
      </w:r>
    </w:p>
    <w:p w:rsidR="001E6E9A" w:rsidRPr="001E6E9A" w:rsidRDefault="001E6E9A" w:rsidP="001E6E9A">
      <w:pPr>
        <w:spacing w:after="0" w:line="240" w:lineRule="auto"/>
        <w:ind w:left="360"/>
        <w:rPr>
          <w:rFonts w:ascii="Calibri" w:eastAsia="Calibri" w:hAnsi="Calibri" w:cs="Times New Roman"/>
          <w:szCs w:val="20"/>
          <w:lang w:val="en-GB" w:eastAsia="en-GB"/>
        </w:rPr>
      </w:pPr>
    </w:p>
    <w:p w:rsidR="00F565DD" w:rsidRPr="00F565DD" w:rsidRDefault="00F565DD" w:rsidP="00F565DD">
      <w:pPr>
        <w:spacing w:after="0" w:line="240" w:lineRule="auto"/>
        <w:rPr>
          <w:rFonts w:ascii="Calibri" w:eastAsia="Calibri" w:hAnsi="Calibri" w:cs="Times New Roman"/>
          <w:b/>
          <w:szCs w:val="20"/>
          <w:lang w:val="en-GB" w:eastAsia="en-GB"/>
        </w:rPr>
      </w:pPr>
    </w:p>
    <w:p w:rsidR="00F565DD" w:rsidRPr="00F565DD" w:rsidRDefault="00F565DD">
      <w:pPr>
        <w:rPr>
          <w:b/>
        </w:rPr>
      </w:pPr>
    </w:p>
    <w:sectPr w:rsidR="00F565DD" w:rsidRPr="00F565D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094" w:rsidRDefault="00F60094" w:rsidP="00F565DD">
      <w:pPr>
        <w:spacing w:after="0" w:line="240" w:lineRule="auto"/>
      </w:pPr>
      <w:r>
        <w:separator/>
      </w:r>
    </w:p>
  </w:endnote>
  <w:endnote w:type="continuationSeparator" w:id="0">
    <w:p w:rsidR="00F60094" w:rsidRDefault="00F60094" w:rsidP="00F5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529851"/>
      <w:docPartObj>
        <w:docPartGallery w:val="Page Numbers (Bottom of Page)"/>
        <w:docPartUnique/>
      </w:docPartObj>
    </w:sdtPr>
    <w:sdtContent>
      <w:sdt>
        <w:sdtPr>
          <w:id w:val="-1769616900"/>
          <w:docPartObj>
            <w:docPartGallery w:val="Page Numbers (Top of Page)"/>
            <w:docPartUnique/>
          </w:docPartObj>
        </w:sdtPr>
        <w:sdtContent>
          <w:p w:rsidR="00E92788" w:rsidRDefault="00E927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w:t>
            </w:r>
            <w:r>
              <w:rPr>
                <w:b/>
                <w:bCs/>
                <w:sz w:val="24"/>
                <w:szCs w:val="24"/>
              </w:rPr>
              <w:fldChar w:fldCharType="end"/>
            </w:r>
          </w:p>
        </w:sdtContent>
      </w:sdt>
    </w:sdtContent>
  </w:sdt>
  <w:p w:rsidR="00E92788" w:rsidRDefault="00E927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094" w:rsidRDefault="00F60094" w:rsidP="00F565DD">
      <w:pPr>
        <w:spacing w:after="0" w:line="240" w:lineRule="auto"/>
      </w:pPr>
      <w:r>
        <w:separator/>
      </w:r>
    </w:p>
  </w:footnote>
  <w:footnote w:type="continuationSeparator" w:id="0">
    <w:p w:rsidR="00F60094" w:rsidRDefault="00F60094" w:rsidP="00F565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5DD" w:rsidRDefault="00F565DD" w:rsidP="00F565DD">
    <w:pPr>
      <w:spacing w:line="240" w:lineRule="auto"/>
      <w:jc w:val="right"/>
      <w:rPr>
        <w:b/>
        <w:color w:val="C00000"/>
        <w:sz w:val="44"/>
      </w:rPr>
    </w:pPr>
    <w:r>
      <w:t>Rani Doyle</w:t>
    </w:r>
    <w:r>
      <w:ptab w:relativeTo="margin" w:alignment="center" w:leader="none"/>
    </w:r>
    <w:r>
      <w:ptab w:relativeTo="margin" w:alignment="right" w:leader="none"/>
    </w:r>
    <w:r w:rsidRPr="00F565DD">
      <w:t>BSBFIA301</w:t>
    </w:r>
    <w:r>
      <w:t xml:space="preserve"> </w:t>
    </w:r>
    <w:r w:rsidRPr="00F565DD">
      <w:t>Maintain financial records</w:t>
    </w:r>
  </w:p>
  <w:p w:rsidR="00F565DD" w:rsidRDefault="00F565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B2B01"/>
    <w:multiLevelType w:val="hybridMultilevel"/>
    <w:tmpl w:val="70E695BE"/>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 w15:restartNumberingAfterBreak="0">
    <w:nsid w:val="19CF5245"/>
    <w:multiLevelType w:val="hybridMultilevel"/>
    <w:tmpl w:val="F0B8745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1D434A7A"/>
    <w:multiLevelType w:val="hybridMultilevel"/>
    <w:tmpl w:val="CEF6435E"/>
    <w:lvl w:ilvl="0" w:tplc="0C090001">
      <w:start w:val="1"/>
      <w:numFmt w:val="bullet"/>
      <w:lvlText w:val=""/>
      <w:lvlJc w:val="left"/>
      <w:pPr>
        <w:ind w:left="2421" w:hanging="360"/>
      </w:pPr>
      <w:rPr>
        <w:rFonts w:ascii="Symbol" w:hAnsi="Symbol" w:hint="default"/>
      </w:rPr>
    </w:lvl>
    <w:lvl w:ilvl="1" w:tplc="0C090003" w:tentative="1">
      <w:start w:val="1"/>
      <w:numFmt w:val="bullet"/>
      <w:lvlText w:val="o"/>
      <w:lvlJc w:val="left"/>
      <w:pPr>
        <w:ind w:left="3141" w:hanging="360"/>
      </w:pPr>
      <w:rPr>
        <w:rFonts w:ascii="Courier New" w:hAnsi="Courier New" w:cs="Courier New" w:hint="default"/>
      </w:rPr>
    </w:lvl>
    <w:lvl w:ilvl="2" w:tplc="0C090005" w:tentative="1">
      <w:start w:val="1"/>
      <w:numFmt w:val="bullet"/>
      <w:lvlText w:val=""/>
      <w:lvlJc w:val="left"/>
      <w:pPr>
        <w:ind w:left="3861" w:hanging="360"/>
      </w:pPr>
      <w:rPr>
        <w:rFonts w:ascii="Wingdings" w:hAnsi="Wingdings" w:hint="default"/>
      </w:rPr>
    </w:lvl>
    <w:lvl w:ilvl="3" w:tplc="0C090001" w:tentative="1">
      <w:start w:val="1"/>
      <w:numFmt w:val="bullet"/>
      <w:lvlText w:val=""/>
      <w:lvlJc w:val="left"/>
      <w:pPr>
        <w:ind w:left="4581" w:hanging="360"/>
      </w:pPr>
      <w:rPr>
        <w:rFonts w:ascii="Symbol" w:hAnsi="Symbol" w:hint="default"/>
      </w:rPr>
    </w:lvl>
    <w:lvl w:ilvl="4" w:tplc="0C090003" w:tentative="1">
      <w:start w:val="1"/>
      <w:numFmt w:val="bullet"/>
      <w:lvlText w:val="o"/>
      <w:lvlJc w:val="left"/>
      <w:pPr>
        <w:ind w:left="5301" w:hanging="360"/>
      </w:pPr>
      <w:rPr>
        <w:rFonts w:ascii="Courier New" w:hAnsi="Courier New" w:cs="Courier New" w:hint="default"/>
      </w:rPr>
    </w:lvl>
    <w:lvl w:ilvl="5" w:tplc="0C090005" w:tentative="1">
      <w:start w:val="1"/>
      <w:numFmt w:val="bullet"/>
      <w:lvlText w:val=""/>
      <w:lvlJc w:val="left"/>
      <w:pPr>
        <w:ind w:left="6021" w:hanging="360"/>
      </w:pPr>
      <w:rPr>
        <w:rFonts w:ascii="Wingdings" w:hAnsi="Wingdings" w:hint="default"/>
      </w:rPr>
    </w:lvl>
    <w:lvl w:ilvl="6" w:tplc="0C090001" w:tentative="1">
      <w:start w:val="1"/>
      <w:numFmt w:val="bullet"/>
      <w:lvlText w:val=""/>
      <w:lvlJc w:val="left"/>
      <w:pPr>
        <w:ind w:left="6741" w:hanging="360"/>
      </w:pPr>
      <w:rPr>
        <w:rFonts w:ascii="Symbol" w:hAnsi="Symbol" w:hint="default"/>
      </w:rPr>
    </w:lvl>
    <w:lvl w:ilvl="7" w:tplc="0C090003" w:tentative="1">
      <w:start w:val="1"/>
      <w:numFmt w:val="bullet"/>
      <w:lvlText w:val="o"/>
      <w:lvlJc w:val="left"/>
      <w:pPr>
        <w:ind w:left="7461" w:hanging="360"/>
      </w:pPr>
      <w:rPr>
        <w:rFonts w:ascii="Courier New" w:hAnsi="Courier New" w:cs="Courier New" w:hint="default"/>
      </w:rPr>
    </w:lvl>
    <w:lvl w:ilvl="8" w:tplc="0C090005" w:tentative="1">
      <w:start w:val="1"/>
      <w:numFmt w:val="bullet"/>
      <w:lvlText w:val=""/>
      <w:lvlJc w:val="left"/>
      <w:pPr>
        <w:ind w:left="8181" w:hanging="360"/>
      </w:pPr>
      <w:rPr>
        <w:rFonts w:ascii="Wingdings" w:hAnsi="Wingdings" w:hint="default"/>
      </w:rPr>
    </w:lvl>
  </w:abstractNum>
  <w:abstractNum w:abstractNumId="3" w15:restartNumberingAfterBreak="0">
    <w:nsid w:val="23E11714"/>
    <w:multiLevelType w:val="hybridMultilevel"/>
    <w:tmpl w:val="0E588D3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B701330"/>
    <w:multiLevelType w:val="hybridMultilevel"/>
    <w:tmpl w:val="A574F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22AA6"/>
    <w:multiLevelType w:val="hybridMultilevel"/>
    <w:tmpl w:val="A1C6CF42"/>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6" w15:restartNumberingAfterBreak="0">
    <w:nsid w:val="3AF9336E"/>
    <w:multiLevelType w:val="hybridMultilevel"/>
    <w:tmpl w:val="5308E67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50F2001"/>
    <w:multiLevelType w:val="hybridMultilevel"/>
    <w:tmpl w:val="EE8C2F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DD666E"/>
    <w:multiLevelType w:val="hybridMultilevel"/>
    <w:tmpl w:val="87B6CF0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65FC4FCC"/>
    <w:multiLevelType w:val="hybridMultilevel"/>
    <w:tmpl w:val="24A680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68B12654"/>
    <w:multiLevelType w:val="hybridMultilevel"/>
    <w:tmpl w:val="1BFE36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1C25BC"/>
    <w:multiLevelType w:val="hybridMultilevel"/>
    <w:tmpl w:val="BFFA6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EA0280"/>
    <w:multiLevelType w:val="hybridMultilevel"/>
    <w:tmpl w:val="4CDE46C0"/>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num w:numId="1">
    <w:abstractNumId w:val="4"/>
  </w:num>
  <w:num w:numId="2">
    <w:abstractNumId w:val="7"/>
  </w:num>
  <w:num w:numId="3">
    <w:abstractNumId w:val="10"/>
  </w:num>
  <w:num w:numId="4">
    <w:abstractNumId w:val="6"/>
  </w:num>
  <w:num w:numId="5">
    <w:abstractNumId w:val="11"/>
  </w:num>
  <w:num w:numId="6">
    <w:abstractNumId w:val="0"/>
  </w:num>
  <w:num w:numId="7">
    <w:abstractNumId w:val="8"/>
  </w:num>
  <w:num w:numId="8">
    <w:abstractNumId w:val="5"/>
  </w:num>
  <w:num w:numId="9">
    <w:abstractNumId w:val="1"/>
  </w:num>
  <w:num w:numId="10">
    <w:abstractNumId w:val="2"/>
  </w:num>
  <w:num w:numId="11">
    <w:abstractNumId w:val="3"/>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5DD"/>
    <w:rsid w:val="00060E5E"/>
    <w:rsid w:val="00100203"/>
    <w:rsid w:val="001E6E9A"/>
    <w:rsid w:val="0021024F"/>
    <w:rsid w:val="004311D1"/>
    <w:rsid w:val="004624BA"/>
    <w:rsid w:val="00693E39"/>
    <w:rsid w:val="007C1D66"/>
    <w:rsid w:val="007E1116"/>
    <w:rsid w:val="009E046A"/>
    <w:rsid w:val="00B3668F"/>
    <w:rsid w:val="00BA0BA8"/>
    <w:rsid w:val="00BE75C5"/>
    <w:rsid w:val="00C46FF6"/>
    <w:rsid w:val="00CC5675"/>
    <w:rsid w:val="00E2445C"/>
    <w:rsid w:val="00E718FF"/>
    <w:rsid w:val="00E92788"/>
    <w:rsid w:val="00F42311"/>
    <w:rsid w:val="00F565DD"/>
    <w:rsid w:val="00F600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FF802F-E673-49C1-ABB8-DC2059C01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5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5DD"/>
  </w:style>
  <w:style w:type="paragraph" w:styleId="Footer">
    <w:name w:val="footer"/>
    <w:basedOn w:val="Normal"/>
    <w:link w:val="FooterChar"/>
    <w:uiPriority w:val="99"/>
    <w:unhideWhenUsed/>
    <w:rsid w:val="00F565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5DD"/>
  </w:style>
  <w:style w:type="paragraph" w:styleId="ListParagraph">
    <w:name w:val="List Paragraph"/>
    <w:basedOn w:val="Normal"/>
    <w:uiPriority w:val="34"/>
    <w:qFormat/>
    <w:rsid w:val="00F565DD"/>
    <w:pPr>
      <w:ind w:left="720"/>
      <w:contextualSpacing/>
    </w:pPr>
  </w:style>
  <w:style w:type="paragraph" w:customStyle="1" w:styleId="AAAQuestions">
    <w:name w:val="AAA Questions"/>
    <w:basedOn w:val="Normal"/>
    <w:link w:val="AAAQuestionsChar"/>
    <w:qFormat/>
    <w:rsid w:val="00BA0BA8"/>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BA0BA8"/>
    <w:rPr>
      <w:rFonts w:ascii="Calibri" w:eastAsia="Calibri" w:hAnsi="Calibri" w:cs="Times New Roman"/>
      <w:b/>
      <w:szCs w:val="20"/>
      <w:lang w:val="en-GB" w:eastAsia="en-GB"/>
    </w:rPr>
  </w:style>
  <w:style w:type="character" w:customStyle="1" w:styleId="hvr">
    <w:name w:val="hvr"/>
    <w:basedOn w:val="DefaultParagraphFont"/>
    <w:rsid w:val="00BA0BA8"/>
  </w:style>
  <w:style w:type="table" w:styleId="TableGrid">
    <w:name w:val="Table Grid"/>
    <w:basedOn w:val="TableNormal"/>
    <w:uiPriority w:val="59"/>
    <w:rsid w:val="00BA0BA8"/>
    <w:pPr>
      <w:spacing w:after="0" w:line="240" w:lineRule="auto"/>
    </w:pPr>
    <w:rPr>
      <w:rFonts w:ascii="Calibri" w:eastAsia="Calibri"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B52A0-BE28-41AF-9A51-A381E257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1188</Words>
  <Characters>6773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6</cp:revision>
  <dcterms:created xsi:type="dcterms:W3CDTF">2017-05-10T06:58:00Z</dcterms:created>
  <dcterms:modified xsi:type="dcterms:W3CDTF">2017-05-22T06:12:00Z</dcterms:modified>
</cp:coreProperties>
</file>