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bookmarkStart w:id="0" w:name="_GoBack"/>
      <w:bookmarkEnd w:id="0"/>
    </w:p>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1A9BF097" wp14:editId="6B69903E">
                <wp:simplePos x="0" y="0"/>
                <wp:positionH relativeFrom="column">
                  <wp:posOffset>475013</wp:posOffset>
                </wp:positionH>
                <wp:positionV relativeFrom="paragraph">
                  <wp:posOffset>217887</wp:posOffset>
                </wp:positionV>
                <wp:extent cx="5768975" cy="4880759"/>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880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EF68EC" w:rsidRDefault="00EF68EC" w:rsidP="00EB61FF">
                            <w:pPr>
                              <w:spacing w:line="240" w:lineRule="auto"/>
                              <w:jc w:val="right"/>
                              <w:rPr>
                                <w:b/>
                                <w:color w:val="C00000"/>
                                <w:sz w:val="72"/>
                              </w:rPr>
                            </w:pPr>
                            <w:r w:rsidRPr="00EF68EC">
                              <w:rPr>
                                <w:b/>
                                <w:color w:val="C00000"/>
                                <w:sz w:val="72"/>
                              </w:rPr>
                              <w:t>CHCPRT003</w:t>
                            </w:r>
                          </w:p>
                          <w:p w:rsidR="00A84AE8" w:rsidRDefault="00EF68EC" w:rsidP="00EB61FF">
                            <w:pPr>
                              <w:spacing w:line="240" w:lineRule="auto"/>
                              <w:jc w:val="right"/>
                              <w:rPr>
                                <w:b/>
                                <w:color w:val="C00000"/>
                                <w:sz w:val="44"/>
                              </w:rPr>
                            </w:pPr>
                            <w:r>
                              <w:rPr>
                                <w:b/>
                                <w:color w:val="C00000"/>
                                <w:sz w:val="72"/>
                              </w:rPr>
                              <w:t>Work collaboratively to maintain an environment safe for children and young people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4pt;margin-top:17.15pt;width:454.25pt;height:38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A7ctQIAALs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EF68EC" w:rsidRDefault="00EF68EC" w:rsidP="00EB61FF">
                      <w:pPr>
                        <w:spacing w:line="240" w:lineRule="auto"/>
                        <w:jc w:val="right"/>
                        <w:rPr>
                          <w:b/>
                          <w:color w:val="C00000"/>
                          <w:sz w:val="72"/>
                        </w:rPr>
                      </w:pPr>
                      <w:r w:rsidRPr="00EF68EC">
                        <w:rPr>
                          <w:b/>
                          <w:color w:val="C00000"/>
                          <w:sz w:val="72"/>
                        </w:rPr>
                        <w:t>CHCPRT003</w:t>
                      </w:r>
                    </w:p>
                    <w:p w:rsidR="00A84AE8" w:rsidRDefault="00EF68EC" w:rsidP="00EB61FF">
                      <w:pPr>
                        <w:spacing w:line="240" w:lineRule="auto"/>
                        <w:jc w:val="right"/>
                        <w:rPr>
                          <w:b/>
                          <w:color w:val="C00000"/>
                          <w:sz w:val="44"/>
                        </w:rPr>
                      </w:pPr>
                      <w:r>
                        <w:rPr>
                          <w:b/>
                          <w:color w:val="C00000"/>
                          <w:sz w:val="72"/>
                        </w:rPr>
                        <w:t>Work collaboratively to maintain an environment safe for children and young people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486316" w:rsidP="00A62486">
      <w:r>
        <w:rPr>
          <w:noProof/>
        </w:rPr>
        <w:drawing>
          <wp:anchor distT="0" distB="0" distL="114300" distR="114300" simplePos="0" relativeHeight="251754496" behindDoc="1" locked="0" layoutInCell="1" allowOverlap="1" wp14:anchorId="1EB8ECA9" wp14:editId="375BE2A4">
            <wp:simplePos x="0" y="0"/>
            <wp:positionH relativeFrom="column">
              <wp:posOffset>-178435</wp:posOffset>
            </wp:positionH>
            <wp:positionV relativeFrom="paragraph">
              <wp:posOffset>4345940</wp:posOffset>
            </wp:positionV>
            <wp:extent cx="4880610" cy="2440305"/>
            <wp:effectExtent l="0" t="0" r="0" b="0"/>
            <wp:wrapTight wrapText="bothSides">
              <wp:wrapPolygon edited="0">
                <wp:start x="0" y="0"/>
                <wp:lineTo x="0" y="21415"/>
                <wp:lineTo x="21499" y="21415"/>
                <wp:lineTo x="21499" y="0"/>
                <wp:lineTo x="0" y="0"/>
              </wp:wrapPolygon>
            </wp:wrapTight>
            <wp:docPr id="2052" name="Picture 2052"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childcare_walking_line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610" cy="244030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A8034D"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A8034D" w:rsidRDefault="00A8034D">
      <w:pPr>
        <w:pStyle w:val="TOC1"/>
        <w:tabs>
          <w:tab w:val="right" w:leader="dot" w:pos="9322"/>
        </w:tabs>
        <w:rPr>
          <w:rFonts w:asciiTheme="minorHAnsi" w:eastAsiaTheme="minorEastAsia" w:hAnsiTheme="minorHAnsi" w:cstheme="minorBidi"/>
          <w:b w:val="0"/>
          <w:noProof/>
        </w:rPr>
      </w:pPr>
      <w:hyperlink w:anchor="_Toc487033481" w:history="1">
        <w:r w:rsidRPr="00271796">
          <w:rPr>
            <w:rStyle w:val="Hyperlink"/>
            <w:noProof/>
          </w:rPr>
          <w:t>Unit of Competency</w:t>
        </w:r>
        <w:r>
          <w:rPr>
            <w:noProof/>
            <w:webHidden/>
          </w:rPr>
          <w:tab/>
        </w:r>
        <w:r>
          <w:rPr>
            <w:noProof/>
            <w:webHidden/>
          </w:rPr>
          <w:fldChar w:fldCharType="begin"/>
        </w:r>
        <w:r>
          <w:rPr>
            <w:noProof/>
            <w:webHidden/>
          </w:rPr>
          <w:instrText xml:space="preserve"> PAGEREF _Toc487033481 \h </w:instrText>
        </w:r>
        <w:r>
          <w:rPr>
            <w:noProof/>
            <w:webHidden/>
          </w:rPr>
        </w:r>
        <w:r>
          <w:rPr>
            <w:noProof/>
            <w:webHidden/>
          </w:rPr>
          <w:fldChar w:fldCharType="separate"/>
        </w:r>
        <w:r>
          <w:rPr>
            <w:noProof/>
            <w:webHidden/>
          </w:rPr>
          <w:t>3</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2" w:history="1">
        <w:r w:rsidRPr="00271796">
          <w:rPr>
            <w:rStyle w:val="Hyperlink"/>
            <w:noProof/>
          </w:rPr>
          <w:t>Application</w:t>
        </w:r>
        <w:r>
          <w:rPr>
            <w:noProof/>
            <w:webHidden/>
          </w:rPr>
          <w:tab/>
        </w:r>
        <w:r>
          <w:rPr>
            <w:noProof/>
            <w:webHidden/>
          </w:rPr>
          <w:fldChar w:fldCharType="begin"/>
        </w:r>
        <w:r>
          <w:rPr>
            <w:noProof/>
            <w:webHidden/>
          </w:rPr>
          <w:instrText xml:space="preserve"> PAGEREF _Toc487033482 \h </w:instrText>
        </w:r>
        <w:r>
          <w:rPr>
            <w:noProof/>
            <w:webHidden/>
          </w:rPr>
        </w:r>
        <w:r>
          <w:rPr>
            <w:noProof/>
            <w:webHidden/>
          </w:rPr>
          <w:fldChar w:fldCharType="separate"/>
        </w:r>
        <w:r>
          <w:rPr>
            <w:noProof/>
            <w:webHidden/>
          </w:rPr>
          <w:t>3</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3" w:history="1">
        <w:r w:rsidRPr="00271796">
          <w:rPr>
            <w:rStyle w:val="Hyperlink"/>
            <w:noProof/>
          </w:rPr>
          <w:t>Performance Criteria</w:t>
        </w:r>
        <w:r>
          <w:rPr>
            <w:noProof/>
            <w:webHidden/>
          </w:rPr>
          <w:tab/>
        </w:r>
        <w:r>
          <w:rPr>
            <w:noProof/>
            <w:webHidden/>
          </w:rPr>
          <w:fldChar w:fldCharType="begin"/>
        </w:r>
        <w:r>
          <w:rPr>
            <w:noProof/>
            <w:webHidden/>
          </w:rPr>
          <w:instrText xml:space="preserve"> PAGEREF _Toc487033483 \h </w:instrText>
        </w:r>
        <w:r>
          <w:rPr>
            <w:noProof/>
            <w:webHidden/>
          </w:rPr>
        </w:r>
        <w:r>
          <w:rPr>
            <w:noProof/>
            <w:webHidden/>
          </w:rPr>
          <w:fldChar w:fldCharType="separate"/>
        </w:r>
        <w:r>
          <w:rPr>
            <w:noProof/>
            <w:webHidden/>
          </w:rPr>
          <w:t>4</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4" w:history="1">
        <w:r w:rsidRPr="00271796">
          <w:rPr>
            <w:rStyle w:val="Hyperlink"/>
            <w:noProof/>
          </w:rPr>
          <w:t>Foundation Skills</w:t>
        </w:r>
        <w:r>
          <w:rPr>
            <w:noProof/>
            <w:webHidden/>
          </w:rPr>
          <w:tab/>
        </w:r>
        <w:r>
          <w:rPr>
            <w:noProof/>
            <w:webHidden/>
          </w:rPr>
          <w:fldChar w:fldCharType="begin"/>
        </w:r>
        <w:r>
          <w:rPr>
            <w:noProof/>
            <w:webHidden/>
          </w:rPr>
          <w:instrText xml:space="preserve"> PAGEREF _Toc487033484 \h </w:instrText>
        </w:r>
        <w:r>
          <w:rPr>
            <w:noProof/>
            <w:webHidden/>
          </w:rPr>
        </w:r>
        <w:r>
          <w:rPr>
            <w:noProof/>
            <w:webHidden/>
          </w:rPr>
          <w:fldChar w:fldCharType="separate"/>
        </w:r>
        <w:r>
          <w:rPr>
            <w:noProof/>
            <w:webHidden/>
          </w:rPr>
          <w:t>5</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5" w:history="1">
        <w:r w:rsidRPr="00271796">
          <w:rPr>
            <w:rStyle w:val="Hyperlink"/>
            <w:noProof/>
          </w:rPr>
          <w:t>Assessment Requirements</w:t>
        </w:r>
        <w:r>
          <w:rPr>
            <w:noProof/>
            <w:webHidden/>
          </w:rPr>
          <w:tab/>
        </w:r>
        <w:r>
          <w:rPr>
            <w:noProof/>
            <w:webHidden/>
          </w:rPr>
          <w:fldChar w:fldCharType="begin"/>
        </w:r>
        <w:r>
          <w:rPr>
            <w:noProof/>
            <w:webHidden/>
          </w:rPr>
          <w:instrText xml:space="preserve"> PAGEREF _Toc487033485 \h </w:instrText>
        </w:r>
        <w:r>
          <w:rPr>
            <w:noProof/>
            <w:webHidden/>
          </w:rPr>
        </w:r>
        <w:r>
          <w:rPr>
            <w:noProof/>
            <w:webHidden/>
          </w:rPr>
          <w:fldChar w:fldCharType="separate"/>
        </w:r>
        <w:r>
          <w:rPr>
            <w:noProof/>
            <w:webHidden/>
          </w:rPr>
          <w:t>6</w:t>
        </w:r>
        <w:r>
          <w:rPr>
            <w:noProof/>
            <w:webHidden/>
          </w:rPr>
          <w:fldChar w:fldCharType="end"/>
        </w:r>
      </w:hyperlink>
    </w:p>
    <w:p w:rsidR="00A8034D" w:rsidRDefault="00A8034D">
      <w:pPr>
        <w:pStyle w:val="TOC1"/>
        <w:tabs>
          <w:tab w:val="right" w:leader="dot" w:pos="9322"/>
        </w:tabs>
        <w:rPr>
          <w:rFonts w:asciiTheme="minorHAnsi" w:eastAsiaTheme="minorEastAsia" w:hAnsiTheme="minorHAnsi" w:cstheme="minorBidi"/>
          <w:b w:val="0"/>
          <w:noProof/>
        </w:rPr>
      </w:pPr>
      <w:hyperlink w:anchor="_Toc487033486" w:history="1">
        <w:r w:rsidRPr="00271796">
          <w:rPr>
            <w:rStyle w:val="Hyperlink"/>
            <w:noProof/>
          </w:rPr>
          <w:t>1. Implement principles of child protection</w:t>
        </w:r>
        <w:r>
          <w:rPr>
            <w:noProof/>
            <w:webHidden/>
          </w:rPr>
          <w:tab/>
        </w:r>
        <w:r>
          <w:rPr>
            <w:noProof/>
            <w:webHidden/>
          </w:rPr>
          <w:fldChar w:fldCharType="begin"/>
        </w:r>
        <w:r>
          <w:rPr>
            <w:noProof/>
            <w:webHidden/>
          </w:rPr>
          <w:instrText xml:space="preserve"> PAGEREF _Toc487033486 \h </w:instrText>
        </w:r>
        <w:r>
          <w:rPr>
            <w:noProof/>
            <w:webHidden/>
          </w:rPr>
        </w:r>
        <w:r>
          <w:rPr>
            <w:noProof/>
            <w:webHidden/>
          </w:rPr>
          <w:fldChar w:fldCharType="separate"/>
        </w:r>
        <w:r>
          <w:rPr>
            <w:noProof/>
            <w:webHidden/>
          </w:rPr>
          <w:t>8</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487" w:history="1">
        <w:r w:rsidRPr="00271796">
          <w:rPr>
            <w:rStyle w:val="Hyperlink"/>
            <w:noProof/>
          </w:rPr>
          <w:t>1.1 – Perform work requirements according to legal, political and community expectations of child protection work</w:t>
        </w:r>
        <w:r>
          <w:rPr>
            <w:noProof/>
            <w:webHidden/>
          </w:rPr>
          <w:tab/>
        </w:r>
        <w:r>
          <w:rPr>
            <w:noProof/>
            <w:webHidden/>
          </w:rPr>
          <w:fldChar w:fldCharType="begin"/>
        </w:r>
        <w:r>
          <w:rPr>
            <w:noProof/>
            <w:webHidden/>
          </w:rPr>
          <w:instrText xml:space="preserve"> PAGEREF _Toc487033487 \h </w:instrText>
        </w:r>
        <w:r>
          <w:rPr>
            <w:noProof/>
            <w:webHidden/>
          </w:rPr>
        </w:r>
        <w:r>
          <w:rPr>
            <w:noProof/>
            <w:webHidden/>
          </w:rPr>
          <w:fldChar w:fldCharType="separate"/>
        </w:r>
        <w:r>
          <w:rPr>
            <w:noProof/>
            <w:webHidden/>
          </w:rPr>
          <w:t>9</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8" w:history="1">
        <w:r w:rsidRPr="00271796">
          <w:rPr>
            <w:rStyle w:val="Hyperlink"/>
            <w:noProof/>
          </w:rPr>
          <w:t>Expectations of child protection work</w:t>
        </w:r>
        <w:r>
          <w:rPr>
            <w:noProof/>
            <w:webHidden/>
          </w:rPr>
          <w:tab/>
        </w:r>
        <w:r>
          <w:rPr>
            <w:noProof/>
            <w:webHidden/>
          </w:rPr>
          <w:fldChar w:fldCharType="begin"/>
        </w:r>
        <w:r>
          <w:rPr>
            <w:noProof/>
            <w:webHidden/>
          </w:rPr>
          <w:instrText xml:space="preserve"> PAGEREF _Toc487033488 \h </w:instrText>
        </w:r>
        <w:r>
          <w:rPr>
            <w:noProof/>
            <w:webHidden/>
          </w:rPr>
        </w:r>
        <w:r>
          <w:rPr>
            <w:noProof/>
            <w:webHidden/>
          </w:rPr>
          <w:fldChar w:fldCharType="separate"/>
        </w:r>
        <w:r>
          <w:rPr>
            <w:noProof/>
            <w:webHidden/>
          </w:rPr>
          <w:t>9</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89" w:history="1">
        <w:r w:rsidRPr="00271796">
          <w:rPr>
            <w:rStyle w:val="Hyperlink"/>
            <w:noProof/>
          </w:rPr>
          <w:t>Activity 1A</w:t>
        </w:r>
        <w:r>
          <w:rPr>
            <w:noProof/>
            <w:webHidden/>
          </w:rPr>
          <w:tab/>
        </w:r>
        <w:r>
          <w:rPr>
            <w:noProof/>
            <w:webHidden/>
          </w:rPr>
          <w:fldChar w:fldCharType="begin"/>
        </w:r>
        <w:r>
          <w:rPr>
            <w:noProof/>
            <w:webHidden/>
          </w:rPr>
          <w:instrText xml:space="preserve"> PAGEREF _Toc487033489 \h </w:instrText>
        </w:r>
        <w:r>
          <w:rPr>
            <w:noProof/>
            <w:webHidden/>
          </w:rPr>
        </w:r>
        <w:r>
          <w:rPr>
            <w:noProof/>
            <w:webHidden/>
          </w:rPr>
          <w:fldChar w:fldCharType="separate"/>
        </w:r>
        <w:r>
          <w:rPr>
            <w:noProof/>
            <w:webHidden/>
          </w:rPr>
          <w:t>15</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490" w:history="1">
        <w:r w:rsidRPr="00271796">
          <w:rPr>
            <w:rStyle w:val="Hyperlink"/>
            <w:noProof/>
          </w:rPr>
          <w:t>1.2 – Demonstrate understanding of the child protection system, roles and responsibilities of key agencies</w:t>
        </w:r>
        <w:r>
          <w:rPr>
            <w:noProof/>
            <w:webHidden/>
          </w:rPr>
          <w:tab/>
        </w:r>
        <w:r>
          <w:rPr>
            <w:noProof/>
            <w:webHidden/>
          </w:rPr>
          <w:fldChar w:fldCharType="begin"/>
        </w:r>
        <w:r>
          <w:rPr>
            <w:noProof/>
            <w:webHidden/>
          </w:rPr>
          <w:instrText xml:space="preserve"> PAGEREF _Toc487033490 \h </w:instrText>
        </w:r>
        <w:r>
          <w:rPr>
            <w:noProof/>
            <w:webHidden/>
          </w:rPr>
        </w:r>
        <w:r>
          <w:rPr>
            <w:noProof/>
            <w:webHidden/>
          </w:rPr>
          <w:fldChar w:fldCharType="separate"/>
        </w:r>
        <w:r>
          <w:rPr>
            <w:noProof/>
            <w:webHidden/>
          </w:rPr>
          <w:t>16</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1" w:history="1">
        <w:r w:rsidRPr="00271796">
          <w:rPr>
            <w:rStyle w:val="Hyperlink"/>
            <w:noProof/>
          </w:rPr>
          <w:t>The child protection system</w:t>
        </w:r>
        <w:r>
          <w:rPr>
            <w:noProof/>
            <w:webHidden/>
          </w:rPr>
          <w:tab/>
        </w:r>
        <w:r>
          <w:rPr>
            <w:noProof/>
            <w:webHidden/>
          </w:rPr>
          <w:fldChar w:fldCharType="begin"/>
        </w:r>
        <w:r>
          <w:rPr>
            <w:noProof/>
            <w:webHidden/>
          </w:rPr>
          <w:instrText xml:space="preserve"> PAGEREF _Toc487033491 \h </w:instrText>
        </w:r>
        <w:r>
          <w:rPr>
            <w:noProof/>
            <w:webHidden/>
          </w:rPr>
        </w:r>
        <w:r>
          <w:rPr>
            <w:noProof/>
            <w:webHidden/>
          </w:rPr>
          <w:fldChar w:fldCharType="separate"/>
        </w:r>
        <w:r>
          <w:rPr>
            <w:noProof/>
            <w:webHidden/>
          </w:rPr>
          <w:t>16</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2" w:history="1">
        <w:r w:rsidRPr="00271796">
          <w:rPr>
            <w:rStyle w:val="Hyperlink"/>
            <w:noProof/>
          </w:rPr>
          <w:t>Activity 1B</w:t>
        </w:r>
        <w:r>
          <w:rPr>
            <w:noProof/>
            <w:webHidden/>
          </w:rPr>
          <w:tab/>
        </w:r>
        <w:r>
          <w:rPr>
            <w:noProof/>
            <w:webHidden/>
          </w:rPr>
          <w:fldChar w:fldCharType="begin"/>
        </w:r>
        <w:r>
          <w:rPr>
            <w:noProof/>
            <w:webHidden/>
          </w:rPr>
          <w:instrText xml:space="preserve"> PAGEREF _Toc487033492 \h </w:instrText>
        </w:r>
        <w:r>
          <w:rPr>
            <w:noProof/>
            <w:webHidden/>
          </w:rPr>
        </w:r>
        <w:r>
          <w:rPr>
            <w:noProof/>
            <w:webHidden/>
          </w:rPr>
          <w:fldChar w:fldCharType="separate"/>
        </w:r>
        <w:r>
          <w:rPr>
            <w:noProof/>
            <w:webHidden/>
          </w:rPr>
          <w:t>20</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493" w:history="1">
        <w:r w:rsidRPr="00271796">
          <w:rPr>
            <w:rStyle w:val="Hyperlink"/>
            <w:noProof/>
          </w:rPr>
          <w:t>1.3 – Recognise the impacts of child abuse and neglect in the processes of investigation and assessment</w:t>
        </w:r>
        <w:r>
          <w:rPr>
            <w:noProof/>
            <w:webHidden/>
          </w:rPr>
          <w:tab/>
        </w:r>
        <w:r>
          <w:rPr>
            <w:noProof/>
            <w:webHidden/>
          </w:rPr>
          <w:fldChar w:fldCharType="begin"/>
        </w:r>
        <w:r>
          <w:rPr>
            <w:noProof/>
            <w:webHidden/>
          </w:rPr>
          <w:instrText xml:space="preserve"> PAGEREF _Toc487033493 \h </w:instrText>
        </w:r>
        <w:r>
          <w:rPr>
            <w:noProof/>
            <w:webHidden/>
          </w:rPr>
        </w:r>
        <w:r>
          <w:rPr>
            <w:noProof/>
            <w:webHidden/>
          </w:rPr>
          <w:fldChar w:fldCharType="separate"/>
        </w:r>
        <w:r>
          <w:rPr>
            <w:noProof/>
            <w:webHidden/>
          </w:rPr>
          <w:t>21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4" w:history="1">
        <w:r w:rsidRPr="00271796">
          <w:rPr>
            <w:rStyle w:val="Hyperlink"/>
            <w:noProof/>
          </w:rPr>
          <w:t>Signs and symptoms</w:t>
        </w:r>
        <w:r>
          <w:rPr>
            <w:noProof/>
            <w:webHidden/>
          </w:rPr>
          <w:tab/>
        </w:r>
        <w:r>
          <w:rPr>
            <w:noProof/>
            <w:webHidden/>
          </w:rPr>
          <w:fldChar w:fldCharType="begin"/>
        </w:r>
        <w:r>
          <w:rPr>
            <w:noProof/>
            <w:webHidden/>
          </w:rPr>
          <w:instrText xml:space="preserve"> PAGEREF _Toc487033494 \h </w:instrText>
        </w:r>
        <w:r>
          <w:rPr>
            <w:noProof/>
            <w:webHidden/>
          </w:rPr>
        </w:r>
        <w:r>
          <w:rPr>
            <w:noProof/>
            <w:webHidden/>
          </w:rPr>
          <w:fldChar w:fldCharType="separate"/>
        </w:r>
        <w:r>
          <w:rPr>
            <w:noProof/>
            <w:webHidden/>
          </w:rPr>
          <w:t>21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5" w:history="1">
        <w:r w:rsidRPr="00271796">
          <w:rPr>
            <w:rStyle w:val="Hyperlink"/>
            <w:noProof/>
          </w:rPr>
          <w:t>Impacts of child abuse and neglect</w:t>
        </w:r>
        <w:r>
          <w:rPr>
            <w:noProof/>
            <w:webHidden/>
          </w:rPr>
          <w:tab/>
        </w:r>
        <w:r>
          <w:rPr>
            <w:noProof/>
            <w:webHidden/>
          </w:rPr>
          <w:fldChar w:fldCharType="begin"/>
        </w:r>
        <w:r>
          <w:rPr>
            <w:noProof/>
            <w:webHidden/>
          </w:rPr>
          <w:instrText xml:space="preserve"> PAGEREF _Toc487033495 \h </w:instrText>
        </w:r>
        <w:r>
          <w:rPr>
            <w:noProof/>
            <w:webHidden/>
          </w:rPr>
        </w:r>
        <w:r>
          <w:rPr>
            <w:noProof/>
            <w:webHidden/>
          </w:rPr>
          <w:fldChar w:fldCharType="separate"/>
        </w:r>
        <w:r>
          <w:rPr>
            <w:noProof/>
            <w:webHidden/>
          </w:rPr>
          <w:t>23</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6" w:history="1">
        <w:r w:rsidRPr="00271796">
          <w:rPr>
            <w:rStyle w:val="Hyperlink"/>
            <w:noProof/>
          </w:rPr>
          <w:t>Activity 1C</w:t>
        </w:r>
        <w:r>
          <w:rPr>
            <w:noProof/>
            <w:webHidden/>
          </w:rPr>
          <w:tab/>
        </w:r>
        <w:r>
          <w:rPr>
            <w:noProof/>
            <w:webHidden/>
          </w:rPr>
          <w:fldChar w:fldCharType="begin"/>
        </w:r>
        <w:r>
          <w:rPr>
            <w:noProof/>
            <w:webHidden/>
          </w:rPr>
          <w:instrText xml:space="preserve"> PAGEREF _Toc487033496 \h </w:instrText>
        </w:r>
        <w:r>
          <w:rPr>
            <w:noProof/>
            <w:webHidden/>
          </w:rPr>
        </w:r>
        <w:r>
          <w:rPr>
            <w:noProof/>
            <w:webHidden/>
          </w:rPr>
          <w:fldChar w:fldCharType="separate"/>
        </w:r>
        <w:r>
          <w:rPr>
            <w:noProof/>
            <w:webHidden/>
          </w:rPr>
          <w:t>25</w:t>
        </w:r>
        <w:r>
          <w:rPr>
            <w:noProof/>
            <w:webHidden/>
          </w:rPr>
          <w:fldChar w:fldCharType="end"/>
        </w:r>
      </w:hyperlink>
    </w:p>
    <w:p w:rsidR="00A8034D" w:rsidRDefault="00A8034D">
      <w:pPr>
        <w:pStyle w:val="TOC1"/>
        <w:tabs>
          <w:tab w:val="right" w:leader="dot" w:pos="9322"/>
        </w:tabs>
        <w:rPr>
          <w:rFonts w:asciiTheme="minorHAnsi" w:eastAsiaTheme="minorEastAsia" w:hAnsiTheme="minorHAnsi" w:cstheme="minorBidi"/>
          <w:b w:val="0"/>
          <w:noProof/>
        </w:rPr>
      </w:pPr>
      <w:hyperlink w:anchor="_Toc487033497" w:history="1">
        <w:r w:rsidRPr="00271796">
          <w:rPr>
            <w:rStyle w:val="Hyperlink"/>
            <w:noProof/>
          </w:rPr>
          <w:t>2. Apply agreed protocols and guidelines for collaborative practice</w:t>
        </w:r>
        <w:r>
          <w:rPr>
            <w:noProof/>
            <w:webHidden/>
          </w:rPr>
          <w:tab/>
        </w:r>
        <w:r>
          <w:rPr>
            <w:noProof/>
            <w:webHidden/>
          </w:rPr>
          <w:fldChar w:fldCharType="begin"/>
        </w:r>
        <w:r>
          <w:rPr>
            <w:noProof/>
            <w:webHidden/>
          </w:rPr>
          <w:instrText xml:space="preserve"> PAGEREF _Toc487033497 \h </w:instrText>
        </w:r>
        <w:r>
          <w:rPr>
            <w:noProof/>
            <w:webHidden/>
          </w:rPr>
        </w:r>
        <w:r>
          <w:rPr>
            <w:noProof/>
            <w:webHidden/>
          </w:rPr>
          <w:fldChar w:fldCharType="separate"/>
        </w:r>
        <w:r>
          <w:rPr>
            <w:noProof/>
            <w:webHidden/>
          </w:rPr>
          <w:t>26</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498" w:history="1">
        <w:r w:rsidRPr="00271796">
          <w:rPr>
            <w:rStyle w:val="Hyperlink"/>
            <w:noProof/>
          </w:rPr>
          <w:t>2.1 – Conduct all work within agreed guidelines of collaborative practice</w:t>
        </w:r>
        <w:r>
          <w:rPr>
            <w:noProof/>
            <w:webHidden/>
          </w:rPr>
          <w:tab/>
        </w:r>
        <w:r>
          <w:rPr>
            <w:noProof/>
            <w:webHidden/>
          </w:rPr>
          <w:fldChar w:fldCharType="begin"/>
        </w:r>
        <w:r>
          <w:rPr>
            <w:noProof/>
            <w:webHidden/>
          </w:rPr>
          <w:instrText xml:space="preserve"> PAGEREF _Toc487033498 \h </w:instrText>
        </w:r>
        <w:r>
          <w:rPr>
            <w:noProof/>
            <w:webHidden/>
          </w:rPr>
        </w:r>
        <w:r>
          <w:rPr>
            <w:noProof/>
            <w:webHidden/>
          </w:rPr>
          <w:fldChar w:fldCharType="separate"/>
        </w:r>
        <w:r>
          <w:rPr>
            <w:noProof/>
            <w:webHidden/>
          </w:rPr>
          <w:t>27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499" w:history="1">
        <w:r w:rsidRPr="00271796">
          <w:rPr>
            <w:rStyle w:val="Hyperlink"/>
            <w:noProof/>
          </w:rPr>
          <w:t>Collaborative practice</w:t>
        </w:r>
        <w:r>
          <w:rPr>
            <w:noProof/>
            <w:webHidden/>
          </w:rPr>
          <w:tab/>
        </w:r>
        <w:r>
          <w:rPr>
            <w:noProof/>
            <w:webHidden/>
          </w:rPr>
          <w:fldChar w:fldCharType="begin"/>
        </w:r>
        <w:r>
          <w:rPr>
            <w:noProof/>
            <w:webHidden/>
          </w:rPr>
          <w:instrText xml:space="preserve"> PAGEREF _Toc487033499 \h </w:instrText>
        </w:r>
        <w:r>
          <w:rPr>
            <w:noProof/>
            <w:webHidden/>
          </w:rPr>
        </w:r>
        <w:r>
          <w:rPr>
            <w:noProof/>
            <w:webHidden/>
          </w:rPr>
          <w:fldChar w:fldCharType="separate"/>
        </w:r>
        <w:r>
          <w:rPr>
            <w:noProof/>
            <w:webHidden/>
          </w:rPr>
          <w:t>27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0" w:history="1">
        <w:r w:rsidRPr="00271796">
          <w:rPr>
            <w:rStyle w:val="Hyperlink"/>
            <w:noProof/>
          </w:rPr>
          <w:t>Agreed guidelines of collaborative practice</w:t>
        </w:r>
        <w:r>
          <w:rPr>
            <w:noProof/>
            <w:webHidden/>
          </w:rPr>
          <w:tab/>
        </w:r>
        <w:r>
          <w:rPr>
            <w:noProof/>
            <w:webHidden/>
          </w:rPr>
          <w:fldChar w:fldCharType="begin"/>
        </w:r>
        <w:r>
          <w:rPr>
            <w:noProof/>
            <w:webHidden/>
          </w:rPr>
          <w:instrText xml:space="preserve"> PAGEREF _Toc487033500 \h </w:instrText>
        </w:r>
        <w:r>
          <w:rPr>
            <w:noProof/>
            <w:webHidden/>
          </w:rPr>
        </w:r>
        <w:r>
          <w:rPr>
            <w:noProof/>
            <w:webHidden/>
          </w:rPr>
          <w:fldChar w:fldCharType="separate"/>
        </w:r>
        <w:r>
          <w:rPr>
            <w:noProof/>
            <w:webHidden/>
          </w:rPr>
          <w:t>28</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1" w:history="1">
        <w:r w:rsidRPr="00271796">
          <w:rPr>
            <w:rStyle w:val="Hyperlink"/>
            <w:noProof/>
          </w:rPr>
          <w:t>Activity 2A</w:t>
        </w:r>
        <w:r>
          <w:rPr>
            <w:noProof/>
            <w:webHidden/>
          </w:rPr>
          <w:tab/>
        </w:r>
        <w:r>
          <w:rPr>
            <w:noProof/>
            <w:webHidden/>
          </w:rPr>
          <w:fldChar w:fldCharType="begin"/>
        </w:r>
        <w:r>
          <w:rPr>
            <w:noProof/>
            <w:webHidden/>
          </w:rPr>
          <w:instrText xml:space="preserve"> PAGEREF _Toc487033501 \h </w:instrText>
        </w:r>
        <w:r>
          <w:rPr>
            <w:noProof/>
            <w:webHidden/>
          </w:rPr>
        </w:r>
        <w:r>
          <w:rPr>
            <w:noProof/>
            <w:webHidden/>
          </w:rPr>
          <w:fldChar w:fldCharType="separate"/>
        </w:r>
        <w:r>
          <w:rPr>
            <w:noProof/>
            <w:webHidden/>
          </w:rPr>
          <w:t>30</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02" w:history="1">
        <w:r w:rsidRPr="00271796">
          <w:rPr>
            <w:rStyle w:val="Hyperlink"/>
            <w:noProof/>
          </w:rPr>
          <w:t>2.2 – Prioritise experiences of child when supporting needs, rights and interests of the child</w:t>
        </w:r>
        <w:r>
          <w:rPr>
            <w:noProof/>
            <w:webHidden/>
          </w:rPr>
          <w:tab/>
        </w:r>
        <w:r>
          <w:rPr>
            <w:noProof/>
            <w:webHidden/>
          </w:rPr>
          <w:fldChar w:fldCharType="begin"/>
        </w:r>
        <w:r>
          <w:rPr>
            <w:noProof/>
            <w:webHidden/>
          </w:rPr>
          <w:instrText xml:space="preserve"> PAGEREF _Toc487033502 \h </w:instrText>
        </w:r>
        <w:r>
          <w:rPr>
            <w:noProof/>
            <w:webHidden/>
          </w:rPr>
        </w:r>
        <w:r>
          <w:rPr>
            <w:noProof/>
            <w:webHidden/>
          </w:rPr>
          <w:fldChar w:fldCharType="separate"/>
        </w:r>
        <w:r>
          <w:rPr>
            <w:noProof/>
            <w:webHidden/>
          </w:rPr>
          <w:t>31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3" w:history="1">
        <w:r w:rsidRPr="00271796">
          <w:rPr>
            <w:rStyle w:val="Hyperlink"/>
            <w:noProof/>
          </w:rPr>
          <w:t>Child-focused work practice</w:t>
        </w:r>
        <w:r>
          <w:rPr>
            <w:noProof/>
            <w:webHidden/>
          </w:rPr>
          <w:tab/>
        </w:r>
        <w:r>
          <w:rPr>
            <w:noProof/>
            <w:webHidden/>
          </w:rPr>
          <w:fldChar w:fldCharType="begin"/>
        </w:r>
        <w:r>
          <w:rPr>
            <w:noProof/>
            <w:webHidden/>
          </w:rPr>
          <w:instrText xml:space="preserve"> PAGEREF _Toc487033503 \h </w:instrText>
        </w:r>
        <w:r>
          <w:rPr>
            <w:noProof/>
            <w:webHidden/>
          </w:rPr>
        </w:r>
        <w:r>
          <w:rPr>
            <w:noProof/>
            <w:webHidden/>
          </w:rPr>
          <w:fldChar w:fldCharType="separate"/>
        </w:r>
        <w:r>
          <w:rPr>
            <w:noProof/>
            <w:webHidden/>
          </w:rPr>
          <w:t>31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4" w:history="1">
        <w:r w:rsidRPr="00271796">
          <w:rPr>
            <w:rStyle w:val="Hyperlink"/>
            <w:noProof/>
          </w:rPr>
          <w:t>Children’s rights</w:t>
        </w:r>
        <w:r>
          <w:rPr>
            <w:noProof/>
            <w:webHidden/>
          </w:rPr>
          <w:tab/>
        </w:r>
        <w:r>
          <w:rPr>
            <w:noProof/>
            <w:webHidden/>
          </w:rPr>
          <w:fldChar w:fldCharType="begin"/>
        </w:r>
        <w:r>
          <w:rPr>
            <w:noProof/>
            <w:webHidden/>
          </w:rPr>
          <w:instrText xml:space="preserve"> PAGEREF _Toc487033504 \h </w:instrText>
        </w:r>
        <w:r>
          <w:rPr>
            <w:noProof/>
            <w:webHidden/>
          </w:rPr>
        </w:r>
        <w:r>
          <w:rPr>
            <w:noProof/>
            <w:webHidden/>
          </w:rPr>
          <w:fldChar w:fldCharType="separate"/>
        </w:r>
        <w:r>
          <w:rPr>
            <w:noProof/>
            <w:webHidden/>
          </w:rPr>
          <w:t>32</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5" w:history="1">
        <w:r w:rsidRPr="00271796">
          <w:rPr>
            <w:rStyle w:val="Hyperlink"/>
            <w:noProof/>
          </w:rPr>
          <w:t>Decision-making</w:t>
        </w:r>
        <w:r>
          <w:rPr>
            <w:noProof/>
            <w:webHidden/>
          </w:rPr>
          <w:tab/>
        </w:r>
        <w:r>
          <w:rPr>
            <w:noProof/>
            <w:webHidden/>
          </w:rPr>
          <w:fldChar w:fldCharType="begin"/>
        </w:r>
        <w:r>
          <w:rPr>
            <w:noProof/>
            <w:webHidden/>
          </w:rPr>
          <w:instrText xml:space="preserve"> PAGEREF _Toc487033505 \h </w:instrText>
        </w:r>
        <w:r>
          <w:rPr>
            <w:noProof/>
            <w:webHidden/>
          </w:rPr>
        </w:r>
        <w:r>
          <w:rPr>
            <w:noProof/>
            <w:webHidden/>
          </w:rPr>
          <w:fldChar w:fldCharType="separate"/>
        </w:r>
        <w:r>
          <w:rPr>
            <w:noProof/>
            <w:webHidden/>
          </w:rPr>
          <w:t>32</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6" w:history="1">
        <w:r w:rsidRPr="00271796">
          <w:rPr>
            <w:rStyle w:val="Hyperlink"/>
            <w:noProof/>
          </w:rPr>
          <w:t>Activity 2B</w:t>
        </w:r>
        <w:r>
          <w:rPr>
            <w:noProof/>
            <w:webHidden/>
          </w:rPr>
          <w:tab/>
        </w:r>
        <w:r>
          <w:rPr>
            <w:noProof/>
            <w:webHidden/>
          </w:rPr>
          <w:fldChar w:fldCharType="begin"/>
        </w:r>
        <w:r>
          <w:rPr>
            <w:noProof/>
            <w:webHidden/>
          </w:rPr>
          <w:instrText xml:space="preserve"> PAGEREF _Toc487033506 \h </w:instrText>
        </w:r>
        <w:r>
          <w:rPr>
            <w:noProof/>
            <w:webHidden/>
          </w:rPr>
        </w:r>
        <w:r>
          <w:rPr>
            <w:noProof/>
            <w:webHidden/>
          </w:rPr>
          <w:fldChar w:fldCharType="separate"/>
        </w:r>
        <w:r>
          <w:rPr>
            <w:noProof/>
            <w:webHidden/>
          </w:rPr>
          <w:t>33</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07" w:history="1">
        <w:r w:rsidRPr="00271796">
          <w:rPr>
            <w:rStyle w:val="Hyperlink"/>
            <w:noProof/>
          </w:rPr>
          <w:t>2.3 – Acknowledge and manage challenges of child protection work in a collaborative practice framework</w:t>
        </w:r>
        <w:r>
          <w:rPr>
            <w:noProof/>
            <w:webHidden/>
          </w:rPr>
          <w:tab/>
        </w:r>
        <w:r>
          <w:rPr>
            <w:noProof/>
            <w:webHidden/>
          </w:rPr>
          <w:fldChar w:fldCharType="begin"/>
        </w:r>
        <w:r>
          <w:rPr>
            <w:noProof/>
            <w:webHidden/>
          </w:rPr>
          <w:instrText xml:space="preserve"> PAGEREF _Toc487033507 \h </w:instrText>
        </w:r>
        <w:r>
          <w:rPr>
            <w:noProof/>
            <w:webHidden/>
          </w:rPr>
        </w:r>
        <w:r>
          <w:rPr>
            <w:noProof/>
            <w:webHidden/>
          </w:rPr>
          <w:fldChar w:fldCharType="separate"/>
        </w:r>
        <w:r>
          <w:rPr>
            <w:noProof/>
            <w:webHidden/>
          </w:rPr>
          <w:t>34</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8" w:history="1">
        <w:r w:rsidRPr="00271796">
          <w:rPr>
            <w:rStyle w:val="Hyperlink"/>
            <w:noProof/>
          </w:rPr>
          <w:t>The challenges of child protection work</w:t>
        </w:r>
        <w:r>
          <w:rPr>
            <w:noProof/>
            <w:webHidden/>
          </w:rPr>
          <w:tab/>
        </w:r>
        <w:r>
          <w:rPr>
            <w:noProof/>
            <w:webHidden/>
          </w:rPr>
          <w:fldChar w:fldCharType="begin"/>
        </w:r>
        <w:r>
          <w:rPr>
            <w:noProof/>
            <w:webHidden/>
          </w:rPr>
          <w:instrText xml:space="preserve"> PAGEREF _Toc487033508 \h </w:instrText>
        </w:r>
        <w:r>
          <w:rPr>
            <w:noProof/>
            <w:webHidden/>
          </w:rPr>
        </w:r>
        <w:r>
          <w:rPr>
            <w:noProof/>
            <w:webHidden/>
          </w:rPr>
          <w:fldChar w:fldCharType="separate"/>
        </w:r>
        <w:r>
          <w:rPr>
            <w:noProof/>
            <w:webHidden/>
          </w:rPr>
          <w:t>34</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09" w:history="1">
        <w:r w:rsidRPr="00271796">
          <w:rPr>
            <w:rStyle w:val="Hyperlink"/>
            <w:noProof/>
          </w:rPr>
          <w:t>Managing challenges</w:t>
        </w:r>
        <w:r>
          <w:rPr>
            <w:noProof/>
            <w:webHidden/>
          </w:rPr>
          <w:tab/>
        </w:r>
        <w:r>
          <w:rPr>
            <w:noProof/>
            <w:webHidden/>
          </w:rPr>
          <w:fldChar w:fldCharType="begin"/>
        </w:r>
        <w:r>
          <w:rPr>
            <w:noProof/>
            <w:webHidden/>
          </w:rPr>
          <w:instrText xml:space="preserve"> PAGEREF _Toc487033509 \h </w:instrText>
        </w:r>
        <w:r>
          <w:rPr>
            <w:noProof/>
            <w:webHidden/>
          </w:rPr>
        </w:r>
        <w:r>
          <w:rPr>
            <w:noProof/>
            <w:webHidden/>
          </w:rPr>
          <w:fldChar w:fldCharType="separate"/>
        </w:r>
        <w:r>
          <w:rPr>
            <w:noProof/>
            <w:webHidden/>
          </w:rPr>
          <w:t>35</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0" w:history="1">
        <w:r w:rsidRPr="00271796">
          <w:rPr>
            <w:rStyle w:val="Hyperlink"/>
            <w:noProof/>
          </w:rPr>
          <w:t>Activity 2C</w:t>
        </w:r>
        <w:r>
          <w:rPr>
            <w:noProof/>
            <w:webHidden/>
          </w:rPr>
          <w:tab/>
        </w:r>
        <w:r>
          <w:rPr>
            <w:noProof/>
            <w:webHidden/>
          </w:rPr>
          <w:fldChar w:fldCharType="begin"/>
        </w:r>
        <w:r>
          <w:rPr>
            <w:noProof/>
            <w:webHidden/>
          </w:rPr>
          <w:instrText xml:space="preserve"> PAGEREF _Toc487033510 \h </w:instrText>
        </w:r>
        <w:r>
          <w:rPr>
            <w:noProof/>
            <w:webHidden/>
          </w:rPr>
        </w:r>
        <w:r>
          <w:rPr>
            <w:noProof/>
            <w:webHidden/>
          </w:rPr>
          <w:fldChar w:fldCharType="separate"/>
        </w:r>
        <w:r>
          <w:rPr>
            <w:noProof/>
            <w:webHidden/>
          </w:rPr>
          <w:t>36</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11" w:history="1">
        <w:r w:rsidRPr="00271796">
          <w:rPr>
            <w:rStyle w:val="Hyperlink"/>
            <w:noProof/>
          </w:rPr>
          <w:t>2.4 – Apply effective, safe work and self-management strategies in child protection duties</w:t>
        </w:r>
        <w:r>
          <w:rPr>
            <w:noProof/>
            <w:webHidden/>
          </w:rPr>
          <w:tab/>
        </w:r>
        <w:r>
          <w:rPr>
            <w:noProof/>
            <w:webHidden/>
          </w:rPr>
          <w:fldChar w:fldCharType="begin"/>
        </w:r>
        <w:r>
          <w:rPr>
            <w:noProof/>
            <w:webHidden/>
          </w:rPr>
          <w:instrText xml:space="preserve"> PAGEREF _Toc487033511 \h </w:instrText>
        </w:r>
        <w:r>
          <w:rPr>
            <w:noProof/>
            <w:webHidden/>
          </w:rPr>
        </w:r>
        <w:r>
          <w:rPr>
            <w:noProof/>
            <w:webHidden/>
          </w:rPr>
          <w:fldChar w:fldCharType="separate"/>
        </w:r>
        <w:r>
          <w:rPr>
            <w:noProof/>
            <w:webHidden/>
          </w:rPr>
          <w:t>37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2" w:history="1">
        <w:r w:rsidRPr="00271796">
          <w:rPr>
            <w:rStyle w:val="Hyperlink"/>
            <w:noProof/>
          </w:rPr>
          <w:t>Apply safe work and self-management strategies</w:t>
        </w:r>
        <w:r>
          <w:rPr>
            <w:noProof/>
            <w:webHidden/>
          </w:rPr>
          <w:tab/>
        </w:r>
        <w:r>
          <w:rPr>
            <w:noProof/>
            <w:webHidden/>
          </w:rPr>
          <w:fldChar w:fldCharType="begin"/>
        </w:r>
        <w:r>
          <w:rPr>
            <w:noProof/>
            <w:webHidden/>
          </w:rPr>
          <w:instrText xml:space="preserve"> PAGEREF _Toc487033512 \h </w:instrText>
        </w:r>
        <w:r>
          <w:rPr>
            <w:noProof/>
            <w:webHidden/>
          </w:rPr>
        </w:r>
        <w:r>
          <w:rPr>
            <w:noProof/>
            <w:webHidden/>
          </w:rPr>
          <w:fldChar w:fldCharType="separate"/>
        </w:r>
        <w:r>
          <w:rPr>
            <w:noProof/>
            <w:webHidden/>
          </w:rPr>
          <w:t>37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3" w:history="1">
        <w:r w:rsidRPr="00271796">
          <w:rPr>
            <w:rStyle w:val="Hyperlink"/>
            <w:noProof/>
          </w:rPr>
          <w:t>Maintaining safety</w:t>
        </w:r>
        <w:r>
          <w:rPr>
            <w:noProof/>
            <w:webHidden/>
          </w:rPr>
          <w:tab/>
        </w:r>
        <w:r>
          <w:rPr>
            <w:noProof/>
            <w:webHidden/>
          </w:rPr>
          <w:fldChar w:fldCharType="begin"/>
        </w:r>
        <w:r>
          <w:rPr>
            <w:noProof/>
            <w:webHidden/>
          </w:rPr>
          <w:instrText xml:space="preserve"> PAGEREF _Toc487033513 \h </w:instrText>
        </w:r>
        <w:r>
          <w:rPr>
            <w:noProof/>
            <w:webHidden/>
          </w:rPr>
        </w:r>
        <w:r>
          <w:rPr>
            <w:noProof/>
            <w:webHidden/>
          </w:rPr>
          <w:fldChar w:fldCharType="separate"/>
        </w:r>
        <w:r>
          <w:rPr>
            <w:noProof/>
            <w:webHidden/>
          </w:rPr>
          <w:t>38</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4" w:history="1">
        <w:r w:rsidRPr="00271796">
          <w:rPr>
            <w:rStyle w:val="Hyperlink"/>
            <w:noProof/>
          </w:rPr>
          <w:t>Self-management</w:t>
        </w:r>
        <w:r>
          <w:rPr>
            <w:noProof/>
            <w:webHidden/>
          </w:rPr>
          <w:tab/>
        </w:r>
        <w:r>
          <w:rPr>
            <w:noProof/>
            <w:webHidden/>
          </w:rPr>
          <w:fldChar w:fldCharType="begin"/>
        </w:r>
        <w:r>
          <w:rPr>
            <w:noProof/>
            <w:webHidden/>
          </w:rPr>
          <w:instrText xml:space="preserve"> PAGEREF _Toc487033514 \h </w:instrText>
        </w:r>
        <w:r>
          <w:rPr>
            <w:noProof/>
            <w:webHidden/>
          </w:rPr>
        </w:r>
        <w:r>
          <w:rPr>
            <w:noProof/>
            <w:webHidden/>
          </w:rPr>
          <w:fldChar w:fldCharType="separate"/>
        </w:r>
        <w:r>
          <w:rPr>
            <w:noProof/>
            <w:webHidden/>
          </w:rPr>
          <w:t>39</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5" w:history="1">
        <w:r w:rsidRPr="00271796">
          <w:rPr>
            <w:rStyle w:val="Hyperlink"/>
            <w:noProof/>
          </w:rPr>
          <w:t>Activity 2D</w:t>
        </w:r>
        <w:r>
          <w:rPr>
            <w:noProof/>
            <w:webHidden/>
          </w:rPr>
          <w:tab/>
        </w:r>
        <w:r>
          <w:rPr>
            <w:noProof/>
            <w:webHidden/>
          </w:rPr>
          <w:fldChar w:fldCharType="begin"/>
        </w:r>
        <w:r>
          <w:rPr>
            <w:noProof/>
            <w:webHidden/>
          </w:rPr>
          <w:instrText xml:space="preserve"> PAGEREF _Toc487033515 \h </w:instrText>
        </w:r>
        <w:r>
          <w:rPr>
            <w:noProof/>
            <w:webHidden/>
          </w:rPr>
        </w:r>
        <w:r>
          <w:rPr>
            <w:noProof/>
            <w:webHidden/>
          </w:rPr>
          <w:fldChar w:fldCharType="separate"/>
        </w:r>
        <w:r>
          <w:rPr>
            <w:noProof/>
            <w:webHidden/>
          </w:rPr>
          <w:t>41</w:t>
        </w:r>
        <w:r>
          <w:rPr>
            <w:noProof/>
            <w:webHidden/>
          </w:rPr>
          <w:fldChar w:fldCharType="end"/>
        </w:r>
      </w:hyperlink>
    </w:p>
    <w:p w:rsidR="00A8034D" w:rsidRDefault="00A8034D">
      <w:pPr>
        <w:pStyle w:val="TOC1"/>
        <w:tabs>
          <w:tab w:val="right" w:leader="dot" w:pos="9322"/>
        </w:tabs>
        <w:rPr>
          <w:rFonts w:asciiTheme="minorHAnsi" w:eastAsiaTheme="minorEastAsia" w:hAnsiTheme="minorHAnsi" w:cstheme="minorBidi"/>
          <w:b w:val="0"/>
          <w:noProof/>
        </w:rPr>
      </w:pPr>
      <w:hyperlink w:anchor="_Toc487033516" w:history="1">
        <w:r w:rsidRPr="00271796">
          <w:rPr>
            <w:rStyle w:val="Hyperlink"/>
            <w:noProof/>
          </w:rPr>
          <w:t>3. Work collaboratively with children and families from diverse backgrounds</w:t>
        </w:r>
        <w:r>
          <w:rPr>
            <w:noProof/>
            <w:webHidden/>
          </w:rPr>
          <w:tab/>
        </w:r>
        <w:r>
          <w:rPr>
            <w:noProof/>
            <w:webHidden/>
          </w:rPr>
          <w:fldChar w:fldCharType="begin"/>
        </w:r>
        <w:r>
          <w:rPr>
            <w:noProof/>
            <w:webHidden/>
          </w:rPr>
          <w:instrText xml:space="preserve"> PAGEREF _Toc487033516 \h </w:instrText>
        </w:r>
        <w:r>
          <w:rPr>
            <w:noProof/>
            <w:webHidden/>
          </w:rPr>
        </w:r>
        <w:r>
          <w:rPr>
            <w:noProof/>
            <w:webHidden/>
          </w:rPr>
          <w:fldChar w:fldCharType="separate"/>
        </w:r>
        <w:r>
          <w:rPr>
            <w:noProof/>
            <w:webHidden/>
          </w:rPr>
          <w:t>42</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17" w:history="1">
        <w:r w:rsidRPr="00271796">
          <w:rPr>
            <w:rStyle w:val="Hyperlink"/>
            <w:noProof/>
          </w:rPr>
          <w:t>3.1 – Identify risk factors for families and support them to address these risks</w:t>
        </w:r>
        <w:r>
          <w:rPr>
            <w:noProof/>
            <w:webHidden/>
          </w:rPr>
          <w:tab/>
        </w:r>
        <w:r>
          <w:rPr>
            <w:noProof/>
            <w:webHidden/>
          </w:rPr>
          <w:fldChar w:fldCharType="begin"/>
        </w:r>
        <w:r>
          <w:rPr>
            <w:noProof/>
            <w:webHidden/>
          </w:rPr>
          <w:instrText xml:space="preserve"> PAGEREF _Toc487033517 \h </w:instrText>
        </w:r>
        <w:r>
          <w:rPr>
            <w:noProof/>
            <w:webHidden/>
          </w:rPr>
        </w:r>
        <w:r>
          <w:rPr>
            <w:noProof/>
            <w:webHidden/>
          </w:rPr>
          <w:fldChar w:fldCharType="separate"/>
        </w:r>
        <w:r>
          <w:rPr>
            <w:noProof/>
            <w:webHidden/>
          </w:rPr>
          <w:t>43</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8" w:history="1">
        <w:r w:rsidRPr="00271796">
          <w:rPr>
            <w:rStyle w:val="Hyperlink"/>
            <w:noProof/>
          </w:rPr>
          <w:t>Risk factors for families</w:t>
        </w:r>
        <w:r>
          <w:rPr>
            <w:noProof/>
            <w:webHidden/>
          </w:rPr>
          <w:tab/>
        </w:r>
        <w:r>
          <w:rPr>
            <w:noProof/>
            <w:webHidden/>
          </w:rPr>
          <w:fldChar w:fldCharType="begin"/>
        </w:r>
        <w:r>
          <w:rPr>
            <w:noProof/>
            <w:webHidden/>
          </w:rPr>
          <w:instrText xml:space="preserve"> PAGEREF _Toc487033518 \h </w:instrText>
        </w:r>
        <w:r>
          <w:rPr>
            <w:noProof/>
            <w:webHidden/>
          </w:rPr>
        </w:r>
        <w:r>
          <w:rPr>
            <w:noProof/>
            <w:webHidden/>
          </w:rPr>
          <w:fldChar w:fldCharType="separate"/>
        </w:r>
        <w:r>
          <w:rPr>
            <w:noProof/>
            <w:webHidden/>
          </w:rPr>
          <w:t>43</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19" w:history="1">
        <w:r w:rsidRPr="00271796">
          <w:rPr>
            <w:rStyle w:val="Hyperlink"/>
            <w:noProof/>
          </w:rPr>
          <w:t>Addressing risks</w:t>
        </w:r>
        <w:r>
          <w:rPr>
            <w:noProof/>
            <w:webHidden/>
          </w:rPr>
          <w:tab/>
        </w:r>
        <w:r>
          <w:rPr>
            <w:noProof/>
            <w:webHidden/>
          </w:rPr>
          <w:fldChar w:fldCharType="begin"/>
        </w:r>
        <w:r>
          <w:rPr>
            <w:noProof/>
            <w:webHidden/>
          </w:rPr>
          <w:instrText xml:space="preserve"> PAGEREF _Toc487033519 \h </w:instrText>
        </w:r>
        <w:r>
          <w:rPr>
            <w:noProof/>
            <w:webHidden/>
          </w:rPr>
        </w:r>
        <w:r>
          <w:rPr>
            <w:noProof/>
            <w:webHidden/>
          </w:rPr>
          <w:fldChar w:fldCharType="separate"/>
        </w:r>
        <w:r>
          <w:rPr>
            <w:noProof/>
            <w:webHidden/>
          </w:rPr>
          <w:t>45</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0" w:history="1">
        <w:r w:rsidRPr="00271796">
          <w:rPr>
            <w:rStyle w:val="Hyperlink"/>
            <w:noProof/>
          </w:rPr>
          <w:t>Responding to disclosure</w:t>
        </w:r>
        <w:r>
          <w:rPr>
            <w:noProof/>
            <w:webHidden/>
          </w:rPr>
          <w:tab/>
        </w:r>
        <w:r>
          <w:rPr>
            <w:noProof/>
            <w:webHidden/>
          </w:rPr>
          <w:fldChar w:fldCharType="begin"/>
        </w:r>
        <w:r>
          <w:rPr>
            <w:noProof/>
            <w:webHidden/>
          </w:rPr>
          <w:instrText xml:space="preserve"> PAGEREF _Toc487033520 \h </w:instrText>
        </w:r>
        <w:r>
          <w:rPr>
            <w:noProof/>
            <w:webHidden/>
          </w:rPr>
        </w:r>
        <w:r>
          <w:rPr>
            <w:noProof/>
            <w:webHidden/>
          </w:rPr>
          <w:fldChar w:fldCharType="separate"/>
        </w:r>
        <w:r>
          <w:rPr>
            <w:noProof/>
            <w:webHidden/>
          </w:rPr>
          <w:t>46</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1" w:history="1">
        <w:r w:rsidRPr="00271796">
          <w:rPr>
            <w:rStyle w:val="Hyperlink"/>
            <w:noProof/>
          </w:rPr>
          <w:t>Communicating with children</w:t>
        </w:r>
        <w:r>
          <w:rPr>
            <w:noProof/>
            <w:webHidden/>
          </w:rPr>
          <w:tab/>
        </w:r>
        <w:r>
          <w:rPr>
            <w:noProof/>
            <w:webHidden/>
          </w:rPr>
          <w:fldChar w:fldCharType="begin"/>
        </w:r>
        <w:r>
          <w:rPr>
            <w:noProof/>
            <w:webHidden/>
          </w:rPr>
          <w:instrText xml:space="preserve"> PAGEREF _Toc487033521 \h </w:instrText>
        </w:r>
        <w:r>
          <w:rPr>
            <w:noProof/>
            <w:webHidden/>
          </w:rPr>
        </w:r>
        <w:r>
          <w:rPr>
            <w:noProof/>
            <w:webHidden/>
          </w:rPr>
          <w:fldChar w:fldCharType="separate"/>
        </w:r>
        <w:r>
          <w:rPr>
            <w:noProof/>
            <w:webHidden/>
          </w:rPr>
          <w:t>48</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2" w:history="1">
        <w:r w:rsidRPr="00271796">
          <w:rPr>
            <w:rStyle w:val="Hyperlink"/>
            <w:noProof/>
          </w:rPr>
          <w:t>Communicating with parents or carers</w:t>
        </w:r>
        <w:r>
          <w:rPr>
            <w:noProof/>
            <w:webHidden/>
          </w:rPr>
          <w:tab/>
        </w:r>
        <w:r>
          <w:rPr>
            <w:noProof/>
            <w:webHidden/>
          </w:rPr>
          <w:fldChar w:fldCharType="begin"/>
        </w:r>
        <w:r>
          <w:rPr>
            <w:noProof/>
            <w:webHidden/>
          </w:rPr>
          <w:instrText xml:space="preserve"> PAGEREF _Toc487033522 \h </w:instrText>
        </w:r>
        <w:r>
          <w:rPr>
            <w:noProof/>
            <w:webHidden/>
          </w:rPr>
        </w:r>
        <w:r>
          <w:rPr>
            <w:noProof/>
            <w:webHidden/>
          </w:rPr>
          <w:fldChar w:fldCharType="separate"/>
        </w:r>
        <w:r>
          <w:rPr>
            <w:noProof/>
            <w:webHidden/>
          </w:rPr>
          <w:t>49</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3" w:history="1">
        <w:r w:rsidRPr="00271796">
          <w:rPr>
            <w:rStyle w:val="Hyperlink"/>
            <w:noProof/>
          </w:rPr>
          <w:t>Activity 3A</w:t>
        </w:r>
        <w:r>
          <w:rPr>
            <w:noProof/>
            <w:webHidden/>
          </w:rPr>
          <w:tab/>
        </w:r>
        <w:r>
          <w:rPr>
            <w:noProof/>
            <w:webHidden/>
          </w:rPr>
          <w:fldChar w:fldCharType="begin"/>
        </w:r>
        <w:r>
          <w:rPr>
            <w:noProof/>
            <w:webHidden/>
          </w:rPr>
          <w:instrText xml:space="preserve"> PAGEREF _Toc487033523 \h </w:instrText>
        </w:r>
        <w:r>
          <w:rPr>
            <w:noProof/>
            <w:webHidden/>
          </w:rPr>
        </w:r>
        <w:r>
          <w:rPr>
            <w:noProof/>
            <w:webHidden/>
          </w:rPr>
          <w:fldChar w:fldCharType="separate"/>
        </w:r>
        <w:r>
          <w:rPr>
            <w:noProof/>
            <w:webHidden/>
          </w:rPr>
          <w:t>50</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24" w:history="1">
        <w:r w:rsidRPr="00271796">
          <w:rPr>
            <w:rStyle w:val="Hyperlink"/>
            <w:noProof/>
          </w:rPr>
          <w:t>3.2 – Respond appropriately to children and families with culturally and linguistically diverse backgrounds</w:t>
        </w:r>
        <w:r>
          <w:rPr>
            <w:noProof/>
            <w:webHidden/>
          </w:rPr>
          <w:tab/>
        </w:r>
        <w:r>
          <w:rPr>
            <w:noProof/>
            <w:webHidden/>
          </w:rPr>
          <w:fldChar w:fldCharType="begin"/>
        </w:r>
        <w:r>
          <w:rPr>
            <w:noProof/>
            <w:webHidden/>
          </w:rPr>
          <w:instrText xml:space="preserve"> PAGEREF _Toc487033524 \h </w:instrText>
        </w:r>
        <w:r>
          <w:rPr>
            <w:noProof/>
            <w:webHidden/>
          </w:rPr>
        </w:r>
        <w:r>
          <w:rPr>
            <w:noProof/>
            <w:webHidden/>
          </w:rPr>
          <w:fldChar w:fldCharType="separate"/>
        </w:r>
        <w:r>
          <w:rPr>
            <w:noProof/>
            <w:webHidden/>
          </w:rPr>
          <w:t>51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5" w:history="1">
        <w:r w:rsidRPr="00271796">
          <w:rPr>
            <w:rStyle w:val="Hyperlink"/>
            <w:noProof/>
          </w:rPr>
          <w:t>Responding appropriately</w:t>
        </w:r>
        <w:r>
          <w:rPr>
            <w:noProof/>
            <w:webHidden/>
          </w:rPr>
          <w:tab/>
        </w:r>
        <w:r>
          <w:rPr>
            <w:noProof/>
            <w:webHidden/>
          </w:rPr>
          <w:fldChar w:fldCharType="begin"/>
        </w:r>
        <w:r>
          <w:rPr>
            <w:noProof/>
            <w:webHidden/>
          </w:rPr>
          <w:instrText xml:space="preserve"> PAGEREF _Toc487033525 \h </w:instrText>
        </w:r>
        <w:r>
          <w:rPr>
            <w:noProof/>
            <w:webHidden/>
          </w:rPr>
        </w:r>
        <w:r>
          <w:rPr>
            <w:noProof/>
            <w:webHidden/>
          </w:rPr>
          <w:fldChar w:fldCharType="separate"/>
        </w:r>
        <w:r>
          <w:rPr>
            <w:noProof/>
            <w:webHidden/>
          </w:rPr>
          <w:t>51</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6" w:history="1">
        <w:r w:rsidRPr="00271796">
          <w:rPr>
            <w:rStyle w:val="Hyperlink"/>
            <w:noProof/>
          </w:rPr>
          <w:t>Cultural group values</w:t>
        </w:r>
        <w:r>
          <w:rPr>
            <w:noProof/>
            <w:webHidden/>
          </w:rPr>
          <w:tab/>
        </w:r>
        <w:r>
          <w:rPr>
            <w:noProof/>
            <w:webHidden/>
          </w:rPr>
          <w:fldChar w:fldCharType="begin"/>
        </w:r>
        <w:r>
          <w:rPr>
            <w:noProof/>
            <w:webHidden/>
          </w:rPr>
          <w:instrText xml:space="preserve"> PAGEREF _Toc487033526 \h </w:instrText>
        </w:r>
        <w:r>
          <w:rPr>
            <w:noProof/>
            <w:webHidden/>
          </w:rPr>
        </w:r>
        <w:r>
          <w:rPr>
            <w:noProof/>
            <w:webHidden/>
          </w:rPr>
          <w:fldChar w:fldCharType="separate"/>
        </w:r>
        <w:r>
          <w:rPr>
            <w:noProof/>
            <w:webHidden/>
          </w:rPr>
          <w:t>52</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7" w:history="1">
        <w:r w:rsidRPr="00271796">
          <w:rPr>
            <w:rStyle w:val="Hyperlink"/>
            <w:noProof/>
          </w:rPr>
          <w:t>Linguistic diversity</w:t>
        </w:r>
        <w:r>
          <w:rPr>
            <w:noProof/>
            <w:webHidden/>
          </w:rPr>
          <w:tab/>
        </w:r>
        <w:r>
          <w:rPr>
            <w:noProof/>
            <w:webHidden/>
          </w:rPr>
          <w:fldChar w:fldCharType="begin"/>
        </w:r>
        <w:r>
          <w:rPr>
            <w:noProof/>
            <w:webHidden/>
          </w:rPr>
          <w:instrText xml:space="preserve"> PAGEREF _Toc487033527 \h </w:instrText>
        </w:r>
        <w:r>
          <w:rPr>
            <w:noProof/>
            <w:webHidden/>
          </w:rPr>
        </w:r>
        <w:r>
          <w:rPr>
            <w:noProof/>
            <w:webHidden/>
          </w:rPr>
          <w:fldChar w:fldCharType="separate"/>
        </w:r>
        <w:r>
          <w:rPr>
            <w:noProof/>
            <w:webHidden/>
          </w:rPr>
          <w:t>54</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28" w:history="1">
        <w:r w:rsidRPr="00271796">
          <w:rPr>
            <w:rStyle w:val="Hyperlink"/>
            <w:noProof/>
          </w:rPr>
          <w:t>Activity 3B</w:t>
        </w:r>
        <w:r>
          <w:rPr>
            <w:noProof/>
            <w:webHidden/>
          </w:rPr>
          <w:tab/>
        </w:r>
        <w:r>
          <w:rPr>
            <w:noProof/>
            <w:webHidden/>
          </w:rPr>
          <w:fldChar w:fldCharType="begin"/>
        </w:r>
        <w:r>
          <w:rPr>
            <w:noProof/>
            <w:webHidden/>
          </w:rPr>
          <w:instrText xml:space="preserve"> PAGEREF _Toc487033528 \h </w:instrText>
        </w:r>
        <w:r>
          <w:rPr>
            <w:noProof/>
            <w:webHidden/>
          </w:rPr>
        </w:r>
        <w:r>
          <w:rPr>
            <w:noProof/>
            <w:webHidden/>
          </w:rPr>
          <w:fldChar w:fldCharType="separate"/>
        </w:r>
        <w:r>
          <w:rPr>
            <w:noProof/>
            <w:webHidden/>
          </w:rPr>
          <w:t>56</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29" w:history="1">
        <w:r w:rsidRPr="00271796">
          <w:rPr>
            <w:rStyle w:val="Hyperlink"/>
            <w:noProof/>
          </w:rPr>
          <w:t>3.3 – Develop effective working relationships with agencies supporting children and families from diverse backgrounds</w:t>
        </w:r>
        <w:r>
          <w:rPr>
            <w:noProof/>
            <w:webHidden/>
          </w:rPr>
          <w:tab/>
        </w:r>
        <w:r>
          <w:rPr>
            <w:noProof/>
            <w:webHidden/>
          </w:rPr>
          <w:fldChar w:fldCharType="begin"/>
        </w:r>
        <w:r>
          <w:rPr>
            <w:noProof/>
            <w:webHidden/>
          </w:rPr>
          <w:instrText xml:space="preserve"> PAGEREF _Toc487033529 \h </w:instrText>
        </w:r>
        <w:r>
          <w:rPr>
            <w:noProof/>
            <w:webHidden/>
          </w:rPr>
        </w:r>
        <w:r>
          <w:rPr>
            <w:noProof/>
            <w:webHidden/>
          </w:rPr>
          <w:fldChar w:fldCharType="separate"/>
        </w:r>
        <w:r>
          <w:rPr>
            <w:noProof/>
            <w:webHidden/>
          </w:rPr>
          <w:t>57</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30" w:history="1">
        <w:r w:rsidRPr="00271796">
          <w:rPr>
            <w:rStyle w:val="Hyperlink"/>
            <w:noProof/>
          </w:rPr>
          <w:t>3.4 – Liaise and consult with other agencies and personnel as appropriate</w:t>
        </w:r>
        <w:r>
          <w:rPr>
            <w:noProof/>
            <w:webHidden/>
          </w:rPr>
          <w:tab/>
        </w:r>
        <w:r>
          <w:rPr>
            <w:noProof/>
            <w:webHidden/>
          </w:rPr>
          <w:fldChar w:fldCharType="begin"/>
        </w:r>
        <w:r>
          <w:rPr>
            <w:noProof/>
            <w:webHidden/>
          </w:rPr>
          <w:instrText xml:space="preserve"> PAGEREF _Toc487033530 \h </w:instrText>
        </w:r>
        <w:r>
          <w:rPr>
            <w:noProof/>
            <w:webHidden/>
          </w:rPr>
        </w:r>
        <w:r>
          <w:rPr>
            <w:noProof/>
            <w:webHidden/>
          </w:rPr>
          <w:fldChar w:fldCharType="separate"/>
        </w:r>
        <w:r>
          <w:rPr>
            <w:noProof/>
            <w:webHidden/>
          </w:rPr>
          <w:t>57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31" w:history="1">
        <w:r w:rsidRPr="00271796">
          <w:rPr>
            <w:rStyle w:val="Hyperlink"/>
            <w:noProof/>
          </w:rPr>
          <w:t>Developing effective working relationships</w:t>
        </w:r>
        <w:r>
          <w:rPr>
            <w:noProof/>
            <w:webHidden/>
          </w:rPr>
          <w:tab/>
        </w:r>
        <w:r>
          <w:rPr>
            <w:noProof/>
            <w:webHidden/>
          </w:rPr>
          <w:fldChar w:fldCharType="begin"/>
        </w:r>
        <w:r>
          <w:rPr>
            <w:noProof/>
            <w:webHidden/>
          </w:rPr>
          <w:instrText xml:space="preserve"> PAGEREF _Toc487033531 \h </w:instrText>
        </w:r>
        <w:r>
          <w:rPr>
            <w:noProof/>
            <w:webHidden/>
          </w:rPr>
        </w:r>
        <w:r>
          <w:rPr>
            <w:noProof/>
            <w:webHidden/>
          </w:rPr>
          <w:fldChar w:fldCharType="separate"/>
        </w:r>
        <w:r>
          <w:rPr>
            <w:noProof/>
            <w:webHidden/>
          </w:rPr>
          <w:t>57</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32" w:history="1">
        <w:r w:rsidRPr="00271796">
          <w:rPr>
            <w:rStyle w:val="Hyperlink"/>
            <w:noProof/>
          </w:rPr>
          <w:t>Liaise and consult with other agencies</w:t>
        </w:r>
        <w:r>
          <w:rPr>
            <w:noProof/>
            <w:webHidden/>
          </w:rPr>
          <w:tab/>
        </w:r>
        <w:r>
          <w:rPr>
            <w:noProof/>
            <w:webHidden/>
          </w:rPr>
          <w:fldChar w:fldCharType="begin"/>
        </w:r>
        <w:r>
          <w:rPr>
            <w:noProof/>
            <w:webHidden/>
          </w:rPr>
          <w:instrText xml:space="preserve"> PAGEREF _Toc487033532 \h </w:instrText>
        </w:r>
        <w:r>
          <w:rPr>
            <w:noProof/>
            <w:webHidden/>
          </w:rPr>
        </w:r>
        <w:r>
          <w:rPr>
            <w:noProof/>
            <w:webHidden/>
          </w:rPr>
          <w:fldChar w:fldCharType="separate"/>
        </w:r>
        <w:r>
          <w:rPr>
            <w:noProof/>
            <w:webHidden/>
          </w:rPr>
          <w:t>58</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33" w:history="1">
        <w:r w:rsidRPr="00271796">
          <w:rPr>
            <w:rStyle w:val="Hyperlink"/>
            <w:noProof/>
          </w:rPr>
          <w:t>Activity 3C</w:t>
        </w:r>
        <w:r>
          <w:rPr>
            <w:noProof/>
            <w:webHidden/>
          </w:rPr>
          <w:tab/>
        </w:r>
        <w:r>
          <w:rPr>
            <w:noProof/>
            <w:webHidden/>
          </w:rPr>
          <w:fldChar w:fldCharType="begin"/>
        </w:r>
        <w:r>
          <w:rPr>
            <w:noProof/>
            <w:webHidden/>
          </w:rPr>
          <w:instrText xml:space="preserve"> PAGEREF _Toc487033533 \h </w:instrText>
        </w:r>
        <w:r>
          <w:rPr>
            <w:noProof/>
            <w:webHidden/>
          </w:rPr>
        </w:r>
        <w:r>
          <w:rPr>
            <w:noProof/>
            <w:webHidden/>
          </w:rPr>
          <w:fldChar w:fldCharType="separate"/>
        </w:r>
        <w:r>
          <w:rPr>
            <w:noProof/>
            <w:webHidden/>
          </w:rPr>
          <w:t>59</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34" w:history="1">
        <w:r w:rsidRPr="00271796">
          <w:rPr>
            <w:rStyle w:val="Hyperlink"/>
            <w:noProof/>
          </w:rPr>
          <w:t>3.5 – Provide referrals to support families</w:t>
        </w:r>
        <w:r>
          <w:rPr>
            <w:noProof/>
            <w:webHidden/>
          </w:rPr>
          <w:tab/>
        </w:r>
        <w:r>
          <w:rPr>
            <w:noProof/>
            <w:webHidden/>
          </w:rPr>
          <w:fldChar w:fldCharType="begin"/>
        </w:r>
        <w:r>
          <w:rPr>
            <w:noProof/>
            <w:webHidden/>
          </w:rPr>
          <w:instrText xml:space="preserve"> PAGEREF _Toc487033534 \h </w:instrText>
        </w:r>
        <w:r>
          <w:rPr>
            <w:noProof/>
            <w:webHidden/>
          </w:rPr>
        </w:r>
        <w:r>
          <w:rPr>
            <w:noProof/>
            <w:webHidden/>
          </w:rPr>
          <w:fldChar w:fldCharType="separate"/>
        </w:r>
        <w:r>
          <w:rPr>
            <w:noProof/>
            <w:webHidden/>
          </w:rPr>
          <w:t>60</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35" w:history="1">
        <w:r w:rsidRPr="00271796">
          <w:rPr>
            <w:rStyle w:val="Hyperlink"/>
            <w:noProof/>
          </w:rPr>
          <w:t>Making referrals</w:t>
        </w:r>
        <w:r>
          <w:rPr>
            <w:noProof/>
            <w:webHidden/>
          </w:rPr>
          <w:tab/>
        </w:r>
        <w:r>
          <w:rPr>
            <w:noProof/>
            <w:webHidden/>
          </w:rPr>
          <w:fldChar w:fldCharType="begin"/>
        </w:r>
        <w:r>
          <w:rPr>
            <w:noProof/>
            <w:webHidden/>
          </w:rPr>
          <w:instrText xml:space="preserve"> PAGEREF _Toc487033535 \h </w:instrText>
        </w:r>
        <w:r>
          <w:rPr>
            <w:noProof/>
            <w:webHidden/>
          </w:rPr>
        </w:r>
        <w:r>
          <w:rPr>
            <w:noProof/>
            <w:webHidden/>
          </w:rPr>
          <w:fldChar w:fldCharType="separate"/>
        </w:r>
        <w:r>
          <w:rPr>
            <w:noProof/>
            <w:webHidden/>
          </w:rPr>
          <w:t>60</w:t>
        </w:r>
        <w:r>
          <w:rPr>
            <w:noProof/>
            <w:webHidden/>
          </w:rPr>
          <w:fldChar w:fldCharType="end"/>
        </w:r>
      </w:hyperlink>
    </w:p>
    <w:p w:rsidR="00A8034D" w:rsidRDefault="00A8034D">
      <w:pPr>
        <w:pStyle w:val="TOC3"/>
        <w:tabs>
          <w:tab w:val="right" w:leader="dot" w:pos="9322"/>
        </w:tabs>
        <w:rPr>
          <w:rFonts w:asciiTheme="minorHAnsi" w:eastAsiaTheme="minorEastAsia" w:hAnsiTheme="minorHAnsi" w:cstheme="minorBidi"/>
          <w:noProof/>
        </w:rPr>
      </w:pPr>
      <w:hyperlink w:anchor="_Toc487033536" w:history="1">
        <w:r w:rsidRPr="00271796">
          <w:rPr>
            <w:rStyle w:val="Hyperlink"/>
            <w:noProof/>
          </w:rPr>
          <w:t>Activity 3D</w:t>
        </w:r>
        <w:r>
          <w:rPr>
            <w:noProof/>
            <w:webHidden/>
          </w:rPr>
          <w:tab/>
        </w:r>
        <w:r>
          <w:rPr>
            <w:noProof/>
            <w:webHidden/>
          </w:rPr>
          <w:fldChar w:fldCharType="begin"/>
        </w:r>
        <w:r>
          <w:rPr>
            <w:noProof/>
            <w:webHidden/>
          </w:rPr>
          <w:instrText xml:space="preserve"> PAGEREF _Toc487033536 \h </w:instrText>
        </w:r>
        <w:r>
          <w:rPr>
            <w:noProof/>
            <w:webHidden/>
          </w:rPr>
        </w:r>
        <w:r>
          <w:rPr>
            <w:noProof/>
            <w:webHidden/>
          </w:rPr>
          <w:fldChar w:fldCharType="separate"/>
        </w:r>
        <w:r>
          <w:rPr>
            <w:noProof/>
            <w:webHidden/>
          </w:rPr>
          <w:t>61</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37" w:history="1">
        <w:r w:rsidRPr="00271796">
          <w:rPr>
            <w:rStyle w:val="Hyperlink"/>
            <w:noProof/>
          </w:rPr>
          <w:t>Summative Assessments</w:t>
        </w:r>
        <w:r>
          <w:rPr>
            <w:noProof/>
            <w:webHidden/>
          </w:rPr>
          <w:tab/>
        </w:r>
        <w:r>
          <w:rPr>
            <w:noProof/>
            <w:webHidden/>
          </w:rPr>
          <w:fldChar w:fldCharType="begin"/>
        </w:r>
        <w:r>
          <w:rPr>
            <w:noProof/>
            <w:webHidden/>
          </w:rPr>
          <w:instrText xml:space="preserve"> PAGEREF _Toc487033537 \h </w:instrText>
        </w:r>
        <w:r>
          <w:rPr>
            <w:noProof/>
            <w:webHidden/>
          </w:rPr>
        </w:r>
        <w:r>
          <w:rPr>
            <w:noProof/>
            <w:webHidden/>
          </w:rPr>
          <w:fldChar w:fldCharType="separate"/>
        </w:r>
        <w:r>
          <w:rPr>
            <w:noProof/>
            <w:webHidden/>
          </w:rPr>
          <w:t>62</w:t>
        </w:r>
        <w:r>
          <w:rPr>
            <w:noProof/>
            <w:webHidden/>
          </w:rPr>
          <w:fldChar w:fldCharType="end"/>
        </w:r>
      </w:hyperlink>
    </w:p>
    <w:p w:rsidR="00A8034D" w:rsidRDefault="00A8034D">
      <w:pPr>
        <w:pStyle w:val="TOC2"/>
        <w:tabs>
          <w:tab w:val="right" w:leader="dot" w:pos="9322"/>
        </w:tabs>
        <w:rPr>
          <w:rFonts w:asciiTheme="minorHAnsi" w:eastAsiaTheme="minorEastAsia" w:hAnsiTheme="minorHAnsi" w:cstheme="minorBidi"/>
          <w:noProof/>
        </w:rPr>
      </w:pPr>
      <w:hyperlink w:anchor="_Toc487033538" w:history="1">
        <w:r w:rsidRPr="00271796">
          <w:rPr>
            <w:rStyle w:val="Hyperlink"/>
            <w:noProof/>
          </w:rPr>
          <w:t>References</w:t>
        </w:r>
        <w:r>
          <w:rPr>
            <w:noProof/>
            <w:webHidden/>
          </w:rPr>
          <w:tab/>
        </w:r>
        <w:r>
          <w:rPr>
            <w:noProof/>
            <w:webHidden/>
          </w:rPr>
          <w:fldChar w:fldCharType="begin"/>
        </w:r>
        <w:r>
          <w:rPr>
            <w:noProof/>
            <w:webHidden/>
          </w:rPr>
          <w:instrText xml:space="preserve"> PAGEREF _Toc487033538 \h </w:instrText>
        </w:r>
        <w:r>
          <w:rPr>
            <w:noProof/>
            <w:webHidden/>
          </w:rPr>
        </w:r>
        <w:r>
          <w:rPr>
            <w:noProof/>
            <w:webHidden/>
          </w:rPr>
          <w:fldChar w:fldCharType="separate"/>
        </w:r>
        <w:r>
          <w:rPr>
            <w:noProof/>
            <w:webHidden/>
          </w:rPr>
          <w:t>63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87033481"/>
      <w:r>
        <w:lastRenderedPageBreak/>
        <w:t>Unit of Competency</w:t>
      </w:r>
      <w:bookmarkEnd w:id="1"/>
      <w:bookmarkEnd w:id="2"/>
    </w:p>
    <w:p w:rsidR="008945E5" w:rsidRPr="001B1251" w:rsidRDefault="008945E5" w:rsidP="009D378D">
      <w:pPr>
        <w:pStyle w:val="Heading3"/>
        <w:spacing w:after="0" w:line="240" w:lineRule="auto"/>
        <w:rPr>
          <w:noProof/>
        </w:rPr>
      </w:pPr>
      <w:bookmarkStart w:id="3" w:name="_Toc487033482"/>
      <w:r w:rsidRPr="001B1251">
        <w:rPr>
          <w:noProof/>
        </w:rPr>
        <w:t>Application</w:t>
      </w:r>
      <w:bookmarkEnd w:id="3"/>
    </w:p>
    <w:p w:rsidR="009D378D" w:rsidRPr="001B1251" w:rsidRDefault="009D378D" w:rsidP="00206263">
      <w:pPr>
        <w:spacing w:after="0" w:line="240" w:lineRule="auto"/>
        <w:contextualSpacing/>
        <w:rPr>
          <w:noProof/>
          <w:highlight w:val="yellow"/>
        </w:rPr>
      </w:pPr>
    </w:p>
    <w:p w:rsidR="00EF68EC" w:rsidRPr="001B1251" w:rsidRDefault="00EF68EC" w:rsidP="00EF68EC">
      <w:pPr>
        <w:rPr>
          <w:noProof/>
        </w:rPr>
      </w:pPr>
      <w:r w:rsidRPr="001B1251">
        <w:rPr>
          <w:noProof/>
        </w:rPr>
        <w:t>This unit describes the skills and knowledge required to work within an established child protection framework. It also covers standard protocols to maintain a safe environment for children and young people.</w:t>
      </w:r>
    </w:p>
    <w:p w:rsidR="00EF68EC" w:rsidRPr="001B1251" w:rsidRDefault="00EF68EC" w:rsidP="00EF68EC">
      <w:pPr>
        <w:rPr>
          <w:noProof/>
        </w:rPr>
      </w:pPr>
      <w:r w:rsidRPr="001B1251">
        <w:rPr>
          <w:noProof/>
        </w:rPr>
        <w:t>This unit applies to a range of child protection work occurring in an interagency framework of practice.</w:t>
      </w:r>
    </w:p>
    <w:p w:rsidR="007B084B" w:rsidRDefault="00EF68EC" w:rsidP="00EF68EC">
      <w:pPr>
        <w:spacing w:after="0" w:line="240" w:lineRule="auto"/>
        <w:contextualSpacing/>
      </w:pPr>
      <w:r w:rsidRPr="001B1251">
        <w:rPr>
          <w:rStyle w:val="Emphasis"/>
          <w:noProof/>
        </w:rPr>
        <w:t>The skills in this unit must be applied in accordance with Commonwealth and State/Territory legislation, Australian/New Zealand standards and industry codes of practice</w:t>
      </w:r>
      <w:r w:rsidRPr="001B1251">
        <w:rPr>
          <w:noProof/>
        </w:rPr>
        <w:t>.</w:t>
      </w:r>
    </w:p>
    <w:p w:rsidR="00EF68EC" w:rsidRPr="00B249C8" w:rsidRDefault="00EF68EC" w:rsidP="00EF68EC">
      <w:pPr>
        <w:spacing w:after="0" w:line="240" w:lineRule="auto"/>
        <w:contextualSpacing/>
      </w:pPr>
    </w:p>
    <w:p w:rsidR="004109D6" w:rsidRDefault="004109D6">
      <w:pPr>
        <w:spacing w:after="0" w:line="240" w:lineRule="auto"/>
        <w:rPr>
          <w:b/>
          <w:sz w:val="26"/>
          <w:szCs w:val="26"/>
        </w:rPr>
      </w:pPr>
      <w:bookmarkStart w:id="4" w:name="_Toc329018037"/>
      <w:r>
        <w:rPr>
          <w:b/>
          <w:sz w:val="26"/>
          <w:szCs w:val="26"/>
        </w:rPr>
        <w:t>Unit Mapping Information</w:t>
      </w:r>
    </w:p>
    <w:p w:rsidR="004109D6" w:rsidRPr="004109D6" w:rsidRDefault="004109D6">
      <w:pPr>
        <w:spacing w:after="0" w:line="240" w:lineRule="auto"/>
      </w:pPr>
    </w:p>
    <w:p w:rsidR="004109D6" w:rsidRPr="00EF68EC" w:rsidRDefault="00EF68EC">
      <w:pPr>
        <w:spacing w:after="0" w:line="240" w:lineRule="auto"/>
      </w:pPr>
      <w:r w:rsidRPr="00EF68EC">
        <w:t>No equivalent unit</w:t>
      </w:r>
    </w:p>
    <w:p w:rsidR="004109D6" w:rsidRPr="004109D6" w:rsidRDefault="004109D6">
      <w:pPr>
        <w:spacing w:after="0" w:line="240" w:lineRule="auto"/>
      </w:pP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EF68EC" w:rsidRDefault="00EF68EC">
      <w:pPr>
        <w:spacing w:after="0" w:line="240" w:lineRule="auto"/>
      </w:pPr>
      <w:r w:rsidRPr="00EF68EC">
        <w:t>None stated</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487033483"/>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1B1251">
              <w:rPr>
                <w:rStyle w:val="Emphasis"/>
                <w:rFonts w:asciiTheme="minorHAnsi" w:eastAsiaTheme="majorEastAsia" w:hAnsiTheme="minorHAnsi"/>
                <w:noProof/>
                <w:sz w:val="22"/>
                <w:szCs w:val="22"/>
              </w:rPr>
              <w:t>Performance criteria describe the performance needed to demonstrate achievement</w:t>
            </w:r>
            <w:r w:rsidRPr="008C041F">
              <w:rPr>
                <w:rStyle w:val="Emphasis"/>
                <w:rFonts w:asciiTheme="minorHAnsi" w:eastAsiaTheme="majorEastAsia" w:hAnsiTheme="minorHAnsi"/>
                <w:sz w:val="22"/>
                <w:szCs w:val="22"/>
              </w:rPr>
              <w:t xml:space="preserve">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1C5E45" w:rsidP="006844CD">
            <w:pPr>
              <w:pStyle w:val="List"/>
              <w:numPr>
                <w:ilvl w:val="0"/>
                <w:numId w:val="8"/>
              </w:numPr>
              <w:spacing w:after="0" w:line="240" w:lineRule="auto"/>
              <w:rPr>
                <w:rFonts w:asciiTheme="minorHAnsi" w:hAnsiTheme="minorHAnsi" w:cstheme="minorHAnsi"/>
                <w:b/>
                <w:lang w:val="en-NZ"/>
              </w:rPr>
            </w:pPr>
            <w:r>
              <w:rPr>
                <w:b/>
              </w:rPr>
              <w:t>Implement principles of child protection</w:t>
            </w:r>
          </w:p>
        </w:tc>
        <w:tc>
          <w:tcPr>
            <w:tcW w:w="5942" w:type="dxa"/>
            <w:tcMar>
              <w:top w:w="0" w:type="dxa"/>
              <w:left w:w="62" w:type="dxa"/>
              <w:bottom w:w="0" w:type="dxa"/>
              <w:right w:w="62" w:type="dxa"/>
            </w:tcMar>
          </w:tcPr>
          <w:p w:rsidR="00B22282" w:rsidRDefault="001C5E45" w:rsidP="006844CD">
            <w:pPr>
              <w:pStyle w:val="List2"/>
              <w:numPr>
                <w:ilvl w:val="0"/>
                <w:numId w:val="13"/>
              </w:numPr>
              <w:spacing w:after="0" w:line="240" w:lineRule="auto"/>
              <w:rPr>
                <w:rFonts w:asciiTheme="minorHAnsi" w:hAnsiTheme="minorHAnsi" w:cstheme="minorHAnsi"/>
                <w:lang w:val="en-NZ"/>
              </w:rPr>
            </w:pPr>
            <w:r w:rsidRPr="001B1251">
              <w:rPr>
                <w:noProof/>
              </w:rPr>
              <w:t>Perform work requirements according to legal, political and community expectations of child protection work</w:t>
            </w:r>
            <w:r w:rsidRPr="00305E76">
              <w:rPr>
                <w:rFonts w:asciiTheme="minorHAnsi" w:hAnsiTheme="minorHAnsi" w:cstheme="minorHAnsi"/>
                <w:lang w:val="en-NZ"/>
              </w:rPr>
              <w:t xml:space="preserve"> </w:t>
            </w:r>
          </w:p>
          <w:p w:rsidR="001C5E45" w:rsidRDefault="001C5E45" w:rsidP="006844CD">
            <w:pPr>
              <w:pStyle w:val="List2"/>
              <w:numPr>
                <w:ilvl w:val="0"/>
                <w:numId w:val="13"/>
              </w:numPr>
              <w:spacing w:after="0" w:line="240" w:lineRule="auto"/>
            </w:pPr>
            <w:r>
              <w:t>Demonstrate understanding of the child protection system, roles and responsibilities of key agencies</w:t>
            </w:r>
          </w:p>
          <w:p w:rsidR="001C5E45" w:rsidRDefault="001C5E45" w:rsidP="006844CD">
            <w:pPr>
              <w:pStyle w:val="List2"/>
              <w:numPr>
                <w:ilvl w:val="0"/>
                <w:numId w:val="13"/>
              </w:numPr>
              <w:spacing w:after="0" w:line="240" w:lineRule="auto"/>
            </w:pPr>
            <w:r w:rsidRPr="001B1251">
              <w:rPr>
                <w:noProof/>
              </w:rPr>
              <w:t>Recognise the impacts of child abuse and neglect in the processes of investigation and assessment</w:t>
            </w:r>
          </w:p>
          <w:p w:rsidR="001C5E45" w:rsidRPr="00305E76" w:rsidRDefault="001C5E45"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1C5E45" w:rsidP="006844CD">
            <w:pPr>
              <w:pStyle w:val="List"/>
              <w:numPr>
                <w:ilvl w:val="0"/>
                <w:numId w:val="8"/>
              </w:numPr>
              <w:spacing w:after="0" w:line="240" w:lineRule="auto"/>
              <w:rPr>
                <w:rFonts w:asciiTheme="minorHAnsi" w:hAnsiTheme="minorHAnsi" w:cstheme="minorHAnsi"/>
                <w:lang w:val="en-NZ"/>
              </w:rPr>
            </w:pPr>
            <w:r>
              <w:rPr>
                <w:b/>
              </w:rPr>
              <w:t xml:space="preserve">Apply </w:t>
            </w:r>
            <w:r w:rsidRPr="008F3535">
              <w:rPr>
                <w:b/>
                <w:noProof/>
              </w:rPr>
              <w:t>agreed</w:t>
            </w:r>
            <w:r>
              <w:rPr>
                <w:b/>
              </w:rPr>
              <w:t xml:space="preserve"> protocols and guidelines for collaborative practice</w:t>
            </w:r>
          </w:p>
        </w:tc>
        <w:tc>
          <w:tcPr>
            <w:tcW w:w="5942" w:type="dxa"/>
            <w:tcMar>
              <w:top w:w="0" w:type="dxa"/>
              <w:left w:w="62" w:type="dxa"/>
              <w:bottom w:w="0" w:type="dxa"/>
              <w:right w:w="62" w:type="dxa"/>
            </w:tcMar>
          </w:tcPr>
          <w:p w:rsidR="00B22282" w:rsidRDefault="001C5E45" w:rsidP="006844CD">
            <w:pPr>
              <w:pStyle w:val="ListParagraph"/>
              <w:numPr>
                <w:ilvl w:val="0"/>
                <w:numId w:val="14"/>
              </w:numPr>
              <w:spacing w:after="0" w:line="240" w:lineRule="auto"/>
            </w:pPr>
            <w:r w:rsidRPr="001B1251">
              <w:rPr>
                <w:noProof/>
              </w:rPr>
              <w:t>Conduct all work within agreed guidelines of collaborative practice</w:t>
            </w:r>
          </w:p>
          <w:p w:rsidR="001C5E45" w:rsidRDefault="001C5E45" w:rsidP="006844CD">
            <w:pPr>
              <w:pStyle w:val="ListParagraph"/>
              <w:numPr>
                <w:ilvl w:val="0"/>
                <w:numId w:val="14"/>
              </w:numPr>
              <w:spacing w:after="0" w:line="240" w:lineRule="auto"/>
            </w:pPr>
            <w:r>
              <w:t>Prioritise experiences of child when supporting needs, rights and interests of the child</w:t>
            </w:r>
          </w:p>
          <w:p w:rsidR="001C5E45" w:rsidRDefault="001C5E45" w:rsidP="006844CD">
            <w:pPr>
              <w:pStyle w:val="ListParagraph"/>
              <w:numPr>
                <w:ilvl w:val="0"/>
                <w:numId w:val="14"/>
              </w:numPr>
              <w:spacing w:after="0" w:line="240" w:lineRule="auto"/>
            </w:pPr>
            <w:r>
              <w:t xml:space="preserve">Acknowledge and </w:t>
            </w:r>
            <w:r w:rsidRPr="001B1251">
              <w:rPr>
                <w:noProof/>
              </w:rPr>
              <w:t>manage</w:t>
            </w:r>
            <w:r>
              <w:t xml:space="preserve"> challenges of child protection work in a collaborative practice framework</w:t>
            </w:r>
          </w:p>
          <w:p w:rsidR="001C5E45" w:rsidRDefault="001C5E45" w:rsidP="006844CD">
            <w:pPr>
              <w:pStyle w:val="ListParagraph"/>
              <w:numPr>
                <w:ilvl w:val="0"/>
                <w:numId w:val="14"/>
              </w:numPr>
              <w:spacing w:after="0" w:line="240" w:lineRule="auto"/>
            </w:pPr>
            <w:r>
              <w:t xml:space="preserve">Apply </w:t>
            </w:r>
            <w:r w:rsidRPr="008F3535">
              <w:rPr>
                <w:noProof/>
              </w:rPr>
              <w:t>effective</w:t>
            </w:r>
            <w:r>
              <w:t xml:space="preserve"> safe work and self-management  strategies in child protection duties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1C5E45" w:rsidP="006844CD">
            <w:pPr>
              <w:pStyle w:val="List"/>
              <w:numPr>
                <w:ilvl w:val="0"/>
                <w:numId w:val="8"/>
              </w:numPr>
              <w:spacing w:after="0" w:line="240" w:lineRule="auto"/>
              <w:rPr>
                <w:rFonts w:asciiTheme="minorHAnsi" w:hAnsiTheme="minorHAnsi" w:cstheme="minorHAnsi"/>
                <w:lang w:val="en-NZ"/>
              </w:rPr>
            </w:pPr>
            <w:r>
              <w:rPr>
                <w:b/>
              </w:rPr>
              <w:t>Work collaboratively with children and families from diverse backgrounds</w:t>
            </w:r>
          </w:p>
        </w:tc>
        <w:tc>
          <w:tcPr>
            <w:tcW w:w="5942" w:type="dxa"/>
            <w:tcMar>
              <w:top w:w="0" w:type="dxa"/>
              <w:left w:w="62" w:type="dxa"/>
              <w:bottom w:w="0" w:type="dxa"/>
              <w:right w:w="62" w:type="dxa"/>
            </w:tcMar>
          </w:tcPr>
          <w:p w:rsidR="00305E76" w:rsidRDefault="001C5E45" w:rsidP="006844CD">
            <w:pPr>
              <w:pStyle w:val="ListParagraph"/>
              <w:numPr>
                <w:ilvl w:val="0"/>
                <w:numId w:val="15"/>
              </w:numPr>
              <w:spacing w:after="0" w:line="240" w:lineRule="auto"/>
            </w:pPr>
            <w:r>
              <w:t>Identify risk factors for families and support them to address these risks</w:t>
            </w:r>
          </w:p>
          <w:p w:rsidR="001C5E45" w:rsidRDefault="001C5E45" w:rsidP="006844CD">
            <w:pPr>
              <w:pStyle w:val="ListParagraph"/>
              <w:numPr>
                <w:ilvl w:val="0"/>
                <w:numId w:val="15"/>
              </w:numPr>
              <w:spacing w:after="0" w:line="240" w:lineRule="auto"/>
            </w:pPr>
            <w:r>
              <w:t>Respond appropriately to children and families with culturally and linguistically diverse backgrounds</w:t>
            </w:r>
          </w:p>
          <w:p w:rsidR="001C5E45" w:rsidRPr="00102FB9" w:rsidRDefault="001C5E45" w:rsidP="006844CD">
            <w:pPr>
              <w:pStyle w:val="ListParagraph"/>
              <w:numPr>
                <w:ilvl w:val="0"/>
                <w:numId w:val="15"/>
              </w:numPr>
              <w:spacing w:after="0" w:line="240" w:lineRule="auto"/>
              <w:rPr>
                <w:rFonts w:asciiTheme="minorHAnsi" w:hAnsiTheme="minorHAnsi" w:cstheme="minorHAnsi"/>
              </w:rPr>
            </w:pPr>
            <w:r w:rsidRPr="00102FB9">
              <w:rPr>
                <w:rFonts w:asciiTheme="minorHAnsi" w:hAnsiTheme="minorHAnsi" w:cstheme="minorHAnsi"/>
              </w:rPr>
              <w:t>Develop effective working relationships with agencies supporting children and families from diverse backgrounds</w:t>
            </w:r>
          </w:p>
          <w:p w:rsidR="001C5E45" w:rsidRPr="00102FB9" w:rsidRDefault="001C5E45" w:rsidP="006844CD">
            <w:pPr>
              <w:pStyle w:val="ListParagraph"/>
              <w:numPr>
                <w:ilvl w:val="0"/>
                <w:numId w:val="15"/>
              </w:numPr>
              <w:spacing w:after="0" w:line="240" w:lineRule="auto"/>
              <w:rPr>
                <w:rFonts w:asciiTheme="minorHAnsi" w:hAnsiTheme="minorHAnsi" w:cstheme="minorHAnsi"/>
              </w:rPr>
            </w:pPr>
            <w:r>
              <w:t>Liaise and consult with other agencies and personnel as appropriate</w:t>
            </w:r>
          </w:p>
          <w:p w:rsidR="001C5E45" w:rsidRPr="00102FB9" w:rsidRDefault="001C5E45" w:rsidP="006844CD">
            <w:pPr>
              <w:pStyle w:val="ListParagraph"/>
              <w:numPr>
                <w:ilvl w:val="0"/>
                <w:numId w:val="15"/>
              </w:numPr>
              <w:spacing w:after="0" w:line="240" w:lineRule="auto"/>
              <w:rPr>
                <w:rFonts w:asciiTheme="minorHAnsi" w:hAnsiTheme="minorHAnsi" w:cstheme="minorHAnsi"/>
              </w:rPr>
            </w:pPr>
            <w:r>
              <w:t>Provide referrals to support families</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487033484"/>
      <w:bookmarkEnd w:id="6"/>
      <w:r>
        <w:lastRenderedPageBreak/>
        <w:t>Foundation Skills</w:t>
      </w:r>
      <w:bookmarkEnd w:id="7"/>
      <w:bookmarkEnd w:id="9"/>
    </w:p>
    <w:p w:rsidR="00EF68EC" w:rsidRPr="001B1251" w:rsidRDefault="00EF68EC" w:rsidP="00EF68EC">
      <w:pPr>
        <w:pStyle w:val="BoldBulTight0"/>
        <w:rPr>
          <w:rStyle w:val="Emphasis"/>
          <w:b w:val="0"/>
          <w:noProof/>
        </w:rPr>
      </w:pPr>
      <w:bookmarkStart w:id="10" w:name="_Toc329018040"/>
      <w:bookmarkEnd w:id="8"/>
      <w:r w:rsidRPr="001B1251">
        <w:rPr>
          <w:rStyle w:val="Emphasis"/>
          <w:b w:val="0"/>
          <w:noProof/>
        </w:rPr>
        <w:t>The Foundation Skills describe those required skills (language, literacy, numeracy and employment skills) that are essential to performance.</w:t>
      </w:r>
    </w:p>
    <w:p w:rsidR="00EF68EC" w:rsidRPr="00EC3B50" w:rsidRDefault="00EF68EC" w:rsidP="006844CD">
      <w:pPr>
        <w:pStyle w:val="Bullets"/>
        <w:numPr>
          <w:ilvl w:val="0"/>
          <w:numId w:val="12"/>
        </w:numPr>
        <w:ind w:left="1494"/>
      </w:pPr>
      <w:r>
        <w:t>Oral communication – in order to facilitate collaborative discussions with children and their families.</w:t>
      </w:r>
    </w:p>
    <w:p w:rsidR="00EF68EC" w:rsidRPr="00EF68EC" w:rsidRDefault="00EF68EC" w:rsidP="00EF68EC">
      <w:r w:rsidRPr="00EF68EC">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87033485"/>
      <w:bookmarkEnd w:id="10"/>
      <w:r>
        <w:lastRenderedPageBreak/>
        <w:t>Assessment Requirements</w:t>
      </w:r>
      <w:bookmarkEnd w:id="11"/>
      <w:bookmarkEnd w:id="16"/>
    </w:p>
    <w:p w:rsidR="00304343" w:rsidRPr="001B1251" w:rsidRDefault="00304343" w:rsidP="00304343">
      <w:pPr>
        <w:spacing w:after="0" w:line="240" w:lineRule="auto"/>
        <w:rPr>
          <w:rFonts w:asciiTheme="minorHAnsi" w:hAnsiTheme="minorHAnsi" w:cs="Calibri"/>
          <w:b/>
          <w:noProof/>
          <w:color w:val="000000"/>
        </w:rPr>
      </w:pPr>
      <w:r w:rsidRPr="001B1251">
        <w:rPr>
          <w:rFonts w:asciiTheme="minorHAnsi" w:hAnsiTheme="minorHAnsi" w:cs="Calibri"/>
          <w:b/>
          <w:noProof/>
          <w:color w:val="000000"/>
        </w:rPr>
        <w:t>Performance Evidence</w:t>
      </w:r>
    </w:p>
    <w:p w:rsidR="00304343" w:rsidRPr="001B1251" w:rsidRDefault="00304343" w:rsidP="00304343">
      <w:pPr>
        <w:spacing w:after="0" w:line="240" w:lineRule="auto"/>
        <w:rPr>
          <w:rFonts w:asciiTheme="minorHAnsi" w:hAnsiTheme="minorHAnsi" w:cs="Calibri"/>
          <w:b/>
          <w:noProof/>
          <w:color w:val="000000"/>
        </w:rPr>
      </w:pPr>
    </w:p>
    <w:p w:rsidR="00EF68EC" w:rsidRPr="00EC3B50" w:rsidRDefault="00EF68EC" w:rsidP="00EF68EC">
      <w:r w:rsidRPr="00EC3B50">
        <w:t xml:space="preserve">The candidate must show evidence of the ability to complete tasks outlined in elements and performance criteria of this </w:t>
      </w:r>
      <w:proofErr w:type="gramStart"/>
      <w:r w:rsidRPr="00EC3B50">
        <w:t>unit,</w:t>
      </w:r>
      <w:proofErr w:type="gramEnd"/>
      <w:r w:rsidRPr="00EC3B50">
        <w:t xml:space="preserve"> manage tasks and manage contingencies in the context of the job role. There must be demonstrated evidence that the candidate has completed the following tasks: </w:t>
      </w:r>
    </w:p>
    <w:p w:rsidR="00EF68EC" w:rsidRPr="00EC3B50" w:rsidRDefault="00EF68EC" w:rsidP="009130FC">
      <w:pPr>
        <w:pStyle w:val="Bullets"/>
        <w:numPr>
          <w:ilvl w:val="0"/>
          <w:numId w:val="12"/>
        </w:numPr>
        <w:spacing w:after="0"/>
        <w:ind w:left="1494"/>
      </w:pPr>
      <w:r w:rsidRPr="00EC3B50">
        <w:t xml:space="preserve">Worked collaboratively with at least two families, including: </w:t>
      </w:r>
    </w:p>
    <w:p w:rsidR="00EF68EC" w:rsidRDefault="00EF68EC" w:rsidP="006844CD">
      <w:pPr>
        <w:pStyle w:val="Bullets2"/>
        <w:numPr>
          <w:ilvl w:val="1"/>
          <w:numId w:val="5"/>
        </w:numPr>
        <w:spacing w:before="120" w:after="120" w:line="240" w:lineRule="auto"/>
        <w:ind w:left="2058" w:hanging="357"/>
      </w:pPr>
      <w:r>
        <w:t>applying a range of collaborative work practices when working with families, children, young people, colleagues and other agencies</w:t>
      </w:r>
    </w:p>
    <w:p w:rsidR="00EF68EC" w:rsidRDefault="00EF68EC" w:rsidP="006844CD">
      <w:pPr>
        <w:pStyle w:val="Bullets2"/>
        <w:numPr>
          <w:ilvl w:val="1"/>
          <w:numId w:val="5"/>
        </w:numPr>
        <w:spacing w:before="120" w:after="120" w:line="240" w:lineRule="auto"/>
        <w:ind w:left="2058" w:hanging="357"/>
      </w:pPr>
      <w:r>
        <w:t>adhering to child protection principles and work practices while performing work role</w:t>
      </w:r>
    </w:p>
    <w:p w:rsidR="00EF68EC" w:rsidRDefault="00EF68EC" w:rsidP="006844CD">
      <w:pPr>
        <w:pStyle w:val="Bullets2"/>
        <w:numPr>
          <w:ilvl w:val="1"/>
          <w:numId w:val="5"/>
        </w:numPr>
        <w:spacing w:before="120" w:after="120" w:line="240" w:lineRule="auto"/>
        <w:ind w:left="2058" w:hanging="357"/>
      </w:pPr>
      <w:r>
        <w:t>applying self-management strategies and safe work principles</w:t>
      </w:r>
    </w:p>
    <w:p w:rsidR="00EF68EC" w:rsidRDefault="00EF68EC" w:rsidP="006844CD">
      <w:pPr>
        <w:pStyle w:val="Bullets2"/>
        <w:numPr>
          <w:ilvl w:val="1"/>
          <w:numId w:val="5"/>
        </w:numPr>
        <w:spacing w:before="120" w:after="120" w:line="240" w:lineRule="auto"/>
        <w:ind w:left="2058" w:hanging="357"/>
      </w:pPr>
      <w:r>
        <w:t>communicating and responding appropriately to children and families</w:t>
      </w:r>
    </w:p>
    <w:p w:rsidR="00EF68EC" w:rsidRDefault="00EF68EC" w:rsidP="006844CD">
      <w:pPr>
        <w:pStyle w:val="Bullets2"/>
        <w:numPr>
          <w:ilvl w:val="1"/>
          <w:numId w:val="5"/>
        </w:numPr>
        <w:spacing w:before="120" w:after="120" w:line="240" w:lineRule="auto"/>
        <w:ind w:left="2058" w:hanging="357"/>
      </w:pPr>
      <w:r>
        <w:t>supporting families to ensure that the child or young person is safe</w:t>
      </w:r>
    </w:p>
    <w:p w:rsidR="00304343" w:rsidRPr="00EF68EC" w:rsidRDefault="00EF68EC" w:rsidP="006844CD">
      <w:pPr>
        <w:pStyle w:val="Bullets"/>
        <w:numPr>
          <w:ilvl w:val="0"/>
          <w:numId w:val="12"/>
        </w:numPr>
        <w:ind w:left="1494"/>
      </w:pPr>
      <w:r w:rsidRPr="00EC3B50">
        <w:rPr>
          <w:rStyle w:val="BulletsChar"/>
        </w:rPr>
        <w:t>Performed the activities outlined in the performance criteria of this unit during a period of at least 120 hours of work in at child protection service.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EF68EC" w:rsidRPr="001B1251" w:rsidRDefault="00EF68EC" w:rsidP="00EF68EC">
      <w:pPr>
        <w:rPr>
          <w:noProof/>
        </w:rPr>
      </w:pPr>
      <w:r w:rsidRPr="001B1251">
        <w:rPr>
          <w:noProof/>
        </w:rPr>
        <w:t>The candidate must be able to demonstrate essential knowledge required to effectively do the task outlined in elements and performance criteria of this unit, manage the task and manage contingencies in the context of the identified work role.</w:t>
      </w:r>
    </w:p>
    <w:p w:rsidR="00EF68EC" w:rsidRPr="008F791E" w:rsidRDefault="00EF68EC" w:rsidP="00EF68EC">
      <w:r w:rsidRPr="00EC3B50">
        <w:t>These include knowledge of</w:t>
      </w:r>
      <w:r w:rsidRPr="008F791E">
        <w:t>:</w:t>
      </w:r>
    </w:p>
    <w:p w:rsidR="00EF68EC" w:rsidRPr="008F791E" w:rsidRDefault="00EF68EC" w:rsidP="006844CD">
      <w:pPr>
        <w:pStyle w:val="Bullets"/>
        <w:numPr>
          <w:ilvl w:val="0"/>
          <w:numId w:val="12"/>
        </w:numPr>
        <w:ind w:left="1494"/>
      </w:pPr>
      <w:r w:rsidRPr="008F791E">
        <w:t>Legal, social and political context of child protection work</w:t>
      </w:r>
    </w:p>
    <w:p w:rsidR="00EF68EC" w:rsidRPr="008F791E" w:rsidRDefault="00EF68EC" w:rsidP="006844CD">
      <w:pPr>
        <w:pStyle w:val="Bullets"/>
        <w:numPr>
          <w:ilvl w:val="0"/>
          <w:numId w:val="12"/>
        </w:numPr>
        <w:ind w:left="1494"/>
      </w:pPr>
      <w:r w:rsidRPr="008F791E">
        <w:t xml:space="preserve">Interagency </w:t>
      </w:r>
      <w:r w:rsidRPr="001B1251">
        <w:rPr>
          <w:noProof/>
        </w:rPr>
        <w:t>framework</w:t>
      </w:r>
      <w:r w:rsidRPr="008F791E">
        <w:t xml:space="preserve"> and agreed protocols </w:t>
      </w:r>
    </w:p>
    <w:p w:rsidR="00EF68EC" w:rsidRPr="008F791E" w:rsidRDefault="00EF68EC" w:rsidP="006844CD">
      <w:pPr>
        <w:pStyle w:val="Bullets"/>
        <w:numPr>
          <w:ilvl w:val="0"/>
          <w:numId w:val="12"/>
        </w:numPr>
        <w:ind w:left="1494"/>
      </w:pPr>
      <w:r w:rsidRPr="008F791E">
        <w:t>Roles and responsibilities of key agencies and personnel</w:t>
      </w:r>
    </w:p>
    <w:p w:rsidR="00EF68EC" w:rsidRPr="008F791E" w:rsidRDefault="00EF68EC" w:rsidP="006844CD">
      <w:pPr>
        <w:pStyle w:val="Bullets"/>
        <w:numPr>
          <w:ilvl w:val="0"/>
          <w:numId w:val="12"/>
        </w:numPr>
        <w:ind w:left="1494"/>
      </w:pPr>
      <w:r w:rsidRPr="008F791E">
        <w:t>Effects of child abuse and neglect and its impact on the process of investigation and assessment</w:t>
      </w:r>
    </w:p>
    <w:p w:rsidR="00EF68EC" w:rsidRPr="008F791E" w:rsidRDefault="00EF68EC" w:rsidP="006844CD">
      <w:pPr>
        <w:pStyle w:val="Bullets"/>
        <w:numPr>
          <w:ilvl w:val="0"/>
          <w:numId w:val="12"/>
        </w:numPr>
        <w:ind w:left="1494"/>
      </w:pPr>
      <w:r w:rsidRPr="008F791E">
        <w:t>Agreed guidelines of collaboration</w:t>
      </w:r>
    </w:p>
    <w:p w:rsidR="00EF68EC" w:rsidRPr="008F791E" w:rsidRDefault="00EF68EC" w:rsidP="006844CD">
      <w:pPr>
        <w:pStyle w:val="Bullets"/>
        <w:numPr>
          <w:ilvl w:val="0"/>
          <w:numId w:val="12"/>
        </w:numPr>
        <w:ind w:left="1494"/>
      </w:pPr>
      <w:r w:rsidRPr="008F791E">
        <w:t>Worker safety and self-management principles</w:t>
      </w:r>
    </w:p>
    <w:p w:rsidR="00EF68EC" w:rsidRPr="008F791E" w:rsidRDefault="00EF68EC" w:rsidP="006844CD">
      <w:pPr>
        <w:pStyle w:val="Bullets"/>
        <w:numPr>
          <w:ilvl w:val="0"/>
          <w:numId w:val="12"/>
        </w:numPr>
        <w:ind w:left="1494"/>
      </w:pPr>
      <w:r w:rsidRPr="008F791E">
        <w:t>Cultural and linguistic differences</w:t>
      </w:r>
    </w:p>
    <w:p w:rsidR="00304343" w:rsidRPr="00EF68EC" w:rsidRDefault="00EF68EC" w:rsidP="006844CD">
      <w:pPr>
        <w:pStyle w:val="Bullets"/>
        <w:numPr>
          <w:ilvl w:val="0"/>
          <w:numId w:val="12"/>
        </w:numPr>
        <w:ind w:left="1494"/>
      </w:pPr>
      <w:r w:rsidRPr="008F791E">
        <w:t>Organisation standards, policies and procedures.</w:t>
      </w:r>
    </w:p>
    <w:p w:rsidR="00304343" w:rsidRPr="00B1137B" w:rsidRDefault="00304343" w:rsidP="00304343">
      <w:pPr>
        <w:spacing w:after="0" w:line="240" w:lineRule="auto"/>
        <w:rPr>
          <w:rFonts w:asciiTheme="minorHAnsi" w:hAnsiTheme="minorHAnsi" w:cs="Calibri"/>
          <w:b/>
          <w:color w:val="000000"/>
        </w:rPr>
      </w:pPr>
    </w:p>
    <w:p w:rsidR="009130FC" w:rsidRDefault="009130FC">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1B1251" w:rsidRDefault="00304343" w:rsidP="00304343">
      <w:pPr>
        <w:spacing w:after="0" w:line="240" w:lineRule="auto"/>
        <w:rPr>
          <w:rFonts w:asciiTheme="minorHAnsi" w:hAnsiTheme="minorHAnsi" w:cs="Calibri"/>
          <w:noProof/>
          <w:color w:val="000000"/>
        </w:rPr>
      </w:pPr>
    </w:p>
    <w:p w:rsidR="00EF68EC" w:rsidRPr="00EC3B50" w:rsidRDefault="00EF68EC" w:rsidP="00EF68EC">
      <w:r w:rsidRPr="00EC3B50">
        <w:t>Skills must be demonstrated in the workplace</w:t>
      </w:r>
    </w:p>
    <w:p w:rsidR="00EF68EC" w:rsidRPr="00EC3B50" w:rsidRDefault="00EF68EC" w:rsidP="00EF68EC">
      <w:r w:rsidRPr="00EC3B50">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EF68EC" w:rsidRPr="00EC3B50" w:rsidRDefault="00EF68EC" w:rsidP="00EF68EC">
      <w:r w:rsidRPr="00EC3B50">
        <w:t>Simulated assessment environments must simulate the real-life working environment where these skills and knowledge would be performed, with all the relevant equipment and resources of that working environment.</w:t>
      </w:r>
    </w:p>
    <w:p w:rsidR="00EF68EC" w:rsidRDefault="00EF68EC" w:rsidP="00EF68EC">
      <w:r w:rsidRPr="00EC3B50">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130FC" w:rsidRDefault="009130FC" w:rsidP="009130FC">
      <w:pPr>
        <w:spacing w:after="0"/>
      </w:pPr>
    </w:p>
    <w:p w:rsidR="00EF68EC" w:rsidRDefault="00EF68EC" w:rsidP="00EF68EC">
      <w:pPr>
        <w:rPr>
          <w:noProof/>
        </w:rPr>
      </w:pPr>
      <w:r w:rsidRPr="00EC3B50">
        <w:t xml:space="preserve">Companion </w:t>
      </w:r>
      <w:r w:rsidRPr="001B1251">
        <w:rPr>
          <w:noProof/>
        </w:rPr>
        <w:t xml:space="preserve">volumes are available from the CS&amp;HISC website - </w:t>
      </w:r>
      <w:hyperlink r:id="rId10" w:history="1">
        <w:r w:rsidR="009130FC" w:rsidRPr="00B31D1C">
          <w:rPr>
            <w:rStyle w:val="Hyperlink"/>
            <w:noProof/>
          </w:rPr>
          <w:t>http://companion_volumes.vetnet.education.gov.au/Pages/TrainingPackage.aspx?pid=7</w:t>
        </w:r>
      </w:hyperlink>
      <w:r w:rsidR="009130FC">
        <w:rPr>
          <w:noProof/>
        </w:rPr>
        <w:t xml:space="preserve"> </w:t>
      </w:r>
    </w:p>
    <w:p w:rsidR="009130FC" w:rsidRPr="00EC3B50" w:rsidRDefault="009130FC" w:rsidP="00EF68EC">
      <w:r w:rsidRPr="009130FC">
        <w:t xml:space="preserve">Companion Volume implementation guides are found in VETNet - </w:t>
      </w:r>
      <w:hyperlink r:id="rId11" w:history="1">
        <w:r w:rsidRPr="00B31D1C">
          <w:rPr>
            <w:rStyle w:val="Hyperlink"/>
          </w:rPr>
          <w:t>https://vetnet.education.gov.au/Pages/TrainingDocs.aspx?q=5e0c25cc-3d9d-4b43-80d3-bd22cc4f1e53</w:t>
        </w:r>
      </w:hyperlink>
      <w:r>
        <w:t xml:space="preserve"> </w:t>
      </w:r>
    </w:p>
    <w:p w:rsidR="00EF68EC" w:rsidRDefault="00EF68EC" w:rsidP="00304343">
      <w:pPr>
        <w:spacing w:after="0" w:line="240" w:lineRule="auto"/>
        <w:rPr>
          <w:rFonts w:asciiTheme="minorHAnsi" w:hAnsiTheme="minorHAnsi" w:cs="Calibri"/>
          <w:b/>
          <w:color w:val="000000"/>
        </w:rPr>
      </w:pP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1B1251" w:rsidRDefault="00953544" w:rsidP="00206263">
      <w:pPr>
        <w:pStyle w:val="Heading1"/>
        <w:spacing w:after="240"/>
        <w:rPr>
          <w:noProof/>
        </w:rPr>
      </w:pPr>
      <w:bookmarkStart w:id="17" w:name="_Toc487033486"/>
      <w:bookmarkEnd w:id="12"/>
      <w:bookmarkEnd w:id="13"/>
      <w:bookmarkEnd w:id="14"/>
      <w:bookmarkEnd w:id="15"/>
      <w:r w:rsidRPr="001B1251">
        <w:rPr>
          <w:noProof/>
        </w:rPr>
        <w:lastRenderedPageBreak/>
        <w:t xml:space="preserve">1. </w:t>
      </w:r>
      <w:r w:rsidR="001C5E45" w:rsidRPr="001B1251">
        <w:rPr>
          <w:noProof/>
        </w:rPr>
        <w:t>Implement principles of child protection</w:t>
      </w:r>
      <w:bookmarkEnd w:id="17"/>
    </w:p>
    <w:p w:rsidR="00FC1392" w:rsidRPr="001B1251" w:rsidRDefault="00FC1392" w:rsidP="001C5E45">
      <w:pPr>
        <w:ind w:left="720" w:hanging="720"/>
        <w:rPr>
          <w:noProof/>
        </w:rPr>
      </w:pPr>
      <w:r w:rsidRPr="001B1251">
        <w:rPr>
          <w:b/>
          <w:noProof/>
          <w:sz w:val="28"/>
        </w:rPr>
        <w:t>1.1.</w:t>
      </w:r>
      <w:r w:rsidRPr="001B1251">
        <w:rPr>
          <w:noProof/>
          <w:sz w:val="28"/>
        </w:rPr>
        <w:t xml:space="preserve"> </w:t>
      </w:r>
      <w:r w:rsidR="00953544" w:rsidRPr="001B1251">
        <w:rPr>
          <w:noProof/>
        </w:rPr>
        <w:tab/>
      </w:r>
      <w:r w:rsidR="001C5E45" w:rsidRPr="001B1251">
        <w:rPr>
          <w:noProof/>
        </w:rPr>
        <w:t>Perform work requirements according to legal, political and community expectations of child protection work</w:t>
      </w:r>
    </w:p>
    <w:p w:rsidR="00FC1392" w:rsidRPr="001B1251" w:rsidRDefault="00FC1392" w:rsidP="001C5E45">
      <w:pPr>
        <w:ind w:left="720" w:hanging="720"/>
        <w:rPr>
          <w:rFonts w:asciiTheme="minorHAnsi" w:hAnsiTheme="minorHAnsi"/>
          <w:noProof/>
        </w:rPr>
      </w:pPr>
      <w:r w:rsidRPr="001B1251">
        <w:rPr>
          <w:b/>
          <w:noProof/>
          <w:sz w:val="28"/>
        </w:rPr>
        <w:t>1.2.</w:t>
      </w:r>
      <w:r w:rsidRPr="001B1251">
        <w:rPr>
          <w:noProof/>
          <w:sz w:val="28"/>
        </w:rPr>
        <w:t xml:space="preserve"> </w:t>
      </w:r>
      <w:r w:rsidR="00953544" w:rsidRPr="001B1251">
        <w:rPr>
          <w:noProof/>
        </w:rPr>
        <w:tab/>
      </w:r>
      <w:r w:rsidR="001C5E45" w:rsidRPr="001B1251">
        <w:rPr>
          <w:noProof/>
        </w:rPr>
        <w:t>Demonstrate understanding of the child protection system, roles and responsibilities of key agencies</w:t>
      </w:r>
    </w:p>
    <w:p w:rsidR="00994C40" w:rsidRDefault="00254B89" w:rsidP="001C5E45">
      <w:pPr>
        <w:ind w:left="720" w:hanging="720"/>
        <w:rPr>
          <w:rStyle w:val="Strong"/>
          <w:rFonts w:asciiTheme="minorHAnsi" w:hAnsiTheme="minorHAnsi"/>
          <w:sz w:val="28"/>
          <w:szCs w:val="28"/>
        </w:rPr>
      </w:pPr>
      <w:r w:rsidRPr="001B1251">
        <w:rPr>
          <w:rFonts w:asciiTheme="minorHAnsi" w:hAnsiTheme="minorHAnsi"/>
          <w:b/>
          <w:noProof/>
          <w:sz w:val="28"/>
          <w:szCs w:val="28"/>
        </w:rPr>
        <w:t>1.3.</w:t>
      </w:r>
      <w:r w:rsidRPr="001B1251">
        <w:rPr>
          <w:rFonts w:asciiTheme="minorHAnsi" w:hAnsiTheme="minorHAnsi"/>
          <w:noProof/>
        </w:rPr>
        <w:tab/>
      </w:r>
      <w:r w:rsidR="001C5E45" w:rsidRPr="001B1251">
        <w:rPr>
          <w:noProof/>
        </w:rPr>
        <w:t>Recognise the impacts of child abuse and neglect in the processes of investigation and assessment</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994C40">
      <w:pPr>
        <w:pStyle w:val="Heading2"/>
      </w:pPr>
      <w:bookmarkStart w:id="18" w:name="_Toc487033487"/>
      <w:r w:rsidRPr="00994C40">
        <w:lastRenderedPageBreak/>
        <w:t xml:space="preserve">1.1 – </w:t>
      </w:r>
      <w:r w:rsidR="001C5E45">
        <w:t>Perform work requirements according to legal, political and community expectations of child protection work</w:t>
      </w:r>
      <w:bookmarkEnd w:id="18"/>
    </w:p>
    <w:p w:rsidR="00BA5811" w:rsidRDefault="00BA5811" w:rsidP="00BA5811">
      <w:pPr>
        <w:pStyle w:val="BoldBulTight0"/>
      </w:pPr>
    </w:p>
    <w:p w:rsidR="00BA5811" w:rsidRDefault="00BA5811" w:rsidP="00BA5811">
      <w:pPr>
        <w:pStyle w:val="BoldBulTight0"/>
      </w:pPr>
      <w:r>
        <w:t>By the end of this chapter the learner should be able to:</w:t>
      </w:r>
    </w:p>
    <w:p w:rsidR="00BA5811" w:rsidRDefault="00323CB8" w:rsidP="00323CB8">
      <w:pPr>
        <w:pStyle w:val="Bullets"/>
      </w:pPr>
      <w:r>
        <w:t>List legal, political and community expectations of child protection work</w:t>
      </w:r>
    </w:p>
    <w:p w:rsidR="00102FB9" w:rsidRDefault="004F120F" w:rsidP="00102FB9">
      <w:pPr>
        <w:pStyle w:val="Heading3"/>
      </w:pPr>
      <w:bookmarkStart w:id="19" w:name="_Toc487033488"/>
      <w:r>
        <w:t>E</w:t>
      </w:r>
      <w:r w:rsidR="00102FB9">
        <w:t>xpectations of child protection work</w:t>
      </w:r>
      <w:bookmarkEnd w:id="19"/>
    </w:p>
    <w:p w:rsidR="00C67C64" w:rsidRDefault="00102FB9" w:rsidP="00102FB9">
      <w:r w:rsidRPr="00102FB9">
        <w:t>There are legal</w:t>
      </w:r>
      <w:r w:rsidR="00CF77A1">
        <w:t>, political and community</w:t>
      </w:r>
      <w:r w:rsidRPr="00102FB9">
        <w:t xml:space="preserve"> expectations of people who work in the child protection service. </w:t>
      </w:r>
      <w:r w:rsidR="00C67C64">
        <w:t xml:space="preserve">These expectations are </w:t>
      </w:r>
      <w:r w:rsidR="00C62C9A" w:rsidRPr="00C62C9A">
        <w:rPr>
          <w:noProof/>
        </w:rPr>
        <w:t>conveyed</w:t>
      </w:r>
      <w:r w:rsidR="00C67C64">
        <w:t xml:space="preserve"> in the child protection legal, political and social framework.</w:t>
      </w:r>
    </w:p>
    <w:p w:rsidR="00C67C64" w:rsidRPr="00C67C64" w:rsidRDefault="00C67C64" w:rsidP="00C67C64">
      <w:pPr>
        <w:pStyle w:val="BoldBulTight0"/>
      </w:pPr>
      <w:r w:rsidRPr="00C67C64">
        <w:t>The legal, political, and community expectations include:</w:t>
      </w:r>
    </w:p>
    <w:p w:rsidR="00C67C64" w:rsidRDefault="00C67C64" w:rsidP="00C67C64">
      <w:pPr>
        <w:pStyle w:val="Bullets"/>
        <w:rPr>
          <w:noProof/>
        </w:rPr>
      </w:pPr>
      <w:r>
        <w:rPr>
          <w:noProof/>
        </w:rPr>
        <w:t xml:space="preserve">To report child abuse and suspicions of child abuse as per legislative requirements </w:t>
      </w:r>
    </w:p>
    <w:p w:rsidR="00C67C64" w:rsidRDefault="00C67C64" w:rsidP="00C67C64">
      <w:pPr>
        <w:pStyle w:val="Bullets"/>
        <w:rPr>
          <w:noProof/>
        </w:rPr>
      </w:pPr>
      <w:r>
        <w:rPr>
          <w:noProof/>
        </w:rPr>
        <w:t>To act in ac</w:t>
      </w:r>
      <w:r w:rsidR="00EF18C9">
        <w:rPr>
          <w:noProof/>
        </w:rPr>
        <w:t>c</w:t>
      </w:r>
      <w:r>
        <w:rPr>
          <w:noProof/>
        </w:rPr>
        <w:t>ordance with child protection legislation of each state e.g. Children and young people act (Australian Capital Territory)</w:t>
      </w:r>
    </w:p>
    <w:p w:rsidR="00C67C64" w:rsidRDefault="00C67C64" w:rsidP="00C67C64">
      <w:pPr>
        <w:pStyle w:val="Bullets"/>
        <w:rPr>
          <w:noProof/>
        </w:rPr>
      </w:pPr>
      <w:r>
        <w:rPr>
          <w:noProof/>
        </w:rPr>
        <w:t xml:space="preserve">To understand and refer to government strategic plans – such as The National Framework for Protecting Australia’s Children </w:t>
      </w:r>
      <w:r>
        <w:t>2009-2020</w:t>
      </w:r>
    </w:p>
    <w:p w:rsidR="00C67C64" w:rsidRDefault="00C67C64" w:rsidP="00C67C64">
      <w:pPr>
        <w:pStyle w:val="Bullets"/>
        <w:rPr>
          <w:noProof/>
        </w:rPr>
      </w:pPr>
      <w:r>
        <w:rPr>
          <w:noProof/>
        </w:rPr>
        <w:t>To be aware of the current political environment within the jurisdiction and any recent developments including reviews</w:t>
      </w:r>
    </w:p>
    <w:p w:rsidR="00C67C64" w:rsidRDefault="00C67C64" w:rsidP="00C67C64">
      <w:pPr>
        <w:pStyle w:val="Bullets"/>
        <w:rPr>
          <w:noProof/>
        </w:rPr>
      </w:pPr>
      <w:r>
        <w:rPr>
          <w:noProof/>
        </w:rPr>
        <w:t>To react to/take into account significant incidents that influence policies and procedures (and change/implement policies and procedures)</w:t>
      </w:r>
    </w:p>
    <w:p w:rsidR="00C67C64" w:rsidRDefault="00C67C64" w:rsidP="00C67C64">
      <w:pPr>
        <w:pStyle w:val="Bullets"/>
        <w:rPr>
          <w:noProof/>
        </w:rPr>
      </w:pPr>
      <w:r>
        <w:rPr>
          <w:noProof/>
        </w:rPr>
        <w:t>Practice principles and standards of care, such as:</w:t>
      </w:r>
    </w:p>
    <w:p w:rsidR="00C67C64" w:rsidRDefault="00C67C64" w:rsidP="00C67C64">
      <w:pPr>
        <w:pStyle w:val="Bullets2"/>
      </w:pPr>
      <w:r>
        <w:t>best interest principle</w:t>
      </w:r>
    </w:p>
    <w:p w:rsidR="00C67C64" w:rsidRDefault="00C67C64" w:rsidP="00C67C64">
      <w:pPr>
        <w:pStyle w:val="Bullets2"/>
      </w:pPr>
      <w:r>
        <w:t>early intervention principle</w:t>
      </w:r>
    </w:p>
    <w:p w:rsidR="00C67C64" w:rsidRDefault="00C67C64" w:rsidP="00C67C64">
      <w:pPr>
        <w:pStyle w:val="Bullets2"/>
      </w:pPr>
      <w:r>
        <w:t>the participation of children and young people in decision-making</w:t>
      </w:r>
    </w:p>
    <w:p w:rsidR="00C67C64" w:rsidRDefault="00C67C64" w:rsidP="00C67C64">
      <w:pPr>
        <w:pStyle w:val="Bullets2"/>
      </w:pPr>
      <w:r>
        <w:t>out-of-home care principle</w:t>
      </w:r>
    </w:p>
    <w:p w:rsidR="00C67C64" w:rsidRDefault="00C67C64" w:rsidP="00C67C64">
      <w:pPr>
        <w:pStyle w:val="Bullets2"/>
      </w:pPr>
      <w:r w:rsidRPr="001B1251">
        <w:rPr>
          <w:noProof/>
        </w:rPr>
        <w:t>culturally specific responses to Aboriginal and Torres Strait Islander people</w:t>
      </w:r>
    </w:p>
    <w:p w:rsidR="00C67C64" w:rsidRDefault="00C67C64" w:rsidP="00C67C64">
      <w:pPr>
        <w:pStyle w:val="Bullets2"/>
      </w:pPr>
      <w:r w:rsidRPr="00271AC2">
        <w:rPr>
          <w:noProof/>
        </w:rPr>
        <w:t>aftercare</w:t>
      </w:r>
      <w:r>
        <w:t xml:space="preserve"> support principle</w:t>
      </w:r>
    </w:p>
    <w:p w:rsidR="00C67C64" w:rsidRDefault="00C67C64" w:rsidP="00C67C64">
      <w:pPr>
        <w:pStyle w:val="Bullets2"/>
        <w:rPr>
          <w:noProof/>
        </w:rPr>
      </w:pPr>
      <w:r>
        <w:t>permanency planning and stability of care principle</w:t>
      </w:r>
    </w:p>
    <w:p w:rsidR="00C67C64" w:rsidRDefault="00C67C64" w:rsidP="00C67C64">
      <w:pPr>
        <w:pStyle w:val="Bullets"/>
        <w:rPr>
          <w:noProof/>
        </w:rPr>
      </w:pPr>
      <w:r>
        <w:rPr>
          <w:noProof/>
        </w:rPr>
        <w:t>Keep up to date with quality systems and reforms</w:t>
      </w:r>
    </w:p>
    <w:p w:rsidR="00C67C64" w:rsidRDefault="00C67C64" w:rsidP="00C67C64">
      <w:pPr>
        <w:pStyle w:val="Bullets"/>
        <w:rPr>
          <w:noProof/>
        </w:rPr>
      </w:pPr>
      <w:r>
        <w:rPr>
          <w:noProof/>
        </w:rPr>
        <w:t>Be aware of and promoting resources to help people in the community e.g. by raising awareness, funding, providing access or information and advice about services and communication networks</w:t>
      </w:r>
    </w:p>
    <w:p w:rsidR="00C67C64" w:rsidRDefault="00C67C64" w:rsidP="00C67C64">
      <w:pPr>
        <w:pStyle w:val="Bullets"/>
        <w:rPr>
          <w:noProof/>
        </w:rPr>
      </w:pPr>
      <w:r>
        <w:rPr>
          <w:noProof/>
        </w:rPr>
        <w:t xml:space="preserve">Act in accordance with child protection orders </w:t>
      </w:r>
    </w:p>
    <w:p w:rsidR="00C67C64" w:rsidRDefault="00C67C64" w:rsidP="00C67C64">
      <w:pPr>
        <w:pStyle w:val="Bullets"/>
      </w:pPr>
      <w:r>
        <w:rPr>
          <w:noProof/>
        </w:rPr>
        <w:lastRenderedPageBreak/>
        <w:t>Develop and implement child safe,</w:t>
      </w:r>
      <w:r>
        <w:t xml:space="preserve"> </w:t>
      </w:r>
      <w:r>
        <w:rPr>
          <w:noProof/>
        </w:rPr>
        <w:t>child-friendly</w:t>
      </w:r>
      <w:r>
        <w:t xml:space="preserve"> resources, environment, and work tools.</w:t>
      </w:r>
    </w:p>
    <w:p w:rsidR="00102FB9" w:rsidRDefault="00CF77A1" w:rsidP="00102FB9">
      <w:r>
        <w:t>Care w</w:t>
      </w:r>
      <w:r w:rsidR="00102FB9" w:rsidRPr="00102FB9">
        <w:t>orkers have a duty of care to children, which states that they must report any suspected</w:t>
      </w:r>
      <w:r>
        <w:t xml:space="preserve"> child protection issues by law, but also due to political and community expectations.</w:t>
      </w:r>
    </w:p>
    <w:p w:rsidR="00CF77A1" w:rsidRDefault="00CF77A1" w:rsidP="00CF77A1">
      <w:r>
        <w:t xml:space="preserve">Mandatory reporting is not only </w:t>
      </w:r>
      <w:r w:rsidRPr="00271AC2">
        <w:rPr>
          <w:noProof/>
        </w:rPr>
        <w:t>expected</w:t>
      </w:r>
      <w:r w:rsidR="00271AC2" w:rsidRPr="00271AC2">
        <w:rPr>
          <w:noProof/>
        </w:rPr>
        <w:t>;</w:t>
      </w:r>
      <w:r w:rsidRPr="00271AC2">
        <w:rPr>
          <w:noProof/>
        </w:rPr>
        <w:t xml:space="preserve"> it is</w:t>
      </w:r>
      <w:r>
        <w:t xml:space="preserve"> a legislative requirement for people working in certain roles to report suspected abuse and neglect to government child protection services in Australia. The mandatory reporting laws are different across states and territories, with the main differences concerning </w:t>
      </w:r>
      <w:r w:rsidRPr="001B1251">
        <w:rPr>
          <w:noProof/>
        </w:rPr>
        <w:t>who has to report, and the types of abuse and neglect that have to be reported.</w:t>
      </w:r>
      <w:r>
        <w:t xml:space="preserve"> </w:t>
      </w:r>
    </w:p>
    <w:p w:rsidR="00CF77A1" w:rsidRDefault="00CF77A1" w:rsidP="00CF77A1">
      <w:pPr>
        <w:pStyle w:val="BoldBulTight0"/>
      </w:pPr>
      <w:r>
        <w:t>The occupations that are most commonly named as mandated reporters are those that involve dealing with children on a frequent basis, such as:</w:t>
      </w:r>
    </w:p>
    <w:p w:rsidR="00CF77A1" w:rsidRDefault="00CF77A1" w:rsidP="00CF77A1">
      <w:pPr>
        <w:pStyle w:val="Bullets"/>
      </w:pPr>
      <w:r>
        <w:t>Teachers</w:t>
      </w:r>
    </w:p>
    <w:p w:rsidR="00CF77A1" w:rsidRDefault="00CF77A1" w:rsidP="00CF77A1">
      <w:pPr>
        <w:pStyle w:val="Bullets"/>
      </w:pPr>
      <w:r>
        <w:t>Doctors</w:t>
      </w:r>
    </w:p>
    <w:p w:rsidR="00CF77A1" w:rsidRDefault="00CF77A1" w:rsidP="00CF77A1">
      <w:pPr>
        <w:pStyle w:val="Bullets"/>
        <w:rPr>
          <w:noProof/>
        </w:rPr>
      </w:pPr>
      <w:r>
        <w:rPr>
          <w:noProof/>
        </w:rPr>
        <w:t>Nurses</w:t>
      </w:r>
    </w:p>
    <w:p w:rsidR="00CF77A1" w:rsidRDefault="00CF77A1" w:rsidP="00CF77A1">
      <w:pPr>
        <w:pStyle w:val="Bullets"/>
      </w:pPr>
      <w:r>
        <w:t xml:space="preserve">Police. </w:t>
      </w:r>
    </w:p>
    <w:p w:rsidR="00CF77A1" w:rsidRDefault="00CF77A1" w:rsidP="00CF77A1">
      <w:r>
        <w:t xml:space="preserve">This means that people working in these roles would be legally required to report any suspicions of abuse. It generally states that except for sexual abuse, in which case </w:t>
      </w:r>
      <w:r w:rsidRPr="001B1251">
        <w:rPr>
          <w:noProof/>
        </w:rPr>
        <w:t>all suspicions must be reported, it is only cases of significant abuse and neglect that must be reported.</w:t>
      </w:r>
      <w:r>
        <w:t xml:space="preserve"> </w:t>
      </w:r>
    </w:p>
    <w:p w:rsidR="00CF77A1" w:rsidRDefault="00CF77A1" w:rsidP="00CF77A1">
      <w:r>
        <w:t xml:space="preserve">Source: Australian Institute of Family Studies, Mandatory reporting of child abuse, </w:t>
      </w:r>
      <w:hyperlink r:id="rId13" w:history="1">
        <w:r>
          <w:rPr>
            <w:rStyle w:val="Hyperlink"/>
          </w:rPr>
          <w:t>https://aifs.gov.au/cfca/publications/mandatory-reporting-child-abuse-and-neglect</w:t>
        </w:r>
      </w:hyperlink>
      <w:r>
        <w:t xml:space="preserve"> (accessed 21/06/2017)</w:t>
      </w:r>
    </w:p>
    <w:p w:rsidR="004F120F" w:rsidRDefault="004F120F" w:rsidP="004F120F">
      <w:r>
        <w:t>It is important that you act in compliance with lawful requirements relating to work in the contex</w:t>
      </w:r>
      <w:r w:rsidR="005A6D26">
        <w:t>t of child protection. There is</w:t>
      </w:r>
      <w:r>
        <w:t xml:space="preserve"> a wide variety of laws and legal bodies which will apply within your state or territory of Australia. </w:t>
      </w:r>
    </w:p>
    <w:tbl>
      <w:tblPr>
        <w:tblStyle w:val="TableGrid"/>
        <w:tblW w:w="0" w:type="auto"/>
        <w:tblLook w:val="04A0" w:firstRow="1" w:lastRow="0" w:firstColumn="1" w:lastColumn="0" w:noHBand="0" w:noVBand="1"/>
      </w:tblPr>
      <w:tblGrid>
        <w:gridCol w:w="3182"/>
        <w:gridCol w:w="3183"/>
        <w:gridCol w:w="3183"/>
      </w:tblGrid>
      <w:tr w:rsidR="004F120F" w:rsidTr="004F120F">
        <w:tc>
          <w:tcPr>
            <w:tcW w:w="3182" w:type="dxa"/>
            <w:shd w:val="clear" w:color="auto" w:fill="E5B8B7" w:themeFill="accent2" w:themeFillTint="66"/>
          </w:tcPr>
          <w:p w:rsidR="004F120F" w:rsidRPr="00AC54B1" w:rsidRDefault="004F120F" w:rsidP="00AC54B1">
            <w:pPr>
              <w:pStyle w:val="BoldBulTight0"/>
              <w:spacing w:before="120" w:after="120"/>
              <w:rPr>
                <w:rFonts w:cs="Calibri"/>
              </w:rPr>
            </w:pPr>
            <w:r w:rsidRPr="00AC54B1">
              <w:rPr>
                <w:rFonts w:cs="Calibri"/>
              </w:rPr>
              <w:t>Jurisdiction</w:t>
            </w:r>
          </w:p>
        </w:tc>
        <w:tc>
          <w:tcPr>
            <w:tcW w:w="3183" w:type="dxa"/>
            <w:shd w:val="clear" w:color="auto" w:fill="E5B8B7" w:themeFill="accent2" w:themeFillTint="66"/>
          </w:tcPr>
          <w:p w:rsidR="004F120F" w:rsidRPr="00AC54B1" w:rsidRDefault="004F120F" w:rsidP="00AC54B1">
            <w:pPr>
              <w:pStyle w:val="BoldBulTight0"/>
              <w:spacing w:before="120" w:after="120"/>
              <w:rPr>
                <w:rFonts w:cs="Calibri"/>
              </w:rPr>
            </w:pPr>
            <w:r w:rsidRPr="00271AC2">
              <w:rPr>
                <w:rFonts w:cs="Calibri"/>
                <w:noProof/>
              </w:rPr>
              <w:t>Principle</w:t>
            </w:r>
            <w:r w:rsidRPr="00AC54B1">
              <w:rPr>
                <w:rFonts w:cs="Calibri"/>
              </w:rPr>
              <w:t xml:space="preserve"> Act</w:t>
            </w:r>
          </w:p>
        </w:tc>
        <w:tc>
          <w:tcPr>
            <w:tcW w:w="3183" w:type="dxa"/>
            <w:shd w:val="clear" w:color="auto" w:fill="E5B8B7" w:themeFill="accent2" w:themeFillTint="66"/>
          </w:tcPr>
          <w:p w:rsidR="004F120F" w:rsidRPr="00AC54B1" w:rsidRDefault="004F120F" w:rsidP="00AC54B1">
            <w:pPr>
              <w:pStyle w:val="BoldBulTight0"/>
              <w:spacing w:before="120" w:after="120"/>
              <w:rPr>
                <w:rFonts w:cs="Calibri"/>
              </w:rPr>
            </w:pPr>
            <w:r w:rsidRPr="00AC54B1">
              <w:rPr>
                <w:rFonts w:cs="Calibri"/>
              </w:rPr>
              <w:t>Other relevant Acts/Legislation</w:t>
            </w:r>
          </w:p>
        </w:tc>
      </w:tr>
      <w:tr w:rsidR="004F120F" w:rsidTr="004F120F">
        <w:tc>
          <w:tcPr>
            <w:tcW w:w="3182" w:type="dxa"/>
          </w:tcPr>
          <w:p w:rsidR="004F120F" w:rsidRPr="00AC54B1" w:rsidRDefault="0095160D" w:rsidP="00AC54B1">
            <w:pPr>
              <w:pStyle w:val="BoldBulTight0"/>
              <w:spacing w:before="120" w:after="120"/>
              <w:rPr>
                <w:rFonts w:cs="Calibri"/>
              </w:rPr>
            </w:pPr>
            <w:r w:rsidRPr="00AC54B1">
              <w:rPr>
                <w:rFonts w:cs="Calibri"/>
              </w:rPr>
              <w:t>Australian Capital Territory</w:t>
            </w:r>
          </w:p>
        </w:tc>
        <w:tc>
          <w:tcPr>
            <w:tcW w:w="3183" w:type="dxa"/>
          </w:tcPr>
          <w:p w:rsidR="004F120F" w:rsidRPr="00AC54B1" w:rsidRDefault="0095160D" w:rsidP="00AC54B1">
            <w:pPr>
              <w:pStyle w:val="BoldBulTight0"/>
              <w:spacing w:before="120" w:after="120"/>
              <w:rPr>
                <w:rFonts w:cs="Calibri"/>
                <w:b w:val="0"/>
              </w:rPr>
            </w:pPr>
            <w:r w:rsidRPr="00AC54B1">
              <w:rPr>
                <w:rFonts w:cs="Calibri"/>
                <w:b w:val="0"/>
              </w:rPr>
              <w:t>Children and Young People Act</w:t>
            </w:r>
            <w:r w:rsidR="00CF77A1">
              <w:rPr>
                <w:rFonts w:cs="Calibri"/>
                <w:b w:val="0"/>
              </w:rPr>
              <w:t xml:space="preserve"> (ACT)</w:t>
            </w:r>
          </w:p>
        </w:tc>
        <w:tc>
          <w:tcPr>
            <w:tcW w:w="3183" w:type="dxa"/>
          </w:tcPr>
          <w:p w:rsidR="004F120F" w:rsidRPr="00AC54B1" w:rsidRDefault="0095160D" w:rsidP="006844CD">
            <w:pPr>
              <w:pStyle w:val="BoldBulTight0"/>
              <w:numPr>
                <w:ilvl w:val="0"/>
                <w:numId w:val="17"/>
              </w:numPr>
              <w:spacing w:before="120" w:after="120"/>
              <w:rPr>
                <w:rFonts w:cs="Calibri"/>
                <w:b w:val="0"/>
              </w:rPr>
            </w:pPr>
            <w:r w:rsidRPr="00AC54B1">
              <w:rPr>
                <w:rFonts w:cs="Calibri"/>
                <w:b w:val="0"/>
              </w:rPr>
              <w:t>Adoption Act 1993</w:t>
            </w:r>
          </w:p>
          <w:p w:rsidR="0095160D" w:rsidRPr="00AC54B1" w:rsidRDefault="0095160D" w:rsidP="006844CD">
            <w:pPr>
              <w:pStyle w:val="BoldBulTight0"/>
              <w:numPr>
                <w:ilvl w:val="0"/>
                <w:numId w:val="17"/>
              </w:numPr>
              <w:spacing w:before="120" w:after="120"/>
              <w:rPr>
                <w:rFonts w:cs="Calibri"/>
                <w:b w:val="0"/>
              </w:rPr>
            </w:pPr>
            <w:r w:rsidRPr="00AC54B1">
              <w:rPr>
                <w:rFonts w:cs="Calibri"/>
                <w:b w:val="0"/>
              </w:rPr>
              <w:t>Human Rights Act 2004</w:t>
            </w:r>
          </w:p>
          <w:p w:rsidR="0095160D" w:rsidRPr="00AC54B1" w:rsidRDefault="0095160D" w:rsidP="006844CD">
            <w:pPr>
              <w:pStyle w:val="BoldBulTight0"/>
              <w:numPr>
                <w:ilvl w:val="0"/>
                <w:numId w:val="17"/>
              </w:numPr>
              <w:spacing w:before="120" w:after="120"/>
              <w:rPr>
                <w:rFonts w:cs="Calibri"/>
                <w:b w:val="0"/>
              </w:rPr>
            </w:pPr>
            <w:r w:rsidRPr="00AC54B1">
              <w:rPr>
                <w:rFonts w:cs="Calibri"/>
                <w:b w:val="0"/>
              </w:rPr>
              <w:t>Human Rights Commission Act 2005</w:t>
            </w:r>
          </w:p>
          <w:p w:rsidR="0095160D" w:rsidRPr="00AC54B1" w:rsidRDefault="0095160D" w:rsidP="006844CD">
            <w:pPr>
              <w:pStyle w:val="BoldBulTight0"/>
              <w:numPr>
                <w:ilvl w:val="0"/>
                <w:numId w:val="17"/>
              </w:numPr>
              <w:spacing w:before="120" w:after="120"/>
              <w:rPr>
                <w:rFonts w:cs="Calibri"/>
                <w:b w:val="0"/>
              </w:rPr>
            </w:pPr>
            <w:r w:rsidRPr="00AC54B1">
              <w:rPr>
                <w:rFonts w:cs="Calibri"/>
                <w:b w:val="0"/>
              </w:rPr>
              <w:t>Public Advocate Act 2005</w:t>
            </w:r>
          </w:p>
          <w:p w:rsidR="0095160D" w:rsidRPr="00AC54B1" w:rsidRDefault="0095160D" w:rsidP="006844CD">
            <w:pPr>
              <w:pStyle w:val="BoldBulTight0"/>
              <w:numPr>
                <w:ilvl w:val="0"/>
                <w:numId w:val="17"/>
              </w:numPr>
              <w:spacing w:before="120" w:after="120"/>
              <w:rPr>
                <w:rFonts w:cs="Calibri"/>
              </w:rPr>
            </w:pPr>
            <w:r w:rsidRPr="00AC54B1">
              <w:rPr>
                <w:rFonts w:cs="Calibri"/>
                <w:b w:val="0"/>
              </w:rPr>
              <w:t>Family Law Act 1975</w:t>
            </w:r>
          </w:p>
        </w:tc>
      </w:tr>
    </w:tbl>
    <w:p w:rsidR="00A8034D" w:rsidRDefault="00A8034D">
      <w:r>
        <w:rPr>
          <w:b/>
        </w:rPr>
        <w:br w:type="page"/>
      </w:r>
    </w:p>
    <w:tbl>
      <w:tblPr>
        <w:tblStyle w:val="TableGrid"/>
        <w:tblW w:w="0" w:type="auto"/>
        <w:tblLook w:val="04A0" w:firstRow="1" w:lastRow="0" w:firstColumn="1" w:lastColumn="0" w:noHBand="0" w:noVBand="1"/>
      </w:tblPr>
      <w:tblGrid>
        <w:gridCol w:w="3182"/>
        <w:gridCol w:w="3183"/>
        <w:gridCol w:w="3183"/>
      </w:tblGrid>
      <w:tr w:rsidR="004F120F" w:rsidRPr="001B1251" w:rsidTr="004F120F">
        <w:tc>
          <w:tcPr>
            <w:tcW w:w="3182" w:type="dxa"/>
          </w:tcPr>
          <w:p w:rsidR="004F120F" w:rsidRPr="001B1251" w:rsidRDefault="00CF77A1" w:rsidP="00AC54B1">
            <w:pPr>
              <w:pStyle w:val="BoldBulTight0"/>
              <w:spacing w:before="120" w:after="120"/>
              <w:rPr>
                <w:rFonts w:cs="Calibri"/>
                <w:noProof/>
              </w:rPr>
            </w:pPr>
            <w:r>
              <w:lastRenderedPageBreak/>
              <w:br w:type="page"/>
            </w:r>
            <w:r w:rsidR="00AC54B1" w:rsidRPr="001B1251">
              <w:rPr>
                <w:rFonts w:cs="Calibri"/>
                <w:noProof/>
              </w:rPr>
              <w:t>New South Wales</w:t>
            </w:r>
          </w:p>
        </w:tc>
        <w:tc>
          <w:tcPr>
            <w:tcW w:w="3183" w:type="dxa"/>
          </w:tcPr>
          <w:p w:rsidR="004F120F" w:rsidRPr="001B1251" w:rsidRDefault="00AC54B1" w:rsidP="00AC54B1">
            <w:pPr>
              <w:pStyle w:val="BoldBulTight0"/>
              <w:spacing w:before="120" w:after="120"/>
              <w:rPr>
                <w:rFonts w:cs="Calibri"/>
                <w:b w:val="0"/>
                <w:noProof/>
              </w:rPr>
            </w:pPr>
            <w:r w:rsidRPr="001B1251">
              <w:rPr>
                <w:rFonts w:cs="Calibri"/>
                <w:b w:val="0"/>
                <w:noProof/>
              </w:rPr>
              <w:t>Children and Young Persons (care and Protection) Act 1998</w:t>
            </w:r>
            <w:r w:rsidR="00CF77A1" w:rsidRPr="001B1251">
              <w:rPr>
                <w:rFonts w:cs="Calibri"/>
                <w:b w:val="0"/>
                <w:noProof/>
              </w:rPr>
              <w:t xml:space="preserve"> (NSW)</w:t>
            </w:r>
          </w:p>
        </w:tc>
        <w:tc>
          <w:tcPr>
            <w:tcW w:w="3183" w:type="dxa"/>
          </w:tcPr>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Children and Young Persons (Care and Protection) Amendment (Parental Responsibility Contracts) Act 2006(NSW)</w:t>
            </w:r>
          </w:p>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Child Protection (Offenders Registration) Act 2000 (NSW)</w:t>
            </w:r>
          </w:p>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Crimes Act 1900 (NSW)</w:t>
            </w:r>
          </w:p>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Commission for Children and Young People Act 1998 (NSW)</w:t>
            </w:r>
          </w:p>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The Ombudsman Act 1974 (NSW)</w:t>
            </w:r>
          </w:p>
          <w:p w:rsidR="00AC54B1"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Family Law Act 1975 (Cth)</w:t>
            </w:r>
          </w:p>
          <w:p w:rsidR="004F120F" w:rsidRPr="001B1251" w:rsidRDefault="00AC54B1" w:rsidP="006844CD">
            <w:pPr>
              <w:pStyle w:val="ListParagraph"/>
              <w:numPr>
                <w:ilvl w:val="0"/>
                <w:numId w:val="18"/>
              </w:numPr>
              <w:spacing w:before="120" w:after="120" w:line="240" w:lineRule="auto"/>
              <w:rPr>
                <w:rFonts w:cs="Calibri"/>
                <w:noProof/>
              </w:rPr>
            </w:pPr>
            <w:r w:rsidRPr="001B1251">
              <w:rPr>
                <w:rFonts w:cs="Calibri"/>
                <w:noProof/>
              </w:rPr>
              <w:t>Children and Young Persons (Care and Protection) Amendment Bill 2009</w:t>
            </w:r>
          </w:p>
        </w:tc>
      </w:tr>
      <w:tr w:rsidR="004F120F" w:rsidRPr="001B1251" w:rsidTr="004F120F">
        <w:tc>
          <w:tcPr>
            <w:tcW w:w="3182" w:type="dxa"/>
          </w:tcPr>
          <w:p w:rsidR="004F120F" w:rsidRPr="001B1251" w:rsidRDefault="00AC54B1" w:rsidP="00AC54B1">
            <w:pPr>
              <w:pStyle w:val="BoldBulTight0"/>
              <w:spacing w:before="120" w:after="120"/>
              <w:rPr>
                <w:rFonts w:cs="Calibri"/>
                <w:noProof/>
              </w:rPr>
            </w:pPr>
            <w:r w:rsidRPr="001B1251">
              <w:rPr>
                <w:b w:val="0"/>
                <w:noProof/>
              </w:rPr>
              <w:br w:type="page"/>
            </w:r>
            <w:r w:rsidRPr="001B1251">
              <w:rPr>
                <w:rFonts w:cs="Calibri"/>
                <w:noProof/>
              </w:rPr>
              <w:t>Northern Territory</w:t>
            </w:r>
          </w:p>
        </w:tc>
        <w:tc>
          <w:tcPr>
            <w:tcW w:w="3183" w:type="dxa"/>
          </w:tcPr>
          <w:p w:rsidR="004F120F" w:rsidRPr="001B1251" w:rsidRDefault="00AC54B1" w:rsidP="00AC54B1">
            <w:pPr>
              <w:spacing w:before="120" w:after="120" w:line="240" w:lineRule="auto"/>
              <w:rPr>
                <w:rFonts w:cs="Calibri"/>
                <w:noProof/>
              </w:rPr>
            </w:pPr>
            <w:r w:rsidRPr="001B1251">
              <w:rPr>
                <w:rFonts w:cs="Calibri"/>
                <w:noProof/>
              </w:rPr>
              <w:t>Care and Protection of Children Act 2007 (NT)</w:t>
            </w:r>
          </w:p>
        </w:tc>
        <w:tc>
          <w:tcPr>
            <w:tcW w:w="3183" w:type="dxa"/>
          </w:tcPr>
          <w:p w:rsidR="00AC54B1" w:rsidRPr="001B1251" w:rsidRDefault="00AC54B1" w:rsidP="00AC54B1">
            <w:pPr>
              <w:pStyle w:val="ListParagraph"/>
              <w:spacing w:before="120" w:after="120" w:line="240" w:lineRule="auto"/>
              <w:ind w:left="360"/>
              <w:rPr>
                <w:rFonts w:cs="Calibri"/>
                <w:noProof/>
              </w:rPr>
            </w:pPr>
            <w:r w:rsidRPr="001B1251">
              <w:rPr>
                <w:rFonts w:cs="Calibri"/>
                <w:noProof/>
              </w:rPr>
              <w:br/>
              <w:t>Information Act 2006 (NT)</w:t>
            </w:r>
          </w:p>
          <w:p w:rsidR="00AC54B1" w:rsidRPr="001B1251" w:rsidRDefault="00AC54B1" w:rsidP="006844CD">
            <w:pPr>
              <w:pStyle w:val="ListParagraph"/>
              <w:numPr>
                <w:ilvl w:val="0"/>
                <w:numId w:val="19"/>
              </w:numPr>
              <w:spacing w:before="120" w:after="120" w:line="240" w:lineRule="auto"/>
              <w:rPr>
                <w:rFonts w:cs="Calibri"/>
                <w:noProof/>
              </w:rPr>
            </w:pPr>
            <w:r w:rsidRPr="001B1251">
              <w:rPr>
                <w:rFonts w:cs="Calibri"/>
                <w:noProof/>
              </w:rPr>
              <w:t>Disability Services Act 2004 (NT)</w:t>
            </w:r>
          </w:p>
          <w:p w:rsidR="00AC54B1" w:rsidRPr="001B1251" w:rsidRDefault="00AC54B1" w:rsidP="006844CD">
            <w:pPr>
              <w:pStyle w:val="ListParagraph"/>
              <w:numPr>
                <w:ilvl w:val="0"/>
                <w:numId w:val="19"/>
              </w:numPr>
              <w:spacing w:before="120" w:after="120" w:line="240" w:lineRule="auto"/>
              <w:rPr>
                <w:rFonts w:cs="Calibri"/>
                <w:noProof/>
              </w:rPr>
            </w:pPr>
            <w:r w:rsidRPr="001B1251">
              <w:rPr>
                <w:rFonts w:cs="Calibri"/>
                <w:noProof/>
              </w:rPr>
              <w:t>Criminal Code Act 2006 (NT)</w:t>
            </w:r>
          </w:p>
          <w:p w:rsidR="004F120F" w:rsidRPr="001B1251" w:rsidRDefault="00AC54B1" w:rsidP="006844CD">
            <w:pPr>
              <w:pStyle w:val="ListParagraph"/>
              <w:numPr>
                <w:ilvl w:val="0"/>
                <w:numId w:val="19"/>
              </w:numPr>
              <w:spacing w:before="120" w:after="120" w:line="240" w:lineRule="auto"/>
              <w:rPr>
                <w:rFonts w:cs="Calibri"/>
                <w:noProof/>
              </w:rPr>
            </w:pPr>
            <w:r w:rsidRPr="001B1251">
              <w:rPr>
                <w:rFonts w:cs="Calibri"/>
                <w:noProof/>
              </w:rPr>
              <w:t>Family Law Act 1975 (Cth)</w:t>
            </w:r>
          </w:p>
        </w:tc>
      </w:tr>
      <w:tr w:rsidR="004F120F" w:rsidRPr="001B1251" w:rsidTr="004F120F">
        <w:tc>
          <w:tcPr>
            <w:tcW w:w="3182" w:type="dxa"/>
          </w:tcPr>
          <w:p w:rsidR="004F120F" w:rsidRPr="001B1251" w:rsidRDefault="00AC54B1" w:rsidP="00AC54B1">
            <w:pPr>
              <w:pStyle w:val="BoldBulTight0"/>
              <w:spacing w:before="120" w:after="120"/>
              <w:rPr>
                <w:rFonts w:cs="Calibri"/>
                <w:noProof/>
              </w:rPr>
            </w:pPr>
            <w:r w:rsidRPr="001B1251">
              <w:rPr>
                <w:rFonts w:cs="Calibri"/>
                <w:noProof/>
              </w:rPr>
              <w:t>Queensland</w:t>
            </w:r>
          </w:p>
        </w:tc>
        <w:tc>
          <w:tcPr>
            <w:tcW w:w="3183" w:type="dxa"/>
          </w:tcPr>
          <w:p w:rsidR="004F120F" w:rsidRPr="001B1251" w:rsidRDefault="00AC54B1" w:rsidP="00AC54B1">
            <w:pPr>
              <w:pStyle w:val="BoldBulTight0"/>
              <w:spacing w:before="120" w:after="120"/>
              <w:rPr>
                <w:rFonts w:cs="Calibri"/>
                <w:b w:val="0"/>
                <w:noProof/>
              </w:rPr>
            </w:pPr>
            <w:r w:rsidRPr="001B1251">
              <w:rPr>
                <w:rFonts w:cs="Calibri"/>
                <w:b w:val="0"/>
                <w:noProof/>
              </w:rPr>
              <w:t>Child Protection Act 1999 (Qld)</w:t>
            </w:r>
          </w:p>
        </w:tc>
        <w:tc>
          <w:tcPr>
            <w:tcW w:w="3183" w:type="dxa"/>
          </w:tcPr>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Child Protection Reform Amendment Act 2014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Public Guardian Act 2014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Family Child and Commission Act 2014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Education (General Provisions) Act 2006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Public Health Act 2005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Commission for Children and Young People and Child Guardian Act 2000 (Qld)</w:t>
            </w:r>
          </w:p>
          <w:p w:rsidR="00AC54B1"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Adoption of Children Act 1964 (Qld)</w:t>
            </w:r>
          </w:p>
          <w:p w:rsidR="004F120F" w:rsidRPr="001B1251" w:rsidRDefault="00AC54B1" w:rsidP="006844CD">
            <w:pPr>
              <w:pStyle w:val="ListParagraph"/>
              <w:numPr>
                <w:ilvl w:val="0"/>
                <w:numId w:val="20"/>
              </w:numPr>
              <w:spacing w:before="120" w:after="120" w:line="240" w:lineRule="auto"/>
              <w:rPr>
                <w:rFonts w:cs="Calibri"/>
                <w:noProof/>
              </w:rPr>
            </w:pPr>
            <w:r w:rsidRPr="001B1251">
              <w:rPr>
                <w:rFonts w:cs="Calibri"/>
                <w:noProof/>
              </w:rPr>
              <w:t>Family Law Act 1975 (Cth)</w:t>
            </w:r>
          </w:p>
        </w:tc>
      </w:tr>
    </w:tbl>
    <w:p w:rsidR="00A8034D" w:rsidRDefault="00A8034D">
      <w:r>
        <w:rPr>
          <w:b/>
        </w:rPr>
        <w:br w:type="page"/>
      </w:r>
    </w:p>
    <w:tbl>
      <w:tblPr>
        <w:tblStyle w:val="TableGrid"/>
        <w:tblW w:w="0" w:type="auto"/>
        <w:tblLook w:val="04A0" w:firstRow="1" w:lastRow="0" w:firstColumn="1" w:lastColumn="0" w:noHBand="0" w:noVBand="1"/>
      </w:tblPr>
      <w:tblGrid>
        <w:gridCol w:w="3182"/>
        <w:gridCol w:w="3183"/>
        <w:gridCol w:w="3183"/>
      </w:tblGrid>
      <w:tr w:rsidR="004F120F" w:rsidRPr="001B1251" w:rsidTr="004F120F">
        <w:tc>
          <w:tcPr>
            <w:tcW w:w="3182" w:type="dxa"/>
          </w:tcPr>
          <w:p w:rsidR="004F120F" w:rsidRPr="001B1251" w:rsidRDefault="00CF77A1" w:rsidP="00AC54B1">
            <w:pPr>
              <w:pStyle w:val="BoldBulTight0"/>
              <w:spacing w:before="120" w:after="120"/>
              <w:rPr>
                <w:rFonts w:cs="Calibri"/>
                <w:noProof/>
              </w:rPr>
            </w:pPr>
            <w:r w:rsidRPr="001B1251">
              <w:rPr>
                <w:noProof/>
              </w:rPr>
              <w:lastRenderedPageBreak/>
              <w:br w:type="page"/>
            </w:r>
            <w:r w:rsidR="00AC54B1" w:rsidRPr="001B1251">
              <w:rPr>
                <w:rFonts w:cs="Calibri"/>
                <w:noProof/>
              </w:rPr>
              <w:t>South Australia</w:t>
            </w:r>
          </w:p>
        </w:tc>
        <w:tc>
          <w:tcPr>
            <w:tcW w:w="3183" w:type="dxa"/>
          </w:tcPr>
          <w:p w:rsidR="004F120F" w:rsidRPr="001B1251" w:rsidRDefault="00AC54B1" w:rsidP="00AC54B1">
            <w:pPr>
              <w:spacing w:before="120" w:after="120" w:line="240" w:lineRule="auto"/>
              <w:rPr>
                <w:rFonts w:cs="Calibri"/>
              </w:rPr>
            </w:pPr>
            <w:r w:rsidRPr="001B1251">
              <w:rPr>
                <w:rFonts w:cs="Calibri"/>
              </w:rPr>
              <w:t>Children's Protection Act 1993(SA)</w:t>
            </w:r>
          </w:p>
        </w:tc>
        <w:tc>
          <w:tcPr>
            <w:tcW w:w="3183" w:type="dxa"/>
          </w:tcPr>
          <w:p w:rsidR="00AC54B1" w:rsidRPr="001B1251" w:rsidRDefault="00AC54B1" w:rsidP="006844CD">
            <w:pPr>
              <w:pStyle w:val="ListParagraph"/>
              <w:numPr>
                <w:ilvl w:val="0"/>
                <w:numId w:val="21"/>
              </w:numPr>
              <w:spacing w:before="120" w:after="120" w:line="240" w:lineRule="auto"/>
              <w:rPr>
                <w:rFonts w:cs="Calibri"/>
              </w:rPr>
            </w:pPr>
            <w:r w:rsidRPr="001B1251">
              <w:rPr>
                <w:rFonts w:cs="Calibri"/>
              </w:rPr>
              <w:t>Young Offenders Act 1994 (SA)</w:t>
            </w:r>
          </w:p>
          <w:p w:rsidR="00AC54B1" w:rsidRPr="001B1251" w:rsidRDefault="00AC54B1" w:rsidP="006844CD">
            <w:pPr>
              <w:pStyle w:val="ListParagraph"/>
              <w:numPr>
                <w:ilvl w:val="0"/>
                <w:numId w:val="21"/>
              </w:numPr>
              <w:spacing w:before="120" w:after="120" w:line="240" w:lineRule="auto"/>
              <w:rPr>
                <w:rFonts w:cs="Calibri"/>
              </w:rPr>
            </w:pPr>
            <w:r w:rsidRPr="001B1251">
              <w:rPr>
                <w:rFonts w:cs="Calibri"/>
              </w:rPr>
              <w:t>Adoption Act 1988 (SA)</w:t>
            </w:r>
          </w:p>
          <w:p w:rsidR="00AC54B1" w:rsidRPr="001B1251" w:rsidRDefault="00AC54B1" w:rsidP="006844CD">
            <w:pPr>
              <w:pStyle w:val="ListParagraph"/>
              <w:numPr>
                <w:ilvl w:val="0"/>
                <w:numId w:val="21"/>
              </w:numPr>
              <w:spacing w:before="120" w:after="120" w:line="240" w:lineRule="auto"/>
              <w:rPr>
                <w:rFonts w:cs="Calibri"/>
              </w:rPr>
            </w:pPr>
            <w:r w:rsidRPr="001B1251">
              <w:rPr>
                <w:rFonts w:cs="Calibri"/>
              </w:rPr>
              <w:t>Children's Protection Regulations 2006 (SA)</w:t>
            </w:r>
          </w:p>
          <w:p w:rsidR="00AC54B1" w:rsidRPr="001B1251" w:rsidRDefault="00AC54B1" w:rsidP="006844CD">
            <w:pPr>
              <w:pStyle w:val="ListParagraph"/>
              <w:numPr>
                <w:ilvl w:val="0"/>
                <w:numId w:val="21"/>
              </w:numPr>
              <w:spacing w:before="120" w:after="120" w:line="240" w:lineRule="auto"/>
              <w:rPr>
                <w:rFonts w:cs="Calibri"/>
              </w:rPr>
            </w:pPr>
            <w:r w:rsidRPr="001B1251">
              <w:rPr>
                <w:rFonts w:cs="Calibri"/>
              </w:rPr>
              <w:t>Family Law Act 1975 (</w:t>
            </w:r>
            <w:proofErr w:type="spellStart"/>
            <w:r w:rsidRPr="001B1251">
              <w:rPr>
                <w:rFonts w:cs="Calibri"/>
              </w:rPr>
              <w:t>Cth</w:t>
            </w:r>
            <w:proofErr w:type="spellEnd"/>
            <w:r w:rsidRPr="001B1251">
              <w:rPr>
                <w:rFonts w:cs="Calibri"/>
              </w:rPr>
              <w:t>)</w:t>
            </w:r>
          </w:p>
          <w:p w:rsidR="004F120F" w:rsidRPr="001B1251" w:rsidRDefault="00AC54B1" w:rsidP="006844CD">
            <w:pPr>
              <w:pStyle w:val="ListParagraph"/>
              <w:numPr>
                <w:ilvl w:val="0"/>
                <w:numId w:val="21"/>
              </w:numPr>
              <w:spacing w:before="120" w:after="120" w:line="240" w:lineRule="auto"/>
              <w:rPr>
                <w:rFonts w:cs="Calibri"/>
              </w:rPr>
            </w:pPr>
            <w:r w:rsidRPr="001B1251">
              <w:rPr>
                <w:rFonts w:cs="Calibri"/>
              </w:rPr>
              <w:t>Family and Community Services Act 1972 (SA)</w:t>
            </w:r>
          </w:p>
        </w:tc>
      </w:tr>
      <w:tr w:rsidR="004F120F" w:rsidRPr="001B1251" w:rsidTr="004F120F">
        <w:tc>
          <w:tcPr>
            <w:tcW w:w="3182" w:type="dxa"/>
          </w:tcPr>
          <w:p w:rsidR="004F120F" w:rsidRPr="001B1251" w:rsidRDefault="00AC54B1" w:rsidP="00AC54B1">
            <w:pPr>
              <w:pStyle w:val="BoldBulTight0"/>
              <w:spacing w:before="120" w:after="120"/>
              <w:rPr>
                <w:rFonts w:cs="Calibri"/>
                <w:noProof/>
              </w:rPr>
            </w:pPr>
            <w:r w:rsidRPr="001B1251">
              <w:rPr>
                <w:rFonts w:cs="Calibri"/>
                <w:noProof/>
              </w:rPr>
              <w:t>Tasmania</w:t>
            </w:r>
          </w:p>
        </w:tc>
        <w:tc>
          <w:tcPr>
            <w:tcW w:w="3183" w:type="dxa"/>
          </w:tcPr>
          <w:p w:rsidR="004F120F" w:rsidRPr="001B1251" w:rsidRDefault="00AC54B1" w:rsidP="00AC54B1">
            <w:pPr>
              <w:spacing w:before="120" w:after="120" w:line="240" w:lineRule="auto"/>
              <w:rPr>
                <w:rFonts w:cs="Calibri"/>
                <w:noProof/>
              </w:rPr>
            </w:pPr>
            <w:r w:rsidRPr="001B1251">
              <w:rPr>
                <w:rFonts w:cs="Calibri"/>
                <w:noProof/>
              </w:rPr>
              <w:t>Children, Young Persons and their Families Act 1997 (Tas.)</w:t>
            </w:r>
          </w:p>
        </w:tc>
        <w:tc>
          <w:tcPr>
            <w:tcW w:w="3183" w:type="dxa"/>
          </w:tcPr>
          <w:p w:rsidR="00AC54B1" w:rsidRPr="001B1251" w:rsidRDefault="00AC54B1" w:rsidP="006844CD">
            <w:pPr>
              <w:pStyle w:val="ListParagraph"/>
              <w:numPr>
                <w:ilvl w:val="0"/>
                <w:numId w:val="22"/>
              </w:numPr>
              <w:spacing w:before="120" w:after="120" w:line="240" w:lineRule="auto"/>
              <w:rPr>
                <w:rFonts w:cs="Calibri"/>
                <w:noProof/>
              </w:rPr>
            </w:pPr>
            <w:r w:rsidRPr="001B1251">
              <w:rPr>
                <w:rFonts w:cs="Calibri"/>
                <w:noProof/>
              </w:rPr>
              <w:t>The Family Violence Act 2004 (Tas.)</w:t>
            </w:r>
          </w:p>
          <w:p w:rsidR="00AC54B1" w:rsidRPr="001B1251" w:rsidRDefault="00AC54B1" w:rsidP="006844CD">
            <w:pPr>
              <w:pStyle w:val="ListParagraph"/>
              <w:numPr>
                <w:ilvl w:val="0"/>
                <w:numId w:val="22"/>
              </w:numPr>
              <w:spacing w:before="120" w:after="120" w:line="240" w:lineRule="auto"/>
              <w:rPr>
                <w:rFonts w:cs="Calibri"/>
                <w:noProof/>
              </w:rPr>
            </w:pPr>
            <w:r w:rsidRPr="001B1251">
              <w:rPr>
                <w:rFonts w:cs="Calibri"/>
                <w:noProof/>
              </w:rPr>
              <w:t>Family Law Act 1975 (Cth)</w:t>
            </w:r>
          </w:p>
          <w:p w:rsidR="004F120F" w:rsidRPr="001B1251" w:rsidRDefault="00AC54B1" w:rsidP="006844CD">
            <w:pPr>
              <w:pStyle w:val="ListParagraph"/>
              <w:numPr>
                <w:ilvl w:val="0"/>
                <w:numId w:val="22"/>
              </w:numPr>
              <w:spacing w:before="120" w:after="120" w:line="240" w:lineRule="auto"/>
              <w:rPr>
                <w:rFonts w:cs="Calibri"/>
                <w:noProof/>
              </w:rPr>
            </w:pPr>
            <w:r w:rsidRPr="001B1251">
              <w:rPr>
                <w:rFonts w:cs="Calibri"/>
                <w:noProof/>
              </w:rPr>
              <w:t>Children, Young Persons and their Families Amendment Act 2009 (Tas.)</w:t>
            </w:r>
          </w:p>
        </w:tc>
      </w:tr>
      <w:tr w:rsidR="004F120F" w:rsidRPr="001B1251" w:rsidTr="004F120F">
        <w:tc>
          <w:tcPr>
            <w:tcW w:w="3182" w:type="dxa"/>
          </w:tcPr>
          <w:p w:rsidR="004F120F" w:rsidRPr="001B1251" w:rsidRDefault="00C67C64" w:rsidP="00AC54B1">
            <w:pPr>
              <w:pStyle w:val="BoldBulTight0"/>
              <w:spacing w:before="120" w:after="120"/>
              <w:rPr>
                <w:rFonts w:cs="Calibri"/>
                <w:noProof/>
              </w:rPr>
            </w:pPr>
            <w:r w:rsidRPr="001B1251">
              <w:rPr>
                <w:rFonts w:cs="Calibri"/>
                <w:noProof/>
              </w:rPr>
              <w:t>V</w:t>
            </w:r>
            <w:r w:rsidR="00AC54B1" w:rsidRPr="001B1251">
              <w:rPr>
                <w:rFonts w:cs="Calibri"/>
                <w:noProof/>
              </w:rPr>
              <w:t>ictoria</w:t>
            </w:r>
          </w:p>
        </w:tc>
        <w:tc>
          <w:tcPr>
            <w:tcW w:w="3183" w:type="dxa"/>
          </w:tcPr>
          <w:p w:rsidR="004F120F" w:rsidRPr="001B1251" w:rsidRDefault="00AC54B1" w:rsidP="00AC54B1">
            <w:pPr>
              <w:spacing w:before="120" w:after="120" w:line="240" w:lineRule="auto"/>
              <w:rPr>
                <w:rFonts w:cs="Calibri"/>
                <w:noProof/>
              </w:rPr>
            </w:pPr>
            <w:r w:rsidRPr="001B1251">
              <w:rPr>
                <w:rFonts w:cs="Calibri"/>
                <w:noProof/>
              </w:rPr>
              <w:t>Children, Youth and Families Act 2005 (Vic.)</w:t>
            </w:r>
          </w:p>
        </w:tc>
        <w:tc>
          <w:tcPr>
            <w:tcW w:w="3183" w:type="dxa"/>
          </w:tcPr>
          <w:p w:rsidR="00AC54B1" w:rsidRPr="001B1251" w:rsidRDefault="00AC54B1" w:rsidP="006844CD">
            <w:pPr>
              <w:pStyle w:val="ListParagraph"/>
              <w:numPr>
                <w:ilvl w:val="0"/>
                <w:numId w:val="23"/>
              </w:numPr>
              <w:spacing w:before="120" w:after="120" w:line="240" w:lineRule="auto"/>
              <w:rPr>
                <w:rFonts w:cs="Calibri"/>
                <w:noProof/>
              </w:rPr>
            </w:pPr>
            <w:r w:rsidRPr="001B1251">
              <w:rPr>
                <w:rFonts w:cs="Calibri"/>
                <w:noProof/>
              </w:rPr>
              <w:t>Working with Children Act 2005 (Vic.)</w:t>
            </w:r>
          </w:p>
          <w:p w:rsidR="00AC54B1" w:rsidRPr="001B1251" w:rsidRDefault="00AC54B1" w:rsidP="006844CD">
            <w:pPr>
              <w:pStyle w:val="ListParagraph"/>
              <w:numPr>
                <w:ilvl w:val="0"/>
                <w:numId w:val="23"/>
              </w:numPr>
              <w:spacing w:before="120" w:after="120" w:line="240" w:lineRule="auto"/>
              <w:rPr>
                <w:rFonts w:cs="Calibri"/>
                <w:noProof/>
              </w:rPr>
            </w:pPr>
            <w:r w:rsidRPr="001B1251">
              <w:rPr>
                <w:rFonts w:cs="Calibri"/>
                <w:noProof/>
              </w:rPr>
              <w:t>Child Wellbeing and Safety Act 2005 (Vic.)</w:t>
            </w:r>
          </w:p>
          <w:p w:rsidR="00AC54B1" w:rsidRPr="001B1251" w:rsidRDefault="00AC54B1" w:rsidP="006844CD">
            <w:pPr>
              <w:pStyle w:val="ListParagraph"/>
              <w:numPr>
                <w:ilvl w:val="0"/>
                <w:numId w:val="23"/>
              </w:numPr>
              <w:spacing w:before="120" w:after="120" w:line="240" w:lineRule="auto"/>
              <w:rPr>
                <w:rFonts w:cs="Calibri"/>
                <w:noProof/>
              </w:rPr>
            </w:pPr>
            <w:r w:rsidRPr="001B1251">
              <w:rPr>
                <w:rFonts w:cs="Calibri"/>
                <w:noProof/>
              </w:rPr>
              <w:t>The Charter of Human Rights and Responsibilities Act 2006(Vic.)</w:t>
            </w:r>
          </w:p>
          <w:p w:rsidR="00AC54B1" w:rsidRPr="001B1251" w:rsidRDefault="00AC54B1" w:rsidP="006844CD">
            <w:pPr>
              <w:pStyle w:val="ListParagraph"/>
              <w:numPr>
                <w:ilvl w:val="0"/>
                <w:numId w:val="23"/>
              </w:numPr>
              <w:spacing w:before="120" w:after="120" w:line="240" w:lineRule="auto"/>
              <w:rPr>
                <w:rFonts w:cs="Calibri"/>
                <w:noProof/>
              </w:rPr>
            </w:pPr>
            <w:r w:rsidRPr="001B1251">
              <w:rPr>
                <w:rFonts w:cs="Calibri"/>
                <w:noProof/>
              </w:rPr>
              <w:t>Family Law Act 1975 (Cth)</w:t>
            </w:r>
          </w:p>
          <w:p w:rsidR="004F120F" w:rsidRPr="001B1251" w:rsidRDefault="00AC54B1" w:rsidP="006844CD">
            <w:pPr>
              <w:pStyle w:val="ListParagraph"/>
              <w:numPr>
                <w:ilvl w:val="0"/>
                <w:numId w:val="23"/>
              </w:numPr>
              <w:spacing w:before="120" w:after="120" w:line="240" w:lineRule="auto"/>
              <w:rPr>
                <w:rFonts w:cs="Calibri"/>
                <w:noProof/>
              </w:rPr>
            </w:pPr>
            <w:r w:rsidRPr="001B1251">
              <w:rPr>
                <w:rFonts w:cs="Calibri"/>
                <w:noProof/>
              </w:rPr>
              <w:t>The Commission for Children and Young People Act 2012</w:t>
            </w:r>
          </w:p>
        </w:tc>
      </w:tr>
      <w:tr w:rsidR="00AC54B1" w:rsidTr="004F120F">
        <w:tc>
          <w:tcPr>
            <w:tcW w:w="3182" w:type="dxa"/>
          </w:tcPr>
          <w:p w:rsidR="00AC54B1" w:rsidRPr="001B1251" w:rsidRDefault="00AC54B1" w:rsidP="00AC54B1">
            <w:pPr>
              <w:pStyle w:val="BoldBulTight0"/>
              <w:spacing w:before="120" w:after="120"/>
              <w:rPr>
                <w:rFonts w:cs="Calibri"/>
                <w:noProof/>
              </w:rPr>
            </w:pPr>
            <w:r w:rsidRPr="001B1251">
              <w:rPr>
                <w:rFonts w:cs="Calibri"/>
                <w:noProof/>
              </w:rPr>
              <w:t>Western Australia</w:t>
            </w:r>
          </w:p>
        </w:tc>
        <w:tc>
          <w:tcPr>
            <w:tcW w:w="3183" w:type="dxa"/>
          </w:tcPr>
          <w:p w:rsidR="00AC54B1" w:rsidRPr="001B1251" w:rsidRDefault="00AC54B1" w:rsidP="00AC54B1">
            <w:pPr>
              <w:pStyle w:val="BoldBulTight0"/>
              <w:spacing w:before="120" w:after="120"/>
              <w:rPr>
                <w:rFonts w:cs="Calibri"/>
                <w:noProof/>
              </w:rPr>
            </w:pPr>
            <w:r w:rsidRPr="001B1251">
              <w:rPr>
                <w:rFonts w:cs="Calibri"/>
                <w:noProof/>
              </w:rPr>
              <w:t>Children and Community Services Act 2004 (WA)</w:t>
            </w:r>
          </w:p>
        </w:tc>
        <w:tc>
          <w:tcPr>
            <w:tcW w:w="3183" w:type="dxa"/>
          </w:tcPr>
          <w:p w:rsidR="00AC54B1" w:rsidRPr="001B1251" w:rsidRDefault="00AC54B1" w:rsidP="006844CD">
            <w:pPr>
              <w:pStyle w:val="ListParagraph"/>
              <w:numPr>
                <w:ilvl w:val="0"/>
                <w:numId w:val="24"/>
              </w:numPr>
              <w:spacing w:before="120" w:after="120" w:line="240" w:lineRule="auto"/>
              <w:rPr>
                <w:rFonts w:cs="Calibri"/>
                <w:noProof/>
              </w:rPr>
            </w:pPr>
            <w:r w:rsidRPr="001B1251">
              <w:rPr>
                <w:rFonts w:cs="Calibri"/>
                <w:noProof/>
              </w:rPr>
              <w:t>Working with Children (Criminal Record Checking) Act 2004(WA)</w:t>
            </w:r>
          </w:p>
          <w:p w:rsidR="00AC54B1" w:rsidRPr="001B1251" w:rsidRDefault="00AC54B1" w:rsidP="006844CD">
            <w:pPr>
              <w:pStyle w:val="ListParagraph"/>
              <w:numPr>
                <w:ilvl w:val="0"/>
                <w:numId w:val="24"/>
              </w:numPr>
              <w:spacing w:before="120" w:after="120" w:line="240" w:lineRule="auto"/>
              <w:rPr>
                <w:rFonts w:cs="Calibri"/>
                <w:noProof/>
              </w:rPr>
            </w:pPr>
            <w:r w:rsidRPr="001B1251">
              <w:rPr>
                <w:rFonts w:cs="Calibri"/>
                <w:noProof/>
              </w:rPr>
              <w:t>Family Court Act 1997 (WA)</w:t>
            </w:r>
          </w:p>
          <w:p w:rsidR="00AC54B1" w:rsidRPr="001B1251" w:rsidRDefault="00AC54B1" w:rsidP="006844CD">
            <w:pPr>
              <w:pStyle w:val="ListParagraph"/>
              <w:numPr>
                <w:ilvl w:val="0"/>
                <w:numId w:val="24"/>
              </w:numPr>
              <w:spacing w:before="120" w:after="120" w:line="240" w:lineRule="auto"/>
              <w:rPr>
                <w:rFonts w:cs="Calibri"/>
                <w:noProof/>
              </w:rPr>
            </w:pPr>
            <w:r w:rsidRPr="001B1251">
              <w:rPr>
                <w:rFonts w:cs="Calibri"/>
                <w:noProof/>
              </w:rPr>
              <w:t>Adoption Act 1994 (WA)</w:t>
            </w:r>
          </w:p>
          <w:p w:rsidR="00AC54B1" w:rsidRPr="001B1251" w:rsidRDefault="00AC54B1" w:rsidP="006844CD">
            <w:pPr>
              <w:pStyle w:val="ListParagraph"/>
              <w:numPr>
                <w:ilvl w:val="0"/>
                <w:numId w:val="24"/>
              </w:numPr>
              <w:spacing w:before="120" w:after="120" w:line="240" w:lineRule="auto"/>
              <w:rPr>
                <w:rFonts w:cs="Calibri"/>
                <w:noProof/>
              </w:rPr>
            </w:pPr>
            <w:r w:rsidRPr="001B1251">
              <w:rPr>
                <w:rFonts w:cs="Calibri"/>
                <w:noProof/>
              </w:rPr>
              <w:t>Family Law Act 1975 (Cth)</w:t>
            </w:r>
          </w:p>
          <w:p w:rsidR="00AC54B1" w:rsidRPr="00AC54B1" w:rsidRDefault="00AC54B1" w:rsidP="006844CD">
            <w:pPr>
              <w:pStyle w:val="ListParagraph"/>
              <w:numPr>
                <w:ilvl w:val="0"/>
                <w:numId w:val="24"/>
              </w:numPr>
              <w:spacing w:before="120" w:after="120" w:line="240" w:lineRule="auto"/>
              <w:rPr>
                <w:rFonts w:cs="Calibri"/>
              </w:rPr>
            </w:pPr>
            <w:r w:rsidRPr="001B1251">
              <w:rPr>
                <w:rFonts w:cs="Calibri"/>
              </w:rPr>
              <w:t>Child Care Services Act 2007</w:t>
            </w:r>
          </w:p>
        </w:tc>
      </w:tr>
    </w:tbl>
    <w:p w:rsidR="004F120F" w:rsidRDefault="004F120F" w:rsidP="004F120F">
      <w:pPr>
        <w:pStyle w:val="BoldBulTight0"/>
      </w:pPr>
    </w:p>
    <w:p w:rsidR="004F120F" w:rsidRPr="005A6D26" w:rsidRDefault="005A6D26" w:rsidP="005A6D26">
      <w:r w:rsidRPr="005A6D26">
        <w:t xml:space="preserve">Source: Australian Institute of Family Studies, Australian child protection legislation, </w:t>
      </w:r>
      <w:hyperlink r:id="rId14" w:history="1">
        <w:r w:rsidRPr="005A6D26">
          <w:rPr>
            <w:rStyle w:val="Hyperlink"/>
          </w:rPr>
          <w:t>https://aifs.gov.au/cfca/publications/australian-child-protection-legislation</w:t>
        </w:r>
      </w:hyperlink>
      <w:r w:rsidRPr="005A6D26">
        <w:t xml:space="preserve"> </w:t>
      </w:r>
      <w:r>
        <w:t>(accessed 21/06/2017)</w:t>
      </w:r>
    </w:p>
    <w:p w:rsidR="00C25472" w:rsidRDefault="00C25472" w:rsidP="00C25472">
      <w:r>
        <w:t>Though the</w:t>
      </w:r>
      <w:r w:rsidRPr="00C25472">
        <w:t xml:space="preserve"> legislation listed above can differ from stat</w:t>
      </w:r>
      <w:r>
        <w:t>e</w:t>
      </w:r>
      <w:r w:rsidRPr="00C25472">
        <w:t xml:space="preserve"> to state, there are several principles </w:t>
      </w:r>
      <w:r>
        <w:t xml:space="preserve">which </w:t>
      </w:r>
      <w:r w:rsidR="00C33E9D">
        <w:t>are fairly consistent within it.</w:t>
      </w:r>
    </w:p>
    <w:p w:rsidR="00A8034D" w:rsidRDefault="00A8034D">
      <w:pPr>
        <w:spacing w:after="0" w:line="240" w:lineRule="auto"/>
        <w:rPr>
          <w:b/>
        </w:rPr>
      </w:pPr>
      <w:r>
        <w:br w:type="page"/>
      </w:r>
    </w:p>
    <w:p w:rsidR="00C25472" w:rsidRDefault="00C25472" w:rsidP="00C25472">
      <w:pPr>
        <w:pStyle w:val="BoldBulTight0"/>
      </w:pPr>
      <w:r>
        <w:lastRenderedPageBreak/>
        <w:t>The principles guiding legislation include:</w:t>
      </w:r>
    </w:p>
    <w:p w:rsidR="00C25472" w:rsidRDefault="00C25472" w:rsidP="00C25472">
      <w:pPr>
        <w:pStyle w:val="Bullets"/>
      </w:pPr>
      <w:r>
        <w:t xml:space="preserve">Best interest principle – </w:t>
      </w:r>
      <w:r w:rsidR="00063889">
        <w:t xml:space="preserve">this is to act in the ‘best interests of the child’ regarding decisions </w:t>
      </w:r>
    </w:p>
    <w:p w:rsidR="00C25472" w:rsidRDefault="00C25472" w:rsidP="00C25472">
      <w:pPr>
        <w:pStyle w:val="Bullets"/>
      </w:pPr>
      <w:r>
        <w:t>Early intervention principle –</w:t>
      </w:r>
      <w:r w:rsidR="00063889">
        <w:t xml:space="preserve"> use early intervention services to prevent entry and re-entry into the statutory system (approaches to this vary)</w:t>
      </w:r>
    </w:p>
    <w:p w:rsidR="00C25472" w:rsidRDefault="00C25472" w:rsidP="00C25472">
      <w:pPr>
        <w:pStyle w:val="Bullets"/>
      </w:pPr>
      <w:r w:rsidRPr="001B1251">
        <w:rPr>
          <w:noProof/>
        </w:rPr>
        <w:t>The participation of childre</w:t>
      </w:r>
      <w:r w:rsidR="00063889" w:rsidRPr="001B1251">
        <w:rPr>
          <w:noProof/>
        </w:rPr>
        <w:t>n and young people in decision-</w:t>
      </w:r>
      <w:r w:rsidRPr="001B1251">
        <w:rPr>
          <w:noProof/>
        </w:rPr>
        <w:t>making</w:t>
      </w:r>
      <w:r>
        <w:t xml:space="preserve"> principle – </w:t>
      </w:r>
      <w:r w:rsidR="00063889">
        <w:t>consulting with children before making decisions is important (taking into account child’s age and maturity)</w:t>
      </w:r>
    </w:p>
    <w:p w:rsidR="00C25472" w:rsidRDefault="00C25472" w:rsidP="00C25472">
      <w:pPr>
        <w:pStyle w:val="Bullets"/>
      </w:pPr>
      <w:r>
        <w:t xml:space="preserve">Out-of-home care principle – </w:t>
      </w:r>
      <w:r w:rsidR="00063889">
        <w:t>out-of-home care is only considered after all other alternative care arrangements have been exhausted</w:t>
      </w:r>
    </w:p>
    <w:p w:rsidR="00C25472" w:rsidRDefault="00C25472" w:rsidP="00C25472">
      <w:pPr>
        <w:pStyle w:val="Bullets"/>
      </w:pPr>
      <w:r w:rsidRPr="001B1251">
        <w:rPr>
          <w:noProof/>
        </w:rPr>
        <w:t>Culturally specific responses to Aboriginal and Torres Strait Islander people</w:t>
      </w:r>
      <w:r>
        <w:t xml:space="preserve"> –</w:t>
      </w:r>
      <w:r w:rsidR="00FB2849">
        <w:t xml:space="preserve"> maintaining a child’s sense of cultural identity and connection to their community is important (especially when placing children out-of-home)</w:t>
      </w:r>
    </w:p>
    <w:p w:rsidR="00C25472" w:rsidRDefault="00C25472" w:rsidP="00C25472">
      <w:pPr>
        <w:pStyle w:val="Bullets"/>
      </w:pPr>
      <w:r w:rsidRPr="00271AC2">
        <w:rPr>
          <w:noProof/>
        </w:rPr>
        <w:t>Aftercare</w:t>
      </w:r>
      <w:r>
        <w:t xml:space="preserve"> support principle – </w:t>
      </w:r>
      <w:r w:rsidR="00FB2849">
        <w:t>this is that children and young people will need continued support after receiving out-of-home care e.g. until 21 or 25 years old (some states do not specify an age).</w:t>
      </w:r>
    </w:p>
    <w:p w:rsidR="00C25472" w:rsidRPr="00C25472" w:rsidRDefault="00C25472" w:rsidP="00C25472">
      <w:pPr>
        <w:pStyle w:val="Bullets"/>
      </w:pPr>
      <w:r>
        <w:t xml:space="preserve">Permanency planning and stability of care principle – </w:t>
      </w:r>
      <w:r w:rsidR="003701E2">
        <w:t>this recognises the need to give children long-term stability.</w:t>
      </w:r>
    </w:p>
    <w:p w:rsidR="00FB2849" w:rsidRDefault="00FB2849" w:rsidP="00FB2849">
      <w:pPr>
        <w:pStyle w:val="Bullets"/>
        <w:numPr>
          <w:ilvl w:val="0"/>
          <w:numId w:val="0"/>
        </w:numPr>
      </w:pPr>
      <w:r>
        <w:t xml:space="preserve">It should be </w:t>
      </w:r>
      <w:r>
        <w:rPr>
          <w:noProof/>
        </w:rPr>
        <w:t>recognised</w:t>
      </w:r>
      <w:r>
        <w:t xml:space="preserve"> that you have a duty of care to any clients that you work with. This means that you must take the most suitable and sensible decisions in the client’s best interests. If you don’t take the necessary level of care and </w:t>
      </w:r>
      <w:r w:rsidRPr="00271AC2">
        <w:rPr>
          <w:noProof/>
        </w:rPr>
        <w:t>caution</w:t>
      </w:r>
      <w:r w:rsidR="00271AC2">
        <w:rPr>
          <w:noProof/>
        </w:rPr>
        <w:t>,</w:t>
      </w:r>
      <w:r>
        <w:t xml:space="preserve"> then you may face claims of negligence. </w:t>
      </w:r>
    </w:p>
    <w:p w:rsidR="00C25472" w:rsidRDefault="00CF77A1" w:rsidP="00C25472">
      <w:r w:rsidRPr="001B1251">
        <w:rPr>
          <w:noProof/>
        </w:rPr>
        <w:t xml:space="preserve">The National Framework for </w:t>
      </w:r>
      <w:r w:rsidR="00271AC2" w:rsidRPr="001B1251">
        <w:rPr>
          <w:noProof/>
        </w:rPr>
        <w:t>P</w:t>
      </w:r>
      <w:r w:rsidRPr="001B1251">
        <w:rPr>
          <w:noProof/>
        </w:rPr>
        <w:t>rotecting Australia’s children 2009-2020</w:t>
      </w:r>
      <w:r>
        <w:t xml:space="preserve"> aims to provide ‘a </w:t>
      </w:r>
      <w:r w:rsidRPr="001B1251">
        <w:rPr>
          <w:noProof/>
        </w:rPr>
        <w:t>shared national agenda for change in the way Australia manages child protection</w:t>
      </w:r>
      <w:r>
        <w:t xml:space="preserve"> issues’.</w:t>
      </w:r>
    </w:p>
    <w:p w:rsidR="00946F52" w:rsidRPr="001B1251" w:rsidRDefault="00946F52" w:rsidP="00946F52">
      <w:pPr>
        <w:pStyle w:val="BoldBulTight0"/>
        <w:rPr>
          <w:noProof/>
        </w:rPr>
      </w:pPr>
      <w:r w:rsidRPr="00946F52">
        <w:t xml:space="preserve">The six supporting outcomes of the framework </w:t>
      </w:r>
      <w:r w:rsidRPr="001B1251">
        <w:rPr>
          <w:noProof/>
        </w:rPr>
        <w:t>are:</w:t>
      </w:r>
    </w:p>
    <w:p w:rsidR="00946F52" w:rsidRPr="001B1251" w:rsidRDefault="00946F52" w:rsidP="00946F52">
      <w:pPr>
        <w:pStyle w:val="Bullets"/>
        <w:rPr>
          <w:noProof/>
        </w:rPr>
      </w:pPr>
      <w:r w:rsidRPr="001B1251">
        <w:rPr>
          <w:noProof/>
        </w:rPr>
        <w:t xml:space="preserve">Children live in safe and supportive families and communities </w:t>
      </w:r>
    </w:p>
    <w:p w:rsidR="00946F52" w:rsidRPr="001B1251" w:rsidRDefault="00946F52" w:rsidP="00946F52">
      <w:pPr>
        <w:pStyle w:val="Bullets"/>
        <w:rPr>
          <w:noProof/>
        </w:rPr>
      </w:pPr>
      <w:r w:rsidRPr="001B1251">
        <w:rPr>
          <w:noProof/>
        </w:rPr>
        <w:t xml:space="preserve">Children and families access adequate support to promote safety and intervene early </w:t>
      </w:r>
    </w:p>
    <w:p w:rsidR="00946F52" w:rsidRPr="001B1251" w:rsidRDefault="00946F52" w:rsidP="00946F52">
      <w:pPr>
        <w:pStyle w:val="Bullets"/>
        <w:rPr>
          <w:noProof/>
        </w:rPr>
      </w:pPr>
      <w:r w:rsidRPr="001B1251">
        <w:rPr>
          <w:noProof/>
        </w:rPr>
        <w:t xml:space="preserve">Risk factors for child abuse and neglect are addressed </w:t>
      </w:r>
    </w:p>
    <w:p w:rsidR="00946F52" w:rsidRPr="001B1251" w:rsidRDefault="00946F52" w:rsidP="00946F52">
      <w:pPr>
        <w:pStyle w:val="Bullets"/>
        <w:rPr>
          <w:noProof/>
        </w:rPr>
      </w:pPr>
      <w:r w:rsidRPr="001B1251">
        <w:rPr>
          <w:noProof/>
        </w:rPr>
        <w:t xml:space="preserve">Children who have been abused or neglected receive the support and care they need for their safety and wellbeing </w:t>
      </w:r>
    </w:p>
    <w:p w:rsidR="00946F52" w:rsidRPr="001B1251" w:rsidRDefault="00946F52" w:rsidP="00946F52">
      <w:pPr>
        <w:pStyle w:val="Bullets"/>
        <w:rPr>
          <w:noProof/>
        </w:rPr>
      </w:pPr>
      <w:r w:rsidRPr="001B1251">
        <w:rPr>
          <w:noProof/>
        </w:rPr>
        <w:t xml:space="preserve">Indigenous children are supported and safe in their families and communities </w:t>
      </w:r>
    </w:p>
    <w:p w:rsidR="00946F52" w:rsidRPr="001B1251" w:rsidRDefault="00946F52" w:rsidP="00C25472">
      <w:pPr>
        <w:pStyle w:val="Bullets"/>
        <w:rPr>
          <w:noProof/>
        </w:rPr>
      </w:pPr>
      <w:r w:rsidRPr="001B1251">
        <w:rPr>
          <w:noProof/>
        </w:rPr>
        <w:t>Child sexual abuse and exploitation is prevented</w:t>
      </w:r>
      <w:r w:rsidR="00271AC2" w:rsidRPr="001B1251">
        <w:rPr>
          <w:noProof/>
        </w:rPr>
        <w:t>,</w:t>
      </w:r>
      <w:r w:rsidRPr="001B1251">
        <w:rPr>
          <w:noProof/>
        </w:rPr>
        <w:t xml:space="preserve"> and survivors receive adequate support.</w:t>
      </w:r>
    </w:p>
    <w:p w:rsidR="00CF77A1" w:rsidRDefault="00CF77A1" w:rsidP="00C25472">
      <w:r w:rsidRPr="001B1251">
        <w:rPr>
          <w:noProof/>
        </w:rPr>
        <w:t>The</w:t>
      </w:r>
      <w:r>
        <w:t xml:space="preserve"> framework tries to resolve some of the discrepancies between</w:t>
      </w:r>
      <w:r w:rsidR="00271AC2">
        <w:t xml:space="preserve"> the</w:t>
      </w:r>
      <w:r>
        <w:t xml:space="preserve"> </w:t>
      </w:r>
      <w:r w:rsidRPr="00271AC2">
        <w:rPr>
          <w:noProof/>
        </w:rPr>
        <w:t>legislation</w:t>
      </w:r>
      <w:r>
        <w:t xml:space="preserve"> of different states and territories. For example, having a uniform process for carrying out Working </w:t>
      </w:r>
      <w:proofErr w:type="gramStart"/>
      <w:r>
        <w:t>With</w:t>
      </w:r>
      <w:proofErr w:type="gramEnd"/>
      <w:r>
        <w:t xml:space="preserve"> Children Checks.</w:t>
      </w:r>
    </w:p>
    <w:p w:rsidR="00CF77A1" w:rsidRPr="005A6D26" w:rsidRDefault="00CF77A1" w:rsidP="00CF77A1">
      <w:r w:rsidRPr="005A6D26">
        <w:lastRenderedPageBreak/>
        <w:t xml:space="preserve">Source: Australian Institute of Family Studies, Australian child protection legislation, </w:t>
      </w:r>
      <w:hyperlink r:id="rId15" w:history="1">
        <w:r w:rsidRPr="005A6D26">
          <w:rPr>
            <w:rStyle w:val="Hyperlink"/>
          </w:rPr>
          <w:t>https://aifs.gov.au/cfca/publications/australian-child-protection-legislation</w:t>
        </w:r>
      </w:hyperlink>
      <w:r w:rsidRPr="005A6D26">
        <w:t xml:space="preserve"> </w:t>
      </w:r>
      <w:r>
        <w:t>(accessed 21/06/2017)</w:t>
      </w:r>
    </w:p>
    <w:p w:rsidR="00C25472" w:rsidRDefault="00C25472" w:rsidP="004F120F">
      <w:pPr>
        <w:pStyle w:val="BoldBulTight0"/>
        <w:rPr>
          <w:u w:val="single"/>
        </w:rPr>
      </w:pPr>
    </w:p>
    <w:p w:rsidR="00C25472" w:rsidRDefault="00C25472" w:rsidP="004F120F">
      <w:pPr>
        <w:pStyle w:val="BoldBulTight0"/>
        <w:rPr>
          <w:u w:val="single"/>
        </w:rPr>
      </w:pPr>
    </w:p>
    <w:p w:rsidR="00C25472" w:rsidRDefault="00C25472" w:rsidP="004F120F">
      <w:pPr>
        <w:pStyle w:val="BoldBulTight0"/>
        <w:rPr>
          <w:u w:val="single"/>
        </w:rPr>
      </w:pPr>
    </w:p>
    <w:p w:rsidR="00C25472" w:rsidRDefault="00C25472" w:rsidP="004F120F">
      <w:pPr>
        <w:pStyle w:val="BoldBulTight0"/>
        <w:rPr>
          <w:u w:val="single"/>
        </w:rPr>
      </w:pPr>
    </w:p>
    <w:p w:rsidR="00C25472" w:rsidRDefault="00C25472" w:rsidP="004F120F">
      <w:pPr>
        <w:pStyle w:val="BoldBulTight0"/>
        <w:rPr>
          <w:u w:val="single"/>
        </w:rPr>
      </w:pPr>
    </w:p>
    <w:p w:rsidR="00C25472" w:rsidRDefault="00C25472" w:rsidP="004F120F">
      <w:pPr>
        <w:pStyle w:val="BoldBulTight0"/>
        <w:rPr>
          <w:u w:val="single"/>
        </w:rPr>
      </w:pPr>
    </w:p>
    <w:p w:rsidR="00A8034D" w:rsidRDefault="00A8034D">
      <w:pPr>
        <w:spacing w:after="0" w:line="240" w:lineRule="auto"/>
        <w:rPr>
          <w:rFonts w:cstheme="majorBidi"/>
          <w:b/>
          <w:bCs/>
          <w:sz w:val="26"/>
          <w:szCs w:val="26"/>
        </w:rPr>
      </w:pPr>
      <w:r>
        <w:br w:type="page"/>
      </w:r>
    </w:p>
    <w:p w:rsidR="00102FB9" w:rsidRDefault="00102FB9" w:rsidP="00102FB9">
      <w:pPr>
        <w:pStyle w:val="Heading3"/>
      </w:pPr>
      <w:bookmarkStart w:id="20" w:name="_Toc487033489"/>
      <w:r>
        <w:rPr>
          <w:noProof/>
        </w:rPr>
        <w:lastRenderedPageBreak/>
        <w:drawing>
          <wp:anchor distT="0" distB="0" distL="114300" distR="114300" simplePos="0" relativeHeight="251700224" behindDoc="1" locked="0" layoutInCell="1" allowOverlap="1" wp14:anchorId="33332361" wp14:editId="4BE103C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1" descr="Fotolia_2204087_XS.jpg"/>
            <wp:cNvGraphicFramePr/>
            <a:graphic xmlns:a="http://schemas.openxmlformats.org/drawingml/2006/main">
              <a:graphicData uri="http://schemas.openxmlformats.org/drawingml/2006/picture">
                <pic:pic xmlns:pic="http://schemas.openxmlformats.org/drawingml/2006/picture">
                  <pic:nvPicPr>
                    <pic:cNvPr id="21" name="Picture 20"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Activity </w:t>
      </w:r>
      <w:r w:rsidR="00FE03EE">
        <w:t>1A</w:t>
      </w:r>
      <w:bookmarkEnd w:id="20"/>
    </w:p>
    <w:p w:rsidR="00102FB9" w:rsidRDefault="00102FB9" w:rsidP="00994C40">
      <w:pPr>
        <w:pStyle w:val="Heading2"/>
      </w:pPr>
      <w:r>
        <w:br w:type="page"/>
      </w:r>
    </w:p>
    <w:p w:rsidR="00994C40" w:rsidRPr="00994C40" w:rsidRDefault="00994C40" w:rsidP="00994C40">
      <w:pPr>
        <w:pStyle w:val="Heading2"/>
      </w:pPr>
      <w:bookmarkStart w:id="21" w:name="_Toc487033490"/>
      <w:r w:rsidRPr="00994C40">
        <w:lastRenderedPageBreak/>
        <w:t xml:space="preserve">1.2 – </w:t>
      </w:r>
      <w:r w:rsidR="001C5E45">
        <w:t>Demonstrate understanding of the child protection system, roles and responsibilities of key agencies</w:t>
      </w:r>
      <w:bookmarkEnd w:id="21"/>
    </w:p>
    <w:p w:rsidR="00323CB8" w:rsidRDefault="00323CB8" w:rsidP="00323CB8">
      <w:pPr>
        <w:pStyle w:val="BoldBulTight0"/>
      </w:pPr>
    </w:p>
    <w:p w:rsidR="00323CB8" w:rsidRDefault="00323CB8" w:rsidP="00323CB8">
      <w:pPr>
        <w:pStyle w:val="BoldBulTight0"/>
      </w:pPr>
      <w:r>
        <w:t>By the end of this chapter the learner should be able to:</w:t>
      </w:r>
    </w:p>
    <w:p w:rsidR="00323CB8" w:rsidRDefault="00323CB8" w:rsidP="00323CB8">
      <w:pPr>
        <w:pStyle w:val="Bullets"/>
      </w:pPr>
      <w:r>
        <w:t>Describe the child protection system; its key agencies and their key roles and responsibilities</w:t>
      </w:r>
    </w:p>
    <w:p w:rsidR="00FE03EE" w:rsidRDefault="00FE03EE" w:rsidP="00FE03EE">
      <w:pPr>
        <w:pStyle w:val="Heading3"/>
      </w:pPr>
      <w:bookmarkStart w:id="22" w:name="_Toc487033491"/>
      <w:r>
        <w:t>The child protection system</w:t>
      </w:r>
      <w:bookmarkEnd w:id="22"/>
    </w:p>
    <w:p w:rsidR="00B51FEC" w:rsidRDefault="00FE03EE" w:rsidP="00B51FEC">
      <w:r>
        <w:t xml:space="preserve">The child protection system is in place to protect children from physical, emotional, sexual abuse and neglect. </w:t>
      </w:r>
      <w:r w:rsidR="00B51FEC">
        <w:t xml:space="preserve">You should </w:t>
      </w:r>
      <w:r w:rsidR="00B51FEC" w:rsidRPr="002E3A1E">
        <w:rPr>
          <w:noProof/>
        </w:rPr>
        <w:t>recognise</w:t>
      </w:r>
      <w:r w:rsidR="00B51FEC">
        <w:t xml:space="preserve"> that there are a variety of stakeholders with distinct roles and responsibilities in relation to child protection. </w:t>
      </w:r>
      <w:r w:rsidR="00B51FEC" w:rsidRPr="00A67338">
        <w:rPr>
          <w:noProof/>
        </w:rPr>
        <w:t>It is important to understand the ways in which</w:t>
      </w:r>
      <w:r w:rsidR="00B51FEC">
        <w:t xml:space="preserve"> these roles overlap and complement the work that you are expected to carry out. </w:t>
      </w:r>
    </w:p>
    <w:p w:rsidR="00FD5217" w:rsidRDefault="00FD5217" w:rsidP="00FD5217">
      <w:pPr>
        <w:pStyle w:val="BoldBulTight0"/>
      </w:pPr>
      <w:r>
        <w:t>Key child protection agencies in each state include:</w:t>
      </w:r>
    </w:p>
    <w:p w:rsidR="00FD5217" w:rsidRPr="00FD5217" w:rsidRDefault="00FD5217" w:rsidP="00FD5217">
      <w:pPr>
        <w:pStyle w:val="Bullets"/>
      </w:pPr>
      <w:r w:rsidRPr="00FD5217">
        <w:t>New South Wales</w:t>
      </w:r>
      <w:r>
        <w:t xml:space="preserve"> – </w:t>
      </w:r>
      <w:r w:rsidRPr="00FD5217">
        <w:t>Department of Family &amp; Community Services</w:t>
      </w:r>
    </w:p>
    <w:p w:rsidR="00FD5217" w:rsidRPr="00FD5217" w:rsidRDefault="00FD5217" w:rsidP="00FD5217">
      <w:pPr>
        <w:pStyle w:val="Bullets"/>
      </w:pPr>
      <w:r w:rsidRPr="00FD5217">
        <w:t>Victoria</w:t>
      </w:r>
      <w:r>
        <w:t xml:space="preserve"> – </w:t>
      </w:r>
      <w:r w:rsidRPr="00FD5217">
        <w:t>Department of Health and Human Services</w:t>
      </w:r>
    </w:p>
    <w:p w:rsidR="00FD5217" w:rsidRPr="00FD5217" w:rsidRDefault="00FD5217" w:rsidP="00FD5217">
      <w:pPr>
        <w:pStyle w:val="Bullets"/>
      </w:pPr>
      <w:r w:rsidRPr="00FD5217">
        <w:t>Queensland</w:t>
      </w:r>
      <w:r>
        <w:t xml:space="preserve"> – </w:t>
      </w:r>
      <w:r w:rsidRPr="00FD5217">
        <w:t>Department of Communities, Child Safety and Disability Services</w:t>
      </w:r>
    </w:p>
    <w:p w:rsidR="00FD5217" w:rsidRPr="00FD5217" w:rsidRDefault="00FD5217" w:rsidP="00FD5217">
      <w:pPr>
        <w:pStyle w:val="Bullets"/>
      </w:pPr>
      <w:r w:rsidRPr="00FD5217">
        <w:t>Western Australia</w:t>
      </w:r>
      <w:r>
        <w:t xml:space="preserve"> – </w:t>
      </w:r>
      <w:r w:rsidRPr="00FD5217">
        <w:t xml:space="preserve">Department </w:t>
      </w:r>
      <w:r w:rsidRPr="00271AC2">
        <w:rPr>
          <w:noProof/>
        </w:rPr>
        <w:t>for</w:t>
      </w:r>
      <w:r w:rsidRPr="00FD5217">
        <w:t xml:space="preserve"> Child Protection and Family Support</w:t>
      </w:r>
    </w:p>
    <w:p w:rsidR="00FD5217" w:rsidRPr="00FD5217" w:rsidRDefault="00FD5217" w:rsidP="00FD5217">
      <w:pPr>
        <w:pStyle w:val="Bullets"/>
      </w:pPr>
      <w:r w:rsidRPr="00FD5217">
        <w:t>South Australia</w:t>
      </w:r>
      <w:r>
        <w:t xml:space="preserve"> – </w:t>
      </w:r>
      <w:r w:rsidRPr="00FD5217">
        <w:t xml:space="preserve">Department </w:t>
      </w:r>
      <w:r w:rsidRPr="00271AC2">
        <w:rPr>
          <w:noProof/>
        </w:rPr>
        <w:t>for</w:t>
      </w:r>
      <w:r w:rsidRPr="00FD5217">
        <w:t xml:space="preserve"> Child Protection</w:t>
      </w:r>
    </w:p>
    <w:p w:rsidR="00FD5217" w:rsidRPr="00FD5217" w:rsidRDefault="00FD5217" w:rsidP="00FD5217">
      <w:pPr>
        <w:pStyle w:val="Bullets"/>
      </w:pPr>
      <w:r w:rsidRPr="00FD5217">
        <w:t>Tasmania</w:t>
      </w:r>
      <w:r>
        <w:t xml:space="preserve"> – </w:t>
      </w:r>
      <w:r w:rsidRPr="00FD5217">
        <w:t>Department of Health and Human Services</w:t>
      </w:r>
    </w:p>
    <w:p w:rsidR="00FD5217" w:rsidRPr="00FD5217" w:rsidRDefault="00FD5217" w:rsidP="00FD5217">
      <w:pPr>
        <w:pStyle w:val="Bullets"/>
      </w:pPr>
      <w:r w:rsidRPr="00FD5217">
        <w:t>Australian Capital Territory</w:t>
      </w:r>
      <w:r>
        <w:t xml:space="preserve"> – </w:t>
      </w:r>
      <w:r w:rsidRPr="00FD5217">
        <w:t>Community Services Directorate</w:t>
      </w:r>
    </w:p>
    <w:p w:rsidR="00FD5217" w:rsidRPr="00FD5217" w:rsidRDefault="00FD5217" w:rsidP="00FD5217">
      <w:pPr>
        <w:pStyle w:val="Bullets"/>
      </w:pPr>
      <w:r w:rsidRPr="00FD5217">
        <w:t>Northern Territory</w:t>
      </w:r>
      <w:r>
        <w:t xml:space="preserve"> – </w:t>
      </w:r>
      <w:r w:rsidRPr="00FD5217">
        <w:t>Territory Families</w:t>
      </w:r>
      <w:r>
        <w:t>.</w:t>
      </w:r>
    </w:p>
    <w:p w:rsidR="00FD5217" w:rsidRDefault="00FD5217" w:rsidP="00FE03EE">
      <w:r w:rsidRPr="001B1251">
        <w:rPr>
          <w:noProof/>
        </w:rPr>
        <w:t xml:space="preserve">Source: Australian Institute of Health and Welfare, </w:t>
      </w:r>
      <w:hyperlink r:id="rId17" w:history="1">
        <w:r w:rsidRPr="001B1251">
          <w:rPr>
            <w:rStyle w:val="Hyperlink"/>
            <w:noProof/>
          </w:rPr>
          <w:t>http://www.aihw.gov.au</w:t>
        </w:r>
        <w:r w:rsidRPr="00843265">
          <w:rPr>
            <w:rStyle w:val="Hyperlink"/>
          </w:rPr>
          <w:t>/child-protection/agencies/</w:t>
        </w:r>
      </w:hyperlink>
      <w:r>
        <w:t xml:space="preserve"> (accessed 21/06/2017)</w:t>
      </w:r>
    </w:p>
    <w:p w:rsidR="00FE03EE" w:rsidRDefault="00FD5217" w:rsidP="00FE03EE">
      <w:r>
        <w:t>The above agencies have a responsibility to assess initial risk, carry out an investigation and make a decision on child abuse claims.</w:t>
      </w:r>
    </w:p>
    <w:p w:rsidR="00B51FEC" w:rsidRPr="001B1251" w:rsidRDefault="00E8001D" w:rsidP="00B51FEC">
      <w:pPr>
        <w:pStyle w:val="BoldBulTight0"/>
        <w:rPr>
          <w:noProof/>
        </w:rPr>
      </w:pPr>
      <w:r w:rsidRPr="001B1251">
        <w:rPr>
          <w:noProof/>
        </w:rPr>
        <w:drawing>
          <wp:anchor distT="0" distB="0" distL="114300" distR="114300" simplePos="0" relativeHeight="251705344" behindDoc="1" locked="0" layoutInCell="1" allowOverlap="1" wp14:anchorId="696BFA2C" wp14:editId="6E6967F0">
            <wp:simplePos x="0" y="0"/>
            <wp:positionH relativeFrom="column">
              <wp:posOffset>4527550</wp:posOffset>
            </wp:positionH>
            <wp:positionV relativeFrom="paragraph">
              <wp:posOffset>-1905</wp:posOffset>
            </wp:positionV>
            <wp:extent cx="1599565" cy="2327275"/>
            <wp:effectExtent l="0" t="0" r="0" b="0"/>
            <wp:wrapTight wrapText="bothSides">
              <wp:wrapPolygon edited="0">
                <wp:start x="10290" y="530"/>
                <wp:lineTo x="7717" y="1945"/>
                <wp:lineTo x="7460" y="2475"/>
                <wp:lineTo x="7975" y="4420"/>
                <wp:lineTo x="9261" y="6542"/>
                <wp:lineTo x="5145" y="7072"/>
                <wp:lineTo x="2315" y="8133"/>
                <wp:lineTo x="2315" y="9371"/>
                <wp:lineTo x="4116" y="12200"/>
                <wp:lineTo x="4116" y="13614"/>
                <wp:lineTo x="4373" y="15029"/>
                <wp:lineTo x="1801" y="16620"/>
                <wp:lineTo x="1801" y="16974"/>
                <wp:lineTo x="4116" y="17858"/>
                <wp:lineTo x="4373" y="21040"/>
                <wp:lineTo x="4630" y="21394"/>
                <wp:lineTo x="5145" y="21394"/>
                <wp:lineTo x="17493" y="21394"/>
                <wp:lineTo x="18264" y="21394"/>
                <wp:lineTo x="19036" y="20863"/>
                <wp:lineTo x="18779" y="8664"/>
                <wp:lineTo x="16721" y="7426"/>
                <wp:lineTo x="14663" y="3713"/>
                <wp:lineTo x="15692" y="2652"/>
                <wp:lineTo x="15177" y="1945"/>
                <wp:lineTo x="12605" y="530"/>
                <wp:lineTo x="10290" y="530"/>
              </wp:wrapPolygon>
            </wp:wrapTight>
            <wp:docPr id="2050" name="Picture 2" descr="C:\Users\Stuart New\Pictures\police_officer_with_children_400_clr_13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Stuart New\Pictures\police_officer_with_children_400_clr_1307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9565" cy="2327275"/>
                    </a:xfrm>
                    <a:prstGeom prst="rect">
                      <a:avLst/>
                    </a:prstGeom>
                    <a:noFill/>
                    <a:extLst/>
                  </pic:spPr>
                </pic:pic>
              </a:graphicData>
            </a:graphic>
            <wp14:sizeRelH relativeFrom="page">
              <wp14:pctWidth>0</wp14:pctWidth>
            </wp14:sizeRelH>
            <wp14:sizeRelV relativeFrom="page">
              <wp14:pctHeight>0</wp14:pctHeight>
            </wp14:sizeRelV>
          </wp:anchor>
        </w:drawing>
      </w:r>
      <w:r w:rsidR="00B51FEC" w:rsidRPr="001B1251">
        <w:rPr>
          <w:noProof/>
        </w:rPr>
        <w:t>Roles and responsibilities of key agencies and other personnel may include:</w:t>
      </w:r>
    </w:p>
    <w:p w:rsidR="00B51FEC" w:rsidRPr="001B1251" w:rsidRDefault="00B51FEC" w:rsidP="00B51FEC">
      <w:pPr>
        <w:pStyle w:val="Bullets"/>
        <w:rPr>
          <w:noProof/>
        </w:rPr>
      </w:pPr>
      <w:r w:rsidRPr="001B1251">
        <w:rPr>
          <w:noProof/>
        </w:rPr>
        <w:t>Child protection assessment</w:t>
      </w:r>
    </w:p>
    <w:p w:rsidR="00B51FEC" w:rsidRPr="001B1251" w:rsidRDefault="00B51FEC" w:rsidP="00B51FEC">
      <w:pPr>
        <w:pStyle w:val="Bullets"/>
        <w:rPr>
          <w:noProof/>
        </w:rPr>
      </w:pPr>
      <w:r w:rsidRPr="001B1251">
        <w:rPr>
          <w:noProof/>
        </w:rPr>
        <w:t>Criminal investigation</w:t>
      </w:r>
    </w:p>
    <w:p w:rsidR="00B51FEC" w:rsidRPr="001B1251" w:rsidRDefault="00B51FEC" w:rsidP="00B51FEC">
      <w:pPr>
        <w:pStyle w:val="Bullets"/>
        <w:rPr>
          <w:noProof/>
        </w:rPr>
      </w:pPr>
      <w:r w:rsidRPr="001B1251">
        <w:rPr>
          <w:noProof/>
        </w:rPr>
        <w:t xml:space="preserve">Psychological and/or family assessments </w:t>
      </w:r>
    </w:p>
    <w:p w:rsidR="00B51FEC" w:rsidRPr="001B1251" w:rsidRDefault="00B51FEC" w:rsidP="00B51FEC">
      <w:pPr>
        <w:pStyle w:val="Bullets"/>
        <w:rPr>
          <w:noProof/>
        </w:rPr>
      </w:pPr>
      <w:r w:rsidRPr="001B1251">
        <w:rPr>
          <w:noProof/>
        </w:rPr>
        <w:t>Medical/health assessments</w:t>
      </w:r>
    </w:p>
    <w:p w:rsidR="00B51FEC" w:rsidRPr="001B1251" w:rsidRDefault="00B51FEC" w:rsidP="00B51FEC">
      <w:pPr>
        <w:pStyle w:val="Bullets"/>
        <w:rPr>
          <w:noProof/>
        </w:rPr>
      </w:pPr>
      <w:r w:rsidRPr="001B1251">
        <w:rPr>
          <w:noProof/>
        </w:rPr>
        <w:t>Issue of police warrants</w:t>
      </w:r>
    </w:p>
    <w:p w:rsidR="00B51FEC" w:rsidRPr="001B1251" w:rsidRDefault="00B51FEC" w:rsidP="00B51FEC">
      <w:pPr>
        <w:pStyle w:val="Bullets"/>
        <w:rPr>
          <w:noProof/>
        </w:rPr>
      </w:pPr>
      <w:r w:rsidRPr="001B1251">
        <w:rPr>
          <w:noProof/>
        </w:rPr>
        <w:t>Speaking with the child and/or family</w:t>
      </w:r>
    </w:p>
    <w:p w:rsidR="00B51FEC" w:rsidRPr="001B1251" w:rsidRDefault="00B51FEC" w:rsidP="00B51FEC">
      <w:pPr>
        <w:pStyle w:val="Bullets"/>
        <w:rPr>
          <w:noProof/>
        </w:rPr>
      </w:pPr>
      <w:r w:rsidRPr="001B1251">
        <w:rPr>
          <w:noProof/>
        </w:rPr>
        <w:lastRenderedPageBreak/>
        <w:t>Supporting the child and/or family</w:t>
      </w:r>
    </w:p>
    <w:p w:rsidR="00B51FEC" w:rsidRPr="00E8001D" w:rsidRDefault="00B51FEC" w:rsidP="00B51FEC">
      <w:pPr>
        <w:pStyle w:val="Bullets"/>
      </w:pPr>
      <w:r w:rsidRPr="001B1251">
        <w:rPr>
          <w:noProof/>
        </w:rPr>
        <w:t>Liaison and referral with other appropriate agencies to support the child and family.</w:t>
      </w:r>
    </w:p>
    <w:p w:rsidR="00B51FEC" w:rsidRDefault="00B51FEC" w:rsidP="00B51FEC">
      <w:pPr>
        <w:pStyle w:val="BoldBulTight0"/>
        <w:rPr>
          <w:u w:val="single"/>
        </w:rPr>
      </w:pPr>
      <w:r>
        <w:rPr>
          <w:u w:val="single"/>
        </w:rPr>
        <w:t>Child protection orders</w:t>
      </w:r>
    </w:p>
    <w:p w:rsidR="00B51FEC" w:rsidRDefault="00B51FEC" w:rsidP="00B51FEC">
      <w:r w:rsidRPr="001B1251">
        <w:rPr>
          <w:noProof/>
        </w:rPr>
        <w:t>You should be aware that there are a</w:t>
      </w:r>
      <w:r>
        <w:t xml:space="preserve"> variety of children’s protection orders which can be granted by the Children’s Court. The purpose of these orders is to ensure the protection and continued wellbeing of children who would otherwise be at risk of harm. </w:t>
      </w:r>
    </w:p>
    <w:p w:rsidR="00B51FEC" w:rsidRDefault="00B51FEC" w:rsidP="00B51FEC">
      <w:pPr>
        <w:pStyle w:val="BoldBulTight0"/>
      </w:pPr>
      <w:r>
        <w:rPr>
          <w:noProof/>
        </w:rPr>
        <w:drawing>
          <wp:anchor distT="0" distB="0" distL="114300" distR="114300" simplePos="0" relativeHeight="251707392" behindDoc="1" locked="0" layoutInCell="1" allowOverlap="1">
            <wp:simplePos x="0" y="0"/>
            <wp:positionH relativeFrom="column">
              <wp:posOffset>3703320</wp:posOffset>
            </wp:positionH>
            <wp:positionV relativeFrom="paragraph">
              <wp:posOffset>175895</wp:posOffset>
            </wp:positionV>
            <wp:extent cx="1853565" cy="2101850"/>
            <wp:effectExtent l="0" t="0" r="0" b="0"/>
            <wp:wrapTight wrapText="bothSides">
              <wp:wrapPolygon edited="0">
                <wp:start x="2664" y="0"/>
                <wp:lineTo x="2442" y="18990"/>
                <wp:lineTo x="2886" y="21339"/>
                <wp:lineTo x="19757" y="21339"/>
                <wp:lineTo x="20201" y="587"/>
                <wp:lineTo x="18869" y="392"/>
                <wp:lineTo x="4662" y="0"/>
                <wp:lineTo x="2664" y="0"/>
              </wp:wrapPolygon>
            </wp:wrapTight>
            <wp:docPr id="7" name="Picture 7" descr="door_open_1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r_open_178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3565" cy="2101850"/>
                    </a:xfrm>
                    <a:prstGeom prst="rect">
                      <a:avLst/>
                    </a:prstGeom>
                    <a:noFill/>
                  </pic:spPr>
                </pic:pic>
              </a:graphicData>
            </a:graphic>
            <wp14:sizeRelH relativeFrom="page">
              <wp14:pctWidth>0</wp14:pctWidth>
            </wp14:sizeRelH>
            <wp14:sizeRelV relativeFrom="page">
              <wp14:pctHeight>0</wp14:pctHeight>
            </wp14:sizeRelV>
          </wp:anchor>
        </w:drawing>
      </w:r>
      <w:r>
        <w:t>Australian child protection orders include:</w:t>
      </w:r>
    </w:p>
    <w:p w:rsidR="00B51FEC" w:rsidRDefault="00B51FEC" w:rsidP="006844CD">
      <w:pPr>
        <w:pStyle w:val="Bullets"/>
        <w:numPr>
          <w:ilvl w:val="0"/>
          <w:numId w:val="16"/>
        </w:numPr>
        <w:ind w:left="1494"/>
      </w:pPr>
      <w:r>
        <w:t>Temporary assessment order</w:t>
      </w:r>
    </w:p>
    <w:p w:rsidR="00B51FEC" w:rsidRDefault="00B51FEC" w:rsidP="006844CD">
      <w:pPr>
        <w:pStyle w:val="Bullets"/>
        <w:numPr>
          <w:ilvl w:val="0"/>
          <w:numId w:val="16"/>
        </w:numPr>
        <w:ind w:left="1494"/>
      </w:pPr>
      <w:r>
        <w:t>Interim accommodation order</w:t>
      </w:r>
    </w:p>
    <w:p w:rsidR="00B51FEC" w:rsidRDefault="00B51FEC" w:rsidP="006844CD">
      <w:pPr>
        <w:pStyle w:val="Bullets"/>
        <w:numPr>
          <w:ilvl w:val="0"/>
          <w:numId w:val="16"/>
        </w:numPr>
        <w:ind w:left="1494"/>
      </w:pPr>
      <w:r>
        <w:t>Family preservation order</w:t>
      </w:r>
    </w:p>
    <w:p w:rsidR="00B51FEC" w:rsidRDefault="00B51FEC" w:rsidP="006844CD">
      <w:pPr>
        <w:pStyle w:val="Bullets"/>
        <w:numPr>
          <w:ilvl w:val="0"/>
          <w:numId w:val="16"/>
        </w:numPr>
        <w:ind w:left="1494"/>
      </w:pPr>
      <w:r>
        <w:t>Family reunification order</w:t>
      </w:r>
    </w:p>
    <w:p w:rsidR="00B51FEC" w:rsidRDefault="00B51FEC" w:rsidP="006844CD">
      <w:pPr>
        <w:pStyle w:val="Bullets"/>
        <w:numPr>
          <w:ilvl w:val="0"/>
          <w:numId w:val="16"/>
        </w:numPr>
        <w:ind w:left="1494"/>
      </w:pPr>
      <w:r>
        <w:t xml:space="preserve">Care by </w:t>
      </w:r>
      <w:r w:rsidR="00271AC2">
        <w:rPr>
          <w:noProof/>
        </w:rPr>
        <w:t>S</w:t>
      </w:r>
      <w:r w:rsidRPr="00271AC2">
        <w:rPr>
          <w:noProof/>
        </w:rPr>
        <w:t>ecretary</w:t>
      </w:r>
      <w:r>
        <w:t xml:space="preserve"> order</w:t>
      </w:r>
    </w:p>
    <w:p w:rsidR="00B51FEC" w:rsidRDefault="00B51FEC" w:rsidP="006844CD">
      <w:pPr>
        <w:pStyle w:val="Bullets"/>
        <w:numPr>
          <w:ilvl w:val="0"/>
          <w:numId w:val="16"/>
        </w:numPr>
        <w:ind w:left="1494"/>
      </w:pPr>
      <w:r>
        <w:t>Long term care order</w:t>
      </w:r>
    </w:p>
    <w:p w:rsidR="00B51FEC" w:rsidRDefault="00B51FEC" w:rsidP="006844CD">
      <w:pPr>
        <w:pStyle w:val="Bullets"/>
        <w:numPr>
          <w:ilvl w:val="0"/>
          <w:numId w:val="16"/>
        </w:numPr>
        <w:ind w:left="1494"/>
      </w:pPr>
      <w:r>
        <w:t>Permanent care order.</w:t>
      </w:r>
    </w:p>
    <w:p w:rsidR="00B51FEC" w:rsidRDefault="00B51FEC" w:rsidP="00B51FEC">
      <w:pPr>
        <w:pStyle w:val="BoldBulTight0"/>
        <w:rPr>
          <w:u w:val="single"/>
        </w:rPr>
      </w:pPr>
      <w:r w:rsidRPr="00C54FE1">
        <w:rPr>
          <w:u w:val="single"/>
        </w:rPr>
        <w:t>State-wide services</w:t>
      </w:r>
    </w:p>
    <w:p w:rsidR="00B51FEC" w:rsidRDefault="00B51FEC" w:rsidP="00B51FEC">
      <w:r w:rsidRPr="00A85EBA">
        <w:t xml:space="preserve">There are a number of state-wide services with responsibility for different aspects of child protection. </w:t>
      </w:r>
      <w:r>
        <w:t xml:space="preserve">The Australian police are expected to investigate suspected instances and reports of child abuse and neglect. They must act in accordance with </w:t>
      </w:r>
      <w:r w:rsidRPr="002E3A1E">
        <w:rPr>
          <w:noProof/>
        </w:rPr>
        <w:t>recognised</w:t>
      </w:r>
      <w:r>
        <w:t xml:space="preserve"> legislation and perform investigations with the necessary level of depth for the assurance of child welfare. </w:t>
      </w:r>
    </w:p>
    <w:p w:rsidR="00B51FEC" w:rsidRDefault="00B51FEC" w:rsidP="00B51FEC">
      <w:pP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t xml:space="preserve">The responsibilities of education providers should also be </w:t>
      </w:r>
      <w:r w:rsidRPr="002E3A1E">
        <w:rPr>
          <w:noProof/>
        </w:rPr>
        <w:t>recognised</w:t>
      </w:r>
      <w:r>
        <w:t xml:space="preserve">. Any staff members working in the area of education should attend specific courses outlining their responsibilities. It is also important for educational workers to </w:t>
      </w:r>
      <w:r w:rsidRPr="00837AAD">
        <w:rPr>
          <w:noProof/>
        </w:rPr>
        <w:t>fulfil</w:t>
      </w:r>
      <w:r>
        <w:t xml:space="preserve"> mandatory reporting requirements, whenever instances of abuse/neglect are suspected or identified. Lessons about ways of keeping safe and reacting to instances of abuse are included as part of the national curriculum in Australia.</w:t>
      </w:r>
      <w:r w:rsidRPr="00E81EE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51FEC" w:rsidRPr="005A29E4" w:rsidRDefault="00B51FEC" w:rsidP="00B51FEC">
      <w:r>
        <w:t xml:space="preserve">The health care providers </w:t>
      </w:r>
      <w:r w:rsidRPr="00271AC2">
        <w:rPr>
          <w:noProof/>
        </w:rPr>
        <w:t>of</w:t>
      </w:r>
      <w:r>
        <w:t xml:space="preserve"> Australia also have a key role to play in relation to child protection. Doctors and other health professionals should have the ability to identify and respond to common signs of abuse and neglect. They may be expected to carry out assessments and report such instances to the relevant authorities. </w:t>
      </w:r>
      <w:r w:rsidRPr="00A67338">
        <w:rPr>
          <w:noProof/>
        </w:rPr>
        <w:t>Children who have been subjected to different forms of</w:t>
      </w:r>
      <w:r>
        <w:t xml:space="preserve"> abuse may require physical and mental treatment or support. </w:t>
      </w:r>
    </w:p>
    <w:p w:rsidR="00B51FEC" w:rsidRDefault="00B51FEC" w:rsidP="00B51FEC">
      <w:pPr>
        <w:pStyle w:val="BoldBulTight0"/>
        <w:rPr>
          <w:u w:val="single"/>
        </w:rPr>
      </w:pPr>
      <w:r w:rsidRPr="00C54FE1">
        <w:rPr>
          <w:u w:val="single"/>
        </w:rPr>
        <w:t>Peak bodies</w:t>
      </w:r>
    </w:p>
    <w:p w:rsidR="00B51FEC" w:rsidRDefault="00B51FEC" w:rsidP="00B51FEC">
      <w:r>
        <w:t xml:space="preserve">There are a variety of peak bodies with responsibility for addressing different aspects of child protection. They have been established for the purpose of ensuring that children’s right </w:t>
      </w:r>
      <w:r w:rsidRPr="00271AC2">
        <w:rPr>
          <w:noProof/>
        </w:rPr>
        <w:t>are</w:t>
      </w:r>
      <w:r>
        <w:t xml:space="preserve"> upheld, providing </w:t>
      </w:r>
      <w:r w:rsidRPr="00271AC2">
        <w:rPr>
          <w:noProof/>
        </w:rPr>
        <w:t>necessary</w:t>
      </w:r>
      <w:r>
        <w:t xml:space="preserve"> protection, and advising relevant government departments.</w:t>
      </w:r>
    </w:p>
    <w:p w:rsidR="00A8034D" w:rsidRDefault="00A8034D">
      <w:pPr>
        <w:spacing w:after="0" w:line="240" w:lineRule="auto"/>
        <w:rPr>
          <w:b/>
        </w:rPr>
      </w:pPr>
      <w:r>
        <w:br w:type="page"/>
      </w:r>
    </w:p>
    <w:p w:rsidR="00B51FEC" w:rsidRDefault="00B51FEC" w:rsidP="00B51FEC">
      <w:pPr>
        <w:pStyle w:val="BoldBulTight0"/>
      </w:pPr>
      <w:r>
        <w:lastRenderedPageBreak/>
        <w:t>Examples of peak bodies include:</w:t>
      </w:r>
    </w:p>
    <w:p w:rsidR="00B51FEC" w:rsidRDefault="00B51FEC" w:rsidP="00B51FEC">
      <w:pPr>
        <w:pStyle w:val="Bullets"/>
      </w:pPr>
      <w:r w:rsidRPr="001B1251">
        <w:rPr>
          <w:noProof/>
        </w:rPr>
        <w:t>Aboriginal Child, Family and Community Care State Secretariat</w:t>
      </w:r>
    </w:p>
    <w:p w:rsidR="00B51FEC" w:rsidRDefault="00B51FEC" w:rsidP="00B51FEC">
      <w:pPr>
        <w:pStyle w:val="Bullets"/>
      </w:pPr>
      <w:r>
        <w:t>Association of Children’s Welfare Agencies</w:t>
      </w:r>
    </w:p>
    <w:p w:rsidR="00B51FEC" w:rsidRDefault="00B51FEC" w:rsidP="00B51FEC">
      <w:pPr>
        <w:pStyle w:val="Bullets"/>
      </w:pPr>
      <w:r>
        <w:rPr>
          <w:noProof/>
        </w:rPr>
        <w:drawing>
          <wp:anchor distT="0" distB="0" distL="114300" distR="114300" simplePos="0" relativeHeight="251704320" behindDoc="1" locked="0" layoutInCell="1" allowOverlap="1" wp14:anchorId="099A2E0E" wp14:editId="7AE580E9">
            <wp:simplePos x="0" y="0"/>
            <wp:positionH relativeFrom="column">
              <wp:posOffset>4345305</wp:posOffset>
            </wp:positionH>
            <wp:positionV relativeFrom="paragraph">
              <wp:posOffset>-156210</wp:posOffset>
            </wp:positionV>
            <wp:extent cx="1816735" cy="1363980"/>
            <wp:effectExtent l="0" t="0" r="0" b="7620"/>
            <wp:wrapTight wrapText="bothSides">
              <wp:wrapPolygon edited="0">
                <wp:start x="16761" y="0"/>
                <wp:lineTo x="7927" y="905"/>
                <wp:lineTo x="3397" y="2413"/>
                <wp:lineTo x="3397" y="5128"/>
                <wp:lineTo x="1812" y="9955"/>
                <wp:lineTo x="1812" y="12369"/>
                <wp:lineTo x="2718" y="14782"/>
                <wp:lineTo x="3624" y="14782"/>
                <wp:lineTo x="2038" y="16592"/>
                <wp:lineTo x="4077" y="21419"/>
                <wp:lineTo x="4303" y="21419"/>
                <wp:lineTo x="15628" y="21419"/>
                <wp:lineTo x="21064" y="19609"/>
                <wp:lineTo x="21064" y="18101"/>
                <wp:lineTo x="20384" y="14782"/>
                <wp:lineTo x="16534" y="9955"/>
                <wp:lineTo x="18573" y="0"/>
                <wp:lineTo x="16761" y="0"/>
              </wp:wrapPolygon>
            </wp:wrapTight>
            <wp:docPr id="6" name="Picture 6" descr="C:\Users\Stuart New\Pictures\australia_flag_perspective_400_clr_1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australia_flag_perspective_400_clr_151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16735" cy="1363980"/>
                    </a:xfrm>
                    <a:prstGeom prst="rect">
                      <a:avLst/>
                    </a:prstGeom>
                    <a:noFill/>
                    <a:ln>
                      <a:noFill/>
                    </a:ln>
                  </pic:spPr>
                </pic:pic>
              </a:graphicData>
            </a:graphic>
            <wp14:sizeRelH relativeFrom="page">
              <wp14:pctWidth>0</wp14:pctWidth>
            </wp14:sizeRelH>
            <wp14:sizeRelV relativeFrom="page">
              <wp14:pctHeight>0</wp14:pctHeight>
            </wp14:sizeRelV>
          </wp:anchor>
        </w:drawing>
      </w:r>
      <w:r>
        <w:t>Centre for Volunteering</w:t>
      </w:r>
    </w:p>
    <w:p w:rsidR="00B51FEC" w:rsidRDefault="00B51FEC" w:rsidP="00B51FEC">
      <w:pPr>
        <w:pStyle w:val="Bullets"/>
      </w:pPr>
      <w:r w:rsidRPr="001B1251">
        <w:rPr>
          <w:noProof/>
        </w:rPr>
        <w:t>Council of Social Services, New South Wales (NCOSS</w:t>
      </w:r>
      <w:r>
        <w:t>)</w:t>
      </w:r>
    </w:p>
    <w:p w:rsidR="00B51FEC" w:rsidRDefault="00B51FEC" w:rsidP="00B51FEC">
      <w:pPr>
        <w:pStyle w:val="Bullets"/>
      </w:pPr>
      <w:r>
        <w:t>CREATE Foundation</w:t>
      </w:r>
      <w:r w:rsidRPr="006D073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51FEC" w:rsidRDefault="00B51FEC" w:rsidP="00B51FEC">
      <w:pPr>
        <w:pStyle w:val="Bullets"/>
      </w:pPr>
      <w:r>
        <w:t>Domestic Violence NSW (DVNSW)</w:t>
      </w:r>
    </w:p>
    <w:p w:rsidR="00B51FEC" w:rsidRDefault="00B51FEC" w:rsidP="00B51FEC">
      <w:pPr>
        <w:pStyle w:val="Bullets"/>
      </w:pPr>
      <w:r>
        <w:t>Local Community Services Association</w:t>
      </w:r>
    </w:p>
    <w:p w:rsidR="00B51FEC" w:rsidRDefault="00B51FEC" w:rsidP="00B51FEC">
      <w:pPr>
        <w:pStyle w:val="Bullets"/>
      </w:pPr>
      <w:r w:rsidRPr="001B1251">
        <w:rPr>
          <w:noProof/>
        </w:rPr>
        <w:t>Youth Action &amp; Policy Association NSW Inc. - Youth Action (previously known as YAPA</w:t>
      </w:r>
      <w:r>
        <w:t>).</w:t>
      </w:r>
    </w:p>
    <w:p w:rsidR="00B51FEC" w:rsidRDefault="00B51FEC" w:rsidP="00B51FEC">
      <w:pPr>
        <w:pStyle w:val="BoldBulTight0"/>
        <w:rPr>
          <w:u w:val="single"/>
        </w:rPr>
      </w:pPr>
      <w:r w:rsidRPr="00C54FE1">
        <w:rPr>
          <w:u w:val="single"/>
        </w:rPr>
        <w:t>Government departments</w:t>
      </w:r>
    </w:p>
    <w:p w:rsidR="00B51FEC" w:rsidRPr="00C55290" w:rsidRDefault="00B51FEC" w:rsidP="00B51FEC">
      <w:r w:rsidRPr="00C55290">
        <w:t xml:space="preserve">Government departments of different levels have distinct responsibilities in relation to child protection in Australia. </w:t>
      </w:r>
      <w:r>
        <w:t xml:space="preserve">Local governments arrange a variety of appropriate services and drop-in </w:t>
      </w:r>
      <w:r w:rsidRPr="002E3A1E">
        <w:rPr>
          <w:noProof/>
        </w:rPr>
        <w:t>centres</w:t>
      </w:r>
      <w:r>
        <w:t xml:space="preserve"> for young people and adults who require advice. State governments provide funding for non-government bodies </w:t>
      </w:r>
      <w:r w:rsidRPr="002E3A1E">
        <w:rPr>
          <w:noProof/>
        </w:rPr>
        <w:t>specialising</w:t>
      </w:r>
      <w:r>
        <w:t xml:space="preserve"> in child protection and arrange early intervention services. They also provide support services for children and families involved or at risk of harm. </w:t>
      </w:r>
    </w:p>
    <w:p w:rsidR="00B51FEC" w:rsidRDefault="00B51FEC" w:rsidP="00B51FEC">
      <w:pPr>
        <w:pStyle w:val="BoldBulTight0"/>
        <w:rPr>
          <w:u w:val="single"/>
        </w:rPr>
      </w:pPr>
      <w:r w:rsidRPr="00C54FE1">
        <w:rPr>
          <w:u w:val="single"/>
        </w:rPr>
        <w:t>Specialist teams</w:t>
      </w:r>
    </w:p>
    <w:p w:rsidR="00B51FEC" w:rsidRDefault="00B51FEC" w:rsidP="00B51FEC">
      <w:r w:rsidRPr="00783515">
        <w:t xml:space="preserve">There </w:t>
      </w:r>
      <w:r w:rsidRPr="00271AC2">
        <w:rPr>
          <w:noProof/>
        </w:rPr>
        <w:t>are</w:t>
      </w:r>
      <w:r w:rsidRPr="00783515">
        <w:t xml:space="preserve"> a range of specialist teams with key skills and knowledge of various child protection aspects. </w:t>
      </w:r>
      <w:r>
        <w:t>They provide various services including early intervention and support for the victims of child abuse and neglect. The child protection service is an example of a provider offering specialist support.</w:t>
      </w:r>
    </w:p>
    <w:p w:rsidR="00B51FEC" w:rsidRPr="001B1251" w:rsidRDefault="00B51FEC" w:rsidP="00B51FEC">
      <w:pPr>
        <w:pStyle w:val="BoldBulTight0"/>
        <w:rPr>
          <w:noProof/>
        </w:rPr>
      </w:pPr>
      <w:r w:rsidRPr="00783515">
        <w:t>The stated functions of t</w:t>
      </w:r>
      <w:r>
        <w:t xml:space="preserve">he child protection service are </w:t>
      </w:r>
      <w:r w:rsidRPr="001B1251">
        <w:rPr>
          <w:noProof/>
        </w:rPr>
        <w:t>to:</w:t>
      </w:r>
    </w:p>
    <w:p w:rsidR="00B51FEC" w:rsidRPr="001B1251" w:rsidRDefault="00B51FEC" w:rsidP="00B51FEC">
      <w:pPr>
        <w:pStyle w:val="Bullets"/>
        <w:rPr>
          <w:noProof/>
        </w:rPr>
      </w:pPr>
      <w:r w:rsidRPr="001B1251">
        <w:rPr>
          <w:noProof/>
        </w:rPr>
        <w:t>Receive reports from people who believe a child needs protection from abuse or neglect.</w:t>
      </w:r>
    </w:p>
    <w:p w:rsidR="00B51FEC" w:rsidRPr="001B1251" w:rsidRDefault="00B51FEC" w:rsidP="00B51FEC">
      <w:pPr>
        <w:pStyle w:val="Bullets"/>
        <w:rPr>
          <w:noProof/>
        </w:rPr>
      </w:pPr>
      <w:r w:rsidRPr="001B1251">
        <w:rPr>
          <w:noProof/>
        </w:rPr>
        <w:t>Provide advice to people who report cases of abuse or neglect.</w:t>
      </w:r>
    </w:p>
    <w:p w:rsidR="00B51FEC" w:rsidRPr="001B1251" w:rsidRDefault="00B51FEC" w:rsidP="00B51FEC">
      <w:pPr>
        <w:pStyle w:val="Bullets"/>
        <w:rPr>
          <w:noProof/>
        </w:rPr>
      </w:pPr>
      <w:r w:rsidRPr="001B1251">
        <w:rPr>
          <w:noProof/>
        </w:rPr>
        <w:t>Investigate when a child is believed to have been abused or is at risk of abuse or neglect.</w:t>
      </w:r>
    </w:p>
    <w:p w:rsidR="00B51FEC" w:rsidRPr="001B1251" w:rsidRDefault="00B51FEC" w:rsidP="00B51FEC">
      <w:pPr>
        <w:pStyle w:val="Bullets"/>
        <w:rPr>
          <w:noProof/>
        </w:rPr>
      </w:pPr>
      <w:r w:rsidRPr="001B1251">
        <w:rPr>
          <w:noProof/>
        </w:rPr>
        <w:t>Refer children and families to services in the community for ongoing support and harm prevention.</w:t>
      </w:r>
    </w:p>
    <w:p w:rsidR="00B51FEC" w:rsidRPr="001B1251" w:rsidRDefault="00B51FEC" w:rsidP="00B51FEC">
      <w:pPr>
        <w:pStyle w:val="Bullets"/>
        <w:rPr>
          <w:noProof/>
        </w:rPr>
      </w:pPr>
      <w:r w:rsidRPr="001B1251">
        <w:rPr>
          <w:noProof/>
        </w:rPr>
        <w:t>Take matters to the Children's Court if the child's safety within the family cannot be guaranteed.</w:t>
      </w:r>
    </w:p>
    <w:p w:rsidR="00B51FEC" w:rsidRPr="00A67338" w:rsidRDefault="00B51FEC" w:rsidP="00B51FEC">
      <w:pPr>
        <w:pStyle w:val="Bullets"/>
      </w:pPr>
      <w:r w:rsidRPr="001B1251">
        <w:rPr>
          <w:noProof/>
        </w:rPr>
        <w:t>Supervise children on legal orders granted by the Children’s Court.</w:t>
      </w:r>
    </w:p>
    <w:p w:rsidR="00B51FEC" w:rsidRPr="00A67338" w:rsidRDefault="00B51FEC" w:rsidP="00B51FEC">
      <w:r>
        <w:t xml:space="preserve">Source: </w:t>
      </w:r>
      <w:r w:rsidRPr="00A67338">
        <w:t xml:space="preserve">Parenting support to help prevent abuse - Better </w:t>
      </w:r>
      <w:proofErr w:type="gramStart"/>
      <w:r w:rsidRPr="00A67338">
        <w:t xml:space="preserve">Health </w:t>
      </w:r>
      <w:r w:rsidRPr="00271AC2">
        <w:rPr>
          <w:noProof/>
        </w:rPr>
        <w:t>.</w:t>
      </w:r>
      <w:proofErr w:type="gramEnd"/>
      <w:r w:rsidRPr="00A67338">
        <w:t xml:space="preserve"> </w:t>
      </w:r>
      <w:proofErr w:type="gramStart"/>
      <w:r w:rsidRPr="00A67338">
        <w:t>(</w:t>
      </w:r>
      <w:proofErr w:type="spellStart"/>
      <w:r w:rsidRPr="00A67338">
        <w:t>n.d.</w:t>
      </w:r>
      <w:proofErr w:type="spellEnd"/>
      <w:r w:rsidRPr="00A67338">
        <w:t>).</w:t>
      </w:r>
      <w:proofErr w:type="gramEnd"/>
      <w:r w:rsidRPr="00A67338">
        <w:t xml:space="preserve"> Retrieved from </w:t>
      </w:r>
      <w:hyperlink r:id="rId21" w:history="1">
        <w:r w:rsidRPr="00DC5B51">
          <w:rPr>
            <w:rStyle w:val="Hyperlink"/>
          </w:rPr>
          <w:t>https://www.betterhealth.vic.gov.au/health/healthyliving/parenting-support-to-he</w:t>
        </w:r>
      </w:hyperlink>
      <w:r w:rsidR="003045D3">
        <w:t xml:space="preserve"> (accessed 21/06/2017</w:t>
      </w:r>
      <w:r>
        <w:t>)</w:t>
      </w:r>
    </w:p>
    <w:p w:rsidR="00B51FEC" w:rsidRPr="00C54FE1" w:rsidRDefault="00B51FEC" w:rsidP="00B51FEC">
      <w:pPr>
        <w:pStyle w:val="BoldBulTight0"/>
        <w:rPr>
          <w:u w:val="single"/>
        </w:rPr>
      </w:pPr>
      <w:r w:rsidRPr="00C54FE1">
        <w:rPr>
          <w:u w:val="single"/>
        </w:rPr>
        <w:lastRenderedPageBreak/>
        <w:t>Family, young, support and placement agencies</w:t>
      </w:r>
    </w:p>
    <w:p w:rsidR="00B51FEC" w:rsidRPr="00D75249" w:rsidRDefault="00B51FEC" w:rsidP="00B51FEC">
      <w:r>
        <w:t xml:space="preserve">There are various placement options for children who are thought to be at risk or have been the victims of neglect and abuse. Out-of-home service providers offer places for such children. Support is also available to help children overcome the personal consequences of abuse and help families deal with their problems. </w:t>
      </w:r>
    </w:p>
    <w:p w:rsidR="00B51FEC" w:rsidRPr="00B51FEC" w:rsidRDefault="00B51FEC" w:rsidP="00B51FEC">
      <w:pPr>
        <w:pStyle w:val="BoldBulTight0"/>
        <w:rPr>
          <w:u w:val="single"/>
        </w:rPr>
      </w:pPr>
    </w:p>
    <w:p w:rsidR="00FE03EE" w:rsidRDefault="00FE03EE" w:rsidP="00FE03EE"/>
    <w:p w:rsidR="00102FB9" w:rsidRDefault="00102FB9" w:rsidP="00FE03EE">
      <w:r>
        <w:br w:type="page"/>
      </w:r>
    </w:p>
    <w:p w:rsidR="00102FB9" w:rsidRDefault="00102FB9" w:rsidP="00102FB9">
      <w:pPr>
        <w:pStyle w:val="Heading3"/>
      </w:pPr>
      <w:bookmarkStart w:id="23" w:name="_Toc487033492"/>
      <w:r>
        <w:rPr>
          <w:noProof/>
        </w:rPr>
        <w:lastRenderedPageBreak/>
        <w:drawing>
          <wp:anchor distT="0" distB="0" distL="114300" distR="114300" simplePos="0" relativeHeight="251702272"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 descr="Fotolia_2204087_XS.jpg"/>
            <wp:cNvGraphicFramePr/>
            <a:graphic xmlns:a="http://schemas.openxmlformats.org/drawingml/2006/main">
              <a:graphicData uri="http://schemas.openxmlformats.org/drawingml/2006/picture">
                <pic:pic xmlns:pic="http://schemas.openxmlformats.org/drawingml/2006/picture">
                  <pic:nvPicPr>
                    <pic:cNvPr id="21" name="Picture 20"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Activity </w:t>
      </w:r>
      <w:r w:rsidR="0036314C">
        <w:t>1B</w:t>
      </w:r>
      <w:bookmarkEnd w:id="23"/>
    </w:p>
    <w:p w:rsidR="00102FB9" w:rsidRDefault="00102FB9" w:rsidP="00994C40">
      <w:pPr>
        <w:pStyle w:val="Heading2"/>
      </w:pPr>
      <w:r>
        <w:br w:type="page"/>
      </w:r>
    </w:p>
    <w:p w:rsidR="00994C40" w:rsidRPr="00994C40" w:rsidRDefault="00994C40" w:rsidP="00994C40">
      <w:pPr>
        <w:pStyle w:val="Heading2"/>
        <w:rPr>
          <w:rStyle w:val="Strong"/>
          <w:b/>
          <w:bCs/>
        </w:rPr>
      </w:pPr>
      <w:bookmarkStart w:id="24" w:name="_Toc487033493"/>
      <w:r w:rsidRPr="00994C40">
        <w:lastRenderedPageBreak/>
        <w:t xml:space="preserve">1.3 – </w:t>
      </w:r>
      <w:r w:rsidR="001C5E45">
        <w:t>Recognise the impacts of child abuse and neglect in the processes of investigation and assessment</w:t>
      </w:r>
      <w:bookmarkEnd w:id="24"/>
    </w:p>
    <w:p w:rsidR="00323CB8" w:rsidRDefault="00323CB8" w:rsidP="00323CB8">
      <w:pPr>
        <w:pStyle w:val="BoldBulTight0"/>
      </w:pPr>
    </w:p>
    <w:p w:rsidR="00323CB8" w:rsidRDefault="00323CB8" w:rsidP="00323CB8">
      <w:pPr>
        <w:pStyle w:val="BoldBulTight0"/>
      </w:pPr>
      <w:r>
        <w:t>By the end of this chapter the learner should be able to:</w:t>
      </w:r>
    </w:p>
    <w:p w:rsidR="00323CB8" w:rsidRDefault="00323CB8" w:rsidP="00323CB8">
      <w:pPr>
        <w:pStyle w:val="Bullets"/>
      </w:pPr>
      <w:r>
        <w:t>List short-term impacts of child abuse and neglect</w:t>
      </w:r>
    </w:p>
    <w:p w:rsidR="00323CB8" w:rsidRDefault="00323CB8" w:rsidP="00323CB8">
      <w:pPr>
        <w:pStyle w:val="Bullets"/>
      </w:pPr>
      <w:r>
        <w:t xml:space="preserve">List </w:t>
      </w:r>
      <w:r w:rsidRPr="00271AC2">
        <w:rPr>
          <w:noProof/>
        </w:rPr>
        <w:t>long</w:t>
      </w:r>
      <w:r w:rsidR="00271AC2">
        <w:rPr>
          <w:noProof/>
        </w:rPr>
        <w:t>-</w:t>
      </w:r>
      <w:r w:rsidRPr="00271AC2">
        <w:rPr>
          <w:noProof/>
        </w:rPr>
        <w:t>term</w:t>
      </w:r>
      <w:r>
        <w:t xml:space="preserve"> impact of child abuse and neglect</w:t>
      </w:r>
    </w:p>
    <w:p w:rsidR="005E4F73" w:rsidRDefault="005E4F73" w:rsidP="005E4F73">
      <w:pPr>
        <w:pStyle w:val="Heading3"/>
      </w:pPr>
      <w:bookmarkStart w:id="25" w:name="_Toc487033494"/>
      <w:r>
        <w:t>Signs and symptoms</w:t>
      </w:r>
      <w:bookmarkEnd w:id="25"/>
    </w:p>
    <w:p w:rsidR="005E4F73" w:rsidRDefault="005E4F73" w:rsidP="005E4F73">
      <w:r>
        <w:t>During the investigation and assessment process, it is important for you to be able to recognise the signs of child abuse and the impact it can have.</w:t>
      </w:r>
    </w:p>
    <w:p w:rsidR="005E4F73" w:rsidRDefault="005E4F73" w:rsidP="005E4F73">
      <w:r>
        <w:t xml:space="preserve">When identifying children and young people at risk, it is important to observe the signs and symptoms that may indicate they are being abused or neglected. It can be difficult for young victims to talk about what is happening to them as they may be scared, embarrassed, may not understand it or know it is wrong. Children or young people experiencing abuse may show it through their </w:t>
      </w:r>
      <w:r>
        <w:rPr>
          <w:noProof/>
        </w:rPr>
        <w:t>behaviour</w:t>
      </w:r>
      <w:r>
        <w:t xml:space="preserve">, emotions or physically. </w:t>
      </w:r>
    </w:p>
    <w:p w:rsidR="005E4F73" w:rsidRDefault="005E4F73" w:rsidP="005E4F73">
      <w:pPr>
        <w:pStyle w:val="BoldBulTight0"/>
        <w:rPr>
          <w:u w:val="single"/>
        </w:rPr>
      </w:pPr>
      <w:r>
        <w:rPr>
          <w:u w:val="single"/>
        </w:rPr>
        <w:t>Child abuse</w:t>
      </w:r>
    </w:p>
    <w:p w:rsidR="005E4F73" w:rsidRDefault="005E4F73" w:rsidP="005E4F73">
      <w:r>
        <w:t xml:space="preserve">This is defined as any kind of </w:t>
      </w:r>
      <w:r>
        <w:rPr>
          <w:noProof/>
        </w:rPr>
        <w:t>behaviour</w:t>
      </w:r>
      <w:r>
        <w:t xml:space="preserve"> that harms a child or young person physically or emotionally. It may have been a single incident or abuse that has been happening </w:t>
      </w:r>
      <w:r w:rsidRPr="00271AC2">
        <w:rPr>
          <w:noProof/>
        </w:rPr>
        <w:t>over</w:t>
      </w:r>
      <w:r>
        <w:t xml:space="preserve"> a long time, and whether it was done intentionally or unintentionally, it is still classed as child abuse. </w:t>
      </w:r>
      <w:r w:rsidRPr="001B1251">
        <w:rPr>
          <w:noProof/>
        </w:rPr>
        <w:t>There are different types of child abuse, including physical,</w:t>
      </w:r>
      <w:r>
        <w:t xml:space="preserve"> emotional, sexual and neglect, and it is </w:t>
      </w:r>
      <w:r w:rsidRPr="001B1251">
        <w:rPr>
          <w:noProof/>
        </w:rPr>
        <w:t>important that you understand what each one means.</w:t>
      </w:r>
    </w:p>
    <w:p w:rsidR="005E4F73" w:rsidRDefault="005E4F73" w:rsidP="005E4F73">
      <w:pPr>
        <w:pStyle w:val="BoldBulTight0"/>
      </w:pPr>
      <w:r>
        <w:t>The different types of child abuse are:</w:t>
      </w:r>
    </w:p>
    <w:p w:rsidR="005E4F73" w:rsidRDefault="005E4F73" w:rsidP="005E4F73">
      <w:pPr>
        <w:pStyle w:val="Bullets"/>
        <w:numPr>
          <w:ilvl w:val="0"/>
          <w:numId w:val="25"/>
        </w:numPr>
        <w:ind w:left="1494"/>
      </w:pPr>
      <w:r>
        <w:t>Physical – this means using physical force to hurt or injure a child intentionally. Children or young people experiencing this type of abuse are likely to show physical signs such as cuts, bruises, fractures or burns</w:t>
      </w:r>
    </w:p>
    <w:p w:rsidR="005E4F73" w:rsidRDefault="005E4F73" w:rsidP="005E4F73">
      <w:pPr>
        <w:pStyle w:val="Bullets"/>
        <w:numPr>
          <w:ilvl w:val="0"/>
          <w:numId w:val="25"/>
        </w:numPr>
        <w:ind w:left="1494"/>
      </w:pPr>
      <w:r>
        <w:t>Emotional – this means using inappropriate words or symbolic acts to hurt or damage a child emotionally and mentally. For example, this may involve name calling, rejecting them, frightening them or putting them down and making them lack confidence</w:t>
      </w:r>
    </w:p>
    <w:p w:rsidR="005E4F73" w:rsidRDefault="005E4F73" w:rsidP="005E4F73">
      <w:pPr>
        <w:pStyle w:val="Bullets"/>
        <w:numPr>
          <w:ilvl w:val="0"/>
          <w:numId w:val="25"/>
        </w:numPr>
        <w:ind w:left="1494"/>
      </w:pPr>
      <w:r>
        <w:t>Sexual – this is when a person uses power or authority to involve a child or young person in sexual activity. This can involve physical force, and a range of sexual acts including touching the child’s genitals, masturbation, oral sex, vaginal or anal penetration or exposure to pornography</w:t>
      </w:r>
    </w:p>
    <w:p w:rsidR="005E4F73" w:rsidRDefault="005E4F73" w:rsidP="005E4F73">
      <w:pPr>
        <w:pStyle w:val="Bullets"/>
        <w:numPr>
          <w:ilvl w:val="0"/>
          <w:numId w:val="25"/>
        </w:numPr>
        <w:ind w:left="1494"/>
      </w:pPr>
      <w:r>
        <w:t xml:space="preserve">Neglect – this means failing to provide the child with the basic necessities they need </w:t>
      </w:r>
      <w:r w:rsidRPr="001B1251">
        <w:rPr>
          <w:noProof/>
        </w:rPr>
        <w:t>such as food, clothing, shelter, medical attention or supervision.</w:t>
      </w:r>
      <w:r>
        <w:t xml:space="preserve"> Without these necessities, a child’s physical and emotional development and wellbeing will be seriously affected. They may be starved, underweight, have little clothing or may have cuts or illnesses that have not been treated</w:t>
      </w:r>
    </w:p>
    <w:p w:rsidR="005E4F73" w:rsidRDefault="005E4F73" w:rsidP="005E4F73">
      <w:pPr>
        <w:pStyle w:val="Bullets"/>
        <w:numPr>
          <w:ilvl w:val="0"/>
          <w:numId w:val="25"/>
        </w:numPr>
        <w:ind w:left="1494"/>
      </w:pPr>
      <w:r>
        <w:lastRenderedPageBreak/>
        <w:t xml:space="preserve">Witnessing domestic violence – this is when a child experiences a parent or sibling being subjected to </w:t>
      </w:r>
      <w:r>
        <w:rPr>
          <w:noProof/>
        </w:rPr>
        <w:t>abuse</w:t>
      </w:r>
      <w:r>
        <w:t xml:space="preserve"> or </w:t>
      </w:r>
      <w:r w:rsidRPr="001B1251">
        <w:rPr>
          <w:noProof/>
        </w:rPr>
        <w:t>experiences</w:t>
      </w:r>
      <w:r>
        <w:t xml:space="preserve"> the damage caused to a person or property by violent </w:t>
      </w:r>
      <w:r>
        <w:rPr>
          <w:noProof/>
        </w:rPr>
        <w:t>behaviour.</w:t>
      </w:r>
    </w:p>
    <w:p w:rsidR="005E4F73" w:rsidRDefault="005E4F73" w:rsidP="005E4F73">
      <w:pPr>
        <w:pStyle w:val="Bullets"/>
        <w:numPr>
          <w:ilvl w:val="0"/>
          <w:numId w:val="0"/>
        </w:numPr>
      </w:pPr>
      <w:r>
        <w:t xml:space="preserve">Modified from sources: </w:t>
      </w:r>
      <w:hyperlink r:id="rId22" w:history="1">
        <w:r w:rsidRPr="00497A4D">
          <w:rPr>
            <w:rStyle w:val="Hyperlink"/>
          </w:rPr>
          <w:t>https://www.healthdirect.gov.au/child-abuse</w:t>
        </w:r>
      </w:hyperlink>
      <w:r>
        <w:t xml:space="preserve"> </w:t>
      </w:r>
    </w:p>
    <w:p w:rsidR="005E4F73" w:rsidRDefault="00D32539" w:rsidP="005E4F73">
      <w:pPr>
        <w:pStyle w:val="Bullets"/>
        <w:numPr>
          <w:ilvl w:val="0"/>
          <w:numId w:val="0"/>
        </w:numPr>
      </w:pPr>
      <w:hyperlink r:id="rId23" w:history="1">
        <w:r w:rsidR="005E4F73" w:rsidRPr="00497A4D">
          <w:rPr>
            <w:rStyle w:val="Hyperlink"/>
          </w:rPr>
          <w:t>http://www.dhs.vic.gov.au/for-individuals/children,-families-and-young-people/child-protection/about-child-abuse/what-is-child-abuse</w:t>
        </w:r>
      </w:hyperlink>
      <w:r w:rsidR="005E4F73">
        <w:t xml:space="preserve"> </w:t>
      </w:r>
    </w:p>
    <w:p w:rsidR="005E4F73" w:rsidRDefault="005E4F73" w:rsidP="005E4F73">
      <w:pPr>
        <w:pStyle w:val="Bullets"/>
        <w:numPr>
          <w:ilvl w:val="0"/>
          <w:numId w:val="0"/>
        </w:numPr>
      </w:pPr>
      <w:r>
        <w:t>(Both accessed 22/06/2017)</w:t>
      </w:r>
    </w:p>
    <w:p w:rsidR="005E4F73" w:rsidRDefault="005E4F73" w:rsidP="005E4F73">
      <w:r w:rsidRPr="001B1251">
        <w:rPr>
          <w:noProof/>
        </w:rPr>
        <w:t>In most cases, children are abused by their</w:t>
      </w:r>
      <w:r>
        <w:t xml:space="preserve"> parents or carers of either sex, but it could also be a family member, friend or someone from school or the local area. Abuse can damage a child in many ways and can affect them through to adulthood. If a child or young person is unhappy or stressed, then this will usually affect how they behave. These </w:t>
      </w:r>
      <w:r>
        <w:rPr>
          <w:noProof/>
        </w:rPr>
        <w:t>behavioural</w:t>
      </w:r>
      <w:r>
        <w:t xml:space="preserve"> or physical signs are known as indicators, and it is important that you can </w:t>
      </w:r>
      <w:r>
        <w:rPr>
          <w:noProof/>
        </w:rPr>
        <w:t>recognise</w:t>
      </w:r>
      <w:r>
        <w:t xml:space="preserve"> the signs and find out what the root cause is. </w:t>
      </w:r>
    </w:p>
    <w:p w:rsidR="005E4F73" w:rsidRDefault="005E4F73" w:rsidP="005E4F73">
      <w:r>
        <w:t xml:space="preserve">However, if a child displays any of these </w:t>
      </w:r>
      <w:r>
        <w:rPr>
          <w:noProof/>
        </w:rPr>
        <w:t>behaviours</w:t>
      </w:r>
      <w:r>
        <w:t xml:space="preserve">, it doesn’t necessarily mean they are being abused; it is also important to take into consideration their age and vulnerabilities. For example, they may have a disability or illness that causes certain </w:t>
      </w:r>
      <w:r>
        <w:rPr>
          <w:noProof/>
        </w:rPr>
        <w:t>behaviour</w:t>
      </w:r>
      <w:r>
        <w:t xml:space="preserve"> or symptoms. </w:t>
      </w:r>
      <w:r w:rsidRPr="001B1251">
        <w:rPr>
          <w:noProof/>
        </w:rPr>
        <w:t>The lists below are not exhaustive, but they</w:t>
      </w:r>
      <w:r>
        <w:t xml:space="preserve"> are indicators to look out for.</w:t>
      </w:r>
    </w:p>
    <w:p w:rsidR="005E4F73" w:rsidRDefault="005E4F73" w:rsidP="005E4F73">
      <w:pPr>
        <w:pStyle w:val="BoldBulTight0"/>
      </w:pPr>
      <w:r>
        <w:t>Some indicators of child abuse include:</w:t>
      </w:r>
    </w:p>
    <w:p w:rsidR="005E4F73" w:rsidRDefault="005E4F73" w:rsidP="005E4F73">
      <w:pPr>
        <w:pStyle w:val="Bullets"/>
        <w:numPr>
          <w:ilvl w:val="0"/>
          <w:numId w:val="25"/>
        </w:numPr>
        <w:ind w:left="1494"/>
      </w:pPr>
      <w:r>
        <w:rPr>
          <w:noProof/>
        </w:rPr>
        <w:drawing>
          <wp:anchor distT="0" distB="0" distL="114300" distR="114300" simplePos="0" relativeHeight="251709440" behindDoc="1" locked="0" layoutInCell="1" allowOverlap="1">
            <wp:simplePos x="0" y="0"/>
            <wp:positionH relativeFrom="column">
              <wp:posOffset>3906520</wp:posOffset>
            </wp:positionH>
            <wp:positionV relativeFrom="paragraph">
              <wp:posOffset>59690</wp:posOffset>
            </wp:positionV>
            <wp:extent cx="2232025" cy="2232025"/>
            <wp:effectExtent l="0" t="0" r="0" b="0"/>
            <wp:wrapTight wrapText="bothSides">
              <wp:wrapPolygon edited="0">
                <wp:start x="10877" y="0"/>
                <wp:lineTo x="9033" y="184"/>
                <wp:lineTo x="5715" y="2028"/>
                <wp:lineTo x="5715" y="2950"/>
                <wp:lineTo x="4978" y="4240"/>
                <wp:lineTo x="4609" y="5346"/>
                <wp:lineTo x="5715" y="8849"/>
                <wp:lineTo x="7190" y="11799"/>
                <wp:lineTo x="7927" y="14748"/>
                <wp:lineTo x="2028" y="15117"/>
                <wp:lineTo x="0" y="15854"/>
                <wp:lineTo x="0" y="18251"/>
                <wp:lineTo x="1475" y="19726"/>
                <wp:lineTo x="2028" y="20094"/>
                <wp:lineTo x="2765" y="20094"/>
                <wp:lineTo x="21385" y="19357"/>
                <wp:lineTo x="21385" y="16223"/>
                <wp:lineTo x="18620" y="14748"/>
                <wp:lineTo x="18620" y="8849"/>
                <wp:lineTo x="19357" y="5899"/>
                <wp:lineTo x="18804" y="4240"/>
                <wp:lineTo x="18067" y="2950"/>
                <wp:lineTo x="18251" y="1844"/>
                <wp:lineTo x="14933" y="0"/>
                <wp:lineTo x="12720" y="0"/>
                <wp:lineTo x="10877" y="0"/>
              </wp:wrapPolygon>
            </wp:wrapTight>
            <wp:docPr id="5" name="Picture 5" descr="girl_child_huddled_in_corner_800_clr_19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rl_child_huddled_in_corner_800_clr_192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32025" cy="2232025"/>
                    </a:xfrm>
                    <a:prstGeom prst="rect">
                      <a:avLst/>
                    </a:prstGeom>
                    <a:noFill/>
                  </pic:spPr>
                </pic:pic>
              </a:graphicData>
            </a:graphic>
            <wp14:sizeRelH relativeFrom="page">
              <wp14:pctWidth>0</wp14:pctWidth>
            </wp14:sizeRelH>
            <wp14:sizeRelV relativeFrom="page">
              <wp14:pctHeight>0</wp14:pctHeight>
            </wp14:sizeRelV>
          </wp:anchor>
        </w:drawing>
      </w:r>
      <w:r>
        <w:t xml:space="preserve">Being wary or distrusting of adults </w:t>
      </w:r>
    </w:p>
    <w:p w:rsidR="005E4F73" w:rsidRDefault="005E4F73" w:rsidP="005E4F73">
      <w:pPr>
        <w:pStyle w:val="Bullets"/>
        <w:numPr>
          <w:ilvl w:val="0"/>
          <w:numId w:val="25"/>
        </w:numPr>
        <w:ind w:left="1494"/>
      </w:pPr>
      <w:r>
        <w:t xml:space="preserve">Rocking, sucking or biting excessively </w:t>
      </w:r>
    </w:p>
    <w:p w:rsidR="005E4F73" w:rsidRDefault="005E4F73" w:rsidP="005E4F73">
      <w:pPr>
        <w:pStyle w:val="Bullets"/>
        <w:numPr>
          <w:ilvl w:val="0"/>
          <w:numId w:val="25"/>
        </w:numPr>
        <w:ind w:left="1494"/>
      </w:pPr>
      <w:r>
        <w:t xml:space="preserve">Bedwetting or soiling </w:t>
      </w:r>
    </w:p>
    <w:p w:rsidR="005E4F73" w:rsidRDefault="005E4F73" w:rsidP="005E4F73">
      <w:pPr>
        <w:pStyle w:val="Bullets"/>
        <w:numPr>
          <w:ilvl w:val="0"/>
          <w:numId w:val="25"/>
        </w:numPr>
        <w:ind w:left="1494"/>
      </w:pPr>
      <w:r>
        <w:t xml:space="preserve">Demanding or aggressive </w:t>
      </w:r>
      <w:r>
        <w:rPr>
          <w:noProof/>
        </w:rPr>
        <w:t>behaviour</w:t>
      </w:r>
      <w:r>
        <w:t xml:space="preserve"> </w:t>
      </w:r>
    </w:p>
    <w:p w:rsidR="005E4F73" w:rsidRDefault="005E4F73" w:rsidP="005E4F73">
      <w:pPr>
        <w:pStyle w:val="Bullets"/>
        <w:numPr>
          <w:ilvl w:val="0"/>
          <w:numId w:val="25"/>
        </w:numPr>
        <w:ind w:left="1494"/>
      </w:pPr>
      <w:r>
        <w:t>Sleeping difficulties – tired and falling asleep</w:t>
      </w:r>
    </w:p>
    <w:p w:rsidR="005E4F73" w:rsidRDefault="005E4F73" w:rsidP="005E4F73">
      <w:pPr>
        <w:pStyle w:val="Bullets"/>
        <w:numPr>
          <w:ilvl w:val="0"/>
          <w:numId w:val="25"/>
        </w:numPr>
        <w:ind w:left="1494"/>
      </w:pPr>
      <w:r>
        <w:t xml:space="preserve">Low self-esteem and confidence </w:t>
      </w:r>
    </w:p>
    <w:p w:rsidR="005E4F73" w:rsidRDefault="005E4F73" w:rsidP="005E4F73">
      <w:pPr>
        <w:pStyle w:val="Bullets"/>
        <w:numPr>
          <w:ilvl w:val="0"/>
          <w:numId w:val="25"/>
        </w:numPr>
        <w:ind w:left="1494"/>
      </w:pPr>
      <w:r>
        <w:t xml:space="preserve">Difficulty relating to adults and peers </w:t>
      </w:r>
    </w:p>
    <w:p w:rsidR="005E4F73" w:rsidRDefault="005E4F73" w:rsidP="005E4F73">
      <w:pPr>
        <w:pStyle w:val="Bullets"/>
        <w:numPr>
          <w:ilvl w:val="0"/>
          <w:numId w:val="25"/>
        </w:numPr>
        <w:ind w:left="1494"/>
      </w:pPr>
      <w:r>
        <w:t xml:space="preserve">Abusing alcohol or drugs </w:t>
      </w:r>
    </w:p>
    <w:p w:rsidR="005E4F73" w:rsidRDefault="005E4F73" w:rsidP="005E4F73">
      <w:pPr>
        <w:pStyle w:val="Bullets"/>
        <w:numPr>
          <w:ilvl w:val="0"/>
          <w:numId w:val="25"/>
        </w:numPr>
        <w:ind w:left="1494"/>
      </w:pPr>
      <w:r>
        <w:t xml:space="preserve">Being accident prone </w:t>
      </w:r>
    </w:p>
    <w:p w:rsidR="005E4F73" w:rsidRPr="001B1251" w:rsidRDefault="005E4F73" w:rsidP="005E4F73">
      <w:pPr>
        <w:pStyle w:val="Bullets"/>
        <w:numPr>
          <w:ilvl w:val="0"/>
          <w:numId w:val="25"/>
        </w:numPr>
        <w:ind w:left="1494"/>
        <w:rPr>
          <w:noProof/>
        </w:rPr>
      </w:pPr>
      <w:r w:rsidRPr="001B1251">
        <w:rPr>
          <w:noProof/>
        </w:rPr>
        <w:t xml:space="preserve">Broken bones or unexplained bruising, burns or welts in different stages of healing </w:t>
      </w:r>
    </w:p>
    <w:p w:rsidR="005E4F73" w:rsidRDefault="005E4F73" w:rsidP="005E4F73">
      <w:pPr>
        <w:pStyle w:val="Bullets"/>
        <w:numPr>
          <w:ilvl w:val="0"/>
          <w:numId w:val="25"/>
        </w:numPr>
        <w:ind w:left="1494"/>
      </w:pPr>
      <w:r w:rsidRPr="001B1251">
        <w:rPr>
          <w:noProof/>
        </w:rPr>
        <w:t>Being unable to explain</w:t>
      </w:r>
      <w:r>
        <w:t xml:space="preserve"> any injuries, or providing unbelievable or vague explanations</w:t>
      </w:r>
    </w:p>
    <w:p w:rsidR="005E4F73" w:rsidRDefault="005E4F73" w:rsidP="005E4F73">
      <w:pPr>
        <w:pStyle w:val="Bullets"/>
        <w:numPr>
          <w:ilvl w:val="0"/>
          <w:numId w:val="25"/>
        </w:numPr>
        <w:ind w:left="1494"/>
      </w:pPr>
      <w:r>
        <w:t xml:space="preserve">Feeling suicidal or attempting to commit suicide </w:t>
      </w:r>
    </w:p>
    <w:p w:rsidR="005E4F73" w:rsidRDefault="005E4F73" w:rsidP="005E4F73">
      <w:pPr>
        <w:pStyle w:val="Bullets"/>
        <w:numPr>
          <w:ilvl w:val="0"/>
          <w:numId w:val="25"/>
        </w:numPr>
        <w:ind w:left="1494"/>
      </w:pPr>
      <w:r>
        <w:t xml:space="preserve">Having difficulty concentrating or focusing </w:t>
      </w:r>
    </w:p>
    <w:p w:rsidR="005E4F73" w:rsidRDefault="005E4F73" w:rsidP="005E4F73">
      <w:pPr>
        <w:pStyle w:val="Bullets"/>
        <w:numPr>
          <w:ilvl w:val="0"/>
          <w:numId w:val="25"/>
        </w:numPr>
        <w:ind w:left="1494"/>
      </w:pPr>
      <w:r>
        <w:t xml:space="preserve">Being withdrawn </w:t>
      </w:r>
    </w:p>
    <w:p w:rsidR="005E4F73" w:rsidRDefault="005E4F73" w:rsidP="005E4F73">
      <w:pPr>
        <w:pStyle w:val="Bullets"/>
        <w:numPr>
          <w:ilvl w:val="0"/>
          <w:numId w:val="25"/>
        </w:numPr>
        <w:ind w:left="1494"/>
      </w:pPr>
      <w:r>
        <w:t xml:space="preserve">Being overly obedient </w:t>
      </w:r>
    </w:p>
    <w:p w:rsidR="005E4F73" w:rsidRDefault="005E4F73" w:rsidP="005E4F73">
      <w:pPr>
        <w:pStyle w:val="Bullets"/>
        <w:numPr>
          <w:ilvl w:val="0"/>
          <w:numId w:val="25"/>
        </w:numPr>
        <w:ind w:left="1494"/>
      </w:pPr>
      <w:r>
        <w:lastRenderedPageBreak/>
        <w:t xml:space="preserve">Reluctant to go home </w:t>
      </w:r>
    </w:p>
    <w:p w:rsidR="005E4F73" w:rsidRDefault="005E4F73" w:rsidP="005E4F73">
      <w:pPr>
        <w:pStyle w:val="Bullets"/>
        <w:numPr>
          <w:ilvl w:val="0"/>
          <w:numId w:val="25"/>
        </w:numPr>
        <w:ind w:left="1494"/>
      </w:pPr>
      <w:r>
        <w:t>Creating stories, poems or artwork about abuse.</w:t>
      </w:r>
    </w:p>
    <w:p w:rsidR="005E4F73" w:rsidRDefault="005E4F73" w:rsidP="005E4F73">
      <w:pPr>
        <w:pStyle w:val="BoldBulTight0"/>
      </w:pPr>
      <w:r>
        <w:t>Some indicators of neglect include:</w:t>
      </w:r>
    </w:p>
    <w:p w:rsidR="005E4F73" w:rsidRDefault="005E4F73" w:rsidP="005E4F73">
      <w:pPr>
        <w:pStyle w:val="Bullets"/>
        <w:numPr>
          <w:ilvl w:val="0"/>
          <w:numId w:val="25"/>
        </w:numPr>
        <w:ind w:left="1494"/>
      </w:pPr>
      <w:r>
        <w:t>Malnutrition, begging, stealing or hoarding food</w:t>
      </w:r>
    </w:p>
    <w:p w:rsidR="005E4F73" w:rsidRDefault="005E4F73" w:rsidP="005E4F73">
      <w:pPr>
        <w:pStyle w:val="Bullets"/>
        <w:numPr>
          <w:ilvl w:val="0"/>
          <w:numId w:val="25"/>
        </w:numPr>
        <w:ind w:left="1494"/>
      </w:pPr>
      <w:r>
        <w:t xml:space="preserve">Poor </w:t>
      </w:r>
      <w:r>
        <w:rPr>
          <w:noProof/>
        </w:rPr>
        <w:t>hygiene,</w:t>
      </w:r>
      <w:r>
        <w:t xml:space="preserve"> matted hair, dirty unwashed skin or body </w:t>
      </w:r>
      <w:r>
        <w:rPr>
          <w:noProof/>
        </w:rPr>
        <w:t>odour</w:t>
      </w:r>
    </w:p>
    <w:p w:rsidR="005E4F73" w:rsidRDefault="005E4F73" w:rsidP="005E4F73">
      <w:pPr>
        <w:pStyle w:val="Bullets"/>
        <w:numPr>
          <w:ilvl w:val="0"/>
          <w:numId w:val="25"/>
        </w:numPr>
        <w:ind w:left="1494"/>
      </w:pPr>
      <w:r>
        <w:t xml:space="preserve">Unattended physical or medical problems </w:t>
      </w:r>
    </w:p>
    <w:p w:rsidR="005E4F73" w:rsidRDefault="005E4F73" w:rsidP="005E4F73">
      <w:pPr>
        <w:pStyle w:val="Bullets"/>
        <w:numPr>
          <w:ilvl w:val="0"/>
          <w:numId w:val="25"/>
        </w:numPr>
        <w:ind w:left="1494"/>
      </w:pPr>
      <w:r>
        <w:rPr>
          <w:noProof/>
        </w:rPr>
        <w:drawing>
          <wp:anchor distT="0" distB="0" distL="114300" distR="114300" simplePos="0" relativeHeight="251710464" behindDoc="1" locked="0" layoutInCell="1" allowOverlap="1" wp14:anchorId="0E6A3485" wp14:editId="1B6D9C33">
            <wp:simplePos x="0" y="0"/>
            <wp:positionH relativeFrom="column">
              <wp:posOffset>4095750</wp:posOffset>
            </wp:positionH>
            <wp:positionV relativeFrom="paragraph">
              <wp:posOffset>265430</wp:posOffset>
            </wp:positionV>
            <wp:extent cx="2077720" cy="2077720"/>
            <wp:effectExtent l="0" t="0" r="0" b="0"/>
            <wp:wrapTight wrapText="bothSides">
              <wp:wrapPolygon edited="0">
                <wp:start x="14061" y="0"/>
                <wp:lineTo x="7922" y="1188"/>
                <wp:lineTo x="4753" y="2178"/>
                <wp:lineTo x="4753" y="3169"/>
                <wp:lineTo x="3763" y="4951"/>
                <wp:lineTo x="3367" y="6733"/>
                <wp:lineTo x="4159" y="9506"/>
                <wp:lineTo x="6139" y="12675"/>
                <wp:lineTo x="3763" y="14061"/>
                <wp:lineTo x="990" y="15844"/>
                <wp:lineTo x="594" y="17428"/>
                <wp:lineTo x="990" y="18616"/>
                <wp:lineTo x="2773" y="19408"/>
                <wp:lineTo x="2971" y="19804"/>
                <wp:lineTo x="4159" y="19804"/>
                <wp:lineTo x="19606" y="19210"/>
                <wp:lineTo x="21389" y="18814"/>
                <wp:lineTo x="21389" y="17428"/>
                <wp:lineTo x="21191" y="15844"/>
                <wp:lineTo x="19012" y="12675"/>
                <wp:lineTo x="19012" y="3169"/>
                <wp:lineTo x="18220" y="1980"/>
                <wp:lineTo x="16636" y="0"/>
                <wp:lineTo x="14061" y="0"/>
              </wp:wrapPolygon>
            </wp:wrapTight>
            <wp:docPr id="4" name="Picture 4" descr="boy_child_huddled_in_corner_800_clr_1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y_child_huddled_in_corner_800_clr_1927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pic:spPr>
                </pic:pic>
              </a:graphicData>
            </a:graphic>
            <wp14:sizeRelH relativeFrom="page">
              <wp14:pctWidth>0</wp14:pctWidth>
            </wp14:sizeRelH>
            <wp14:sizeRelV relativeFrom="page">
              <wp14:pctHeight>0</wp14:pctHeight>
            </wp14:sizeRelV>
          </wp:anchor>
        </w:drawing>
      </w:r>
      <w:r>
        <w:t xml:space="preserve">Comments from the child indicating no one is home to look after </w:t>
      </w:r>
      <w:r w:rsidRPr="001B1251">
        <w:rPr>
          <w:noProof/>
        </w:rPr>
        <w:t>them</w:t>
      </w:r>
      <w:r>
        <w:t xml:space="preserve"> or they are not being cared for properly </w:t>
      </w:r>
    </w:p>
    <w:p w:rsidR="005E4F73" w:rsidRDefault="005E4F73" w:rsidP="005E4F73">
      <w:pPr>
        <w:pStyle w:val="Bullets"/>
        <w:numPr>
          <w:ilvl w:val="0"/>
          <w:numId w:val="25"/>
        </w:numPr>
        <w:ind w:left="1494"/>
      </w:pPr>
      <w:r>
        <w:t xml:space="preserve">Being constantly tired or unable to focus </w:t>
      </w:r>
    </w:p>
    <w:p w:rsidR="005E4F73" w:rsidRDefault="005E4F73" w:rsidP="005E4F73">
      <w:pPr>
        <w:pStyle w:val="Bullets"/>
        <w:numPr>
          <w:ilvl w:val="0"/>
          <w:numId w:val="25"/>
        </w:numPr>
        <w:ind w:left="1494"/>
      </w:pPr>
      <w:r>
        <w:t xml:space="preserve">Frequent lateness, absence or truancy from school </w:t>
      </w:r>
    </w:p>
    <w:p w:rsidR="005E4F73" w:rsidRDefault="005E4F73" w:rsidP="005E4F73">
      <w:pPr>
        <w:pStyle w:val="Bullets"/>
        <w:numPr>
          <w:ilvl w:val="0"/>
          <w:numId w:val="25"/>
        </w:numPr>
        <w:ind w:left="1494"/>
      </w:pPr>
      <w:r>
        <w:t xml:space="preserve">Inappropriate clothing for the time of year </w:t>
      </w:r>
    </w:p>
    <w:p w:rsidR="005E4F73" w:rsidRDefault="005E4F73" w:rsidP="005E4F73">
      <w:pPr>
        <w:pStyle w:val="Bullets"/>
        <w:numPr>
          <w:ilvl w:val="0"/>
          <w:numId w:val="25"/>
        </w:numPr>
        <w:ind w:left="1494"/>
      </w:pPr>
      <w:r>
        <w:t xml:space="preserve">Ripped, damaged or old clothing </w:t>
      </w:r>
    </w:p>
    <w:p w:rsidR="005E4F73" w:rsidRDefault="005E4F73" w:rsidP="005E4F73">
      <w:pPr>
        <w:pStyle w:val="Bullets"/>
        <w:numPr>
          <w:ilvl w:val="0"/>
          <w:numId w:val="25"/>
        </w:numPr>
        <w:ind w:left="1494"/>
      </w:pPr>
      <w:r>
        <w:t>Frequent illnesses, infections or sores</w:t>
      </w:r>
    </w:p>
    <w:p w:rsidR="005E4F73" w:rsidRDefault="005E4F73" w:rsidP="005E4F73">
      <w:pPr>
        <w:pStyle w:val="Bullets"/>
        <w:numPr>
          <w:ilvl w:val="0"/>
          <w:numId w:val="25"/>
        </w:numPr>
        <w:ind w:left="1494"/>
      </w:pPr>
      <w:r>
        <w:t>Being left unsupervised for long periods.</w:t>
      </w:r>
    </w:p>
    <w:p w:rsidR="005E4F73" w:rsidRPr="005E4F73" w:rsidRDefault="005E4F73" w:rsidP="005E4F73">
      <w:r w:rsidRPr="005E4F73">
        <w:t xml:space="preserve">Lists modified from source: </w:t>
      </w:r>
      <w:hyperlink r:id="rId26" w:history="1">
        <w:r w:rsidRPr="005E4F73">
          <w:rPr>
            <w:rStyle w:val="Hyperlink"/>
          </w:rPr>
          <w:t>https://www.communities.qld.gov.au/childsafety/protecting-children/what-is-child-abuse/signs-of-child-abuse-and-neglect</w:t>
        </w:r>
      </w:hyperlink>
      <w:r>
        <w:t xml:space="preserve"> (accessed on 22/06/2017)</w:t>
      </w:r>
    </w:p>
    <w:p w:rsidR="00DB2F0B" w:rsidRPr="00DB2F0B" w:rsidRDefault="00DB2F0B" w:rsidP="00DB2F0B">
      <w:r w:rsidRPr="00DB2F0B">
        <w:t>The type of abuse and the effects it has had on a child can impact on the investigation and assessment process.</w:t>
      </w:r>
      <w:r>
        <w:t xml:space="preserve"> </w:t>
      </w:r>
      <w:r w:rsidRPr="001B1251">
        <w:rPr>
          <w:noProof/>
        </w:rPr>
        <w:t>For example, if a child has been physically</w:t>
      </w:r>
      <w:r>
        <w:t xml:space="preserve"> abused by people in their family, they may distrust adults. This might mean they do not want to talk to you.</w:t>
      </w:r>
    </w:p>
    <w:p w:rsidR="009530C4" w:rsidRDefault="009530C4" w:rsidP="009530C4">
      <w:pPr>
        <w:pStyle w:val="Heading3"/>
      </w:pPr>
      <w:bookmarkStart w:id="26" w:name="_Toc487033495"/>
      <w:r>
        <w:t>Impacts of child abuse and neglect</w:t>
      </w:r>
      <w:bookmarkEnd w:id="26"/>
    </w:p>
    <w:p w:rsidR="005E4F73" w:rsidRPr="005E4F73" w:rsidRDefault="005E4F73" w:rsidP="005E4F73">
      <w:r>
        <w:t xml:space="preserve">The impact of child abuse is long reaching and does not end when abuse ends. It can have long-term effects which interfere with day-to-day functioning. </w:t>
      </w:r>
      <w:r w:rsidRPr="005E4F73">
        <w:t xml:space="preserve">Many years of research have demonstrated that </w:t>
      </w:r>
      <w:r w:rsidRPr="001B1251">
        <w:rPr>
          <w:noProof/>
        </w:rPr>
        <w:t>long</w:t>
      </w:r>
      <w:r w:rsidR="001B1251">
        <w:rPr>
          <w:noProof/>
        </w:rPr>
        <w:t>-</w:t>
      </w:r>
      <w:r w:rsidRPr="001B1251">
        <w:rPr>
          <w:noProof/>
        </w:rPr>
        <w:t>term</w:t>
      </w:r>
      <w:r w:rsidRPr="005E4F73">
        <w:t xml:space="preserve"> impacts can be both mental and physical.</w:t>
      </w:r>
    </w:p>
    <w:p w:rsidR="005E4F73" w:rsidRDefault="005E4F73" w:rsidP="005E4F73">
      <w:pPr>
        <w:pStyle w:val="BoldBulTight0"/>
      </w:pPr>
      <w:r>
        <w:t>Impacts include:</w:t>
      </w:r>
    </w:p>
    <w:p w:rsidR="005E4F73" w:rsidRDefault="005E4F73" w:rsidP="005E4F73">
      <w:pPr>
        <w:pStyle w:val="Bullets"/>
      </w:pPr>
      <w:r>
        <w:t>Depression</w:t>
      </w:r>
    </w:p>
    <w:p w:rsidR="005E4F73" w:rsidRDefault="005E4F73" w:rsidP="005E4F73">
      <w:pPr>
        <w:pStyle w:val="Bullets"/>
      </w:pPr>
      <w:r>
        <w:t>Anxiety disorders</w:t>
      </w:r>
    </w:p>
    <w:p w:rsidR="005E4F73" w:rsidRDefault="005E4F73" w:rsidP="005E4F73">
      <w:pPr>
        <w:pStyle w:val="Bullets"/>
      </w:pPr>
      <w:r>
        <w:t>Poor self-esteem</w:t>
      </w:r>
    </w:p>
    <w:p w:rsidR="005E4F73" w:rsidRDefault="005E4F73" w:rsidP="005E4F73">
      <w:pPr>
        <w:pStyle w:val="Bullets"/>
      </w:pPr>
      <w:r>
        <w:t>Aggressive behaviour</w:t>
      </w:r>
    </w:p>
    <w:p w:rsidR="005E4F73" w:rsidRDefault="005E4F73" w:rsidP="005E4F73">
      <w:pPr>
        <w:pStyle w:val="Bullets"/>
      </w:pPr>
      <w:r>
        <w:t>Suicide attempts</w:t>
      </w:r>
    </w:p>
    <w:p w:rsidR="005E4F73" w:rsidRDefault="005E4F73" w:rsidP="005E4F73">
      <w:pPr>
        <w:pStyle w:val="Bullets"/>
      </w:pPr>
      <w:r>
        <w:t>Eating disorders</w:t>
      </w:r>
    </w:p>
    <w:p w:rsidR="005E4F73" w:rsidRDefault="005E4F73" w:rsidP="005E4F73">
      <w:pPr>
        <w:pStyle w:val="Bullets"/>
      </w:pPr>
      <w:r>
        <w:lastRenderedPageBreak/>
        <w:t>Use of illicit drugs</w:t>
      </w:r>
    </w:p>
    <w:p w:rsidR="005E4F73" w:rsidRDefault="005E4F73" w:rsidP="005E4F73">
      <w:pPr>
        <w:pStyle w:val="Bullets"/>
      </w:pPr>
      <w:r>
        <w:t>Alcohol abuse</w:t>
      </w:r>
    </w:p>
    <w:p w:rsidR="005E4F73" w:rsidRDefault="005E4F73" w:rsidP="005E4F73">
      <w:pPr>
        <w:pStyle w:val="Bullets"/>
      </w:pPr>
      <w:r>
        <w:t>Post-traumatic stress</w:t>
      </w:r>
    </w:p>
    <w:p w:rsidR="005E4F73" w:rsidRDefault="005E4F73" w:rsidP="005E4F73">
      <w:pPr>
        <w:pStyle w:val="Bullets"/>
      </w:pPr>
      <w:r>
        <w:t>Dissociation</w:t>
      </w:r>
    </w:p>
    <w:p w:rsidR="005E4F73" w:rsidRDefault="005E4F73" w:rsidP="005E4F73">
      <w:pPr>
        <w:pStyle w:val="Bullets"/>
      </w:pPr>
      <w:r>
        <w:t>Sexual difficulties</w:t>
      </w:r>
    </w:p>
    <w:p w:rsidR="005E4F73" w:rsidRDefault="005E4F73" w:rsidP="005E4F73">
      <w:pPr>
        <w:pStyle w:val="Bullets"/>
      </w:pPr>
      <w:r>
        <w:t>Self-harming behaviour</w:t>
      </w:r>
    </w:p>
    <w:p w:rsidR="005E4F73" w:rsidRDefault="005E4F73" w:rsidP="005E4F73">
      <w:pPr>
        <w:pStyle w:val="Bullets"/>
      </w:pPr>
      <w:r>
        <w:t>Personality disorders</w:t>
      </w:r>
    </w:p>
    <w:p w:rsidR="005E4F73" w:rsidRDefault="005E4F73" w:rsidP="005E4F73">
      <w:pPr>
        <w:pStyle w:val="Bullets"/>
      </w:pPr>
      <w:r>
        <w:t>Criminal behaviour.</w:t>
      </w:r>
    </w:p>
    <w:p w:rsidR="005E4F73" w:rsidRDefault="005E4F73" w:rsidP="005E4F73">
      <w:r>
        <w:t xml:space="preserve">‘However, this is not to say that people will not ever enjoy a full and constructive life and never experience satisfaction’. </w:t>
      </w:r>
      <w:r w:rsidR="009530C4">
        <w:t>It is possible to make steps towards recovery and linking current struggles or behaviour with previous abuse is an important first step.</w:t>
      </w:r>
    </w:p>
    <w:p w:rsidR="00354671" w:rsidRPr="00D37F96" w:rsidRDefault="005E4F73" w:rsidP="005E4F73">
      <w:r>
        <w:t xml:space="preserve">Source: </w:t>
      </w:r>
      <w:r w:rsidRPr="001B1251">
        <w:rPr>
          <w:noProof/>
        </w:rPr>
        <w:t>Blueknot</w:t>
      </w:r>
      <w:r>
        <w:t xml:space="preserve">, Impact of child abuse, </w:t>
      </w:r>
      <w:hyperlink r:id="rId27" w:history="1">
        <w:r w:rsidRPr="00497A4D">
          <w:rPr>
            <w:rStyle w:val="Hyperlink"/>
          </w:rPr>
          <w:t>http://www.blueknot.org.au/Resources/General-Information/Impact-of-child-abuse</w:t>
        </w:r>
      </w:hyperlink>
      <w:r>
        <w:t xml:space="preserve"> (accessed 22/06/2017)</w:t>
      </w:r>
      <w:r w:rsidR="00354671" w:rsidRPr="00D37F96">
        <w:br w:type="page"/>
      </w:r>
    </w:p>
    <w:p w:rsidR="0035414D" w:rsidRDefault="000A3826" w:rsidP="000A3826">
      <w:pPr>
        <w:pStyle w:val="Heading3"/>
      </w:pPr>
      <w:bookmarkStart w:id="27" w:name="_Toc487033496"/>
      <w:r>
        <w:rPr>
          <w:noProof/>
        </w:rPr>
        <w:lastRenderedPageBreak/>
        <w:drawing>
          <wp:anchor distT="0" distB="0" distL="114300" distR="114300" simplePos="0" relativeHeight="251694080" behindDoc="1" locked="0" layoutInCell="1" allowOverlap="1" wp14:anchorId="51E68C2C" wp14:editId="149C57D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D47F0B">
        <w:t>1C</w:t>
      </w:r>
      <w:bookmarkEnd w:id="27"/>
    </w:p>
    <w:p w:rsidR="00274265" w:rsidRDefault="00274265" w:rsidP="000A3826">
      <w:r>
        <w:br w:type="page"/>
      </w:r>
    </w:p>
    <w:p w:rsidR="00804162" w:rsidRPr="001B1251" w:rsidRDefault="007B2BD3" w:rsidP="00206263">
      <w:pPr>
        <w:pStyle w:val="Heading1"/>
        <w:spacing w:after="240"/>
        <w:rPr>
          <w:noProof/>
        </w:rPr>
      </w:pPr>
      <w:bookmarkStart w:id="28" w:name="_Toc487033497"/>
      <w:r w:rsidRPr="001B1251">
        <w:rPr>
          <w:noProof/>
        </w:rPr>
        <w:lastRenderedPageBreak/>
        <w:t xml:space="preserve">2. </w:t>
      </w:r>
      <w:r w:rsidR="001C5E45" w:rsidRPr="001B1251">
        <w:rPr>
          <w:noProof/>
        </w:rPr>
        <w:t>Apply agreed protocols and guidelines for collaborative practice</w:t>
      </w:r>
      <w:bookmarkEnd w:id="28"/>
    </w:p>
    <w:p w:rsidR="001E01A2" w:rsidRPr="001B1251" w:rsidRDefault="001E01A2" w:rsidP="007B2BD3">
      <w:pPr>
        <w:rPr>
          <w:rFonts w:asciiTheme="minorHAnsi" w:hAnsiTheme="minorHAnsi"/>
          <w:noProof/>
        </w:rPr>
      </w:pPr>
      <w:r w:rsidRPr="001B1251">
        <w:rPr>
          <w:b/>
          <w:noProof/>
          <w:sz w:val="28"/>
        </w:rPr>
        <w:t>2.1.</w:t>
      </w:r>
      <w:r w:rsidRPr="001B1251">
        <w:rPr>
          <w:noProof/>
          <w:sz w:val="28"/>
        </w:rPr>
        <w:t xml:space="preserve"> </w:t>
      </w:r>
      <w:r w:rsidR="007B2BD3" w:rsidRPr="001B1251">
        <w:rPr>
          <w:noProof/>
        </w:rPr>
        <w:tab/>
      </w:r>
      <w:r w:rsidR="001C5E45" w:rsidRPr="001B1251">
        <w:rPr>
          <w:noProof/>
        </w:rPr>
        <w:t>Conduct all work within agreed guidelines of collaborative practice</w:t>
      </w:r>
    </w:p>
    <w:p w:rsidR="00CD5946" w:rsidRPr="001B1251" w:rsidRDefault="00DB5EB1" w:rsidP="007B2BD3">
      <w:pPr>
        <w:rPr>
          <w:rFonts w:asciiTheme="minorHAnsi" w:hAnsiTheme="minorHAnsi"/>
          <w:b/>
          <w:noProof/>
          <w:sz w:val="28"/>
          <w:szCs w:val="28"/>
        </w:rPr>
      </w:pPr>
      <w:r w:rsidRPr="001B1251">
        <w:rPr>
          <w:rFonts w:asciiTheme="minorHAnsi" w:hAnsiTheme="minorHAnsi"/>
          <w:b/>
          <w:noProof/>
          <w:sz w:val="28"/>
          <w:szCs w:val="28"/>
        </w:rPr>
        <w:t>2.2.</w:t>
      </w:r>
      <w:r w:rsidRPr="001B1251">
        <w:rPr>
          <w:rFonts w:asciiTheme="minorHAnsi" w:hAnsiTheme="minorHAnsi"/>
          <w:b/>
          <w:noProof/>
          <w:sz w:val="28"/>
          <w:szCs w:val="28"/>
        </w:rPr>
        <w:tab/>
      </w:r>
      <w:r w:rsidR="001C5E45" w:rsidRPr="001B1251">
        <w:rPr>
          <w:noProof/>
        </w:rPr>
        <w:t>Prioritise experiences of child when supporting needs, rights and interests of the child</w:t>
      </w:r>
    </w:p>
    <w:p w:rsidR="00DB5EB1" w:rsidRPr="001B1251" w:rsidRDefault="00DB5EB1" w:rsidP="001C5E45">
      <w:pPr>
        <w:ind w:left="720" w:hanging="720"/>
        <w:rPr>
          <w:rStyle w:val="Strong"/>
          <w:rFonts w:asciiTheme="minorHAnsi" w:hAnsiTheme="minorHAnsi"/>
          <w:i/>
          <w:noProof/>
        </w:rPr>
      </w:pPr>
      <w:r w:rsidRPr="001B1251">
        <w:rPr>
          <w:rFonts w:asciiTheme="minorHAnsi" w:hAnsiTheme="minorHAnsi"/>
          <w:b/>
          <w:noProof/>
          <w:sz w:val="28"/>
          <w:szCs w:val="28"/>
        </w:rPr>
        <w:t>2.3.</w:t>
      </w:r>
      <w:r w:rsidRPr="001B1251">
        <w:rPr>
          <w:rFonts w:asciiTheme="minorHAnsi" w:hAnsiTheme="minorHAnsi"/>
          <w:b/>
          <w:noProof/>
          <w:sz w:val="28"/>
          <w:szCs w:val="28"/>
        </w:rPr>
        <w:tab/>
      </w:r>
      <w:r w:rsidR="001C5E45" w:rsidRPr="001B1251">
        <w:rPr>
          <w:noProof/>
        </w:rPr>
        <w:t>Acknowledge and manage challenges of child protection work in a collaborative practice framework</w:t>
      </w:r>
    </w:p>
    <w:p w:rsidR="00CD5946" w:rsidRDefault="00CD5946" w:rsidP="007B2BD3">
      <w:pPr>
        <w:rPr>
          <w:rFonts w:asciiTheme="minorHAnsi" w:hAnsiTheme="minorHAnsi"/>
        </w:rPr>
      </w:pPr>
      <w:r w:rsidRPr="001B1251">
        <w:rPr>
          <w:rStyle w:val="Strong"/>
          <w:rFonts w:asciiTheme="minorHAnsi" w:hAnsiTheme="minorHAnsi"/>
          <w:noProof/>
          <w:sz w:val="28"/>
          <w:szCs w:val="28"/>
        </w:rPr>
        <w:t>2.4.</w:t>
      </w:r>
      <w:r w:rsidRPr="001B1251">
        <w:rPr>
          <w:rStyle w:val="Strong"/>
          <w:rFonts w:asciiTheme="minorHAnsi" w:hAnsiTheme="minorHAnsi"/>
          <w:i/>
          <w:noProof/>
        </w:rPr>
        <w:tab/>
      </w:r>
      <w:r w:rsidR="001C5E45" w:rsidRPr="001B1251">
        <w:rPr>
          <w:noProof/>
        </w:rPr>
        <w:t>Apply effective</w:t>
      </w:r>
      <w:r w:rsidR="00E8001D" w:rsidRPr="001B1251">
        <w:rPr>
          <w:noProof/>
        </w:rPr>
        <w:t xml:space="preserve"> safe work and self-management </w:t>
      </w:r>
      <w:r w:rsidR="001C5E45" w:rsidRPr="001B1251">
        <w:rPr>
          <w:noProof/>
        </w:rPr>
        <w:t>strategies in child protection duties</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6E5817">
      <w:pPr>
        <w:pStyle w:val="Heading2"/>
      </w:pPr>
      <w:bookmarkStart w:id="29" w:name="_Toc487033498"/>
      <w:r w:rsidRPr="006E5817">
        <w:lastRenderedPageBreak/>
        <w:t xml:space="preserve">2.1 – </w:t>
      </w:r>
      <w:r w:rsidR="001C5E45">
        <w:t>Conduct all work within agreed guidelines of collaborative practice</w:t>
      </w:r>
      <w:bookmarkEnd w:id="29"/>
    </w:p>
    <w:p w:rsidR="00323CB8" w:rsidRDefault="00323CB8" w:rsidP="00323CB8">
      <w:pPr>
        <w:pStyle w:val="BoldBulTight0"/>
      </w:pPr>
    </w:p>
    <w:p w:rsidR="00323CB8" w:rsidRDefault="00323CB8" w:rsidP="00323CB8">
      <w:pPr>
        <w:pStyle w:val="BoldBulTight0"/>
      </w:pPr>
      <w:r>
        <w:t>By the end of this chapter the learner should be able to:</w:t>
      </w:r>
    </w:p>
    <w:p w:rsidR="00323CB8" w:rsidRDefault="00323CB8" w:rsidP="00323CB8">
      <w:pPr>
        <w:pStyle w:val="Bullets"/>
      </w:pPr>
      <w:r>
        <w:t>Identify the agreed guidelines for collaborative practice which you need to use when conducting</w:t>
      </w:r>
      <w:r w:rsidR="00DD5702">
        <w:t xml:space="preserve"> work</w:t>
      </w:r>
    </w:p>
    <w:p w:rsidR="001B2037" w:rsidRDefault="001B2037" w:rsidP="001B2037">
      <w:pPr>
        <w:pStyle w:val="Heading3"/>
      </w:pPr>
      <w:bookmarkStart w:id="30" w:name="_Toc487033499"/>
      <w:r>
        <w:t>Collaborative practice</w:t>
      </w:r>
      <w:bookmarkEnd w:id="30"/>
    </w:p>
    <w:p w:rsidR="004B2B49" w:rsidRDefault="00201920" w:rsidP="004B2B49">
      <w:r>
        <w:t>Undertaking work in a multi-disciplinary environment involves working alongside people with different expertise and within different departments.</w:t>
      </w:r>
      <w:r w:rsidRPr="00201920">
        <w:t xml:space="preserve"> </w:t>
      </w:r>
      <w:r>
        <w:t>A greater cooperation is therefore needed to be able to achieve the required goals. Attempts should be made to understand other people’s roles and needs.</w:t>
      </w:r>
    </w:p>
    <w:p w:rsidR="00201920" w:rsidRDefault="00201920" w:rsidP="00201920">
      <w:r>
        <w:t>If you manage to cooperate and work together as to achieve a common goal you can benefit from all the advantages that a multi-disciplinary environment has to offer.</w:t>
      </w:r>
    </w:p>
    <w:p w:rsidR="00201920" w:rsidRDefault="00201920" w:rsidP="0066771C">
      <w:pPr>
        <w:pStyle w:val="Bullets"/>
        <w:numPr>
          <w:ilvl w:val="0"/>
          <w:numId w:val="26"/>
        </w:numPr>
      </w:pPr>
      <w:r>
        <w:t>A large yet closely entwined support base means quick communication between distinct groups</w:t>
      </w:r>
    </w:p>
    <w:p w:rsidR="00201920" w:rsidRDefault="00201920" w:rsidP="0066771C">
      <w:pPr>
        <w:pStyle w:val="Bullets"/>
        <w:numPr>
          <w:ilvl w:val="0"/>
          <w:numId w:val="26"/>
        </w:numPr>
      </w:pPr>
      <w:r w:rsidRPr="001B1251">
        <w:rPr>
          <w:noProof/>
        </w:rPr>
        <w:t>A wide range of knowledge and skills can</w:t>
      </w:r>
      <w:r>
        <w:t xml:space="preserve"> offer the opportunity to transfer skills</w:t>
      </w:r>
    </w:p>
    <w:p w:rsidR="00201920" w:rsidRDefault="00201920" w:rsidP="0066771C">
      <w:pPr>
        <w:pStyle w:val="Bullets"/>
        <w:numPr>
          <w:ilvl w:val="0"/>
          <w:numId w:val="26"/>
        </w:numPr>
      </w:pPr>
      <w:r>
        <w:t>Peer review opportunities enable multi-disciplinary teams to improve and excel.</w:t>
      </w:r>
    </w:p>
    <w:p w:rsidR="00201920" w:rsidRDefault="00201920" w:rsidP="00201920">
      <w:r>
        <w:t xml:space="preserve">Collaboration is about sharing knowledge and actively participating in a team to help achieve the shared goals. Collaborating can build team morale, build </w:t>
      </w:r>
      <w:r>
        <w:rPr>
          <w:noProof/>
        </w:rPr>
        <w:t>cross-disciplinary</w:t>
      </w:r>
      <w:r>
        <w:t xml:space="preserve"> understanding and skills and give you a range of perspectives. </w:t>
      </w:r>
    </w:p>
    <w:p w:rsidR="00201920" w:rsidRPr="001B1251" w:rsidRDefault="00C62C9A" w:rsidP="00201920">
      <w:pPr>
        <w:rPr>
          <w:noProof/>
        </w:rPr>
      </w:pPr>
      <w:r w:rsidRPr="00C62C9A">
        <w:rPr>
          <w:noProof/>
        </w:rPr>
        <w:drawing>
          <wp:anchor distT="0" distB="0" distL="114300" distR="114300" simplePos="0" relativeHeight="251762688" behindDoc="1" locked="0" layoutInCell="1" allowOverlap="1" wp14:anchorId="6FCF1572" wp14:editId="7676A78E">
            <wp:simplePos x="0" y="0"/>
            <wp:positionH relativeFrom="column">
              <wp:posOffset>3729355</wp:posOffset>
            </wp:positionH>
            <wp:positionV relativeFrom="paragraph">
              <wp:posOffset>454660</wp:posOffset>
            </wp:positionV>
            <wp:extent cx="2896870" cy="1899920"/>
            <wp:effectExtent l="0" t="0" r="0" b="5080"/>
            <wp:wrapTight wrapText="bothSides">
              <wp:wrapPolygon edited="0">
                <wp:start x="10085" y="217"/>
                <wp:lineTo x="7102" y="866"/>
                <wp:lineTo x="3125" y="2816"/>
                <wp:lineTo x="3125" y="4115"/>
                <wp:lineTo x="1989" y="4981"/>
                <wp:lineTo x="1562" y="6064"/>
                <wp:lineTo x="1562" y="11045"/>
                <wp:lineTo x="2273" y="14511"/>
                <wp:lineTo x="2415" y="19709"/>
                <wp:lineTo x="3693" y="21225"/>
                <wp:lineTo x="5114" y="21441"/>
                <wp:lineTo x="16619" y="21441"/>
                <wp:lineTo x="17897" y="21225"/>
                <wp:lineTo x="19318" y="19492"/>
                <wp:lineTo x="19318" y="17976"/>
                <wp:lineTo x="20738" y="14511"/>
                <wp:lineTo x="21164" y="11045"/>
                <wp:lineTo x="20312" y="8663"/>
                <wp:lineTo x="20170" y="6281"/>
                <wp:lineTo x="19602" y="4981"/>
                <wp:lineTo x="18466" y="4115"/>
                <wp:lineTo x="18608" y="3032"/>
                <wp:lineTo x="14204" y="866"/>
                <wp:lineTo x="11363" y="217"/>
                <wp:lineTo x="10085" y="217"/>
              </wp:wrapPolygon>
            </wp:wrapTight>
            <wp:docPr id="4098" name="Picture 2" descr="C:\Users\Victoria\Desktop\My Work\ArtWork\round_table_conference_29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Victoria\Desktop\My Work\ArtWork\round_table_conference_2974.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6870" cy="1899920"/>
                    </a:xfrm>
                    <a:prstGeom prst="rect">
                      <a:avLst/>
                    </a:prstGeom>
                    <a:noFill/>
                    <a:extLst/>
                  </pic:spPr>
                </pic:pic>
              </a:graphicData>
            </a:graphic>
            <wp14:sizeRelH relativeFrom="page">
              <wp14:pctWidth>0</wp14:pctWidth>
            </wp14:sizeRelH>
            <wp14:sizeRelV relativeFrom="page">
              <wp14:pctHeight>0</wp14:pctHeight>
            </wp14:sizeRelV>
          </wp:anchor>
        </w:drawing>
      </w:r>
      <w:r w:rsidR="00201920">
        <w:t xml:space="preserve">‘To ensure optimum functioning of the team and effective client </w:t>
      </w:r>
      <w:r w:rsidR="00201920" w:rsidRPr="001B1251">
        <w:rPr>
          <w:noProof/>
        </w:rPr>
        <w:t>outcomes, the roles of the multidisciplinary team members in care planning and delivery must be clearly negotiated and defined.</w:t>
      </w:r>
    </w:p>
    <w:p w:rsidR="00201920" w:rsidRPr="001B1251" w:rsidRDefault="00201920" w:rsidP="00201920">
      <w:pPr>
        <w:pStyle w:val="BoldBulTight0"/>
        <w:rPr>
          <w:noProof/>
        </w:rPr>
      </w:pPr>
      <w:r w:rsidRPr="001B1251">
        <w:rPr>
          <w:noProof/>
        </w:rPr>
        <w:t>This requires:</w:t>
      </w:r>
    </w:p>
    <w:p w:rsidR="00201920" w:rsidRPr="001B1251" w:rsidRDefault="00201920" w:rsidP="00201920">
      <w:pPr>
        <w:pStyle w:val="Bullets"/>
        <w:numPr>
          <w:ilvl w:val="0"/>
          <w:numId w:val="25"/>
        </w:numPr>
        <w:ind w:left="1494"/>
        <w:rPr>
          <w:noProof/>
        </w:rPr>
      </w:pPr>
      <w:r w:rsidRPr="001B1251">
        <w:rPr>
          <w:noProof/>
        </w:rPr>
        <w:t>Respect and trust between team members</w:t>
      </w:r>
      <w:r w:rsidR="00C62C9A" w:rsidRPr="001B1251">
        <w:rPr>
          <w:noProof/>
        </w:rPr>
        <w:t xml:space="preserve"> </w:t>
      </w:r>
    </w:p>
    <w:p w:rsidR="00201920" w:rsidRPr="001B1251" w:rsidRDefault="00201920" w:rsidP="00201920">
      <w:pPr>
        <w:pStyle w:val="Bullets"/>
        <w:numPr>
          <w:ilvl w:val="0"/>
          <w:numId w:val="25"/>
        </w:numPr>
        <w:ind w:left="1494"/>
        <w:rPr>
          <w:noProof/>
        </w:rPr>
      </w:pPr>
      <w:r w:rsidRPr="001B1251">
        <w:rPr>
          <w:noProof/>
        </w:rPr>
        <w:t>The best use of the skill mix within the team</w:t>
      </w:r>
    </w:p>
    <w:p w:rsidR="00201920" w:rsidRPr="001B1251" w:rsidRDefault="00201920" w:rsidP="00201920">
      <w:pPr>
        <w:pStyle w:val="Bullets"/>
        <w:numPr>
          <w:ilvl w:val="0"/>
          <w:numId w:val="25"/>
        </w:numPr>
        <w:ind w:left="1494"/>
        <w:rPr>
          <w:noProof/>
        </w:rPr>
      </w:pPr>
      <w:r w:rsidRPr="001B1251">
        <w:rPr>
          <w:noProof/>
        </w:rPr>
        <w:t>Agreed clinical governance structures</w:t>
      </w:r>
    </w:p>
    <w:p w:rsidR="00201920" w:rsidRDefault="00201920" w:rsidP="00201920">
      <w:pPr>
        <w:pStyle w:val="Bullets"/>
        <w:numPr>
          <w:ilvl w:val="0"/>
          <w:numId w:val="25"/>
        </w:numPr>
        <w:ind w:left="1494"/>
      </w:pPr>
      <w:r w:rsidRPr="001B1251">
        <w:rPr>
          <w:noProof/>
        </w:rPr>
        <w:t>Agreed systems and protocols for communication and interaction between team</w:t>
      </w:r>
      <w:r>
        <w:t xml:space="preserve"> members’.</w:t>
      </w:r>
    </w:p>
    <w:p w:rsidR="00201920" w:rsidRDefault="00201920" w:rsidP="00201920">
      <w:r>
        <w:t xml:space="preserve">Source: NSW Government Health, </w:t>
      </w:r>
      <w:r w:rsidRPr="001B1251">
        <w:rPr>
          <w:noProof/>
        </w:rPr>
        <w:t>Multi-disciplinary</w:t>
      </w:r>
      <w:r>
        <w:t xml:space="preserve"> Team Care, </w:t>
      </w:r>
      <w:hyperlink r:id="rId29" w:history="1">
        <w:r>
          <w:rPr>
            <w:rStyle w:val="Hyperlink"/>
          </w:rPr>
          <w:t>http://www.health.nsw.gov.au/healthone/Pages/multidisciplinary-team-care.aspx</w:t>
        </w:r>
      </w:hyperlink>
      <w:r>
        <w:t xml:space="preserve"> (22/06/2017)</w:t>
      </w:r>
    </w:p>
    <w:p w:rsidR="004E5AB2" w:rsidRDefault="004E5AB2" w:rsidP="004E5AB2">
      <w:r w:rsidRPr="001B1251">
        <w:rPr>
          <w:noProof/>
        </w:rPr>
        <w:t>The National inter-professional Competency Framework published by the Canadian</w:t>
      </w:r>
      <w:r>
        <w:t xml:space="preserve"> Health </w:t>
      </w:r>
      <w:r w:rsidR="001B1251">
        <w:rPr>
          <w:noProof/>
        </w:rPr>
        <w:t>C</w:t>
      </w:r>
      <w:r w:rsidRPr="001B1251">
        <w:rPr>
          <w:noProof/>
        </w:rPr>
        <w:t>ollaborative</w:t>
      </w:r>
      <w:r>
        <w:t xml:space="preserve"> explores how to apply The WHO’s Framework for Action on </w:t>
      </w:r>
      <w:r w:rsidRPr="001B1251">
        <w:rPr>
          <w:noProof/>
        </w:rPr>
        <w:t>Inter-professional</w:t>
      </w:r>
      <w:r>
        <w:t xml:space="preserve"> Education and Collaborative Practice. </w:t>
      </w:r>
    </w:p>
    <w:p w:rsidR="004E5AB2" w:rsidRPr="004E5AB2" w:rsidRDefault="004E5AB2" w:rsidP="004E5AB2">
      <w:r w:rsidRPr="004E5AB2">
        <w:t xml:space="preserve">It states that ‘six competency domains highlight the knowledge, skills, attitudes and values that together shape the judgments that are essential for inter-professional collaborative practice’. </w:t>
      </w:r>
    </w:p>
    <w:p w:rsidR="004E5AB2" w:rsidRPr="004E5AB2" w:rsidRDefault="004E5AB2" w:rsidP="004E5AB2">
      <w:r w:rsidRPr="004E5AB2">
        <w:lastRenderedPageBreak/>
        <w:t xml:space="preserve">One of the key domains </w:t>
      </w:r>
      <w:r w:rsidRPr="00271AC2">
        <w:rPr>
          <w:noProof/>
        </w:rPr>
        <w:t>for</w:t>
      </w:r>
      <w:r w:rsidRPr="004E5AB2">
        <w:t xml:space="preserve"> collaborative </w:t>
      </w:r>
      <w:r w:rsidR="009D7ABA">
        <w:t>practice is inter-professional c</w:t>
      </w:r>
      <w:r w:rsidRPr="004E5AB2">
        <w:t>ommunication. This is where learners/practitioners from varying professions communicate with each other in a collaborative, responsive and responsible manner. Communication includes non-verbal communication e.g. listening and verbal communication through negotiating, consulting, interacting, discussing or debating.</w:t>
      </w:r>
    </w:p>
    <w:p w:rsidR="00201920" w:rsidRDefault="004E5AB2" w:rsidP="004E5AB2">
      <w:pPr>
        <w:pStyle w:val="Heading3"/>
      </w:pPr>
      <w:bookmarkStart w:id="31" w:name="_Toc487033500"/>
      <w:r>
        <w:t>Agreed guidelines of collaborative practice</w:t>
      </w:r>
      <w:bookmarkEnd w:id="31"/>
    </w:p>
    <w:p w:rsidR="004E5AB2" w:rsidRPr="004E5AB2" w:rsidRDefault="0012218F" w:rsidP="004E5AB2">
      <w:r>
        <w:t>The agreed guidelines you use for collaborative prac</w:t>
      </w:r>
      <w:r w:rsidR="00B0564A">
        <w:t xml:space="preserve">tice may </w:t>
      </w:r>
      <w:r>
        <w:t>vary depending on your state and organisation.</w:t>
      </w:r>
    </w:p>
    <w:p w:rsidR="000E19BF" w:rsidRPr="001B1251" w:rsidRDefault="004E5AB2" w:rsidP="000E19BF">
      <w:pPr>
        <w:pStyle w:val="BoldBulTight0"/>
        <w:rPr>
          <w:noProof/>
        </w:rPr>
      </w:pPr>
      <w:r w:rsidRPr="001B1251">
        <w:rPr>
          <w:noProof/>
        </w:rPr>
        <w:t>Collaboration in child protection occurs on three levels:</w:t>
      </w:r>
    </w:p>
    <w:p w:rsidR="000E19BF" w:rsidRDefault="000E19BF" w:rsidP="000E19BF">
      <w:pPr>
        <w:pStyle w:val="Bullets"/>
      </w:pPr>
      <w:r w:rsidRPr="001B1251">
        <w:rPr>
          <w:noProof/>
        </w:rPr>
        <w:t>Policy level – where</w:t>
      </w:r>
      <w:r>
        <w:t xml:space="preserve"> </w:t>
      </w:r>
      <w:r w:rsidRPr="00271AC2">
        <w:rPr>
          <w:noProof/>
        </w:rPr>
        <w:t>state</w:t>
      </w:r>
      <w:r>
        <w:t>, federal and local agencies partner up with non-government stakeholders to establish clear goals and objectives to prevent children from coming to harm. Policies can be implemented through:</w:t>
      </w:r>
    </w:p>
    <w:p w:rsidR="000E19BF" w:rsidRDefault="000E19BF" w:rsidP="000E19BF">
      <w:pPr>
        <w:pStyle w:val="Bullets2"/>
      </w:pPr>
      <w:r>
        <w:t>legislative changes</w:t>
      </w:r>
    </w:p>
    <w:p w:rsidR="000E19BF" w:rsidRDefault="000E19BF" w:rsidP="000E19BF">
      <w:pPr>
        <w:pStyle w:val="Bullets2"/>
      </w:pPr>
      <w:r>
        <w:t>the development of principles and statements that give responsibilities to stakeholders</w:t>
      </w:r>
    </w:p>
    <w:p w:rsidR="000E19BF" w:rsidRDefault="000E19BF" w:rsidP="000E19BF">
      <w:pPr>
        <w:pStyle w:val="Bullets2"/>
      </w:pPr>
      <w:r>
        <w:t>guidelines for applying statements and principles in work</w:t>
      </w:r>
    </w:p>
    <w:p w:rsidR="000E19BF" w:rsidRDefault="000E19BF" w:rsidP="000E19BF">
      <w:pPr>
        <w:pStyle w:val="Bullets"/>
      </w:pPr>
      <w:r>
        <w:t>Program level – where the delivery of services is managed by more than one agency, but the client does not have to move about between them. Each agency brings their unique expertise so as to integrate the service the client receives.</w:t>
      </w:r>
      <w:r w:rsidR="0012218F">
        <w:t xml:space="preserve"> </w:t>
      </w:r>
    </w:p>
    <w:p w:rsidR="000E19BF" w:rsidRDefault="000E19BF" w:rsidP="000E19BF">
      <w:pPr>
        <w:pStyle w:val="Bullets"/>
      </w:pPr>
      <w:r>
        <w:t>Direct service level</w:t>
      </w:r>
      <w:r w:rsidR="0012218F">
        <w:t xml:space="preserve"> – where agencies work collaboratively to address the needs of individuals and families through shared case planning, management and coordination. </w:t>
      </w:r>
    </w:p>
    <w:p w:rsidR="004E5AB2" w:rsidRPr="004E5AB2" w:rsidRDefault="002F1E6B" w:rsidP="004E5AB2">
      <w:r>
        <w:t xml:space="preserve">Source: NSW Family and Community Services, </w:t>
      </w:r>
      <w:hyperlink r:id="rId30" w:anchor="system" w:history="1">
        <w:r w:rsidRPr="00111083">
          <w:rPr>
            <w:rStyle w:val="Hyperlink"/>
          </w:rPr>
          <w:t>http://www.community.nsw.gov.au/kts/collaboration#system</w:t>
        </w:r>
      </w:hyperlink>
      <w:r>
        <w:t xml:space="preserve"> (accessed 22/06/2017)</w:t>
      </w:r>
    </w:p>
    <w:p w:rsidR="00B0564A" w:rsidRDefault="0012218F" w:rsidP="0012218F">
      <w:r w:rsidRPr="0012218F">
        <w:t>When children share information about abuse,</w:t>
      </w:r>
      <w:r>
        <w:t xml:space="preserve"> it is important to ask them if you can share the information they have told you with other agencies. If this is done early in the process, the child will not have to re-live the trauma by repeating themselves to each agency. </w:t>
      </w:r>
    </w:p>
    <w:p w:rsidR="00A81EE5" w:rsidRDefault="00A81EE5" w:rsidP="00A81EE5">
      <w:pPr>
        <w:pStyle w:val="BoldBulTight0"/>
      </w:pPr>
      <w:r>
        <w:t>Agreed systems and protocols for communication – for example:</w:t>
      </w:r>
    </w:p>
    <w:p w:rsidR="00A81EE5" w:rsidRDefault="00A81EE5" w:rsidP="00A81EE5">
      <w:pPr>
        <w:pStyle w:val="Bullets"/>
      </w:pPr>
      <w:r>
        <w:t>Early sharing of information with other agencies relevant to each case</w:t>
      </w:r>
    </w:p>
    <w:p w:rsidR="00A81EE5" w:rsidRDefault="00A81EE5" w:rsidP="00A81EE5">
      <w:pPr>
        <w:pStyle w:val="Bullets"/>
      </w:pPr>
      <w:r>
        <w:t>Asking child’s permission to share information</w:t>
      </w:r>
      <w:r w:rsidR="00690D1A">
        <w:t xml:space="preserve"> and inform them when you must share it</w:t>
      </w:r>
    </w:p>
    <w:p w:rsidR="00A81EE5" w:rsidRDefault="00A81EE5" w:rsidP="00A81EE5">
      <w:pPr>
        <w:pStyle w:val="Bullets"/>
      </w:pPr>
      <w:r>
        <w:t>Handle sensitive information appropriately within confidentiality parameters</w:t>
      </w:r>
    </w:p>
    <w:p w:rsidR="00A81EE5" w:rsidRDefault="00A81EE5" w:rsidP="00A81EE5">
      <w:pPr>
        <w:pStyle w:val="Bullets"/>
      </w:pPr>
      <w:r>
        <w:t xml:space="preserve">Use an agreed method of sharing information, such as: </w:t>
      </w:r>
    </w:p>
    <w:p w:rsidR="00A81EE5" w:rsidRDefault="00A81EE5" w:rsidP="00A81EE5">
      <w:pPr>
        <w:pStyle w:val="Bullets2"/>
      </w:pPr>
      <w:r>
        <w:t>referral</w:t>
      </w:r>
    </w:p>
    <w:p w:rsidR="00A81EE5" w:rsidRDefault="00A81EE5" w:rsidP="00A81EE5">
      <w:pPr>
        <w:pStyle w:val="Bullets2"/>
      </w:pPr>
      <w:r>
        <w:t>case conference</w:t>
      </w:r>
    </w:p>
    <w:p w:rsidR="00A81EE5" w:rsidRDefault="00A81EE5" w:rsidP="00A81EE5">
      <w:pPr>
        <w:pStyle w:val="Bullets2"/>
      </w:pPr>
      <w:proofErr w:type="gramStart"/>
      <w:r>
        <w:t>information</w:t>
      </w:r>
      <w:proofErr w:type="gramEnd"/>
      <w:r>
        <w:t xml:space="preserve"> exchange/case management.</w:t>
      </w:r>
    </w:p>
    <w:p w:rsidR="00A81EE5" w:rsidRDefault="00A81EE5" w:rsidP="00A81EE5">
      <w:r>
        <w:lastRenderedPageBreak/>
        <w:t>‘</w:t>
      </w:r>
      <w:r w:rsidRPr="00A81EE5">
        <w:t xml:space="preserve">In Australia, formal referral protocols between statutory </w:t>
      </w:r>
      <w:proofErr w:type="gramStart"/>
      <w:r w:rsidRPr="00A81EE5">
        <w:t>agencies,</w:t>
      </w:r>
      <w:proofErr w:type="gramEnd"/>
      <w:r w:rsidRPr="00A81EE5">
        <w:t xml:space="preserve"> and mandatory reporting legislation </w:t>
      </w:r>
      <w:r w:rsidRPr="001B1251">
        <w:rPr>
          <w:noProof/>
        </w:rPr>
        <w:t>are perhaps the primary formal means of communication in most States/Territories.  In addition, some States/Territories have adopted some form of joint investigation</w:t>
      </w:r>
      <w:r w:rsidR="00271AC2" w:rsidRPr="001B1251">
        <w:rPr>
          <w:noProof/>
        </w:rPr>
        <w:t>,</w:t>
      </w:r>
      <w:r w:rsidRPr="001B1251">
        <w:rPr>
          <w:noProof/>
        </w:rPr>
        <w:t xml:space="preserve"> or multidisciplinary teams approach to assessment and</w:t>
      </w:r>
      <w:r w:rsidRPr="00A81EE5">
        <w:t xml:space="preserve"> case planning, where case conferencing is one of the significant means of coordination and communication. In Victoria, formal referral protocols and the Protective Services case conferencing requirements are the primary means of communication and coordination</w:t>
      </w:r>
      <w:r>
        <w:t>’</w:t>
      </w:r>
      <w:r w:rsidRPr="00A81EE5">
        <w:t>.</w:t>
      </w:r>
    </w:p>
    <w:p w:rsidR="00A81EE5" w:rsidRPr="00A81EE5" w:rsidRDefault="00D32539" w:rsidP="00A81EE5">
      <w:hyperlink r:id="rId31" w:history="1">
        <w:r w:rsidR="00A81EE5" w:rsidRPr="00904C9A">
          <w:rPr>
            <w:rStyle w:val="Hyperlink"/>
          </w:rPr>
          <w:t>Source: https://aifs.gov.au/cfca/publications/strategic-directions-child-protection-informing-policy/brief-3-social-welfare-framework</w:t>
        </w:r>
      </w:hyperlink>
      <w:r w:rsidR="00A81EE5">
        <w:t xml:space="preserve"> (accessed 23/06/2017)</w:t>
      </w:r>
    </w:p>
    <w:p w:rsidR="004E5AB2" w:rsidRPr="0012218F" w:rsidRDefault="004E5AB2" w:rsidP="0012218F">
      <w:r w:rsidRPr="0012218F">
        <w:br w:type="page"/>
      </w:r>
    </w:p>
    <w:p w:rsidR="00D47F0B" w:rsidRDefault="00D47F0B" w:rsidP="00D47F0B">
      <w:pPr>
        <w:pStyle w:val="Heading3"/>
      </w:pPr>
      <w:bookmarkStart w:id="32" w:name="_Toc487033501"/>
      <w:r>
        <w:rPr>
          <w:noProof/>
        </w:rPr>
        <w:lastRenderedPageBreak/>
        <w:drawing>
          <wp:anchor distT="0" distB="0" distL="114300" distR="114300" simplePos="0" relativeHeight="251712512" behindDoc="1" locked="0" layoutInCell="1" allowOverlap="1" wp14:anchorId="2125F2FA" wp14:editId="47E7221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8"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Activity </w:t>
      </w:r>
      <w:r w:rsidR="004E5AB2">
        <w:t>2A</w:t>
      </w:r>
      <w:bookmarkEnd w:id="32"/>
    </w:p>
    <w:p w:rsidR="00D47F0B" w:rsidRDefault="00D47F0B" w:rsidP="006E5817">
      <w:pPr>
        <w:pStyle w:val="Heading2"/>
      </w:pPr>
      <w:r>
        <w:br w:type="page"/>
      </w:r>
    </w:p>
    <w:p w:rsidR="006E5817" w:rsidRPr="006E5817" w:rsidRDefault="006E5817" w:rsidP="006E5817">
      <w:pPr>
        <w:pStyle w:val="Heading2"/>
      </w:pPr>
      <w:bookmarkStart w:id="33" w:name="_Toc487033502"/>
      <w:r w:rsidRPr="006E5817">
        <w:lastRenderedPageBreak/>
        <w:t xml:space="preserve">2.2 – </w:t>
      </w:r>
      <w:r w:rsidR="001C5E45">
        <w:t>Prioritise experiences of child when supporting needs, rights and interests of the child</w:t>
      </w:r>
      <w:bookmarkEnd w:id="33"/>
    </w:p>
    <w:p w:rsidR="00323CB8" w:rsidRDefault="00323CB8" w:rsidP="00323CB8">
      <w:pPr>
        <w:pStyle w:val="BoldBulTight0"/>
      </w:pPr>
      <w:bookmarkStart w:id="34" w:name="_Toc472520391"/>
      <w:bookmarkStart w:id="35" w:name="_Toc465332809"/>
      <w:bookmarkStart w:id="36" w:name="_Toc465332810"/>
      <w:bookmarkStart w:id="37" w:name="_Toc472520392"/>
    </w:p>
    <w:p w:rsidR="00323CB8" w:rsidRDefault="00323CB8" w:rsidP="00323CB8">
      <w:pPr>
        <w:pStyle w:val="BoldBulTight0"/>
      </w:pPr>
      <w:r>
        <w:t>By the end of this chapter the learner should be able to:</w:t>
      </w:r>
    </w:p>
    <w:p w:rsidR="00323CB8" w:rsidRDefault="00323CB8" w:rsidP="00323CB8">
      <w:pPr>
        <w:pStyle w:val="Bullets"/>
      </w:pPr>
      <w:r>
        <w:t>Identify core principles of the United Nations Convention on the Rights of the Child (CRC)</w:t>
      </w:r>
    </w:p>
    <w:p w:rsidR="00323CB8" w:rsidRDefault="00323CB8" w:rsidP="00323CB8">
      <w:pPr>
        <w:pStyle w:val="Bullets"/>
      </w:pPr>
      <w:r>
        <w:t>Identify the elements of child-focused practice which help to prioritise the experiences of the child</w:t>
      </w:r>
    </w:p>
    <w:p w:rsidR="00396CA7" w:rsidRDefault="00396CA7" w:rsidP="00396CA7">
      <w:pPr>
        <w:pStyle w:val="Heading3"/>
      </w:pPr>
      <w:bookmarkStart w:id="38" w:name="_Toc487033503"/>
      <w:r>
        <w:t>Child-focused work practice</w:t>
      </w:r>
      <w:bookmarkEnd w:id="34"/>
      <w:bookmarkEnd w:id="35"/>
      <w:bookmarkEnd w:id="38"/>
    </w:p>
    <w:p w:rsidR="00A81EE5" w:rsidRDefault="00A81EE5" w:rsidP="00396CA7">
      <w:r>
        <w:t xml:space="preserve">Prioritising experiences of a child when supporting their needs, rights and interests is about child-focused work practice. </w:t>
      </w:r>
    </w:p>
    <w:p w:rsidR="00396CA7" w:rsidRDefault="00396CA7" w:rsidP="00396CA7">
      <w:r>
        <w:t xml:space="preserve">People working with children have a responsibility and duty to provide a safe environment for them. </w:t>
      </w:r>
      <w:r w:rsidRPr="001B1251">
        <w:rPr>
          <w:noProof/>
        </w:rPr>
        <w:t>They can have a big impact on children’s</w:t>
      </w:r>
      <w:r>
        <w:t xml:space="preserve"> lives and development, so it is important to consider and uphold the children’s needs and rights and adapt these to the workplace. Being child-focused is based </w:t>
      </w:r>
      <w:r>
        <w:rPr>
          <w:noProof/>
        </w:rPr>
        <w:t>around</w:t>
      </w:r>
      <w:r>
        <w:t xml:space="preserve"> the belief that ‘every </w:t>
      </w:r>
      <w:r w:rsidRPr="001B1251">
        <w:rPr>
          <w:noProof/>
        </w:rPr>
        <w:t>child or young person has the right to a safe passage through childhood and the right to grow in an environment free from harm.</w:t>
      </w:r>
      <w:r>
        <w:t xml:space="preserve">’ It also means that ‘the </w:t>
      </w:r>
      <w:r w:rsidRPr="001B1251">
        <w:rPr>
          <w:noProof/>
        </w:rPr>
        <w:t>child’s needs and welfare are the primary concern and the primary focus of practice. Professional knowledge and practice need to be examined in terms of</w:t>
      </w:r>
      <w:r>
        <w:t xml:space="preserve"> the potential for furthering the best interests of children and young people.’</w:t>
      </w:r>
    </w:p>
    <w:p w:rsidR="00396CA7" w:rsidRDefault="00396CA7" w:rsidP="00396CA7">
      <w:r>
        <w:t xml:space="preserve">Source: </w:t>
      </w:r>
      <w:hyperlink r:id="rId32" w:history="1">
        <w:r>
          <w:rPr>
            <w:rStyle w:val="Hyperlink"/>
          </w:rPr>
          <w:t>https://www.det.nsw.edu.au/proflearn/cpat/documents/cpat_sec3.pdf</w:t>
        </w:r>
      </w:hyperlink>
      <w:r w:rsidR="00A81EE5">
        <w:t xml:space="preserve"> (accessed on 23/06/2017</w:t>
      </w:r>
      <w:r>
        <w:t>).</w:t>
      </w:r>
    </w:p>
    <w:p w:rsidR="00396CA7" w:rsidRDefault="00396CA7" w:rsidP="00396CA7">
      <w:pPr>
        <w:pStyle w:val="BoldBulTight0"/>
      </w:pPr>
      <w:r>
        <w:t>Child-focused practice includes:</w:t>
      </w:r>
    </w:p>
    <w:p w:rsidR="00396CA7" w:rsidRDefault="00396CA7" w:rsidP="0066771C">
      <w:pPr>
        <w:pStyle w:val="Bullets"/>
        <w:numPr>
          <w:ilvl w:val="0"/>
          <w:numId w:val="27"/>
        </w:numPr>
        <w:ind w:left="1494"/>
      </w:pPr>
      <w:r>
        <w:t>Listening to the child or young person</w:t>
      </w:r>
    </w:p>
    <w:p w:rsidR="00396CA7" w:rsidRDefault="00396CA7" w:rsidP="0066771C">
      <w:pPr>
        <w:pStyle w:val="Bullets"/>
        <w:numPr>
          <w:ilvl w:val="0"/>
          <w:numId w:val="27"/>
        </w:numPr>
        <w:ind w:left="1494"/>
      </w:pPr>
      <w:r>
        <w:t>Being understanding with them and trying to see things from their point of view</w:t>
      </w:r>
    </w:p>
    <w:p w:rsidR="00396CA7" w:rsidRDefault="00396CA7" w:rsidP="0066771C">
      <w:pPr>
        <w:pStyle w:val="Bullets"/>
        <w:numPr>
          <w:ilvl w:val="0"/>
          <w:numId w:val="27"/>
        </w:numPr>
        <w:ind w:left="1494"/>
      </w:pPr>
      <w:r>
        <w:rPr>
          <w:noProof/>
        </w:rPr>
        <w:drawing>
          <wp:anchor distT="0" distB="0" distL="114300" distR="114300" simplePos="0" relativeHeight="251716608" behindDoc="1" locked="0" layoutInCell="1" allowOverlap="1">
            <wp:simplePos x="0" y="0"/>
            <wp:positionH relativeFrom="column">
              <wp:posOffset>4013835</wp:posOffset>
            </wp:positionH>
            <wp:positionV relativeFrom="paragraph">
              <wp:posOffset>286385</wp:posOffset>
            </wp:positionV>
            <wp:extent cx="2291715" cy="2755265"/>
            <wp:effectExtent l="0" t="0" r="0" b="6985"/>
            <wp:wrapTight wrapText="bothSides">
              <wp:wrapPolygon edited="0">
                <wp:start x="14544" y="448"/>
                <wp:lineTo x="13646" y="1045"/>
                <wp:lineTo x="12569" y="2389"/>
                <wp:lineTo x="12569" y="3734"/>
                <wp:lineTo x="13825" y="5526"/>
                <wp:lineTo x="9157" y="6272"/>
                <wp:lineTo x="7182" y="7019"/>
                <wp:lineTo x="7182" y="7915"/>
                <wp:lineTo x="2693" y="8961"/>
                <wp:lineTo x="718" y="9707"/>
                <wp:lineTo x="718" y="11201"/>
                <wp:lineTo x="1077" y="12694"/>
                <wp:lineTo x="2334" y="15084"/>
                <wp:lineTo x="2334" y="17473"/>
                <wp:lineTo x="539" y="18220"/>
                <wp:lineTo x="539" y="18668"/>
                <wp:lineTo x="2334" y="19863"/>
                <wp:lineTo x="2514" y="21505"/>
                <wp:lineTo x="19032" y="21505"/>
                <wp:lineTo x="19212" y="21356"/>
                <wp:lineTo x="18314" y="19863"/>
                <wp:lineTo x="20289" y="15084"/>
                <wp:lineTo x="19930" y="12545"/>
                <wp:lineTo x="19032" y="10305"/>
                <wp:lineTo x="19751" y="7915"/>
                <wp:lineTo x="18673" y="6870"/>
                <wp:lineTo x="17237" y="5526"/>
                <wp:lineTo x="18494" y="3584"/>
                <wp:lineTo x="18673" y="2838"/>
                <wp:lineTo x="17955" y="1493"/>
                <wp:lineTo x="17057" y="448"/>
                <wp:lineTo x="14544" y="448"/>
              </wp:wrapPolygon>
            </wp:wrapTight>
            <wp:docPr id="11" name="Picture 11" descr="reading_to_child_800_clr_904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ading_to_child_800_clr_9043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91715" cy="2755265"/>
                    </a:xfrm>
                    <a:prstGeom prst="rect">
                      <a:avLst/>
                    </a:prstGeom>
                    <a:noFill/>
                  </pic:spPr>
                </pic:pic>
              </a:graphicData>
            </a:graphic>
            <wp14:sizeRelH relativeFrom="page">
              <wp14:pctWidth>0</wp14:pctWidth>
            </wp14:sizeRelH>
            <wp14:sizeRelV relativeFrom="page">
              <wp14:pctHeight>0</wp14:pctHeight>
            </wp14:sizeRelV>
          </wp:anchor>
        </w:drawing>
      </w:r>
      <w:r>
        <w:t xml:space="preserve">Showing that you believe the child or young person and take them seriously </w:t>
      </w:r>
    </w:p>
    <w:p w:rsidR="00396CA7" w:rsidRDefault="00396CA7" w:rsidP="0066771C">
      <w:pPr>
        <w:pStyle w:val="Bullets"/>
        <w:numPr>
          <w:ilvl w:val="0"/>
          <w:numId w:val="27"/>
        </w:numPr>
        <w:ind w:left="1494"/>
      </w:pPr>
      <w:r>
        <w:t xml:space="preserve">Respecting them and their wishes </w:t>
      </w:r>
    </w:p>
    <w:p w:rsidR="00396CA7" w:rsidRDefault="00396CA7" w:rsidP="0066771C">
      <w:pPr>
        <w:pStyle w:val="Bullets"/>
        <w:numPr>
          <w:ilvl w:val="0"/>
          <w:numId w:val="27"/>
        </w:numPr>
        <w:ind w:left="1494"/>
      </w:pPr>
      <w:r>
        <w:t xml:space="preserve">Communicating with them on their level </w:t>
      </w:r>
    </w:p>
    <w:p w:rsidR="00396CA7" w:rsidRDefault="00396CA7" w:rsidP="0066771C">
      <w:pPr>
        <w:pStyle w:val="Bullets"/>
        <w:numPr>
          <w:ilvl w:val="0"/>
          <w:numId w:val="27"/>
        </w:numPr>
        <w:ind w:left="1494"/>
      </w:pPr>
      <w:r>
        <w:t xml:space="preserve">Treating them as an individual with rights </w:t>
      </w:r>
    </w:p>
    <w:p w:rsidR="00396CA7" w:rsidRDefault="00396CA7" w:rsidP="0066771C">
      <w:pPr>
        <w:pStyle w:val="Bullets"/>
        <w:numPr>
          <w:ilvl w:val="0"/>
          <w:numId w:val="27"/>
        </w:numPr>
        <w:ind w:left="1494"/>
      </w:pPr>
      <w:r>
        <w:t xml:space="preserve">Having realistic expectations </w:t>
      </w:r>
    </w:p>
    <w:p w:rsidR="00396CA7" w:rsidRDefault="00396CA7" w:rsidP="0066771C">
      <w:pPr>
        <w:pStyle w:val="Bullets"/>
        <w:numPr>
          <w:ilvl w:val="0"/>
          <w:numId w:val="27"/>
        </w:numPr>
        <w:ind w:left="1494"/>
      </w:pPr>
      <w:r>
        <w:t xml:space="preserve">Showing empathy and being patient </w:t>
      </w:r>
    </w:p>
    <w:p w:rsidR="00396CA7" w:rsidRDefault="00396CA7" w:rsidP="0066771C">
      <w:pPr>
        <w:pStyle w:val="Bullets"/>
        <w:numPr>
          <w:ilvl w:val="0"/>
          <w:numId w:val="27"/>
        </w:numPr>
        <w:ind w:left="1494"/>
      </w:pPr>
      <w:r w:rsidRPr="001B1251">
        <w:rPr>
          <w:noProof/>
        </w:rPr>
        <w:t>Focusing on the child’s or young person’s needs</w:t>
      </w:r>
      <w:r>
        <w:t xml:space="preserve"> </w:t>
      </w:r>
    </w:p>
    <w:p w:rsidR="00396CA7" w:rsidRDefault="00396CA7" w:rsidP="0066771C">
      <w:pPr>
        <w:pStyle w:val="Bullets"/>
        <w:numPr>
          <w:ilvl w:val="0"/>
          <w:numId w:val="27"/>
        </w:numPr>
        <w:ind w:left="1494"/>
      </w:pPr>
      <w:r>
        <w:t xml:space="preserve">Making sure they participate in </w:t>
      </w:r>
      <w:r>
        <w:rPr>
          <w:noProof/>
        </w:rPr>
        <w:t>decision making</w:t>
      </w:r>
      <w:r>
        <w:t xml:space="preserve"> </w:t>
      </w:r>
    </w:p>
    <w:p w:rsidR="00396CA7" w:rsidRDefault="00396CA7" w:rsidP="0066771C">
      <w:pPr>
        <w:pStyle w:val="Bullets"/>
        <w:numPr>
          <w:ilvl w:val="0"/>
          <w:numId w:val="27"/>
        </w:numPr>
        <w:ind w:left="1494"/>
      </w:pPr>
      <w:r>
        <w:t xml:space="preserve">Maintaining appropriate boundaries </w:t>
      </w:r>
    </w:p>
    <w:p w:rsidR="00396CA7" w:rsidRDefault="00396CA7" w:rsidP="0066771C">
      <w:pPr>
        <w:pStyle w:val="Bullets"/>
        <w:numPr>
          <w:ilvl w:val="0"/>
          <w:numId w:val="27"/>
        </w:numPr>
        <w:ind w:left="1494"/>
      </w:pPr>
      <w:r>
        <w:lastRenderedPageBreak/>
        <w:t xml:space="preserve">Accommodating special needs and different cultures </w:t>
      </w:r>
    </w:p>
    <w:p w:rsidR="00396CA7" w:rsidRDefault="00396CA7" w:rsidP="0066771C">
      <w:pPr>
        <w:pStyle w:val="Bullets"/>
        <w:numPr>
          <w:ilvl w:val="0"/>
          <w:numId w:val="27"/>
        </w:numPr>
        <w:ind w:left="1494"/>
      </w:pPr>
      <w:r>
        <w:t xml:space="preserve">Promoting positive experiences and outcomes </w:t>
      </w:r>
    </w:p>
    <w:p w:rsidR="00396CA7" w:rsidRDefault="00396CA7" w:rsidP="0066771C">
      <w:pPr>
        <w:pStyle w:val="Bullets"/>
        <w:numPr>
          <w:ilvl w:val="0"/>
          <w:numId w:val="27"/>
        </w:numPr>
        <w:ind w:left="1494"/>
      </w:pPr>
      <w:r>
        <w:t>Making sure services are relevant, accessible and child-friendly.</w:t>
      </w:r>
    </w:p>
    <w:p w:rsidR="00B0564A" w:rsidRDefault="00B0564A" w:rsidP="00B0564A">
      <w:pPr>
        <w:pStyle w:val="Heading3"/>
      </w:pPr>
      <w:bookmarkStart w:id="39" w:name="_Toc487033504"/>
      <w:r>
        <w:t>Children’s rights</w:t>
      </w:r>
      <w:bookmarkEnd w:id="36"/>
      <w:bookmarkEnd w:id="37"/>
      <w:bookmarkEnd w:id="39"/>
      <w:r>
        <w:t xml:space="preserve"> </w:t>
      </w:r>
    </w:p>
    <w:p w:rsidR="00B0564A" w:rsidRDefault="00B0564A" w:rsidP="00B0564A">
      <w:r w:rsidRPr="003549A6">
        <w:rPr>
          <w:noProof/>
        </w:rPr>
        <w:t>Children have the same human rights as adults,</w:t>
      </w:r>
      <w:r>
        <w:t xml:space="preserve"> and they also have the right to </w:t>
      </w:r>
      <w:r w:rsidRPr="001B1251">
        <w:rPr>
          <w:noProof/>
        </w:rPr>
        <w:t>additional</w:t>
      </w:r>
      <w:r>
        <w:t xml:space="preserve"> </w:t>
      </w:r>
      <w:r w:rsidRPr="001B1251">
        <w:rPr>
          <w:noProof/>
        </w:rPr>
        <w:t>special protection due to their vulnerability to exploitation and</w:t>
      </w:r>
      <w:r>
        <w:t xml:space="preserve"> abuse. The main international human rights treaty on children’s rights is the United Nations </w:t>
      </w:r>
      <w:r w:rsidRPr="001B1251">
        <w:rPr>
          <w:noProof/>
        </w:rPr>
        <w:t>Convention on the Rights of the Child (CRC) which Australia ratified in</w:t>
      </w:r>
      <w:r>
        <w:t xml:space="preserve"> 1990. This means that Australia and other countries worldwide have a duty to ensure that all children enjoy these rights. </w:t>
      </w:r>
      <w:r w:rsidRPr="001B1251">
        <w:rPr>
          <w:noProof/>
        </w:rPr>
        <w:t>The convention sets out the civil, political, economic, social</w:t>
      </w:r>
      <w:r>
        <w:t xml:space="preserve"> and cultural rights that all children are entitled to.</w:t>
      </w:r>
    </w:p>
    <w:p w:rsidR="00B0564A" w:rsidRPr="001B1251" w:rsidRDefault="00B0564A" w:rsidP="00B0564A">
      <w:pPr>
        <w:pStyle w:val="BoldBulTight0"/>
        <w:rPr>
          <w:noProof/>
        </w:rPr>
      </w:pPr>
      <w:r>
        <w:t xml:space="preserve">The core principles in the CRC, as stated by the Australian Human Rights Commission, </w:t>
      </w:r>
      <w:r w:rsidRPr="001B1251">
        <w:rPr>
          <w:noProof/>
        </w:rPr>
        <w:t>are:</w:t>
      </w:r>
    </w:p>
    <w:p w:rsidR="00B0564A" w:rsidRPr="001B1251" w:rsidRDefault="00B0564A" w:rsidP="00B0564A">
      <w:pPr>
        <w:pStyle w:val="Bullets"/>
        <w:rPr>
          <w:noProof/>
        </w:rPr>
      </w:pPr>
      <w:r w:rsidRPr="001B1251">
        <w:rPr>
          <w:noProof/>
        </w:rPr>
        <w:t xml:space="preserve">Respect for the best interests of the child as a primary consideration </w:t>
      </w:r>
    </w:p>
    <w:p w:rsidR="00B0564A" w:rsidRPr="001B1251" w:rsidRDefault="00B0564A" w:rsidP="00B0564A">
      <w:pPr>
        <w:pStyle w:val="Bullets"/>
        <w:rPr>
          <w:noProof/>
        </w:rPr>
      </w:pPr>
      <w:r w:rsidRPr="001B1251">
        <w:rPr>
          <w:noProof/>
        </w:rPr>
        <w:t xml:space="preserve">The right to survival and development </w:t>
      </w:r>
    </w:p>
    <w:p w:rsidR="00B0564A" w:rsidRPr="001B1251" w:rsidRDefault="00B0564A" w:rsidP="00B0564A">
      <w:pPr>
        <w:pStyle w:val="Bullets"/>
        <w:rPr>
          <w:noProof/>
        </w:rPr>
      </w:pPr>
      <w:r w:rsidRPr="001B1251">
        <w:rPr>
          <w:noProof/>
        </w:rPr>
        <w:t>The right of all children to express their views freely on all matters affecting them</w:t>
      </w:r>
    </w:p>
    <w:p w:rsidR="00B0564A" w:rsidRDefault="00B0564A" w:rsidP="00B0564A">
      <w:pPr>
        <w:pStyle w:val="Bullets"/>
      </w:pPr>
      <w:r w:rsidRPr="001B1251">
        <w:rPr>
          <w:noProof/>
        </w:rPr>
        <w:t>The right of all children to enjoy</w:t>
      </w:r>
      <w:r>
        <w:t xml:space="preserve"> the rights of the CRC without discrimination.</w:t>
      </w:r>
    </w:p>
    <w:p w:rsidR="00B0564A" w:rsidRPr="00CD2682" w:rsidRDefault="00B0564A" w:rsidP="00B0564A">
      <w:r w:rsidRPr="00CD2682">
        <w:t xml:space="preserve">The Convention ensures that all children and young people are viewed as being entitled to the same human rights as adults with additional special protection. It also encourages children’s participation and allows their voices to be heard, so they have the </w:t>
      </w:r>
      <w:r w:rsidRPr="001B1251">
        <w:rPr>
          <w:noProof/>
        </w:rPr>
        <w:t>right to form and express their own opinions.</w:t>
      </w:r>
    </w:p>
    <w:p w:rsidR="00B0564A" w:rsidRPr="00B0564A" w:rsidRDefault="00B0564A" w:rsidP="00B0564A">
      <w:r w:rsidRPr="00B0564A">
        <w:t xml:space="preserve">Sources: </w:t>
      </w:r>
      <w:hyperlink r:id="rId34" w:history="1">
        <w:r w:rsidRPr="00B0564A">
          <w:rPr>
            <w:rStyle w:val="Hyperlink"/>
          </w:rPr>
          <w:t>https://www.humanrights.gov.au/our-work/childrens-rights/about-childrens-rights</w:t>
        </w:r>
      </w:hyperlink>
      <w:r w:rsidRPr="00B0564A">
        <w:t xml:space="preserve"> and </w:t>
      </w:r>
      <w:hyperlink r:id="rId35" w:history="1">
        <w:r w:rsidRPr="00B0564A">
          <w:rPr>
            <w:rStyle w:val="Hyperlink"/>
          </w:rPr>
          <w:t>http://www.unicef.org.uk/UNICEFs-Work/UN-Convention/</w:t>
        </w:r>
      </w:hyperlink>
      <w:r>
        <w:t xml:space="preserve"> (a</w:t>
      </w:r>
      <w:r w:rsidRPr="00B0564A">
        <w:t>ccessed</w:t>
      </w:r>
      <w:r>
        <w:t xml:space="preserve"> on 22/06/2017)</w:t>
      </w:r>
    </w:p>
    <w:p w:rsidR="00396CA7" w:rsidRDefault="00396CA7" w:rsidP="00396CA7">
      <w:pPr>
        <w:pStyle w:val="Heading3"/>
      </w:pPr>
      <w:bookmarkStart w:id="40" w:name="_Toc472520393"/>
      <w:bookmarkStart w:id="41" w:name="_Toc465332811"/>
      <w:bookmarkStart w:id="42" w:name="_Toc487033505"/>
      <w:r>
        <w:t>Decision-making</w:t>
      </w:r>
      <w:bookmarkEnd w:id="40"/>
      <w:bookmarkEnd w:id="41"/>
      <w:bookmarkEnd w:id="42"/>
    </w:p>
    <w:p w:rsidR="00396CA7" w:rsidRDefault="00396CA7" w:rsidP="00396CA7">
      <w:r w:rsidRPr="001B1251">
        <w:rPr>
          <w:noProof/>
        </w:rPr>
        <w:t>It is important that children and young people</w:t>
      </w:r>
      <w:r>
        <w:t xml:space="preserve"> are given the opportunity to participate in age-appropriate decision-making to help them develop new skills and to give them a sense of responsibility. </w:t>
      </w:r>
      <w:r>
        <w:rPr>
          <w:noProof/>
        </w:rPr>
        <w:t>It is also important to be able to</w:t>
      </w:r>
      <w:r>
        <w:t xml:space="preserve"> show them that they are taken seriously and </w:t>
      </w:r>
      <w:r w:rsidRPr="001B1251">
        <w:rPr>
          <w:noProof/>
        </w:rPr>
        <w:t>have the same human rights as an adult.</w:t>
      </w:r>
      <w:r>
        <w:t xml:space="preserve"> This will encourage them to form their own opinions and express how they feel.</w:t>
      </w:r>
    </w:p>
    <w:p w:rsidR="00396CA7" w:rsidRDefault="00396CA7" w:rsidP="00396CA7">
      <w:pPr>
        <w:pStyle w:val="BoldBulTight0"/>
      </w:pPr>
      <w:r>
        <w:t>Below are some ways you can encourage decision-making:</w:t>
      </w:r>
    </w:p>
    <w:p w:rsidR="00396CA7" w:rsidRDefault="00A8034D" w:rsidP="0066771C">
      <w:pPr>
        <w:pStyle w:val="Bullets"/>
        <w:numPr>
          <w:ilvl w:val="0"/>
          <w:numId w:val="27"/>
        </w:numPr>
        <w:ind w:left="1494"/>
      </w:pPr>
      <w:r>
        <w:rPr>
          <w:noProof/>
        </w:rPr>
        <w:drawing>
          <wp:anchor distT="0" distB="0" distL="114300" distR="114300" simplePos="0" relativeHeight="251718656" behindDoc="1" locked="0" layoutInCell="1" allowOverlap="1" wp14:anchorId="14C7872A" wp14:editId="45990191">
            <wp:simplePos x="0" y="0"/>
            <wp:positionH relativeFrom="column">
              <wp:posOffset>3811270</wp:posOffset>
            </wp:positionH>
            <wp:positionV relativeFrom="paragraph">
              <wp:posOffset>12065</wp:posOffset>
            </wp:positionV>
            <wp:extent cx="2433955" cy="2026920"/>
            <wp:effectExtent l="0" t="0" r="4445" b="0"/>
            <wp:wrapTight wrapText="bothSides">
              <wp:wrapPolygon edited="0">
                <wp:start x="10482" y="0"/>
                <wp:lineTo x="9636" y="812"/>
                <wp:lineTo x="8960" y="2233"/>
                <wp:lineTo x="9129" y="3654"/>
                <wp:lineTo x="6424" y="5481"/>
                <wp:lineTo x="5410" y="6496"/>
                <wp:lineTo x="1691" y="7917"/>
                <wp:lineTo x="338" y="8729"/>
                <wp:lineTo x="338" y="10150"/>
                <wp:lineTo x="1352" y="13398"/>
                <wp:lineTo x="507" y="14414"/>
                <wp:lineTo x="507" y="15226"/>
                <wp:lineTo x="1352" y="16647"/>
                <wp:lineTo x="845" y="19895"/>
                <wp:lineTo x="845" y="21316"/>
                <wp:lineTo x="21132" y="21316"/>
                <wp:lineTo x="20794" y="14414"/>
                <wp:lineTo x="20456" y="13398"/>
                <wp:lineTo x="21470" y="10556"/>
                <wp:lineTo x="21470" y="8323"/>
                <wp:lineTo x="13356" y="6902"/>
                <wp:lineTo x="13356" y="2639"/>
                <wp:lineTo x="12510" y="609"/>
                <wp:lineTo x="11665" y="0"/>
                <wp:lineTo x="10482" y="0"/>
              </wp:wrapPolygon>
            </wp:wrapTight>
            <wp:docPr id="12" name="Picture 12" descr="reading_to_children_800_clr_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ading_to_children_800_clr_62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33955" cy="2026920"/>
                    </a:xfrm>
                    <a:prstGeom prst="rect">
                      <a:avLst/>
                    </a:prstGeom>
                    <a:noFill/>
                  </pic:spPr>
                </pic:pic>
              </a:graphicData>
            </a:graphic>
            <wp14:sizeRelH relativeFrom="page">
              <wp14:pctWidth>0</wp14:pctWidth>
            </wp14:sizeRelH>
            <wp14:sizeRelV relativeFrom="page">
              <wp14:pctHeight>0</wp14:pctHeight>
            </wp14:sizeRelV>
          </wp:anchor>
        </w:drawing>
      </w:r>
      <w:r w:rsidR="00396CA7">
        <w:t xml:space="preserve">Offer them choices in everyday scenarios </w:t>
      </w:r>
    </w:p>
    <w:p w:rsidR="00396CA7" w:rsidRDefault="00396CA7" w:rsidP="0066771C">
      <w:pPr>
        <w:pStyle w:val="Bullets"/>
        <w:numPr>
          <w:ilvl w:val="0"/>
          <w:numId w:val="27"/>
        </w:numPr>
        <w:ind w:left="1494"/>
      </w:pPr>
      <w:r>
        <w:t>Ask them for help in choosing things</w:t>
      </w:r>
    </w:p>
    <w:p w:rsidR="00396CA7" w:rsidRDefault="00396CA7" w:rsidP="0066771C">
      <w:pPr>
        <w:pStyle w:val="Bullets"/>
        <w:numPr>
          <w:ilvl w:val="0"/>
          <w:numId w:val="27"/>
        </w:numPr>
        <w:ind w:left="1494"/>
      </w:pPr>
      <w:r>
        <w:t xml:space="preserve">Allow them to make decisions whenever possible </w:t>
      </w:r>
    </w:p>
    <w:p w:rsidR="00396CA7" w:rsidRDefault="00396CA7" w:rsidP="0066771C">
      <w:pPr>
        <w:pStyle w:val="Bullets"/>
        <w:numPr>
          <w:ilvl w:val="0"/>
          <w:numId w:val="27"/>
        </w:numPr>
        <w:ind w:left="1494"/>
      </w:pPr>
      <w:r>
        <w:t xml:space="preserve">Encourage them to interact with other children </w:t>
      </w:r>
    </w:p>
    <w:p w:rsidR="00396CA7" w:rsidRDefault="00396CA7" w:rsidP="0066771C">
      <w:pPr>
        <w:pStyle w:val="Bullets"/>
        <w:numPr>
          <w:ilvl w:val="0"/>
          <w:numId w:val="27"/>
        </w:numPr>
        <w:ind w:left="1494"/>
      </w:pPr>
      <w:r>
        <w:t xml:space="preserve">Teach them problem-solving skills </w:t>
      </w:r>
    </w:p>
    <w:p w:rsidR="00396CA7" w:rsidRDefault="00396CA7" w:rsidP="0066771C">
      <w:pPr>
        <w:pStyle w:val="Bullets"/>
        <w:numPr>
          <w:ilvl w:val="0"/>
          <w:numId w:val="27"/>
        </w:numPr>
        <w:ind w:left="1494"/>
      </w:pPr>
      <w:r w:rsidRPr="001B1251">
        <w:rPr>
          <w:noProof/>
        </w:rPr>
        <w:t>Talk to them and ask what their interests are.</w:t>
      </w:r>
    </w:p>
    <w:p w:rsidR="00B0564A" w:rsidRDefault="00B0564A" w:rsidP="00B0564A">
      <w:pPr>
        <w:pStyle w:val="Heading3"/>
      </w:pPr>
      <w:bookmarkStart w:id="43" w:name="_Toc487033506"/>
      <w:r>
        <w:rPr>
          <w:noProof/>
        </w:rPr>
        <w:lastRenderedPageBreak/>
        <w:drawing>
          <wp:anchor distT="0" distB="0" distL="114300" distR="114300" simplePos="0" relativeHeight="251714560" behindDoc="1" locked="0" layoutInCell="1" allowOverlap="1" wp14:anchorId="5DEE029B" wp14:editId="0EE6EF3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9"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Activity </w:t>
      </w:r>
      <w:r w:rsidR="00396CA7">
        <w:t>2B</w:t>
      </w:r>
      <w:bookmarkEnd w:id="43"/>
    </w:p>
    <w:p w:rsidR="00B0564A" w:rsidRDefault="00B0564A" w:rsidP="006E5817">
      <w:pPr>
        <w:pStyle w:val="Heading2"/>
      </w:pPr>
      <w:r>
        <w:br w:type="page"/>
      </w:r>
    </w:p>
    <w:p w:rsidR="006E5817" w:rsidRPr="006E5817" w:rsidRDefault="006E5817" w:rsidP="006E5817">
      <w:pPr>
        <w:pStyle w:val="Heading2"/>
        <w:rPr>
          <w:rStyle w:val="Strong"/>
          <w:b/>
          <w:bCs/>
        </w:rPr>
      </w:pPr>
      <w:bookmarkStart w:id="44" w:name="_Toc487033507"/>
      <w:r w:rsidRPr="006E5817">
        <w:lastRenderedPageBreak/>
        <w:t xml:space="preserve">2.3 – </w:t>
      </w:r>
      <w:r w:rsidR="001C5E45">
        <w:t xml:space="preserve">Acknowledge and </w:t>
      </w:r>
      <w:r w:rsidR="001C5E45" w:rsidRPr="001B1251">
        <w:rPr>
          <w:noProof/>
        </w:rPr>
        <w:t>manage</w:t>
      </w:r>
      <w:r w:rsidR="001C5E45">
        <w:t xml:space="preserve"> challenges of child protection work in a collaborative practice framework</w:t>
      </w:r>
      <w:bookmarkEnd w:id="44"/>
    </w:p>
    <w:p w:rsidR="00323CB8" w:rsidRDefault="00323CB8" w:rsidP="00323CB8">
      <w:pPr>
        <w:pStyle w:val="BoldBulTight0"/>
      </w:pPr>
    </w:p>
    <w:p w:rsidR="006B3F17" w:rsidRDefault="00323CB8" w:rsidP="006B3F17">
      <w:pPr>
        <w:pStyle w:val="BoldBulTight0"/>
      </w:pPr>
      <w:r>
        <w:t>By the end of this chapter the learner should be able to:</w:t>
      </w:r>
    </w:p>
    <w:p w:rsidR="00323CB8" w:rsidRDefault="006B3F17" w:rsidP="006B3F17">
      <w:pPr>
        <w:pStyle w:val="Bullets"/>
      </w:pPr>
      <w:r>
        <w:t>Describe the challenges of child protection work and how they can obstruct collaborative practice</w:t>
      </w:r>
    </w:p>
    <w:p w:rsidR="006B3F17" w:rsidRDefault="006B3F17" w:rsidP="006B3F17">
      <w:pPr>
        <w:pStyle w:val="Bullets"/>
      </w:pPr>
      <w:r>
        <w:t>Describe how to manage the challenges of child protection work in a collaborative practice framework</w:t>
      </w:r>
    </w:p>
    <w:p w:rsidR="00280298" w:rsidRDefault="00280298" w:rsidP="00280298">
      <w:pPr>
        <w:pStyle w:val="Heading3"/>
        <w:rPr>
          <w:rStyle w:val="Strong"/>
          <w:b/>
          <w:bCs/>
        </w:rPr>
      </w:pPr>
      <w:bookmarkStart w:id="45" w:name="_Toc487033508"/>
      <w:r>
        <w:rPr>
          <w:rStyle w:val="Strong"/>
          <w:b/>
          <w:bCs/>
        </w:rPr>
        <w:t>The challenges of child protection work</w:t>
      </w:r>
      <w:bookmarkEnd w:id="45"/>
    </w:p>
    <w:p w:rsidR="00280298" w:rsidRDefault="00280298" w:rsidP="00280298">
      <w:r>
        <w:t xml:space="preserve">It should be </w:t>
      </w:r>
      <w:r>
        <w:rPr>
          <w:noProof/>
        </w:rPr>
        <w:t>emphasised</w:t>
      </w:r>
      <w:r>
        <w:t xml:space="preserve"> that there are a variety of positive aspects associated with child protection work. Workers have the opportunity to make a positive difference in the lives of children and families. They can protect children from various types of abuse and ensure that they are given the best possible chance of personal development. However, there </w:t>
      </w:r>
      <w:r w:rsidRPr="00271AC2">
        <w:rPr>
          <w:noProof/>
        </w:rPr>
        <w:t>are</w:t>
      </w:r>
      <w:r>
        <w:t xml:space="preserve"> a range of challenges associated with work in child protection contexts.</w:t>
      </w:r>
    </w:p>
    <w:p w:rsidR="00280298" w:rsidRDefault="00280298" w:rsidP="00280298">
      <w:r>
        <w:t xml:space="preserve">It has already been mentioned that child protection workers are relatively likely to experience stress. This might be caused by ethical dilemmas and the need to make challenging decisions. Negative media stories about child welfare might also have an effect. Workers might blame themselves if they don’t act early enough or make decisions involving the separation of families. They may also be subjected to verbal abuse and threats of physical violence. </w:t>
      </w:r>
    </w:p>
    <w:p w:rsidR="00280298" w:rsidRDefault="00280298" w:rsidP="00280298">
      <w:r>
        <w:t>Achieving good collaboration between professionals and agencies is difficult for a number of different reasons. For example, interagency disputes, role confusion and perceptions of other agencies can play a part in creating barriers to good collaboration.</w:t>
      </w:r>
    </w:p>
    <w:p w:rsidR="00280298" w:rsidRDefault="00280298" w:rsidP="00280298">
      <w:pPr>
        <w:pStyle w:val="Bullets"/>
      </w:pPr>
      <w:r w:rsidRPr="00280298">
        <w:t>Interagency disputes can occur about standards of practice, conceptual bases or ethical standards</w:t>
      </w:r>
      <w:r>
        <w:t xml:space="preserve"> and can result in a lack of trust between agenci</w:t>
      </w:r>
      <w:r w:rsidR="002F6ECA">
        <w:t>es or professionals, with people not wanting to share information.</w:t>
      </w:r>
    </w:p>
    <w:p w:rsidR="00280298" w:rsidRDefault="00280298" w:rsidP="00280298">
      <w:pPr>
        <w:pStyle w:val="Bullets"/>
      </w:pPr>
      <w:r w:rsidRPr="00280298">
        <w:t xml:space="preserve">Role confusion </w:t>
      </w:r>
      <w:r>
        <w:t xml:space="preserve">can occur because of the overlapping of certain skills and responsibilities of professionals working to protect children. </w:t>
      </w:r>
      <w:r w:rsidR="002F6ECA">
        <w:t>This can result in territorial disputes and a breakdown in collaboration.</w:t>
      </w:r>
    </w:p>
    <w:p w:rsidR="00280298" w:rsidRDefault="00280298" w:rsidP="00280298">
      <w:pPr>
        <w:pStyle w:val="Bullets"/>
      </w:pPr>
      <w:r w:rsidRPr="00280298">
        <w:t>Perceptions of other agencies</w:t>
      </w:r>
      <w:r>
        <w:t xml:space="preserve"> can be skewed by stereotypes of other professions; ‘a</w:t>
      </w:r>
      <w:r w:rsidRPr="00280298">
        <w:t xml:space="preserve"> </w:t>
      </w:r>
      <w:r w:rsidRPr="001B1251">
        <w:rPr>
          <w:noProof/>
        </w:rPr>
        <w:t>body of research has indicated that there is widespread ignorance amongst workers as to the training, role and perspectives of other</w:t>
      </w:r>
      <w:r w:rsidRPr="00280298">
        <w:t xml:space="preserve"> professions</w:t>
      </w:r>
      <w:r>
        <w:t xml:space="preserve">’. This can cause hostility and misunderstandings. </w:t>
      </w:r>
    </w:p>
    <w:p w:rsidR="00280298" w:rsidRPr="00280298" w:rsidRDefault="00280298" w:rsidP="00280298">
      <w:r>
        <w:t>M</w:t>
      </w:r>
      <w:r w:rsidRPr="00280298">
        <w:t xml:space="preserve">utual </w:t>
      </w:r>
      <w:r>
        <w:t xml:space="preserve">respect for each other’s professions </w:t>
      </w:r>
      <w:r w:rsidR="003A1D32">
        <w:t>has to be in place before</w:t>
      </w:r>
      <w:r w:rsidRPr="00280298">
        <w:t xml:space="preserve"> effective cooperation</w:t>
      </w:r>
      <w:r w:rsidR="003A1D32">
        <w:t xml:space="preserve"> can be achieved. </w:t>
      </w:r>
    </w:p>
    <w:p w:rsidR="00280298" w:rsidRPr="001B1251" w:rsidRDefault="00280298" w:rsidP="00280298">
      <w:pPr>
        <w:pStyle w:val="BoldBulTight0"/>
        <w:rPr>
          <w:noProof/>
        </w:rPr>
      </w:pPr>
      <w:r>
        <w:t xml:space="preserve">Other </w:t>
      </w:r>
      <w:r w:rsidRPr="001B1251">
        <w:rPr>
          <w:noProof/>
        </w:rPr>
        <w:t xml:space="preserve">challenges of child protection work include: </w:t>
      </w:r>
    </w:p>
    <w:p w:rsidR="00280298" w:rsidRPr="001B1251" w:rsidRDefault="00280298" w:rsidP="0066771C">
      <w:pPr>
        <w:pStyle w:val="Bullets"/>
        <w:numPr>
          <w:ilvl w:val="0"/>
          <w:numId w:val="28"/>
        </w:numPr>
        <w:ind w:left="1494"/>
        <w:rPr>
          <w:noProof/>
        </w:rPr>
      </w:pPr>
      <w:r w:rsidRPr="001B1251">
        <w:rPr>
          <w:noProof/>
        </w:rPr>
        <w:t>Engaging and working in partnerships with families where a range of complicating risk factors exists</w:t>
      </w:r>
    </w:p>
    <w:p w:rsidR="00280298" w:rsidRPr="001B1251" w:rsidRDefault="006B3F17" w:rsidP="0066771C">
      <w:pPr>
        <w:pStyle w:val="Bullets"/>
        <w:numPr>
          <w:ilvl w:val="0"/>
          <w:numId w:val="28"/>
        </w:numPr>
        <w:ind w:left="1494"/>
        <w:rPr>
          <w:noProof/>
        </w:rPr>
      </w:pPr>
      <w:r w:rsidRPr="001B1251">
        <w:rPr>
          <w:noProof/>
        </w:rPr>
        <w:lastRenderedPageBreak/>
        <w:drawing>
          <wp:anchor distT="0" distB="0" distL="114300" distR="114300" simplePos="0" relativeHeight="251761664" behindDoc="1" locked="0" layoutInCell="1" allowOverlap="1" wp14:anchorId="68910CDE" wp14:editId="1FA79610">
            <wp:simplePos x="0" y="0"/>
            <wp:positionH relativeFrom="column">
              <wp:posOffset>4399280</wp:posOffset>
            </wp:positionH>
            <wp:positionV relativeFrom="paragraph">
              <wp:posOffset>-23495</wp:posOffset>
            </wp:positionV>
            <wp:extent cx="1620520" cy="2588260"/>
            <wp:effectExtent l="0" t="0" r="0" b="2540"/>
            <wp:wrapTight wrapText="bothSides">
              <wp:wrapPolygon edited="0">
                <wp:start x="9649" y="0"/>
                <wp:lineTo x="8379" y="954"/>
                <wp:lineTo x="6856" y="2226"/>
                <wp:lineTo x="6094" y="5405"/>
                <wp:lineTo x="5078" y="6041"/>
                <wp:lineTo x="4063" y="7472"/>
                <wp:lineTo x="3555" y="15580"/>
                <wp:lineTo x="2031" y="16216"/>
                <wp:lineTo x="2031" y="17806"/>
                <wp:lineTo x="4063" y="18124"/>
                <wp:lineTo x="3301" y="20667"/>
                <wp:lineTo x="3555" y="21462"/>
                <wp:lineTo x="16505" y="21462"/>
                <wp:lineTo x="16759" y="21303"/>
                <wp:lineTo x="15743" y="18124"/>
                <wp:lineTo x="16505" y="16852"/>
                <wp:lineTo x="15489" y="15580"/>
                <wp:lineTo x="16759" y="13354"/>
                <wp:lineTo x="16759" y="13036"/>
                <wp:lineTo x="15743" y="10493"/>
                <wp:lineTo x="15235" y="7949"/>
                <wp:lineTo x="13458" y="6200"/>
                <wp:lineTo x="13458" y="5405"/>
                <wp:lineTo x="15235" y="3498"/>
                <wp:lineTo x="15489" y="2385"/>
                <wp:lineTo x="14219" y="954"/>
                <wp:lineTo x="12696" y="0"/>
                <wp:lineTo x="9649" y="0"/>
              </wp:wrapPolygon>
            </wp:wrapTight>
            <wp:docPr id="16" name="Picture 16" descr="stick_figure_parent_child_standing_400_clr_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descr="stick_figure_parent_child_standing_400_clr_29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20520" cy="2588260"/>
                    </a:xfrm>
                    <a:prstGeom prst="rect">
                      <a:avLst/>
                    </a:prstGeom>
                    <a:noFill/>
                  </pic:spPr>
                </pic:pic>
              </a:graphicData>
            </a:graphic>
            <wp14:sizeRelH relativeFrom="page">
              <wp14:pctWidth>0</wp14:pctWidth>
            </wp14:sizeRelH>
            <wp14:sizeRelV relativeFrom="page">
              <wp14:pctHeight>0</wp14:pctHeight>
            </wp14:sizeRelV>
          </wp:anchor>
        </w:drawing>
      </w:r>
      <w:r w:rsidR="00280298" w:rsidRPr="001B1251">
        <w:rPr>
          <w:noProof/>
        </w:rPr>
        <w:t>Working in partnership with other professionals</w:t>
      </w:r>
    </w:p>
    <w:p w:rsidR="00280298" w:rsidRPr="001B1251" w:rsidRDefault="00280298" w:rsidP="0066771C">
      <w:pPr>
        <w:pStyle w:val="Bullets"/>
        <w:numPr>
          <w:ilvl w:val="0"/>
          <w:numId w:val="28"/>
        </w:numPr>
        <w:ind w:left="1494"/>
        <w:rPr>
          <w:noProof/>
        </w:rPr>
      </w:pPr>
      <w:r w:rsidRPr="001B1251">
        <w:rPr>
          <w:noProof/>
        </w:rPr>
        <w:t>A strengths-based approach</w:t>
      </w:r>
    </w:p>
    <w:p w:rsidR="00280298" w:rsidRDefault="00280298" w:rsidP="0066771C">
      <w:pPr>
        <w:pStyle w:val="Bullets"/>
        <w:numPr>
          <w:ilvl w:val="0"/>
          <w:numId w:val="28"/>
        </w:numPr>
        <w:ind w:left="1494"/>
        <w:rPr>
          <w:noProof/>
        </w:rPr>
      </w:pPr>
      <w:r w:rsidRPr="001B1251">
        <w:rPr>
          <w:noProof/>
        </w:rPr>
        <w:t>Using authority wisely</w:t>
      </w:r>
    </w:p>
    <w:p w:rsidR="00280298" w:rsidRDefault="00C62C9A" w:rsidP="0066771C">
      <w:pPr>
        <w:pStyle w:val="Bullets"/>
        <w:numPr>
          <w:ilvl w:val="0"/>
          <w:numId w:val="28"/>
        </w:numPr>
        <w:ind w:left="1494"/>
        <w:rPr>
          <w:noProof/>
        </w:rPr>
      </w:pPr>
      <w:r>
        <w:rPr>
          <w:noProof/>
        </w:rPr>
        <w:t xml:space="preserve">Communicating confidentially </w:t>
      </w:r>
    </w:p>
    <w:p w:rsidR="00280298" w:rsidRDefault="00C62C9A" w:rsidP="0066771C">
      <w:pPr>
        <w:pStyle w:val="Bullets"/>
        <w:numPr>
          <w:ilvl w:val="0"/>
          <w:numId w:val="28"/>
        </w:numPr>
        <w:ind w:left="1494"/>
        <w:rPr>
          <w:noProof/>
        </w:rPr>
      </w:pPr>
      <w:r>
        <w:rPr>
          <w:noProof/>
        </w:rPr>
        <w:t>Overcoming prejudice</w:t>
      </w:r>
    </w:p>
    <w:p w:rsidR="00280298" w:rsidRDefault="00280298" w:rsidP="0066771C">
      <w:pPr>
        <w:pStyle w:val="Bullets"/>
        <w:numPr>
          <w:ilvl w:val="0"/>
          <w:numId w:val="28"/>
        </w:numPr>
        <w:ind w:left="1494"/>
        <w:rPr>
          <w:noProof/>
        </w:rPr>
      </w:pPr>
      <w:r>
        <w:rPr>
          <w:noProof/>
        </w:rPr>
        <w:t>Organisation values</w:t>
      </w:r>
    </w:p>
    <w:p w:rsidR="00280298" w:rsidRDefault="00280298" w:rsidP="0066771C">
      <w:pPr>
        <w:pStyle w:val="Bullets"/>
        <w:numPr>
          <w:ilvl w:val="0"/>
          <w:numId w:val="28"/>
        </w:numPr>
        <w:ind w:left="1494"/>
        <w:rPr>
          <w:noProof/>
        </w:rPr>
      </w:pPr>
      <w:r>
        <w:rPr>
          <w:noProof/>
        </w:rPr>
        <w:t>W</w:t>
      </w:r>
      <w:r w:rsidR="00C62C9A">
        <w:rPr>
          <w:noProof/>
        </w:rPr>
        <w:t>orking with cultural diversity</w:t>
      </w:r>
    </w:p>
    <w:p w:rsidR="00280298" w:rsidRDefault="00280298" w:rsidP="0066771C">
      <w:pPr>
        <w:pStyle w:val="Bullets"/>
        <w:numPr>
          <w:ilvl w:val="0"/>
          <w:numId w:val="28"/>
        </w:numPr>
        <w:ind w:left="1494"/>
      </w:pPr>
      <w:r w:rsidRPr="001B1251">
        <w:rPr>
          <w:noProof/>
        </w:rPr>
        <w:t>Working with Aboriginal and Torres Strait Islander people.</w:t>
      </w:r>
    </w:p>
    <w:p w:rsidR="00280298" w:rsidRDefault="00280298" w:rsidP="00280298">
      <w:pPr>
        <w:pStyle w:val="Heading3"/>
      </w:pPr>
      <w:bookmarkStart w:id="46" w:name="_Toc487033509"/>
      <w:r>
        <w:t>Managing challenges</w:t>
      </w:r>
      <w:bookmarkEnd w:id="46"/>
    </w:p>
    <w:p w:rsidR="00280298" w:rsidRDefault="00280298" w:rsidP="00280298">
      <w:r>
        <w:t xml:space="preserve">You are advised to consider the widest range of challenges and how they can be successfully overcome. You might deem it necessary to consult your colleagues and develop strategies for dealing with complicating risk factors. If you think that your attitudes and values are likely to have an </w:t>
      </w:r>
      <w:r w:rsidRPr="00271AC2">
        <w:rPr>
          <w:noProof/>
        </w:rPr>
        <w:t>impact</w:t>
      </w:r>
      <w:r w:rsidR="00271AC2">
        <w:rPr>
          <w:noProof/>
        </w:rPr>
        <w:t>,</w:t>
      </w:r>
      <w:r>
        <w:t xml:space="preserve"> then you should ensure that you act in accordance with </w:t>
      </w:r>
      <w:r>
        <w:rPr>
          <w:noProof/>
        </w:rPr>
        <w:t>organisational</w:t>
      </w:r>
      <w:r>
        <w:t xml:space="preserve"> policies and procedures. It might be necessary to make referrals when working with clients from Aboriginal and Torres Strait Island communities. It will also be important to maintain separation between your personal and professional life. </w:t>
      </w:r>
    </w:p>
    <w:p w:rsidR="00417CCC" w:rsidRDefault="00417CCC" w:rsidP="00D119B9">
      <w:pPr>
        <w:pStyle w:val="BoldBulTight0"/>
      </w:pPr>
      <w:r>
        <w:t>In order to manage the challenges of child protection work you can:</w:t>
      </w:r>
    </w:p>
    <w:p w:rsidR="00417CCC" w:rsidRDefault="00417CCC" w:rsidP="00417CCC">
      <w:pPr>
        <w:pStyle w:val="Bullets"/>
      </w:pPr>
      <w:r>
        <w:t>Agree on communication methods</w:t>
      </w:r>
    </w:p>
    <w:p w:rsidR="00417CCC" w:rsidRDefault="00417CCC" w:rsidP="00417CCC">
      <w:pPr>
        <w:pStyle w:val="Bullets"/>
      </w:pPr>
      <w:r>
        <w:t>Put aside prejudices</w:t>
      </w:r>
    </w:p>
    <w:p w:rsidR="00417CCC" w:rsidRDefault="00417CCC" w:rsidP="00417CCC">
      <w:pPr>
        <w:pStyle w:val="Bullets"/>
      </w:pPr>
      <w:r>
        <w:t>Maintain clear inter-professional communication</w:t>
      </w:r>
    </w:p>
    <w:p w:rsidR="00417CCC" w:rsidRDefault="00417CCC" w:rsidP="00417CCC">
      <w:pPr>
        <w:pStyle w:val="Bullets"/>
      </w:pPr>
      <w:r>
        <w:t>Share your actions with professionals</w:t>
      </w:r>
    </w:p>
    <w:p w:rsidR="00417CCC" w:rsidRDefault="00417CCC" w:rsidP="00417CCC">
      <w:pPr>
        <w:pStyle w:val="Bullets"/>
      </w:pPr>
      <w:r>
        <w:t xml:space="preserve">Follow policies and procedures </w:t>
      </w:r>
    </w:p>
    <w:p w:rsidR="00417CCC" w:rsidRDefault="00417CCC" w:rsidP="00417CCC">
      <w:pPr>
        <w:pStyle w:val="Bullets"/>
      </w:pPr>
      <w:r>
        <w:t>Pursue training opportunities</w:t>
      </w:r>
    </w:p>
    <w:p w:rsidR="00417CCC" w:rsidRDefault="00417CCC" w:rsidP="00417CCC">
      <w:pPr>
        <w:pStyle w:val="Bullets"/>
      </w:pPr>
      <w:r>
        <w:t xml:space="preserve">Educated </w:t>
      </w:r>
      <w:proofErr w:type="gramStart"/>
      <w:r>
        <w:t>yourself</w:t>
      </w:r>
      <w:proofErr w:type="gramEnd"/>
      <w:r>
        <w:t xml:space="preserve"> about other agencies and professionals; their roles and importance.</w:t>
      </w:r>
    </w:p>
    <w:p w:rsidR="00417CCC" w:rsidRDefault="00417CCC" w:rsidP="00280298"/>
    <w:p w:rsidR="00396CA7" w:rsidRDefault="00396CA7" w:rsidP="00280298">
      <w:pPr>
        <w:pStyle w:val="Heading3"/>
        <w:rPr>
          <w:rStyle w:val="Strong"/>
          <w:b/>
          <w:bCs/>
        </w:rPr>
      </w:pPr>
      <w:r>
        <w:rPr>
          <w:rStyle w:val="Strong"/>
          <w:b/>
          <w:bCs/>
        </w:rPr>
        <w:br w:type="page"/>
      </w:r>
    </w:p>
    <w:p w:rsidR="00396CA7" w:rsidRDefault="00396CA7" w:rsidP="00396CA7">
      <w:pPr>
        <w:pStyle w:val="Heading3"/>
      </w:pPr>
      <w:bookmarkStart w:id="47" w:name="_Toc487033510"/>
      <w:r>
        <w:rPr>
          <w:noProof/>
        </w:rPr>
        <w:lastRenderedPageBreak/>
        <w:drawing>
          <wp:anchor distT="0" distB="0" distL="114300" distR="114300" simplePos="0" relativeHeight="251720704" behindDoc="1" locked="0" layoutInCell="1" allowOverlap="1" wp14:anchorId="3F48C527" wp14:editId="65C03F0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14"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Activity </w:t>
      </w:r>
      <w:r w:rsidR="00280298">
        <w:t>2C</w:t>
      </w:r>
      <w:bookmarkEnd w:id="47"/>
    </w:p>
    <w:p w:rsidR="00396CA7" w:rsidRDefault="00396CA7" w:rsidP="006E5817">
      <w:pPr>
        <w:pStyle w:val="Heading2"/>
        <w:rPr>
          <w:rStyle w:val="Strong"/>
          <w:b/>
          <w:bCs/>
        </w:rPr>
      </w:pPr>
      <w:r>
        <w:rPr>
          <w:rStyle w:val="Strong"/>
          <w:b/>
          <w:bCs/>
        </w:rPr>
        <w:br w:type="page"/>
      </w:r>
    </w:p>
    <w:p w:rsidR="006E5817" w:rsidRDefault="006E5817" w:rsidP="006E5817">
      <w:pPr>
        <w:pStyle w:val="Heading2"/>
      </w:pPr>
      <w:bookmarkStart w:id="48" w:name="_Toc487033511"/>
      <w:r w:rsidRPr="006E5817">
        <w:rPr>
          <w:rStyle w:val="Strong"/>
          <w:b/>
          <w:bCs/>
        </w:rPr>
        <w:lastRenderedPageBreak/>
        <w:t xml:space="preserve">2.4 – </w:t>
      </w:r>
      <w:r w:rsidR="001C5E45">
        <w:t xml:space="preserve">Apply </w:t>
      </w:r>
      <w:r w:rsidR="001C5E45" w:rsidRPr="00271AC2">
        <w:rPr>
          <w:noProof/>
        </w:rPr>
        <w:t>effective</w:t>
      </w:r>
      <w:r w:rsidR="00271AC2">
        <w:rPr>
          <w:noProof/>
        </w:rPr>
        <w:t>,</w:t>
      </w:r>
      <w:r w:rsidR="001C5E45">
        <w:t xml:space="preserve"> safe work and self-management strategies in child protection duties</w:t>
      </w:r>
      <w:bookmarkEnd w:id="48"/>
    </w:p>
    <w:p w:rsidR="006676B7" w:rsidRDefault="006676B7" w:rsidP="006676B7">
      <w:pPr>
        <w:pStyle w:val="BoldBulTight0"/>
      </w:pPr>
    </w:p>
    <w:p w:rsidR="006676B7" w:rsidRDefault="006676B7" w:rsidP="006676B7">
      <w:pPr>
        <w:pStyle w:val="BoldBulTight0"/>
      </w:pPr>
      <w:r>
        <w:t>By the end of this chapter, the learner should be able to:</w:t>
      </w:r>
    </w:p>
    <w:p w:rsidR="006676B7" w:rsidRDefault="006676B7" w:rsidP="0066771C">
      <w:pPr>
        <w:pStyle w:val="Bullets"/>
        <w:numPr>
          <w:ilvl w:val="0"/>
          <w:numId w:val="28"/>
        </w:numPr>
        <w:ind w:left="1494"/>
      </w:pPr>
      <w:r>
        <w:t>Implement a range of measures for improved safety and wellbeing when working in child protection contexts</w:t>
      </w:r>
    </w:p>
    <w:p w:rsidR="006676B7" w:rsidRDefault="006676B7" w:rsidP="0066771C">
      <w:pPr>
        <w:pStyle w:val="Bullets"/>
        <w:numPr>
          <w:ilvl w:val="0"/>
          <w:numId w:val="28"/>
        </w:numPr>
        <w:ind w:left="1494"/>
      </w:pPr>
      <w:r>
        <w:t>Apply a variety of self-management activities and strategies to support and promote the resilience of team members.</w:t>
      </w:r>
    </w:p>
    <w:p w:rsidR="006676B7" w:rsidRDefault="006676B7" w:rsidP="006676B7">
      <w:pPr>
        <w:pStyle w:val="Heading3"/>
      </w:pPr>
      <w:bookmarkStart w:id="49" w:name="_Toc487033512"/>
      <w:r>
        <w:t>Apply safe work and self-management strategies</w:t>
      </w:r>
      <w:bookmarkEnd w:id="49"/>
    </w:p>
    <w:p w:rsidR="006676B7" w:rsidRDefault="006676B7" w:rsidP="006676B7">
      <w:r w:rsidRPr="001B1251">
        <w:rPr>
          <w:noProof/>
        </w:rPr>
        <w:t>It is quite likely that you will experience</w:t>
      </w:r>
      <w:r>
        <w:t xml:space="preserve"> relatively high levels of stress and emotional difficulty when working in the context of child protection. A certain extent of stress and pressure may even be seen as having positive effects </w:t>
      </w:r>
      <w:r w:rsidRPr="00271AC2">
        <w:rPr>
          <w:noProof/>
        </w:rPr>
        <w:t>on</w:t>
      </w:r>
      <w:r>
        <w:t xml:space="preserve"> motivation and commitment. However, excessive levels may have a severe emotional and mental toll. A number of strategies may be adopted in order to control and </w:t>
      </w:r>
      <w:r>
        <w:rPr>
          <w:noProof/>
        </w:rPr>
        <w:t>minimise</w:t>
      </w:r>
      <w:r>
        <w:t xml:space="preserve"> reactions and emotions on a continuous basis.</w:t>
      </w:r>
    </w:p>
    <w:p w:rsidR="006676B7" w:rsidRDefault="006676B7" w:rsidP="006676B7">
      <w:r>
        <w:t xml:space="preserve">It would be worth having a think about the types of situations and events that have the effect of causing negative emotional reactions. You could take the opportunity to create a list and then apply a scale in relation to how much impact each of the events has. It will then be necessary to consider the changes that could be made for reduced emotional impact. It might be possible to avoid such situations or temporarily remove </w:t>
      </w:r>
      <w:proofErr w:type="gramStart"/>
      <w:r>
        <w:t>yourself</w:t>
      </w:r>
      <w:proofErr w:type="gramEnd"/>
      <w:r>
        <w:t xml:space="preserve"> from them in order to gain some perspective and renewed positivity.</w:t>
      </w:r>
    </w:p>
    <w:p w:rsidR="006676B7" w:rsidRDefault="006676B7" w:rsidP="006676B7">
      <w:r w:rsidRPr="001B1251">
        <w:rPr>
          <w:noProof/>
        </w:rPr>
        <w:t>The next step should be to consider the</w:t>
      </w:r>
      <w:r>
        <w:t xml:space="preserve"> possible means of </w:t>
      </w:r>
      <w:r>
        <w:rPr>
          <w:noProof/>
        </w:rPr>
        <w:t>minimising</w:t>
      </w:r>
      <w:r>
        <w:t xml:space="preserve"> the negative emotional responses. You should remember that you are acting in a professional capacity and can’t be blamed for any negative events that have happened in the client’s lives prior to accessing your service. You are also advised to spend some time focussing on the positive aspects of work and changes that you have implemented for good results. There is no point in continuously thinking about past events and berating yourself. </w:t>
      </w:r>
      <w:r w:rsidRPr="001B1251">
        <w:rPr>
          <w:noProof/>
        </w:rPr>
        <w:t>However, you should learn from your mistakes and</w:t>
      </w:r>
      <w:r>
        <w:t xml:space="preserve"> move forward.</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6676B7" w:rsidRDefault="00A8034D" w:rsidP="006676B7">
      <w:r>
        <w:rPr>
          <w:noProof/>
        </w:rPr>
        <w:drawing>
          <wp:anchor distT="0" distB="0" distL="114300" distR="114300" simplePos="0" relativeHeight="251726848" behindDoc="1" locked="0" layoutInCell="1" allowOverlap="1" wp14:anchorId="227D976F" wp14:editId="47273CDD">
            <wp:simplePos x="0" y="0"/>
            <wp:positionH relativeFrom="column">
              <wp:posOffset>4297045</wp:posOffset>
            </wp:positionH>
            <wp:positionV relativeFrom="paragraph">
              <wp:posOffset>62865</wp:posOffset>
            </wp:positionV>
            <wp:extent cx="2242185" cy="2987675"/>
            <wp:effectExtent l="0" t="0" r="0" b="3175"/>
            <wp:wrapTight wrapText="bothSides">
              <wp:wrapPolygon edited="0">
                <wp:start x="9726" y="0"/>
                <wp:lineTo x="8992" y="551"/>
                <wp:lineTo x="7157" y="2066"/>
                <wp:lineTo x="7157" y="2755"/>
                <wp:lineTo x="7708" y="4683"/>
                <wp:lineTo x="8625" y="6886"/>
                <wp:lineTo x="8075" y="8126"/>
                <wp:lineTo x="8992" y="15701"/>
                <wp:lineTo x="4037" y="17078"/>
                <wp:lineTo x="2202" y="17767"/>
                <wp:lineTo x="2202" y="18042"/>
                <wp:lineTo x="7708" y="20108"/>
                <wp:lineTo x="8625" y="21348"/>
                <wp:lineTo x="8809" y="21485"/>
                <wp:lineTo x="14498" y="21485"/>
                <wp:lineTo x="14131" y="20108"/>
                <wp:lineTo x="15232" y="20108"/>
                <wp:lineTo x="15966" y="18868"/>
                <wp:lineTo x="15599" y="17904"/>
                <wp:lineTo x="14498" y="15701"/>
                <wp:lineTo x="13764" y="11294"/>
                <wp:lineTo x="15415" y="9090"/>
                <wp:lineTo x="15415" y="4683"/>
                <wp:lineTo x="14865" y="2204"/>
                <wp:lineTo x="13397" y="826"/>
                <wp:lineTo x="12479" y="0"/>
                <wp:lineTo x="9726" y="0"/>
              </wp:wrapPolygon>
            </wp:wrapTight>
            <wp:docPr id="18" name="Picture 18" descr="anxious_scared_figure_400_clr_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nxious_scared_figure_400_clr_84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42185" cy="2987675"/>
                    </a:xfrm>
                    <a:prstGeom prst="rect">
                      <a:avLst/>
                    </a:prstGeom>
                    <a:noFill/>
                  </pic:spPr>
                </pic:pic>
              </a:graphicData>
            </a:graphic>
            <wp14:sizeRelH relativeFrom="page">
              <wp14:pctWidth>0</wp14:pctWidth>
            </wp14:sizeRelH>
            <wp14:sizeRelV relativeFrom="page">
              <wp14:pctHeight>0</wp14:pctHeight>
            </wp14:sizeRelV>
          </wp:anchor>
        </w:drawing>
      </w:r>
      <w:r w:rsidR="006676B7">
        <w:t xml:space="preserve">If the stress has been particularly </w:t>
      </w:r>
      <w:r w:rsidR="006676B7" w:rsidRPr="00271AC2">
        <w:rPr>
          <w:noProof/>
        </w:rPr>
        <w:t>bad</w:t>
      </w:r>
      <w:r w:rsidR="00271AC2">
        <w:rPr>
          <w:noProof/>
        </w:rPr>
        <w:t>,</w:t>
      </w:r>
      <w:r w:rsidR="006676B7">
        <w:t xml:space="preserve"> then it might have had physical consequences. You may have had headaches, abdominal pain, or reduced sleep. If you are worried about the physical </w:t>
      </w:r>
      <w:r w:rsidR="006676B7" w:rsidRPr="00271AC2">
        <w:rPr>
          <w:noProof/>
        </w:rPr>
        <w:t>impacts</w:t>
      </w:r>
      <w:r w:rsidR="00271AC2">
        <w:rPr>
          <w:noProof/>
        </w:rPr>
        <w:t>,</w:t>
      </w:r>
      <w:r w:rsidR="006676B7">
        <w:t xml:space="preserve"> then it would be worth seeing a doctor. You should also practice strategies to ensure that events have less of a physical effect in the future. Attempt to take slow and deep breaths in order to reduce your </w:t>
      </w:r>
      <w:r w:rsidR="006676B7" w:rsidRPr="001B1251">
        <w:rPr>
          <w:noProof/>
        </w:rPr>
        <w:t>heart</w:t>
      </w:r>
      <w:r w:rsidR="001B1251">
        <w:rPr>
          <w:noProof/>
        </w:rPr>
        <w:t xml:space="preserve"> </w:t>
      </w:r>
      <w:r w:rsidR="006676B7" w:rsidRPr="001B1251">
        <w:rPr>
          <w:noProof/>
        </w:rPr>
        <w:t>rate</w:t>
      </w:r>
      <w:r w:rsidR="006676B7">
        <w:t xml:space="preserve"> and other physical symptoms. Don’t take on more work than you feel confident of dealing with. Find opportunities for </w:t>
      </w:r>
      <w:r w:rsidR="006676B7">
        <w:rPr>
          <w:noProof/>
        </w:rPr>
        <w:t>socialisation</w:t>
      </w:r>
      <w:r w:rsidR="006676B7">
        <w:t xml:space="preserve"> and take your mind off work for good lengths of time. If you have continued difficulty managing </w:t>
      </w:r>
      <w:r w:rsidR="006676B7" w:rsidRPr="00271AC2">
        <w:rPr>
          <w:noProof/>
        </w:rPr>
        <w:t>stress</w:t>
      </w:r>
      <w:r w:rsidR="00271AC2">
        <w:rPr>
          <w:noProof/>
        </w:rPr>
        <w:t>,</w:t>
      </w:r>
      <w:r w:rsidR="006676B7">
        <w:t xml:space="preserve"> then you should speak with a supervisor or other senior staff member.</w:t>
      </w:r>
    </w:p>
    <w:p w:rsidR="00A8034D" w:rsidRDefault="00A8034D">
      <w:pPr>
        <w:spacing w:after="0" w:line="240" w:lineRule="auto"/>
        <w:rPr>
          <w:rFonts w:cstheme="majorBidi"/>
          <w:b/>
          <w:bCs/>
          <w:sz w:val="26"/>
          <w:szCs w:val="26"/>
        </w:rPr>
      </w:pPr>
      <w:r>
        <w:br w:type="page"/>
      </w:r>
    </w:p>
    <w:p w:rsidR="006676B7" w:rsidRDefault="006676B7" w:rsidP="00690D1A">
      <w:pPr>
        <w:pStyle w:val="Heading3"/>
      </w:pPr>
      <w:bookmarkStart w:id="50" w:name="_Toc487033513"/>
      <w:r>
        <w:lastRenderedPageBreak/>
        <w:t>Maintaining safety</w:t>
      </w:r>
      <w:bookmarkEnd w:id="50"/>
    </w:p>
    <w:p w:rsidR="006676B7" w:rsidRDefault="006676B7" w:rsidP="006676B7">
      <w:r>
        <w:t>You may be aware that there is a risk to the safety of individuals working in child protection contexts. There have been some high profile media reports of child protection workers who have been murdered by the family members of children who they were trying to protect. However, you should remember that such reports are extremely rare and that there are numerous steps that you can take to increase your personal safety.</w:t>
      </w:r>
    </w:p>
    <w:p w:rsidR="00690D1A" w:rsidRDefault="00690D1A" w:rsidP="00690D1A">
      <w:r>
        <w:t>You should always aim to work in pairs whenever possible. Working alone poses greater risks than working as part of a team or pair because you are more vulnerable. Special precautions should be taken for when you are out in the community alone. You should be aware of your organisation’s policies and procedures for lone working.</w:t>
      </w:r>
    </w:p>
    <w:p w:rsidR="000623E4" w:rsidRDefault="000623E4" w:rsidP="000623E4">
      <w:pPr>
        <w:pStyle w:val="BoldBulTight0"/>
      </w:pPr>
      <w:r>
        <w:t>Safe work principles can include:</w:t>
      </w:r>
    </w:p>
    <w:p w:rsidR="000623E4" w:rsidRDefault="000623E4" w:rsidP="000623E4">
      <w:pPr>
        <w:pStyle w:val="Bullets"/>
      </w:pPr>
      <w:r>
        <w:t>Aim to work in pairs</w:t>
      </w:r>
    </w:p>
    <w:p w:rsidR="000623E4" w:rsidRDefault="000623E4" w:rsidP="000623E4">
      <w:pPr>
        <w:pStyle w:val="Bullets"/>
      </w:pPr>
      <w:r>
        <w:t xml:space="preserve">Use telecommunications regularly </w:t>
      </w:r>
    </w:p>
    <w:p w:rsidR="000623E4" w:rsidRDefault="000623E4" w:rsidP="000623E4">
      <w:pPr>
        <w:pStyle w:val="Bullets"/>
      </w:pPr>
      <w:r w:rsidRPr="001B1251">
        <w:rPr>
          <w:noProof/>
        </w:rPr>
        <w:t>Keep a phone on you at all times</w:t>
      </w:r>
    </w:p>
    <w:p w:rsidR="000623E4" w:rsidRDefault="000623E4" w:rsidP="000623E4">
      <w:pPr>
        <w:pStyle w:val="Bullets"/>
      </w:pPr>
      <w:r>
        <w:t>Assessing risk and applying appropriate level of caution</w:t>
      </w:r>
    </w:p>
    <w:p w:rsidR="000623E4" w:rsidRDefault="000623E4" w:rsidP="009D7ABA">
      <w:pPr>
        <w:pStyle w:val="Bullets"/>
      </w:pPr>
      <w:r>
        <w:t>Provide a manager with important details about a visit to a person’s residence – for example:</w:t>
      </w:r>
    </w:p>
    <w:p w:rsidR="00690D1A" w:rsidRDefault="00690D1A" w:rsidP="000623E4">
      <w:pPr>
        <w:pStyle w:val="Bullets2"/>
      </w:pPr>
      <w:r>
        <w:rPr>
          <w:noProof/>
        </w:rPr>
        <w:drawing>
          <wp:anchor distT="0" distB="0" distL="114300" distR="114300" simplePos="0" relativeHeight="251759616" behindDoc="1" locked="0" layoutInCell="1" allowOverlap="1" wp14:anchorId="7F5D47B2" wp14:editId="38946F1A">
            <wp:simplePos x="0" y="0"/>
            <wp:positionH relativeFrom="column">
              <wp:posOffset>4396740</wp:posOffset>
            </wp:positionH>
            <wp:positionV relativeFrom="paragraph">
              <wp:posOffset>191135</wp:posOffset>
            </wp:positionV>
            <wp:extent cx="2083435" cy="1849755"/>
            <wp:effectExtent l="0" t="0" r="0" b="0"/>
            <wp:wrapTight wrapText="bothSides">
              <wp:wrapPolygon edited="0">
                <wp:start x="14615" y="222"/>
                <wp:lineTo x="5135" y="5784"/>
                <wp:lineTo x="4148" y="6896"/>
                <wp:lineTo x="4148" y="7786"/>
                <wp:lineTo x="2370" y="9343"/>
                <wp:lineTo x="790" y="11123"/>
                <wp:lineTo x="198" y="13792"/>
                <wp:lineTo x="198" y="14904"/>
                <wp:lineTo x="1185" y="18463"/>
                <wp:lineTo x="1383" y="18908"/>
                <wp:lineTo x="4938" y="21133"/>
                <wp:lineTo x="6913" y="21133"/>
                <wp:lineTo x="7703" y="20688"/>
                <wp:lineTo x="13035" y="18686"/>
                <wp:lineTo x="19158" y="14904"/>
                <wp:lineTo x="20738" y="12235"/>
                <wp:lineTo x="21330" y="7118"/>
                <wp:lineTo x="20145" y="3782"/>
                <wp:lineTo x="18170" y="2002"/>
                <wp:lineTo x="15603" y="222"/>
                <wp:lineTo x="14615" y="222"/>
              </wp:wrapPolygon>
            </wp:wrapTight>
            <wp:docPr id="2054" name="Picture 2054" descr="compact_car_1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pact_car_1726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83435" cy="1849755"/>
                    </a:xfrm>
                    <a:prstGeom prst="rect">
                      <a:avLst/>
                    </a:prstGeom>
                    <a:noFill/>
                  </pic:spPr>
                </pic:pic>
              </a:graphicData>
            </a:graphic>
            <wp14:sizeRelH relativeFrom="page">
              <wp14:pctWidth>0</wp14:pctWidth>
            </wp14:sizeRelH>
            <wp14:sizeRelV relativeFrom="page">
              <wp14:pctHeight>0</wp14:pctHeight>
            </wp14:sizeRelV>
          </wp:anchor>
        </w:drawing>
      </w:r>
      <w:r w:rsidR="000623E4">
        <w:t xml:space="preserve">the address of where they will be visiting </w:t>
      </w:r>
    </w:p>
    <w:p w:rsidR="00690D1A" w:rsidRDefault="000623E4" w:rsidP="000623E4">
      <w:pPr>
        <w:pStyle w:val="Bullets2"/>
      </w:pPr>
      <w:proofErr w:type="gramStart"/>
      <w:r>
        <w:t>vehicle</w:t>
      </w:r>
      <w:proofErr w:type="gramEnd"/>
      <w:r>
        <w:t xml:space="preserve"> details such </w:t>
      </w:r>
      <w:r w:rsidRPr="00271AC2">
        <w:rPr>
          <w:noProof/>
        </w:rPr>
        <w:t>as</w:t>
      </w:r>
      <w:r>
        <w:t xml:space="preserve"> registration, make, model, </w:t>
      </w:r>
      <w:r w:rsidRPr="00271AC2">
        <w:rPr>
          <w:noProof/>
        </w:rPr>
        <w:t>colour</w:t>
      </w:r>
      <w:r w:rsidR="00271AC2">
        <w:rPr>
          <w:noProof/>
        </w:rPr>
        <w:t>,</w:t>
      </w:r>
      <w:r>
        <w:t xml:space="preserve"> etc.</w:t>
      </w:r>
    </w:p>
    <w:p w:rsidR="00690D1A" w:rsidRDefault="000623E4" w:rsidP="000623E4">
      <w:pPr>
        <w:pStyle w:val="Bullets2"/>
      </w:pPr>
      <w:r>
        <w:t>who they will be working with or visiting</w:t>
      </w:r>
      <w:r>
        <w:rPr>
          <w:noProof/>
        </w:rPr>
        <w:t xml:space="preserve"> </w:t>
      </w:r>
    </w:p>
    <w:p w:rsidR="00690D1A" w:rsidRDefault="000623E4" w:rsidP="000623E4">
      <w:pPr>
        <w:pStyle w:val="Bullets2"/>
      </w:pPr>
      <w:r>
        <w:t xml:space="preserve">telephone numbers </w:t>
      </w:r>
    </w:p>
    <w:p w:rsidR="00690D1A" w:rsidRDefault="000623E4" w:rsidP="000623E4">
      <w:pPr>
        <w:pStyle w:val="Bullets2"/>
      </w:pPr>
      <w:r>
        <w:t>expected arrival and departure times</w:t>
      </w:r>
    </w:p>
    <w:p w:rsidR="00690D1A" w:rsidRDefault="000623E4" w:rsidP="000623E4">
      <w:pPr>
        <w:pStyle w:val="Bullets2"/>
      </w:pPr>
      <w:proofErr w:type="gramStart"/>
      <w:r>
        <w:t>a</w:t>
      </w:r>
      <w:proofErr w:type="gramEnd"/>
      <w:r>
        <w:t xml:space="preserve"> log or diary that records the details of the visit (leave this with manager or colleagues).</w:t>
      </w:r>
    </w:p>
    <w:p w:rsidR="00690D1A" w:rsidRDefault="00690D1A" w:rsidP="00690D1A">
      <w:r>
        <w:t xml:space="preserve">In addition, workers should be encouraged to make regular contact with colleagues or managers to update them on the visit e.g. if they are stuck in traffic and are going to be late – the expected arrival and departure times will differ. </w:t>
      </w:r>
    </w:p>
    <w:p w:rsidR="00690D1A" w:rsidRDefault="00690D1A" w:rsidP="00690D1A">
      <w:r>
        <w:t>Checks should also be made that the worker who is alone returns to the office or back home safely. Police involvement may be needed if the worker is thought to be at risk o</w:t>
      </w:r>
      <w:r w:rsidR="009D7ABA">
        <w:t>r if the lone worker is missing.</w:t>
      </w:r>
    </w:p>
    <w:p w:rsidR="00690D1A" w:rsidRDefault="006676B7" w:rsidP="006676B7">
      <w:r w:rsidRPr="001B1251">
        <w:rPr>
          <w:noProof/>
        </w:rPr>
        <w:t>It is very important that you have a</w:t>
      </w:r>
      <w:r>
        <w:t xml:space="preserve"> safety action plan including details of precautions that can be taken to </w:t>
      </w:r>
      <w:r>
        <w:rPr>
          <w:noProof/>
        </w:rPr>
        <w:t>minimise</w:t>
      </w:r>
      <w:r>
        <w:t xml:space="preserve"> the level of risk and avoid or manage confrontations. This plan should be based on a comprehensive safety assessment which should be performed before you come into contact with the clients. It should account for any history of violence or crime that has been committed by the family. </w:t>
      </w:r>
      <w:r w:rsidRPr="001B1251">
        <w:rPr>
          <w:noProof/>
        </w:rPr>
        <w:t>You should also consider the level of risk</w:t>
      </w:r>
      <w:r>
        <w:t xml:space="preserve"> associated with the area that you are visiting.</w:t>
      </w:r>
    </w:p>
    <w:p w:rsidR="006676B7" w:rsidRDefault="00690D1A" w:rsidP="006676B7">
      <w:r>
        <w:lastRenderedPageBreak/>
        <w:t>For example, i</w:t>
      </w:r>
      <w:r w:rsidR="006676B7">
        <w:t xml:space="preserve">t might be considered necessary to wear basic clothing when visiting areas with high crime </w:t>
      </w:r>
      <w:r w:rsidR="006676B7">
        <w:rPr>
          <w:noProof/>
        </w:rPr>
        <w:t>rates,</w:t>
      </w:r>
      <w:r w:rsidR="006676B7">
        <w:t xml:space="preserve"> so that you aren’t targeted by local criminals.  You might also have to be accompanied by colleagues and police.</w:t>
      </w:r>
    </w:p>
    <w:p w:rsidR="000623E4" w:rsidRDefault="000623E4" w:rsidP="000623E4">
      <w:pPr>
        <w:pStyle w:val="BoldBulTight0"/>
      </w:pPr>
      <w:r>
        <w:t>Tips for safety when interacting with clients:</w:t>
      </w:r>
    </w:p>
    <w:p w:rsidR="000623E4" w:rsidRDefault="000623E4" w:rsidP="0066771C">
      <w:pPr>
        <w:pStyle w:val="Bullets"/>
        <w:numPr>
          <w:ilvl w:val="0"/>
          <w:numId w:val="33"/>
        </w:numPr>
        <w:ind w:left="1494"/>
      </w:pPr>
      <w:r w:rsidRPr="008F3535">
        <w:rPr>
          <w:noProof/>
        </w:rPr>
        <w:t>Position yourself so that you can make a</w:t>
      </w:r>
      <w:r>
        <w:t xml:space="preserve"> quick exit if needed e.g. close to the door</w:t>
      </w:r>
    </w:p>
    <w:p w:rsidR="000623E4" w:rsidRDefault="000623E4" w:rsidP="0066771C">
      <w:pPr>
        <w:pStyle w:val="Bullets"/>
        <w:numPr>
          <w:ilvl w:val="0"/>
          <w:numId w:val="33"/>
        </w:numPr>
        <w:ind w:left="1494"/>
      </w:pPr>
      <w:r>
        <w:t xml:space="preserve">Have an excuse ready to excuse yourself from the room e.g. I just need to go to the bathroom </w:t>
      </w:r>
    </w:p>
    <w:p w:rsidR="000623E4" w:rsidRDefault="000623E4" w:rsidP="0066771C">
      <w:pPr>
        <w:pStyle w:val="Bullets"/>
        <w:numPr>
          <w:ilvl w:val="0"/>
          <w:numId w:val="33"/>
        </w:numPr>
        <w:ind w:left="1494"/>
      </w:pPr>
      <w:r>
        <w:t xml:space="preserve">Learn self-defence techniques just in case you get caught </w:t>
      </w:r>
      <w:r w:rsidR="009D7ABA" w:rsidRPr="00271AC2">
        <w:rPr>
          <w:noProof/>
        </w:rPr>
        <w:t>out</w:t>
      </w:r>
      <w:r w:rsidR="00271AC2">
        <w:rPr>
          <w:noProof/>
        </w:rPr>
        <w:t>,</w:t>
      </w:r>
      <w:r w:rsidR="009D7ABA">
        <w:t xml:space="preserve"> and a violent attack occurs</w:t>
      </w:r>
    </w:p>
    <w:p w:rsidR="009D7ABA" w:rsidRDefault="009D7ABA" w:rsidP="0066771C">
      <w:pPr>
        <w:pStyle w:val="Bullets"/>
        <w:numPr>
          <w:ilvl w:val="0"/>
          <w:numId w:val="33"/>
        </w:numPr>
        <w:ind w:left="1494"/>
      </w:pPr>
      <w:r>
        <w:t>Learn de-escalation techniques, such as:</w:t>
      </w:r>
    </w:p>
    <w:p w:rsidR="009D7ABA" w:rsidRDefault="009D7ABA" w:rsidP="009D7ABA">
      <w:pPr>
        <w:pStyle w:val="Bullets2"/>
      </w:pPr>
      <w:r>
        <w:t xml:space="preserve">defuse the situation </w:t>
      </w:r>
    </w:p>
    <w:p w:rsidR="009D7ABA" w:rsidRDefault="009D7ABA" w:rsidP="009D7ABA">
      <w:pPr>
        <w:pStyle w:val="Bullets2"/>
      </w:pPr>
      <w:r>
        <w:t>stay calm, appear confident</w:t>
      </w:r>
    </w:p>
    <w:p w:rsidR="009D7ABA" w:rsidRDefault="009D7ABA" w:rsidP="009D7ABA">
      <w:pPr>
        <w:pStyle w:val="Bullets2"/>
      </w:pPr>
      <w:r>
        <w:t>create some space</w:t>
      </w:r>
    </w:p>
    <w:p w:rsidR="009D7ABA" w:rsidRDefault="009D7ABA" w:rsidP="009D7ABA">
      <w:pPr>
        <w:pStyle w:val="Bullets2"/>
      </w:pPr>
      <w:r>
        <w:t>lower your voice</w:t>
      </w:r>
    </w:p>
    <w:p w:rsidR="009D7ABA" w:rsidRDefault="009D7ABA" w:rsidP="009D7ABA">
      <w:pPr>
        <w:pStyle w:val="Bullets2"/>
      </w:pPr>
      <w:r>
        <w:t>avoid confrontation, threats or ultimatum</w:t>
      </w:r>
    </w:p>
    <w:p w:rsidR="009D7ABA" w:rsidRDefault="009D7ABA" w:rsidP="009D7ABA">
      <w:pPr>
        <w:pStyle w:val="Bullets2"/>
      </w:pPr>
      <w:r>
        <w:t>negotiate, use open questions</w:t>
      </w:r>
    </w:p>
    <w:p w:rsidR="009D7ABA" w:rsidRDefault="009D7ABA" w:rsidP="009D7ABA">
      <w:pPr>
        <w:pStyle w:val="Bullets2"/>
      </w:pPr>
      <w:proofErr w:type="gramStart"/>
      <w:r>
        <w:t>remove</w:t>
      </w:r>
      <w:proofErr w:type="gramEnd"/>
      <w:r>
        <w:t xml:space="preserve"> yourself from the situation.</w:t>
      </w:r>
    </w:p>
    <w:p w:rsidR="00690D1A" w:rsidRDefault="00690D1A" w:rsidP="00690D1A">
      <w:pPr>
        <w:pStyle w:val="Heading3"/>
      </w:pPr>
      <w:bookmarkStart w:id="51" w:name="_Toc487033514"/>
      <w:r>
        <w:t>Self-management</w:t>
      </w:r>
      <w:bookmarkEnd w:id="51"/>
    </w:p>
    <w:p w:rsidR="00690D1A" w:rsidRPr="00690D1A" w:rsidRDefault="00690D1A" w:rsidP="00690D1A">
      <w:r>
        <w:t xml:space="preserve">Self-management is about being aware of yourself and how you are affected by the events that occur in your line of work. </w:t>
      </w:r>
      <w:r w:rsidRPr="001B1251">
        <w:rPr>
          <w:noProof/>
        </w:rPr>
        <w:t>You may have to deal with distressing situations</w:t>
      </w:r>
      <w:r>
        <w:t xml:space="preserve"> and make tough choices. Many self-management strategies work to protect </w:t>
      </w:r>
      <w:proofErr w:type="gramStart"/>
      <w:r>
        <w:t>yourself</w:t>
      </w:r>
      <w:proofErr w:type="gramEnd"/>
      <w:r>
        <w:t xml:space="preserve"> from the emotional strains of the job. </w:t>
      </w:r>
    </w:p>
    <w:p w:rsidR="006676B7" w:rsidRDefault="006676B7" w:rsidP="006676B7">
      <w:pPr>
        <w:pStyle w:val="BoldBulTight0"/>
        <w:rPr>
          <w:noProof/>
        </w:rPr>
      </w:pPr>
      <w:r>
        <w:t xml:space="preserve">Self-management </w:t>
      </w:r>
      <w:r>
        <w:rPr>
          <w:noProof/>
        </w:rPr>
        <w:t xml:space="preserve">activities include: </w:t>
      </w:r>
    </w:p>
    <w:p w:rsidR="006676B7" w:rsidRPr="001B1251" w:rsidRDefault="006676B7" w:rsidP="0066771C">
      <w:pPr>
        <w:pStyle w:val="Bullets"/>
        <w:numPr>
          <w:ilvl w:val="0"/>
          <w:numId w:val="28"/>
        </w:numPr>
        <w:ind w:left="1494"/>
        <w:rPr>
          <w:noProof/>
        </w:rPr>
      </w:pPr>
      <w:r w:rsidRPr="001B1251">
        <w:rPr>
          <w:noProof/>
        </w:rPr>
        <w:t>Managing conflict appropriately</w:t>
      </w:r>
    </w:p>
    <w:p w:rsidR="006676B7" w:rsidRDefault="00B8694D" w:rsidP="0066771C">
      <w:pPr>
        <w:pStyle w:val="Bullets"/>
        <w:numPr>
          <w:ilvl w:val="0"/>
          <w:numId w:val="28"/>
        </w:numPr>
        <w:ind w:left="1494"/>
        <w:rPr>
          <w:noProof/>
        </w:rPr>
      </w:pPr>
      <w:r w:rsidRPr="001B1251">
        <w:rPr>
          <w:noProof/>
        </w:rPr>
        <w:drawing>
          <wp:anchor distT="0" distB="0" distL="114300" distR="114300" simplePos="0" relativeHeight="251727872" behindDoc="1" locked="0" layoutInCell="1" allowOverlap="1" wp14:anchorId="686E07A5" wp14:editId="60282539">
            <wp:simplePos x="0" y="0"/>
            <wp:positionH relativeFrom="column">
              <wp:posOffset>3869055</wp:posOffset>
            </wp:positionH>
            <wp:positionV relativeFrom="paragraph">
              <wp:posOffset>-4445</wp:posOffset>
            </wp:positionV>
            <wp:extent cx="2578735" cy="1638300"/>
            <wp:effectExtent l="0" t="0" r="0" b="0"/>
            <wp:wrapTight wrapText="bothSides">
              <wp:wrapPolygon edited="0">
                <wp:start x="0" y="0"/>
                <wp:lineTo x="0" y="21349"/>
                <wp:lineTo x="21382" y="21349"/>
                <wp:lineTo x="21382" y="0"/>
                <wp:lineTo x="0" y="0"/>
              </wp:wrapPolygon>
            </wp:wrapTight>
            <wp:docPr id="17" name="Picture 17" descr="conference_meeting_400_wht_1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descr="conference_meeting_400_wht_1667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78735" cy="1638300"/>
                    </a:xfrm>
                    <a:prstGeom prst="rect">
                      <a:avLst/>
                    </a:prstGeom>
                    <a:noFill/>
                  </pic:spPr>
                </pic:pic>
              </a:graphicData>
            </a:graphic>
            <wp14:sizeRelH relativeFrom="page">
              <wp14:pctWidth>0</wp14:pctWidth>
            </wp14:sizeRelH>
            <wp14:sizeRelV relativeFrom="page">
              <wp14:pctHeight>0</wp14:pctHeight>
            </wp14:sizeRelV>
          </wp:anchor>
        </w:drawing>
      </w:r>
      <w:r w:rsidR="006676B7" w:rsidRPr="001B1251">
        <w:rPr>
          <w:noProof/>
        </w:rPr>
        <w:t>A professional approach to stress and personal safety</w:t>
      </w:r>
      <w:r w:rsidR="006676B7">
        <w:rPr>
          <w:noProof/>
        </w:rPr>
        <w:t xml:space="preserve"> </w:t>
      </w:r>
    </w:p>
    <w:p w:rsidR="006676B7" w:rsidRDefault="006676B7" w:rsidP="0066771C">
      <w:pPr>
        <w:pStyle w:val="Bullets"/>
        <w:numPr>
          <w:ilvl w:val="0"/>
          <w:numId w:val="28"/>
        </w:numPr>
        <w:ind w:left="1494"/>
      </w:pPr>
      <w:r>
        <w:t>Overcoming barriers to effective self-care</w:t>
      </w:r>
    </w:p>
    <w:p w:rsidR="006676B7" w:rsidRPr="001B1251" w:rsidRDefault="006676B7" w:rsidP="0066771C">
      <w:pPr>
        <w:pStyle w:val="Bullets"/>
        <w:numPr>
          <w:ilvl w:val="0"/>
          <w:numId w:val="28"/>
        </w:numPr>
        <w:ind w:left="1494"/>
        <w:rPr>
          <w:noProof/>
        </w:rPr>
      </w:pPr>
      <w:r w:rsidRPr="001B1251">
        <w:rPr>
          <w:noProof/>
        </w:rPr>
        <w:t>Developing a safety plan for direct contact with children, young people and families</w:t>
      </w:r>
    </w:p>
    <w:p w:rsidR="006676B7" w:rsidRPr="001B1251" w:rsidRDefault="006676B7" w:rsidP="0066771C">
      <w:pPr>
        <w:pStyle w:val="Bullets"/>
        <w:numPr>
          <w:ilvl w:val="0"/>
          <w:numId w:val="28"/>
        </w:numPr>
        <w:ind w:left="1494"/>
        <w:rPr>
          <w:noProof/>
        </w:rPr>
      </w:pPr>
      <w:r w:rsidRPr="001B1251">
        <w:rPr>
          <w:noProof/>
        </w:rPr>
        <w:t>Developing, understanding and working from personal frameworks</w:t>
      </w:r>
    </w:p>
    <w:p w:rsidR="006676B7" w:rsidRDefault="006676B7" w:rsidP="0066771C">
      <w:pPr>
        <w:pStyle w:val="Bullets"/>
        <w:numPr>
          <w:ilvl w:val="0"/>
          <w:numId w:val="28"/>
        </w:numPr>
        <w:ind w:left="1494"/>
      </w:pPr>
      <w:r w:rsidRPr="001B1251">
        <w:rPr>
          <w:noProof/>
        </w:rPr>
        <w:t>Taking responsibility for professional development /career long</w:t>
      </w:r>
      <w:r w:rsidR="008B0D60" w:rsidRPr="001B1251">
        <w:rPr>
          <w:noProof/>
        </w:rPr>
        <w:t xml:space="preserve"> learning</w:t>
      </w:r>
    </w:p>
    <w:p w:rsidR="008B0D60" w:rsidRDefault="008B0D60" w:rsidP="0066771C">
      <w:pPr>
        <w:pStyle w:val="Bullets"/>
        <w:numPr>
          <w:ilvl w:val="0"/>
          <w:numId w:val="28"/>
        </w:numPr>
        <w:ind w:left="1494"/>
      </w:pPr>
      <w:r>
        <w:t>Undergoing counselling</w:t>
      </w:r>
    </w:p>
    <w:p w:rsidR="00AE2773" w:rsidRDefault="00AE2773" w:rsidP="0066771C">
      <w:pPr>
        <w:pStyle w:val="Bullets"/>
        <w:numPr>
          <w:ilvl w:val="0"/>
          <w:numId w:val="28"/>
        </w:numPr>
        <w:ind w:left="1494"/>
      </w:pPr>
      <w:r>
        <w:lastRenderedPageBreak/>
        <w:t>Apply reflective practice techniques</w:t>
      </w:r>
    </w:p>
    <w:p w:rsidR="008B0D60" w:rsidRDefault="008B0D60" w:rsidP="0066771C">
      <w:pPr>
        <w:pStyle w:val="Bullets"/>
        <w:numPr>
          <w:ilvl w:val="0"/>
          <w:numId w:val="28"/>
        </w:numPr>
        <w:ind w:left="1494"/>
      </w:pPr>
      <w:r>
        <w:t>Taking regular breaks and holidays.</w:t>
      </w:r>
    </w:p>
    <w:p w:rsidR="006676B7" w:rsidRPr="008F3535" w:rsidRDefault="006676B7" w:rsidP="006676B7">
      <w:pPr>
        <w:pStyle w:val="BoldBulTight0"/>
        <w:rPr>
          <w:noProof/>
        </w:rPr>
      </w:pPr>
      <w:r w:rsidRPr="008F3535">
        <w:rPr>
          <w:noProof/>
        </w:rPr>
        <w:t>Strategies that support and promote the resilience of team members may include:</w:t>
      </w:r>
    </w:p>
    <w:p w:rsidR="006676B7" w:rsidRPr="008F3535" w:rsidRDefault="006676B7" w:rsidP="0066771C">
      <w:pPr>
        <w:pStyle w:val="Bullets"/>
        <w:numPr>
          <w:ilvl w:val="0"/>
          <w:numId w:val="28"/>
        </w:numPr>
        <w:ind w:left="1494"/>
        <w:rPr>
          <w:noProof/>
        </w:rPr>
      </w:pPr>
      <w:r w:rsidRPr="008F3535">
        <w:rPr>
          <w:noProof/>
        </w:rPr>
        <w:t>Debriefing processes</w:t>
      </w:r>
    </w:p>
    <w:p w:rsidR="006676B7" w:rsidRPr="008F3535" w:rsidRDefault="006676B7" w:rsidP="0066771C">
      <w:pPr>
        <w:pStyle w:val="Bullets"/>
        <w:numPr>
          <w:ilvl w:val="0"/>
          <w:numId w:val="28"/>
        </w:numPr>
        <w:ind w:left="1494"/>
        <w:rPr>
          <w:noProof/>
        </w:rPr>
      </w:pPr>
      <w:r w:rsidRPr="008F3535">
        <w:rPr>
          <w:noProof/>
        </w:rPr>
        <w:t>Buddy and support systems</w:t>
      </w:r>
    </w:p>
    <w:p w:rsidR="006676B7" w:rsidRPr="008F3535" w:rsidRDefault="006676B7" w:rsidP="0066771C">
      <w:pPr>
        <w:pStyle w:val="Bullets"/>
        <w:numPr>
          <w:ilvl w:val="0"/>
          <w:numId w:val="28"/>
        </w:numPr>
        <w:ind w:left="1494"/>
        <w:rPr>
          <w:noProof/>
        </w:rPr>
      </w:pPr>
      <w:r w:rsidRPr="008F3535">
        <w:rPr>
          <w:noProof/>
        </w:rPr>
        <w:t>Regular meetings to discuss strategies to ensure worker safety measures are current and up to date</w:t>
      </w:r>
    </w:p>
    <w:p w:rsidR="006676B7" w:rsidRDefault="006676B7" w:rsidP="0066771C">
      <w:pPr>
        <w:pStyle w:val="Bullets"/>
        <w:numPr>
          <w:ilvl w:val="0"/>
          <w:numId w:val="28"/>
        </w:numPr>
        <w:ind w:left="1494"/>
      </w:pPr>
      <w:r w:rsidRPr="008F3535">
        <w:rPr>
          <w:noProof/>
        </w:rPr>
        <w:t>Acknowledging the strengths within the team to address safety concerns.</w:t>
      </w:r>
    </w:p>
    <w:p w:rsidR="00AE2773" w:rsidRDefault="00AE2773" w:rsidP="000A3826">
      <w:pPr>
        <w:pStyle w:val="Heading3"/>
      </w:pPr>
      <w:r>
        <w:br w:type="page"/>
      </w:r>
    </w:p>
    <w:p w:rsidR="000A3826" w:rsidRDefault="000A3826" w:rsidP="000A3826">
      <w:pPr>
        <w:pStyle w:val="Heading3"/>
      </w:pPr>
      <w:bookmarkStart w:id="52" w:name="_Toc487033515"/>
      <w:r>
        <w:rPr>
          <w:noProof/>
        </w:rPr>
        <w:lastRenderedPageBreak/>
        <w:drawing>
          <wp:anchor distT="0" distB="0" distL="114300" distR="114300" simplePos="0" relativeHeight="251697152" behindDoc="1" locked="0" layoutInCell="1" allowOverlap="1" wp14:anchorId="7B26CAD0" wp14:editId="1A3F96F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71AF8">
        <w:t>2D</w:t>
      </w:r>
      <w:bookmarkEnd w:id="52"/>
    </w:p>
    <w:p w:rsidR="007C6DB8" w:rsidRPr="000A3826" w:rsidRDefault="007C6DB8" w:rsidP="000A3826">
      <w:pPr>
        <w:rPr>
          <w:rFonts w:cstheme="majorBidi"/>
          <w:b/>
          <w:bCs/>
          <w:sz w:val="26"/>
          <w:szCs w:val="26"/>
        </w:rPr>
      </w:pPr>
      <w:r>
        <w:br w:type="page"/>
      </w:r>
    </w:p>
    <w:p w:rsidR="006E5817" w:rsidRPr="001B1251" w:rsidRDefault="00683DD9" w:rsidP="00206263">
      <w:pPr>
        <w:pStyle w:val="Heading1"/>
        <w:spacing w:after="240"/>
        <w:rPr>
          <w:noProof/>
        </w:rPr>
      </w:pPr>
      <w:bookmarkStart w:id="53" w:name="_Toc487033516"/>
      <w:r w:rsidRPr="001B1251">
        <w:rPr>
          <w:noProof/>
        </w:rPr>
        <w:lastRenderedPageBreak/>
        <w:t xml:space="preserve">3. </w:t>
      </w:r>
      <w:r w:rsidR="001C5E45" w:rsidRPr="001B1251">
        <w:rPr>
          <w:noProof/>
        </w:rPr>
        <w:t>Work collaboratively with children and families from diverse backgrounds</w:t>
      </w:r>
      <w:bookmarkEnd w:id="53"/>
    </w:p>
    <w:p w:rsidR="00057DD4" w:rsidRPr="001B1251" w:rsidRDefault="00CD5295" w:rsidP="00683DD9">
      <w:pPr>
        <w:rPr>
          <w:b/>
          <w:noProof/>
          <w:sz w:val="28"/>
        </w:rPr>
      </w:pPr>
      <w:r w:rsidRPr="001B1251">
        <w:rPr>
          <w:b/>
          <w:noProof/>
          <w:sz w:val="28"/>
        </w:rPr>
        <w:t>3.1.</w:t>
      </w:r>
      <w:r w:rsidRPr="001B1251">
        <w:rPr>
          <w:noProof/>
          <w:sz w:val="28"/>
        </w:rPr>
        <w:t xml:space="preserve"> </w:t>
      </w:r>
      <w:r w:rsidR="00FF0A16" w:rsidRPr="001B1251">
        <w:rPr>
          <w:noProof/>
          <w:sz w:val="28"/>
        </w:rPr>
        <w:tab/>
      </w:r>
      <w:r w:rsidR="001C5E45" w:rsidRPr="001B1251">
        <w:rPr>
          <w:noProof/>
        </w:rPr>
        <w:t>Identify risk factors for families and support them to address these risks</w:t>
      </w:r>
      <w:r w:rsidR="008E070B" w:rsidRPr="001B1251">
        <w:rPr>
          <w:noProof/>
        </w:rPr>
        <w:tab/>
      </w:r>
    </w:p>
    <w:p w:rsidR="00640FCF" w:rsidRPr="001B1251" w:rsidRDefault="00CD5295" w:rsidP="001C5E45">
      <w:pPr>
        <w:ind w:left="720" w:hanging="720"/>
        <w:rPr>
          <w:rFonts w:asciiTheme="minorHAnsi" w:hAnsiTheme="minorHAnsi"/>
          <w:noProof/>
        </w:rPr>
      </w:pPr>
      <w:r w:rsidRPr="001B1251">
        <w:rPr>
          <w:b/>
          <w:noProof/>
          <w:sz w:val="28"/>
        </w:rPr>
        <w:t>3.2.</w:t>
      </w:r>
      <w:r w:rsidRPr="001B1251">
        <w:rPr>
          <w:noProof/>
          <w:sz w:val="28"/>
        </w:rPr>
        <w:t xml:space="preserve"> </w:t>
      </w:r>
      <w:r w:rsidR="008E070B" w:rsidRPr="001B1251">
        <w:rPr>
          <w:noProof/>
        </w:rPr>
        <w:tab/>
      </w:r>
      <w:r w:rsidR="001C5E45" w:rsidRPr="001B1251">
        <w:rPr>
          <w:noProof/>
        </w:rPr>
        <w:t>Respond appropriately to children and families with culturally and linguistically diverse backgrounds</w:t>
      </w:r>
    </w:p>
    <w:p w:rsidR="00D163F0" w:rsidRPr="001B1251" w:rsidRDefault="00D163F0" w:rsidP="001C5E45">
      <w:pPr>
        <w:ind w:left="720" w:hanging="720"/>
        <w:rPr>
          <w:rFonts w:asciiTheme="minorHAnsi" w:hAnsiTheme="minorHAnsi"/>
          <w:b/>
          <w:noProof/>
          <w:sz w:val="28"/>
          <w:szCs w:val="28"/>
        </w:rPr>
      </w:pPr>
      <w:r w:rsidRPr="001B1251">
        <w:rPr>
          <w:rFonts w:asciiTheme="minorHAnsi" w:hAnsiTheme="minorHAnsi"/>
          <w:b/>
          <w:noProof/>
          <w:sz w:val="28"/>
          <w:szCs w:val="28"/>
        </w:rPr>
        <w:t>3.3.</w:t>
      </w:r>
      <w:r w:rsidRPr="001B1251">
        <w:rPr>
          <w:rFonts w:asciiTheme="minorHAnsi" w:hAnsiTheme="minorHAnsi"/>
          <w:b/>
          <w:noProof/>
          <w:sz w:val="28"/>
          <w:szCs w:val="28"/>
        </w:rPr>
        <w:tab/>
      </w:r>
      <w:r w:rsidR="001C5E45" w:rsidRPr="001B1251">
        <w:rPr>
          <w:rFonts w:asciiTheme="minorHAnsi" w:hAnsiTheme="minorHAnsi" w:cs="Calibri"/>
          <w:noProof/>
        </w:rPr>
        <w:t>Develop effective working relationships with agencies supporting children and families from diverse backgrounds</w:t>
      </w:r>
    </w:p>
    <w:p w:rsidR="00D163F0" w:rsidRPr="001B1251" w:rsidRDefault="00D163F0" w:rsidP="00683DD9">
      <w:pPr>
        <w:rPr>
          <w:rFonts w:asciiTheme="minorHAnsi" w:hAnsiTheme="minorHAnsi"/>
          <w:noProof/>
        </w:rPr>
      </w:pPr>
      <w:r w:rsidRPr="001B1251">
        <w:rPr>
          <w:rFonts w:asciiTheme="minorHAnsi" w:hAnsiTheme="minorHAnsi"/>
          <w:b/>
          <w:noProof/>
          <w:sz w:val="28"/>
          <w:szCs w:val="28"/>
        </w:rPr>
        <w:t>3.4.</w:t>
      </w:r>
      <w:r w:rsidRPr="001B1251">
        <w:rPr>
          <w:rFonts w:asciiTheme="minorHAnsi" w:hAnsiTheme="minorHAnsi"/>
          <w:b/>
          <w:noProof/>
          <w:sz w:val="28"/>
          <w:szCs w:val="28"/>
        </w:rPr>
        <w:tab/>
      </w:r>
      <w:r w:rsidR="001C5E45" w:rsidRPr="001B1251">
        <w:rPr>
          <w:noProof/>
        </w:rPr>
        <w:t>Liaise and consult with other agencies and personnel as appropriate</w:t>
      </w:r>
    </w:p>
    <w:p w:rsidR="00057DD4" w:rsidRDefault="00057DD4" w:rsidP="00683DD9">
      <w:pPr>
        <w:rPr>
          <w:rFonts w:asciiTheme="minorHAnsi" w:hAnsiTheme="minorHAnsi"/>
        </w:rPr>
      </w:pPr>
      <w:r w:rsidRPr="001B1251">
        <w:rPr>
          <w:rFonts w:asciiTheme="minorHAnsi" w:hAnsiTheme="minorHAnsi"/>
          <w:b/>
          <w:noProof/>
          <w:sz w:val="28"/>
          <w:szCs w:val="28"/>
        </w:rPr>
        <w:t>3.5.</w:t>
      </w:r>
      <w:r w:rsidRPr="001B1251">
        <w:rPr>
          <w:rFonts w:asciiTheme="minorHAnsi" w:hAnsiTheme="minorHAnsi"/>
          <w:noProof/>
        </w:rPr>
        <w:tab/>
      </w:r>
      <w:r w:rsidR="001C5E45" w:rsidRPr="001B1251">
        <w:rPr>
          <w:noProof/>
        </w:rPr>
        <w:t>Provide referrals to support families</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54" w:name="_Toc487033517"/>
      <w:r w:rsidRPr="006E5817">
        <w:lastRenderedPageBreak/>
        <w:t xml:space="preserve">3.1 – </w:t>
      </w:r>
      <w:r w:rsidR="001C5E45">
        <w:t>Identify risk factors for families and support them to address these risks</w:t>
      </w:r>
      <w:bookmarkEnd w:id="54"/>
    </w:p>
    <w:p w:rsidR="006B3F17" w:rsidRDefault="006B3F17" w:rsidP="006B3F17">
      <w:pPr>
        <w:pStyle w:val="BoldBulTight0"/>
      </w:pPr>
    </w:p>
    <w:p w:rsidR="006B3F17" w:rsidRDefault="006B3F17" w:rsidP="006B3F17">
      <w:pPr>
        <w:pStyle w:val="BoldBulTight0"/>
      </w:pPr>
      <w:r>
        <w:t>By the end of this chapter the learner should be able to:</w:t>
      </w:r>
    </w:p>
    <w:p w:rsidR="00017245" w:rsidRDefault="00017245" w:rsidP="00017245">
      <w:pPr>
        <w:pStyle w:val="Bullets"/>
      </w:pPr>
      <w:r>
        <w:t>Identify risk factors that may be taken into consideration when reviewing information about client/s and their needs</w:t>
      </w:r>
    </w:p>
    <w:p w:rsidR="00017245" w:rsidRDefault="00017245" w:rsidP="00017245">
      <w:pPr>
        <w:pStyle w:val="Bullets"/>
      </w:pPr>
      <w:r>
        <w:t>Identify protective factors that may be taken into consideration when reviewing information about client/s and their needs</w:t>
      </w:r>
    </w:p>
    <w:p w:rsidR="00B8694D" w:rsidRPr="006B3F17" w:rsidRDefault="00017245" w:rsidP="006B3F17">
      <w:pPr>
        <w:pStyle w:val="Bullets"/>
      </w:pPr>
      <w:r>
        <w:t>Name a risk factor and how you can help to support a family to address it</w:t>
      </w:r>
    </w:p>
    <w:p w:rsidR="00AD09C4" w:rsidRDefault="00AD09C4" w:rsidP="00AD09C4">
      <w:pPr>
        <w:pStyle w:val="Heading3"/>
      </w:pPr>
      <w:bookmarkStart w:id="55" w:name="_Toc487033518"/>
      <w:r>
        <w:t>Risk factors for families</w:t>
      </w:r>
      <w:bookmarkEnd w:id="55"/>
    </w:p>
    <w:p w:rsidR="00AD09C4" w:rsidRDefault="00AD09C4" w:rsidP="00AD09C4">
      <w:r>
        <w:t>There are a number of risk factors which make families more susceptible to developing abusive relationships.</w:t>
      </w:r>
    </w:p>
    <w:p w:rsidR="00AD09C4" w:rsidRDefault="00AD09C4" w:rsidP="00AD09C4">
      <w:r>
        <w:t xml:space="preserve">You will be expected to review a range of information relating to the risk of abuse. Such information will ideally be kept on file by your organisation and be easily accessible. However, you may need to ask a supervisor or other senior staff member if you require assistance locating the relevant information. The types of information that you will need to review may relate to risk factors, prior history, and family strengths. </w:t>
      </w:r>
      <w:r w:rsidRPr="001B1251">
        <w:rPr>
          <w:noProof/>
        </w:rPr>
        <w:t>You will need to carefully consider all of the</w:t>
      </w:r>
      <w:r>
        <w:t xml:space="preserve"> client information in relation to the services that may be provided by your organisation.</w:t>
      </w:r>
    </w:p>
    <w:p w:rsidR="00AD09C4" w:rsidRDefault="00AD09C4" w:rsidP="00AD09C4">
      <w:pPr>
        <w:pStyle w:val="BoldBulTight0"/>
        <w:rPr>
          <w:u w:val="single"/>
        </w:rPr>
      </w:pPr>
      <w:r>
        <w:rPr>
          <w:u w:val="single"/>
        </w:rPr>
        <w:t>Risk factors</w:t>
      </w:r>
    </w:p>
    <w:p w:rsidR="00AD09C4" w:rsidRDefault="00AD09C4" w:rsidP="00AD09C4">
      <w:r w:rsidRPr="001B1251">
        <w:rPr>
          <w:noProof/>
        </w:rPr>
        <w:t>There are a wide range of factors which</w:t>
      </w:r>
      <w:r>
        <w:t xml:space="preserve"> are associated with abuse and neglect. They may relate to the environment which children are living in, their personal characteristics, and previous history of family members. </w:t>
      </w:r>
    </w:p>
    <w:p w:rsidR="00AD09C4" w:rsidRDefault="00AD09C4" w:rsidP="00AD09C4">
      <w:pPr>
        <w:pStyle w:val="BoldBulTight0"/>
      </w:pPr>
      <w:r>
        <w:t>You may identify the following risk factors:</w:t>
      </w:r>
    </w:p>
    <w:p w:rsidR="00AD09C4" w:rsidRDefault="00AD09C4" w:rsidP="0066771C">
      <w:pPr>
        <w:pStyle w:val="Bullets"/>
        <w:numPr>
          <w:ilvl w:val="0"/>
          <w:numId w:val="31"/>
        </w:numPr>
        <w:ind w:left="1494"/>
      </w:pPr>
      <w:r>
        <w:rPr>
          <w:noProof/>
        </w:rPr>
        <w:drawing>
          <wp:anchor distT="0" distB="0" distL="114300" distR="114300" simplePos="0" relativeHeight="251746304" behindDoc="1" locked="0" layoutInCell="1" allowOverlap="1" wp14:anchorId="009817FA" wp14:editId="65DC92DB">
            <wp:simplePos x="0" y="0"/>
            <wp:positionH relativeFrom="column">
              <wp:posOffset>3880485</wp:posOffset>
            </wp:positionH>
            <wp:positionV relativeFrom="paragraph">
              <wp:posOffset>53975</wp:posOffset>
            </wp:positionV>
            <wp:extent cx="2083435" cy="2083435"/>
            <wp:effectExtent l="0" t="0" r="0" b="0"/>
            <wp:wrapTight wrapText="bothSides">
              <wp:wrapPolygon edited="0">
                <wp:start x="13430" y="198"/>
                <wp:lineTo x="11258" y="790"/>
                <wp:lineTo x="3753" y="3160"/>
                <wp:lineTo x="3358" y="4938"/>
                <wp:lineTo x="3555" y="6913"/>
                <wp:lineTo x="5728" y="10073"/>
                <wp:lineTo x="4938" y="13233"/>
                <wp:lineTo x="2173" y="15010"/>
                <wp:lineTo x="790" y="16195"/>
                <wp:lineTo x="790" y="17380"/>
                <wp:lineTo x="2963" y="19553"/>
                <wp:lineTo x="3950" y="19553"/>
                <wp:lineTo x="6123" y="21330"/>
                <wp:lineTo x="6320" y="21330"/>
                <wp:lineTo x="16393" y="21330"/>
                <wp:lineTo x="17973" y="21330"/>
                <wp:lineTo x="18763" y="20738"/>
                <wp:lineTo x="18763" y="19553"/>
                <wp:lineTo x="20935" y="15208"/>
                <wp:lineTo x="20343" y="14418"/>
                <wp:lineTo x="18565" y="13233"/>
                <wp:lineTo x="16985" y="10073"/>
                <wp:lineTo x="17775" y="10073"/>
                <wp:lineTo x="18763" y="8098"/>
                <wp:lineTo x="18565" y="5135"/>
                <wp:lineTo x="17775" y="3358"/>
                <wp:lineTo x="17380" y="1185"/>
                <wp:lineTo x="16985" y="198"/>
                <wp:lineTo x="13430" y="198"/>
              </wp:wrapPolygon>
            </wp:wrapTight>
            <wp:docPr id="27" name="Picture 27" descr="risk_measurement_400_clr_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k_measurement_400_clr_548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83435" cy="2083435"/>
                    </a:xfrm>
                    <a:prstGeom prst="rect">
                      <a:avLst/>
                    </a:prstGeom>
                    <a:noFill/>
                  </pic:spPr>
                </pic:pic>
              </a:graphicData>
            </a:graphic>
            <wp14:sizeRelH relativeFrom="page">
              <wp14:pctWidth>0</wp14:pctWidth>
            </wp14:sizeRelH>
            <wp14:sizeRelV relativeFrom="page">
              <wp14:pctHeight>0</wp14:pctHeight>
            </wp14:sizeRelV>
          </wp:anchor>
        </w:drawing>
      </w:r>
      <w:r>
        <w:t>Previous instances of abuse</w:t>
      </w:r>
    </w:p>
    <w:p w:rsidR="00AD09C4" w:rsidRDefault="00AD09C4" w:rsidP="0066771C">
      <w:pPr>
        <w:pStyle w:val="Bullets"/>
        <w:numPr>
          <w:ilvl w:val="0"/>
          <w:numId w:val="31"/>
        </w:numPr>
        <w:ind w:left="1494"/>
      </w:pPr>
      <w:r>
        <w:t xml:space="preserve">Single parent, </w:t>
      </w:r>
      <w:r>
        <w:rPr>
          <w:noProof/>
        </w:rPr>
        <w:t>low-income</w:t>
      </w:r>
      <w:r>
        <w:t xml:space="preserve"> families</w:t>
      </w:r>
    </w:p>
    <w:p w:rsidR="00AD09C4" w:rsidRDefault="00AD09C4" w:rsidP="0066771C">
      <w:pPr>
        <w:pStyle w:val="Bullets"/>
        <w:numPr>
          <w:ilvl w:val="0"/>
          <w:numId w:val="31"/>
        </w:numPr>
        <w:ind w:left="1494"/>
      </w:pPr>
      <w:r>
        <w:t>Lack of education</w:t>
      </w:r>
    </w:p>
    <w:p w:rsidR="00AD09C4" w:rsidRDefault="00AD09C4" w:rsidP="0066771C">
      <w:pPr>
        <w:pStyle w:val="Bullets"/>
        <w:numPr>
          <w:ilvl w:val="0"/>
          <w:numId w:val="31"/>
        </w:numPr>
        <w:ind w:left="1494"/>
      </w:pPr>
      <w:r>
        <w:t>Social isolation and lack of support</w:t>
      </w:r>
    </w:p>
    <w:p w:rsidR="00AD09C4" w:rsidRDefault="00AD09C4" w:rsidP="0066771C">
      <w:pPr>
        <w:pStyle w:val="Bullets"/>
        <w:numPr>
          <w:ilvl w:val="0"/>
          <w:numId w:val="31"/>
        </w:numPr>
        <w:ind w:left="1494"/>
      </w:pPr>
      <w:r>
        <w:t>Records of substance abuse</w:t>
      </w:r>
    </w:p>
    <w:p w:rsidR="00AD09C4" w:rsidRDefault="00AD09C4" w:rsidP="0066771C">
      <w:pPr>
        <w:pStyle w:val="Bullets"/>
        <w:numPr>
          <w:ilvl w:val="0"/>
          <w:numId w:val="31"/>
        </w:numPr>
        <w:ind w:left="1494"/>
      </w:pPr>
      <w:r>
        <w:t>Experience of multiple stresses</w:t>
      </w:r>
    </w:p>
    <w:p w:rsidR="00AD09C4" w:rsidRDefault="00AD09C4" w:rsidP="0066771C">
      <w:pPr>
        <w:pStyle w:val="Bullets"/>
        <w:numPr>
          <w:ilvl w:val="0"/>
          <w:numId w:val="31"/>
        </w:numPr>
        <w:ind w:left="1494"/>
      </w:pPr>
      <w:r>
        <w:t>Children with mental or physical disabilities</w:t>
      </w:r>
    </w:p>
    <w:p w:rsidR="00AD09C4" w:rsidRDefault="00AD09C4" w:rsidP="0066771C">
      <w:pPr>
        <w:pStyle w:val="Bullets"/>
        <w:numPr>
          <w:ilvl w:val="0"/>
          <w:numId w:val="31"/>
        </w:numPr>
        <w:ind w:left="1494"/>
      </w:pPr>
      <w:r>
        <w:t>Poor parent-child relationship.</w:t>
      </w:r>
    </w:p>
    <w:p w:rsidR="00AD09C4" w:rsidRDefault="00AD09C4" w:rsidP="00AD09C4">
      <w:r>
        <w:t xml:space="preserve">Source: </w:t>
      </w:r>
      <w:hyperlink r:id="rId42" w:history="1">
        <w:r>
          <w:rPr>
            <w:rStyle w:val="Hyperlink"/>
          </w:rPr>
          <w:t>http://www.childmatters.org.nz/57/learn-about-child-abuse/risk-factors</w:t>
        </w:r>
      </w:hyperlink>
      <w:r>
        <w:t xml:space="preserve"> (accessed 23/06/2017)</w:t>
      </w:r>
    </w:p>
    <w:p w:rsidR="00AD09C4" w:rsidRDefault="00AD09C4" w:rsidP="00AD09C4">
      <w:r>
        <w:t xml:space="preserve">You should be aware that there will be a greater risk of abuse when a range of risk factors are identified. However, you shouldn’t assume that children are being subjected to abuse when such factors are identified. </w:t>
      </w:r>
      <w:proofErr w:type="spellStart"/>
      <w:r>
        <w:t>Masten</w:t>
      </w:r>
      <w:proofErr w:type="spellEnd"/>
      <w:r>
        <w:t xml:space="preserve"> and Wright have defined risk factors as “</w:t>
      </w:r>
      <w:r>
        <w:rPr>
          <w:noProof/>
        </w:rPr>
        <w:t>measurable</w:t>
      </w:r>
      <w:r>
        <w:t xml:space="preserve"> characteristic[s] of an individual </w:t>
      </w:r>
      <w:r w:rsidRPr="001B1251">
        <w:rPr>
          <w:noProof/>
        </w:rPr>
        <w:lastRenderedPageBreak/>
        <w:t>that heightens the probability of a worse outcome in the future</w:t>
      </w:r>
      <w:r>
        <w:t>”. The presence of risk factors should prompt you to carry out more comprehensive investigations.</w:t>
      </w:r>
    </w:p>
    <w:p w:rsidR="00105971" w:rsidRDefault="00105971" w:rsidP="00105971">
      <w:pPr>
        <w:pStyle w:val="BoldBulTight0"/>
        <w:rPr>
          <w:u w:val="single"/>
        </w:rPr>
      </w:pPr>
      <w:r>
        <w:rPr>
          <w:u w:val="single"/>
        </w:rPr>
        <w:t>Protective factors</w:t>
      </w:r>
    </w:p>
    <w:p w:rsidR="00105971" w:rsidRDefault="00105971" w:rsidP="00105971">
      <w:proofErr w:type="gramStart"/>
      <w:r>
        <w:t>As risk factors are associated with the increased likelihood of abuse, so protective factors are associated with decreased likelihood.</w:t>
      </w:r>
      <w:proofErr w:type="gramEnd"/>
      <w:r>
        <w:t xml:space="preserve"> There will be a reduced risk of abuse in families where these protective factors are present. They can counteract the risk factors and mean that children remain well protected. </w:t>
      </w:r>
    </w:p>
    <w:p w:rsidR="00105971" w:rsidRDefault="00105971" w:rsidP="00105971">
      <w:pPr>
        <w:pStyle w:val="BoldBulTight0"/>
      </w:pPr>
      <w:r>
        <w:t>Protective factors that may be taken into consideration include:</w:t>
      </w:r>
    </w:p>
    <w:p w:rsidR="00105971" w:rsidRDefault="00105971" w:rsidP="0066771C">
      <w:pPr>
        <w:pStyle w:val="Bullets"/>
        <w:numPr>
          <w:ilvl w:val="0"/>
          <w:numId w:val="31"/>
        </w:numPr>
        <w:ind w:left="1494"/>
      </w:pPr>
      <w:r>
        <w:rPr>
          <w:noProof/>
        </w:rPr>
        <w:drawing>
          <wp:anchor distT="0" distB="0" distL="114300" distR="114300" simplePos="0" relativeHeight="251748352" behindDoc="1" locked="0" layoutInCell="1" allowOverlap="1" wp14:anchorId="6EAD7D6D" wp14:editId="10B1A481">
            <wp:simplePos x="0" y="0"/>
            <wp:positionH relativeFrom="column">
              <wp:posOffset>3890645</wp:posOffset>
            </wp:positionH>
            <wp:positionV relativeFrom="paragraph">
              <wp:posOffset>287655</wp:posOffset>
            </wp:positionV>
            <wp:extent cx="2094230" cy="2231390"/>
            <wp:effectExtent l="0" t="0" r="1270" b="0"/>
            <wp:wrapTight wrapText="bothSides">
              <wp:wrapPolygon edited="0">
                <wp:start x="0" y="0"/>
                <wp:lineTo x="0" y="21391"/>
                <wp:lineTo x="21417" y="21391"/>
                <wp:lineTo x="21417" y="0"/>
                <wp:lineTo x="0" y="0"/>
              </wp:wrapPolygon>
            </wp:wrapTight>
            <wp:docPr id="2049" name="Picture 2049" descr="figures_huddle_team_400_wht_1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s_huddle_team_400_wht_1577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94230" cy="2231390"/>
                    </a:xfrm>
                    <a:prstGeom prst="rect">
                      <a:avLst/>
                    </a:prstGeom>
                    <a:noFill/>
                  </pic:spPr>
                </pic:pic>
              </a:graphicData>
            </a:graphic>
            <wp14:sizeRelH relativeFrom="page">
              <wp14:pctWidth>0</wp14:pctWidth>
            </wp14:sizeRelH>
            <wp14:sizeRelV relativeFrom="page">
              <wp14:pctHeight>0</wp14:pctHeight>
            </wp14:sizeRelV>
          </wp:anchor>
        </w:drawing>
      </w:r>
      <w:r>
        <w:t>Good health of children</w:t>
      </w:r>
    </w:p>
    <w:p w:rsidR="00105971" w:rsidRDefault="00105971" w:rsidP="0066771C">
      <w:pPr>
        <w:pStyle w:val="Bullets"/>
        <w:numPr>
          <w:ilvl w:val="0"/>
          <w:numId w:val="31"/>
        </w:numPr>
        <w:ind w:left="1494"/>
      </w:pPr>
      <w:r>
        <w:t>Good relationships with peers</w:t>
      </w:r>
    </w:p>
    <w:p w:rsidR="00105971" w:rsidRDefault="00105971" w:rsidP="0066771C">
      <w:pPr>
        <w:pStyle w:val="Bullets"/>
        <w:numPr>
          <w:ilvl w:val="0"/>
          <w:numId w:val="31"/>
        </w:numPr>
        <w:ind w:left="1494"/>
      </w:pPr>
      <w:r>
        <w:t>Participation in activities outside the home</w:t>
      </w:r>
    </w:p>
    <w:p w:rsidR="00105971" w:rsidRDefault="00105971" w:rsidP="0066771C">
      <w:pPr>
        <w:pStyle w:val="Bullets"/>
        <w:numPr>
          <w:ilvl w:val="0"/>
          <w:numId w:val="31"/>
        </w:numPr>
        <w:ind w:left="1494"/>
      </w:pPr>
      <w:r>
        <w:t>High confidence and self-esteem</w:t>
      </w:r>
    </w:p>
    <w:p w:rsidR="00105971" w:rsidRDefault="00105971" w:rsidP="0066771C">
      <w:pPr>
        <w:pStyle w:val="Bullets"/>
        <w:numPr>
          <w:ilvl w:val="0"/>
          <w:numId w:val="31"/>
        </w:numPr>
        <w:ind w:left="1494"/>
      </w:pPr>
      <w:r>
        <w:t>Strong relationships with parents/carers</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105971" w:rsidRDefault="00105971" w:rsidP="0066771C">
      <w:pPr>
        <w:pStyle w:val="Bullets"/>
        <w:numPr>
          <w:ilvl w:val="0"/>
          <w:numId w:val="31"/>
        </w:numPr>
        <w:ind w:left="1494"/>
      </w:pPr>
      <w:r>
        <w:t>Support of wide family networks</w:t>
      </w:r>
    </w:p>
    <w:p w:rsidR="00105971" w:rsidRDefault="00105971" w:rsidP="0066771C">
      <w:pPr>
        <w:pStyle w:val="Bullets"/>
        <w:numPr>
          <w:ilvl w:val="0"/>
          <w:numId w:val="31"/>
        </w:numPr>
        <w:ind w:left="1494"/>
      </w:pPr>
      <w:r>
        <w:t>Parents/carers educated to a high level</w:t>
      </w:r>
    </w:p>
    <w:p w:rsidR="00105971" w:rsidRDefault="00105971" w:rsidP="0066771C">
      <w:pPr>
        <w:pStyle w:val="Bullets"/>
        <w:numPr>
          <w:ilvl w:val="0"/>
          <w:numId w:val="31"/>
        </w:numPr>
        <w:ind w:left="1494"/>
      </w:pPr>
      <w:r>
        <w:t>Employment of parents/carers</w:t>
      </w:r>
    </w:p>
    <w:p w:rsidR="00105971" w:rsidRDefault="00105971" w:rsidP="0066771C">
      <w:pPr>
        <w:pStyle w:val="Bullets"/>
        <w:numPr>
          <w:ilvl w:val="0"/>
          <w:numId w:val="31"/>
        </w:numPr>
        <w:ind w:left="1494"/>
      </w:pPr>
      <w:r>
        <w:t>Good income</w:t>
      </w:r>
    </w:p>
    <w:p w:rsidR="00105971" w:rsidRDefault="00105971" w:rsidP="0066771C">
      <w:pPr>
        <w:pStyle w:val="Bullets"/>
        <w:numPr>
          <w:ilvl w:val="0"/>
          <w:numId w:val="31"/>
        </w:numPr>
        <w:ind w:left="1494"/>
      </w:pPr>
      <w:r>
        <w:t>Living in prosperous areas with good services.</w:t>
      </w:r>
    </w:p>
    <w:p w:rsidR="00105971" w:rsidRDefault="00105971" w:rsidP="00105971">
      <w:proofErr w:type="spellStart"/>
      <w:proofErr w:type="gramStart"/>
      <w:r>
        <w:t>n.d</w:t>
      </w:r>
      <w:proofErr w:type="gramEnd"/>
      <w:r>
        <w:t>.</w:t>
      </w:r>
      <w:proofErr w:type="spellEnd"/>
      <w:r>
        <w:t xml:space="preserve"> retrieved from </w:t>
      </w:r>
      <w:hyperlink r:id="rId44" w:history="1">
        <w:r>
          <w:rPr>
            <w:rStyle w:val="Hyperlink"/>
          </w:rPr>
          <w:t>https://aifs.gov.au/cfca/publications/risk-and-protective-factors-child-abuse-and-neglect</w:t>
        </w:r>
      </w:hyperlink>
      <w:r>
        <w:t xml:space="preserve"> on 01/12/2016</w:t>
      </w:r>
    </w:p>
    <w:p w:rsidR="00105971" w:rsidRDefault="00105971" w:rsidP="00105971">
      <w:pPr>
        <w:pStyle w:val="BoldBulTight0"/>
        <w:rPr>
          <w:u w:val="single"/>
        </w:rPr>
      </w:pPr>
      <w:r>
        <w:rPr>
          <w:u w:val="single"/>
        </w:rPr>
        <w:t>Prior history</w:t>
      </w:r>
    </w:p>
    <w:p w:rsidR="00105971" w:rsidRDefault="00105971" w:rsidP="00105971">
      <w:r>
        <w:t xml:space="preserve">It will be important to consider the history of any families that you investigate. You should be aware that there will be an increased risk of abuse if family members have been involved in such activities in the past. Previous instances of drug/alcohol abuse may have a bearing on the likelihood of family members committing abuse. There will also be an increased risk if adult family members were subjected to abuse when they were younger. However, it is worth emphasising that you shouldn’t make any assumptions based on the prior history of family members. Some parents who have been subjected to abuse may recognise the effects and be </w:t>
      </w:r>
      <w:proofErr w:type="gramStart"/>
      <w:r>
        <w:t>more keen</w:t>
      </w:r>
      <w:proofErr w:type="gramEnd"/>
      <w:r>
        <w:t xml:space="preserve"> to protect their own children.</w:t>
      </w:r>
    </w:p>
    <w:p w:rsidR="00105971" w:rsidRDefault="00105971" w:rsidP="00105971">
      <w:pPr>
        <w:pStyle w:val="BoldBulTight0"/>
        <w:rPr>
          <w:u w:val="single"/>
        </w:rPr>
      </w:pPr>
      <w:r>
        <w:rPr>
          <w:u w:val="single"/>
        </w:rPr>
        <w:t>Family strengths</w:t>
      </w:r>
    </w:p>
    <w:p w:rsidR="00105971" w:rsidRDefault="00105971" w:rsidP="00105971">
      <w:r>
        <w:t xml:space="preserve">There will be a reduced risk of abuse in families with a range of strengths. Such strengths might be associated with the parent’s relationship with their children and ability to rely </w:t>
      </w:r>
      <w:r w:rsidRPr="00271AC2">
        <w:rPr>
          <w:noProof/>
        </w:rPr>
        <w:t>on</w:t>
      </w:r>
      <w:r>
        <w:t xml:space="preserve"> the support of other family or community members. </w:t>
      </w:r>
    </w:p>
    <w:p w:rsidR="00105971" w:rsidRDefault="00105971" w:rsidP="00105971">
      <w:pPr>
        <w:pStyle w:val="BoldBulTight0"/>
      </w:pPr>
      <w:r>
        <w:t>Other examples of family strengths include:</w:t>
      </w:r>
    </w:p>
    <w:p w:rsidR="00105971" w:rsidRDefault="00105971" w:rsidP="0066771C">
      <w:pPr>
        <w:pStyle w:val="Bullets"/>
        <w:numPr>
          <w:ilvl w:val="0"/>
          <w:numId w:val="31"/>
        </w:numPr>
        <w:ind w:left="1494"/>
      </w:pPr>
      <w:r>
        <w:t>Love and caring for each other’s wellbeing</w:t>
      </w:r>
    </w:p>
    <w:p w:rsidR="00105971" w:rsidRDefault="00E8001D" w:rsidP="0066771C">
      <w:pPr>
        <w:pStyle w:val="Bullets"/>
        <w:numPr>
          <w:ilvl w:val="0"/>
          <w:numId w:val="31"/>
        </w:numPr>
        <w:ind w:left="1494"/>
      </w:pPr>
      <w:r>
        <w:rPr>
          <w:noProof/>
        </w:rPr>
        <w:lastRenderedPageBreak/>
        <w:drawing>
          <wp:anchor distT="0" distB="0" distL="114300" distR="114300" simplePos="0" relativeHeight="251749376" behindDoc="1" locked="0" layoutInCell="1" allowOverlap="1" wp14:anchorId="31202572" wp14:editId="39495DA2">
            <wp:simplePos x="0" y="0"/>
            <wp:positionH relativeFrom="column">
              <wp:posOffset>3997960</wp:posOffset>
            </wp:positionH>
            <wp:positionV relativeFrom="paragraph">
              <wp:posOffset>-292100</wp:posOffset>
            </wp:positionV>
            <wp:extent cx="1986915" cy="2445385"/>
            <wp:effectExtent l="0" t="0" r="0" b="0"/>
            <wp:wrapTight wrapText="bothSides">
              <wp:wrapPolygon edited="0">
                <wp:start x="7663" y="337"/>
                <wp:lineTo x="6627" y="1178"/>
                <wp:lineTo x="5592" y="2692"/>
                <wp:lineTo x="5592" y="3365"/>
                <wp:lineTo x="7041" y="6058"/>
                <wp:lineTo x="6006" y="7067"/>
                <wp:lineTo x="5384" y="8750"/>
                <wp:lineTo x="5384" y="11442"/>
                <wp:lineTo x="2899" y="12284"/>
                <wp:lineTo x="2071" y="12957"/>
                <wp:lineTo x="2278" y="16827"/>
                <wp:lineTo x="828" y="17836"/>
                <wp:lineTo x="828" y="18678"/>
                <wp:lineTo x="3106" y="19519"/>
                <wp:lineTo x="2278" y="20360"/>
                <wp:lineTo x="2278" y="20865"/>
                <wp:lineTo x="2485" y="21370"/>
                <wp:lineTo x="16568" y="21370"/>
                <wp:lineTo x="17189" y="19519"/>
                <wp:lineTo x="18431" y="17668"/>
                <wp:lineTo x="18224" y="16827"/>
                <wp:lineTo x="19467" y="16490"/>
                <wp:lineTo x="19260" y="14808"/>
                <wp:lineTo x="16982" y="14135"/>
                <wp:lineTo x="16982" y="11442"/>
                <wp:lineTo x="18431" y="11442"/>
                <wp:lineTo x="19260" y="10264"/>
                <wp:lineTo x="18639" y="8750"/>
                <wp:lineTo x="20295" y="5553"/>
                <wp:lineTo x="20088" y="4375"/>
                <wp:lineTo x="19260" y="3365"/>
                <wp:lineTo x="19467" y="2692"/>
                <wp:lineTo x="14290" y="1178"/>
                <wp:lineTo x="9941" y="337"/>
                <wp:lineTo x="7663" y="337"/>
              </wp:wrapPolygon>
            </wp:wrapTight>
            <wp:docPr id="30" name="Picture 30" descr="family_spouse_child_dog_400_clr_1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ily_spouse_child_dog_400_clr_1805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86915" cy="2445385"/>
                    </a:xfrm>
                    <a:prstGeom prst="rect">
                      <a:avLst/>
                    </a:prstGeom>
                    <a:noFill/>
                  </pic:spPr>
                </pic:pic>
              </a:graphicData>
            </a:graphic>
            <wp14:sizeRelH relativeFrom="page">
              <wp14:pctWidth>0</wp14:pctWidth>
            </wp14:sizeRelH>
            <wp14:sizeRelV relativeFrom="page">
              <wp14:pctHeight>0</wp14:pctHeight>
            </wp14:sizeRelV>
          </wp:anchor>
        </w:drawing>
      </w:r>
      <w:r w:rsidR="00105971">
        <w:t>Ability to negotiate and compromise</w:t>
      </w:r>
    </w:p>
    <w:p w:rsidR="00105971" w:rsidRDefault="00105971" w:rsidP="0066771C">
      <w:pPr>
        <w:pStyle w:val="Bullets"/>
        <w:numPr>
          <w:ilvl w:val="0"/>
          <w:numId w:val="31"/>
        </w:numPr>
        <w:ind w:left="1494"/>
      </w:pPr>
      <w:r>
        <w:t>Spiritual connection</w:t>
      </w:r>
    </w:p>
    <w:p w:rsidR="00105971" w:rsidRDefault="00105971" w:rsidP="0066771C">
      <w:pPr>
        <w:pStyle w:val="Bullets"/>
        <w:numPr>
          <w:ilvl w:val="0"/>
          <w:numId w:val="31"/>
        </w:numPr>
        <w:ind w:left="1494"/>
      </w:pPr>
      <w:r>
        <w:t>Sharing interests and activities</w:t>
      </w:r>
    </w:p>
    <w:p w:rsidR="00105971" w:rsidRDefault="00105971" w:rsidP="0066771C">
      <w:pPr>
        <w:pStyle w:val="Bullets"/>
        <w:numPr>
          <w:ilvl w:val="0"/>
          <w:numId w:val="31"/>
        </w:numPr>
        <w:ind w:left="1494"/>
      </w:pPr>
      <w:r>
        <w:t>Dependability</w:t>
      </w:r>
    </w:p>
    <w:p w:rsidR="00105971" w:rsidRDefault="00105971" w:rsidP="0066771C">
      <w:pPr>
        <w:pStyle w:val="Bullets"/>
        <w:numPr>
          <w:ilvl w:val="0"/>
          <w:numId w:val="31"/>
        </w:numPr>
        <w:ind w:left="1494"/>
      </w:pPr>
      <w:r>
        <w:t>Amount of time spent together</w:t>
      </w:r>
    </w:p>
    <w:p w:rsidR="00105971" w:rsidRDefault="00105971" w:rsidP="0066771C">
      <w:pPr>
        <w:pStyle w:val="Bullets"/>
        <w:numPr>
          <w:ilvl w:val="0"/>
          <w:numId w:val="31"/>
        </w:numPr>
        <w:ind w:left="1494"/>
      </w:pPr>
      <w:r>
        <w:t>Proven ability to deal with stresses and challenges</w:t>
      </w:r>
    </w:p>
    <w:p w:rsidR="00105971" w:rsidRDefault="00105971" w:rsidP="0066771C">
      <w:pPr>
        <w:pStyle w:val="Bullets"/>
        <w:numPr>
          <w:ilvl w:val="0"/>
          <w:numId w:val="31"/>
        </w:numPr>
        <w:ind w:left="1494"/>
      </w:pPr>
      <w:r>
        <w:t>Adaptability.</w:t>
      </w:r>
    </w:p>
    <w:p w:rsidR="00105971" w:rsidRDefault="00105971" w:rsidP="00105971">
      <w:proofErr w:type="spellStart"/>
      <w:proofErr w:type="gramStart"/>
      <w:r>
        <w:t>n.d</w:t>
      </w:r>
      <w:proofErr w:type="gramEnd"/>
      <w:r>
        <w:t>.</w:t>
      </w:r>
      <w:proofErr w:type="spellEnd"/>
      <w:r>
        <w:t xml:space="preserve"> retrieved from </w:t>
      </w:r>
      <w:hyperlink r:id="rId46" w:history="1">
        <w:r w:rsidR="00D45D0F" w:rsidRPr="000D1F55">
          <w:rPr>
            <w:rStyle w:val="Hyperlink"/>
          </w:rPr>
          <w:t>http://www.encyclopedia.com/reference/encyclopedias-almanacs-transcripts-and-maps/family-strengths on 01/12/2016</w:t>
        </w:r>
      </w:hyperlink>
      <w:r>
        <w:t>.</w:t>
      </w:r>
    </w:p>
    <w:p w:rsidR="00D45D0F" w:rsidRDefault="00D45D0F" w:rsidP="00105971">
      <w:r>
        <w:t xml:space="preserve">You can gather information about a family directly, by talking to family members and indirectly, through agencies and other services. </w:t>
      </w:r>
    </w:p>
    <w:p w:rsidR="00105971" w:rsidRDefault="00105971" w:rsidP="00105971">
      <w:pPr>
        <w:pStyle w:val="Heading3"/>
      </w:pPr>
      <w:bookmarkStart w:id="56" w:name="_Toc487033519"/>
      <w:r>
        <w:t>Addressing risks</w:t>
      </w:r>
      <w:bookmarkEnd w:id="56"/>
    </w:p>
    <w:p w:rsidR="00105971" w:rsidRPr="00696109" w:rsidRDefault="00696109" w:rsidP="00696109">
      <w:r w:rsidRPr="00696109">
        <w:t xml:space="preserve">Supporting families to address the risk factors e.g. lack of support, can help prevent abuse, or stop it from re-occurring. </w:t>
      </w:r>
      <w:r w:rsidRPr="001B1251">
        <w:rPr>
          <w:noProof/>
        </w:rPr>
        <w:t>For example, if a single parent is struggling</w:t>
      </w:r>
      <w:r w:rsidRPr="00696109">
        <w:t xml:space="preserve"> and has a lack of support, this can be addressed by suggesting parenting groups where parents and their children get together. </w:t>
      </w:r>
      <w:r w:rsidR="00105971" w:rsidRPr="00696109">
        <w:t xml:space="preserve">It is particularly important to identify </w:t>
      </w:r>
      <w:r w:rsidRPr="00696109">
        <w:t>family strengths</w:t>
      </w:r>
      <w:r w:rsidR="00105971" w:rsidRPr="00696109">
        <w:t xml:space="preserve"> and consider the ways that they can be built upon.</w:t>
      </w:r>
      <w:r w:rsidRPr="00696109">
        <w:t xml:space="preserve"> </w:t>
      </w:r>
    </w:p>
    <w:p w:rsidR="00105971" w:rsidRDefault="00105971" w:rsidP="00105971">
      <w:pPr>
        <w:pStyle w:val="BoldBulTight0"/>
      </w:pPr>
      <w:r>
        <w:t>Prevention strategies include:</w:t>
      </w:r>
    </w:p>
    <w:p w:rsidR="00105971" w:rsidRPr="001B1251" w:rsidRDefault="00105971" w:rsidP="00105971">
      <w:pPr>
        <w:pStyle w:val="Bullets"/>
        <w:rPr>
          <w:noProof/>
        </w:rPr>
      </w:pPr>
      <w:r w:rsidRPr="001B1251">
        <w:rPr>
          <w:noProof/>
          <w:shd w:val="clear" w:color="auto" w:fill="FFFFFF"/>
        </w:rPr>
        <w:t>Strengthen economic supports to families</w:t>
      </w:r>
    </w:p>
    <w:p w:rsidR="00105971" w:rsidRPr="001B1251" w:rsidRDefault="00105971" w:rsidP="00105971">
      <w:pPr>
        <w:pStyle w:val="Bullets2"/>
        <w:rPr>
          <w:noProof/>
        </w:rPr>
      </w:pPr>
      <w:r w:rsidRPr="001B1251">
        <w:rPr>
          <w:noProof/>
        </w:rPr>
        <w:t>strengthening household financial security</w:t>
      </w:r>
    </w:p>
    <w:p w:rsidR="00105971" w:rsidRPr="001B1251" w:rsidRDefault="00105971" w:rsidP="00105971">
      <w:pPr>
        <w:pStyle w:val="Bullets2"/>
        <w:rPr>
          <w:noProof/>
        </w:rPr>
      </w:pPr>
      <w:r w:rsidRPr="001B1251">
        <w:rPr>
          <w:noProof/>
        </w:rPr>
        <w:t>family-friendly work policies</w:t>
      </w:r>
    </w:p>
    <w:p w:rsidR="00105971" w:rsidRPr="001B1251" w:rsidRDefault="00105971" w:rsidP="00105971">
      <w:pPr>
        <w:pStyle w:val="Bullets"/>
        <w:rPr>
          <w:noProof/>
        </w:rPr>
      </w:pPr>
      <w:r w:rsidRPr="001B1251">
        <w:rPr>
          <w:noProof/>
          <w:shd w:val="clear" w:color="auto" w:fill="FFFFFF"/>
        </w:rPr>
        <w:t>Change social norms to support parents and positive parenting</w:t>
      </w:r>
    </w:p>
    <w:p w:rsidR="00105971" w:rsidRPr="001B1251" w:rsidRDefault="00105971" w:rsidP="00105971">
      <w:pPr>
        <w:pStyle w:val="Bullets2"/>
        <w:rPr>
          <w:noProof/>
        </w:rPr>
      </w:pPr>
      <w:r w:rsidRPr="001B1251">
        <w:rPr>
          <w:noProof/>
        </w:rPr>
        <w:t>Public engagement and education campaigns</w:t>
      </w:r>
    </w:p>
    <w:p w:rsidR="00105971" w:rsidRPr="001B1251" w:rsidRDefault="00105971" w:rsidP="00105971">
      <w:pPr>
        <w:pStyle w:val="Bullets2"/>
        <w:rPr>
          <w:noProof/>
        </w:rPr>
      </w:pPr>
      <w:r w:rsidRPr="001B1251">
        <w:rPr>
          <w:noProof/>
        </w:rPr>
        <w:t>Legislative approaches to reduce corporal punishment</w:t>
      </w:r>
    </w:p>
    <w:p w:rsidR="00105971" w:rsidRPr="001B1251" w:rsidRDefault="00105971" w:rsidP="00105971">
      <w:pPr>
        <w:pStyle w:val="Bullets"/>
        <w:rPr>
          <w:noProof/>
        </w:rPr>
      </w:pPr>
      <w:r w:rsidRPr="001B1251">
        <w:rPr>
          <w:noProof/>
        </w:rPr>
        <w:t>Provide quality care and education early in life</w:t>
      </w:r>
    </w:p>
    <w:p w:rsidR="00105971" w:rsidRPr="001B1251" w:rsidRDefault="00105971" w:rsidP="00105971">
      <w:pPr>
        <w:pStyle w:val="Bullets2"/>
        <w:rPr>
          <w:noProof/>
        </w:rPr>
      </w:pPr>
      <w:r w:rsidRPr="001B1251">
        <w:rPr>
          <w:noProof/>
        </w:rPr>
        <w:t>preschool enrichment with family engagement</w:t>
      </w:r>
    </w:p>
    <w:p w:rsidR="00105971" w:rsidRPr="001B1251" w:rsidRDefault="00105971" w:rsidP="00105971">
      <w:pPr>
        <w:pStyle w:val="Bullets2"/>
        <w:rPr>
          <w:noProof/>
        </w:rPr>
      </w:pPr>
      <w:r w:rsidRPr="001B1251">
        <w:rPr>
          <w:noProof/>
        </w:rPr>
        <w:t>improved quality of child care through licensing and accreditation</w:t>
      </w:r>
    </w:p>
    <w:p w:rsidR="00105971" w:rsidRPr="001B1251" w:rsidRDefault="00105971" w:rsidP="00105971">
      <w:pPr>
        <w:pStyle w:val="Bullets"/>
        <w:rPr>
          <w:noProof/>
        </w:rPr>
      </w:pPr>
      <w:r w:rsidRPr="001B1251">
        <w:rPr>
          <w:noProof/>
        </w:rPr>
        <w:t>Enhance parenting skills to promote healthy child development</w:t>
      </w:r>
    </w:p>
    <w:p w:rsidR="00105971" w:rsidRPr="001B1251" w:rsidRDefault="00105971" w:rsidP="00105971">
      <w:pPr>
        <w:pStyle w:val="Bullets2"/>
        <w:rPr>
          <w:noProof/>
        </w:rPr>
      </w:pPr>
      <w:r w:rsidRPr="001B1251">
        <w:rPr>
          <w:noProof/>
        </w:rPr>
        <w:t>early childhood home visitation</w:t>
      </w:r>
    </w:p>
    <w:p w:rsidR="00105971" w:rsidRPr="001B1251" w:rsidRDefault="00105971" w:rsidP="00105971">
      <w:pPr>
        <w:pStyle w:val="Bullets2"/>
        <w:rPr>
          <w:noProof/>
        </w:rPr>
      </w:pPr>
      <w:r w:rsidRPr="001B1251">
        <w:rPr>
          <w:noProof/>
        </w:rPr>
        <w:t>parenting skill and family relationship approaches</w:t>
      </w:r>
    </w:p>
    <w:p w:rsidR="00105971" w:rsidRPr="001B1251" w:rsidRDefault="00105971" w:rsidP="00105971">
      <w:pPr>
        <w:pStyle w:val="Bullets"/>
        <w:rPr>
          <w:noProof/>
        </w:rPr>
      </w:pPr>
      <w:r w:rsidRPr="001B1251">
        <w:rPr>
          <w:noProof/>
        </w:rPr>
        <w:t>Intervene to lessen harms and prevent future risk</w:t>
      </w:r>
    </w:p>
    <w:p w:rsidR="00105971" w:rsidRPr="00105971" w:rsidRDefault="00105971" w:rsidP="00105971">
      <w:pPr>
        <w:pStyle w:val="Bullets2"/>
      </w:pPr>
      <w:r w:rsidRPr="001B1251">
        <w:rPr>
          <w:noProof/>
        </w:rPr>
        <w:lastRenderedPageBreak/>
        <w:t>enhanced primary care</w:t>
      </w:r>
    </w:p>
    <w:p w:rsidR="00105971" w:rsidRPr="00105971" w:rsidRDefault="00105971" w:rsidP="00105971">
      <w:pPr>
        <w:pStyle w:val="Bullets2"/>
      </w:pPr>
      <w:r w:rsidRPr="00105971">
        <w:t>behavioural parent training programs</w:t>
      </w:r>
    </w:p>
    <w:p w:rsidR="00105971" w:rsidRPr="00105971" w:rsidRDefault="00105971" w:rsidP="00105971">
      <w:pPr>
        <w:pStyle w:val="Bullets2"/>
      </w:pPr>
      <w:r w:rsidRPr="00105971">
        <w:t>treatment to lessen harms of abuse and neglect exposure</w:t>
      </w:r>
    </w:p>
    <w:p w:rsidR="00105971" w:rsidRPr="00105971" w:rsidRDefault="00105971" w:rsidP="00105971">
      <w:pPr>
        <w:pStyle w:val="Bullets2"/>
      </w:pPr>
      <w:proofErr w:type="gramStart"/>
      <w:r w:rsidRPr="00105971">
        <w:t>treatment</w:t>
      </w:r>
      <w:proofErr w:type="gramEnd"/>
      <w:r w:rsidRPr="00105971">
        <w:t xml:space="preserve"> to prevent problem behaviour and later involvement in violence</w:t>
      </w:r>
      <w:r>
        <w:t>.</w:t>
      </w:r>
    </w:p>
    <w:p w:rsidR="006D0887" w:rsidRPr="006D0887" w:rsidRDefault="006D0887" w:rsidP="006D0887">
      <w:r w:rsidRPr="006D0887">
        <w:t>Source: Child Abuse and Neglect: Prevention Strategies</w:t>
      </w:r>
      <w:r>
        <w:t xml:space="preserve">, </w:t>
      </w:r>
      <w:hyperlink r:id="rId47" w:history="1">
        <w:r w:rsidRPr="003364A6">
          <w:rPr>
            <w:rStyle w:val="Hyperlink"/>
          </w:rPr>
          <w:t>https://www.cdc.gov/violenceprevention/childmaltreatment/prevention.html</w:t>
        </w:r>
      </w:hyperlink>
      <w:r>
        <w:t xml:space="preserve"> (accessed23/06/2017)</w:t>
      </w:r>
    </w:p>
    <w:p w:rsidR="00A928BB" w:rsidRDefault="00A928BB" w:rsidP="00A928BB">
      <w:pPr>
        <w:pStyle w:val="Heading3"/>
      </w:pPr>
      <w:bookmarkStart w:id="57" w:name="_Toc465332803"/>
      <w:bookmarkStart w:id="58" w:name="_Toc487033520"/>
      <w:r>
        <w:t>Responding to disclosure</w:t>
      </w:r>
      <w:bookmarkEnd w:id="57"/>
      <w:bookmarkEnd w:id="58"/>
      <w:r>
        <w:t xml:space="preserve"> </w:t>
      </w:r>
    </w:p>
    <w:p w:rsidR="00A928BB" w:rsidRDefault="00A928BB" w:rsidP="00A928BB">
      <w:r>
        <w:t xml:space="preserve">When a child or young person has been abused or is being abused, it is often very difficult for them to talk about it and tell someone how they feel. </w:t>
      </w:r>
      <w:r>
        <w:rPr>
          <w:noProof/>
        </w:rPr>
        <w:t>This can be for a number of reasons</w:t>
      </w:r>
      <w:r>
        <w:t xml:space="preserve"> and could also depend on their age and the severity of the abuse. For example, they may feel uncomfortable, scared, embarrassed or guilty. If they are very young, they may not understand what has happened and may not </w:t>
      </w:r>
      <w:r>
        <w:rPr>
          <w:noProof/>
        </w:rPr>
        <w:t>realise</w:t>
      </w:r>
      <w:r>
        <w:t xml:space="preserve"> how serious it is, or the abuser may have made them believe it is their fault. Being abused or neglected can also cause young people to have low self-esteem and confidence, which would make it even more difficult for them to talk to someone and report it. </w:t>
      </w:r>
    </w:p>
    <w:p w:rsidR="00A928BB" w:rsidRDefault="00A928BB" w:rsidP="00A928BB">
      <w:r>
        <w:t xml:space="preserve">They may also be worried about the repercussions of them telling someone, especially if the abuser has threatened them, or if the abuser is a member of their family and they don’t want to report them. Therefore, they may ask that anything they tell you remains a secret; however, it is extremely important that any child protection matters are reported, so it would not be possible to do this. In this situation, the best thing to do is to reassure the child and encourage them to speak out about what has happened. </w:t>
      </w:r>
    </w:p>
    <w:p w:rsidR="00A928BB" w:rsidRDefault="00A928BB" w:rsidP="00A928BB">
      <w:r w:rsidRPr="001B1251">
        <w:rPr>
          <w:noProof/>
        </w:rPr>
        <w:t>If a child or young person tells you</w:t>
      </w:r>
      <w:r>
        <w:rPr>
          <w:noProof/>
        </w:rPr>
        <w:t xml:space="preserve"> they have been</w:t>
      </w:r>
      <w:r>
        <w:t xml:space="preserve"> abused or neglected, it is important to first consider how they must be feeling and to make them feel safe and supported in your company. You should explain to them that they have done the right thing and ensure they don’t feel guilty or ashamed for speaking to you. </w:t>
      </w:r>
      <w:r>
        <w:rPr>
          <w:noProof/>
        </w:rPr>
        <w:t>It is also important that you remain calm</w:t>
      </w:r>
      <w:r>
        <w:t xml:space="preserve"> and conceal any emotions you may be feeling as it could make them feel worse. </w:t>
      </w:r>
      <w:r w:rsidRPr="001B1251">
        <w:rPr>
          <w:noProof/>
        </w:rPr>
        <w:t>Let them know that you are there to</w:t>
      </w:r>
      <w:r>
        <w:t xml:space="preserve"> listen to them and help them.</w:t>
      </w:r>
    </w:p>
    <w:p w:rsidR="00A928BB" w:rsidRDefault="008079E3" w:rsidP="00A928BB">
      <w:pPr>
        <w:pStyle w:val="BoldBulTight0"/>
      </w:pPr>
      <w:r>
        <w:rPr>
          <w:noProof/>
        </w:rPr>
        <w:drawing>
          <wp:anchor distT="0" distB="0" distL="114300" distR="114300" simplePos="0" relativeHeight="251751424" behindDoc="1" locked="0" layoutInCell="1" allowOverlap="1" wp14:anchorId="19DCF000" wp14:editId="4BEFF3F6">
            <wp:simplePos x="0" y="0"/>
            <wp:positionH relativeFrom="column">
              <wp:posOffset>4167505</wp:posOffset>
            </wp:positionH>
            <wp:positionV relativeFrom="paragraph">
              <wp:posOffset>69850</wp:posOffset>
            </wp:positionV>
            <wp:extent cx="2251075" cy="2576830"/>
            <wp:effectExtent l="0" t="0" r="0" b="0"/>
            <wp:wrapTight wrapText="bothSides">
              <wp:wrapPolygon edited="0">
                <wp:start x="8408" y="0"/>
                <wp:lineTo x="7494" y="479"/>
                <wp:lineTo x="5667" y="2236"/>
                <wp:lineTo x="5118" y="5429"/>
                <wp:lineTo x="4021" y="5908"/>
                <wp:lineTo x="2194" y="7505"/>
                <wp:lineTo x="2742" y="13094"/>
                <wp:lineTo x="1828" y="14372"/>
                <wp:lineTo x="1828" y="14851"/>
                <wp:lineTo x="2559" y="15649"/>
                <wp:lineTo x="2925" y="20120"/>
                <wp:lineTo x="4021" y="20440"/>
                <wp:lineTo x="10785" y="20759"/>
                <wp:lineTo x="19559" y="20759"/>
                <wp:lineTo x="19924" y="15649"/>
                <wp:lineTo x="19559" y="13094"/>
                <wp:lineTo x="20290" y="11976"/>
                <wp:lineTo x="19924" y="10859"/>
                <wp:lineTo x="18645" y="10539"/>
                <wp:lineTo x="14806" y="7984"/>
                <wp:lineTo x="16269" y="6068"/>
                <wp:lineTo x="16451" y="4631"/>
                <wp:lineTo x="14989" y="3353"/>
                <wp:lineTo x="13527" y="2555"/>
                <wp:lineTo x="11516" y="639"/>
                <wp:lineTo x="10602" y="0"/>
                <wp:lineTo x="8408" y="0"/>
              </wp:wrapPolygon>
            </wp:wrapTight>
            <wp:docPr id="2051" name="Picture 2051" descr="woman_teacher_helping_800_clr_1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oman_teacher_helping_800_clr_126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51075" cy="2576830"/>
                    </a:xfrm>
                    <a:prstGeom prst="rect">
                      <a:avLst/>
                    </a:prstGeom>
                    <a:noFill/>
                  </pic:spPr>
                </pic:pic>
              </a:graphicData>
            </a:graphic>
            <wp14:sizeRelH relativeFrom="page">
              <wp14:pctWidth>0</wp14:pctWidth>
            </wp14:sizeRelH>
            <wp14:sizeRelV relativeFrom="page">
              <wp14:pctHeight>0</wp14:pctHeight>
            </wp14:sizeRelV>
          </wp:anchor>
        </w:drawing>
      </w:r>
      <w:r w:rsidR="00A928BB">
        <w:t>How to manage a disclosure of abuse or neglect:</w:t>
      </w:r>
    </w:p>
    <w:p w:rsidR="00A928BB" w:rsidRDefault="00A928BB" w:rsidP="0066771C">
      <w:pPr>
        <w:pStyle w:val="Bullets"/>
        <w:numPr>
          <w:ilvl w:val="0"/>
          <w:numId w:val="32"/>
        </w:numPr>
        <w:ind w:left="1494"/>
      </w:pPr>
      <w:r>
        <w:t>Keep your emotions under control; stay calm and don’t express that you are shocked, disgusted, angry or upset</w:t>
      </w:r>
    </w:p>
    <w:p w:rsidR="00A928BB" w:rsidRDefault="00A928BB" w:rsidP="0066771C">
      <w:pPr>
        <w:pStyle w:val="Bullets"/>
        <w:numPr>
          <w:ilvl w:val="0"/>
          <w:numId w:val="32"/>
        </w:numPr>
        <w:ind w:left="1494"/>
      </w:pPr>
      <w:r>
        <w:t xml:space="preserve">Ask open and non-leading questions to get the right responses </w:t>
      </w:r>
    </w:p>
    <w:p w:rsidR="00A928BB" w:rsidRDefault="00A928BB" w:rsidP="0066771C">
      <w:pPr>
        <w:pStyle w:val="Bullets"/>
        <w:numPr>
          <w:ilvl w:val="0"/>
          <w:numId w:val="32"/>
        </w:numPr>
        <w:ind w:left="1494"/>
      </w:pPr>
      <w:r>
        <w:t xml:space="preserve">Listen carefully and be understanding </w:t>
      </w:r>
    </w:p>
    <w:p w:rsidR="00A928BB" w:rsidRDefault="00A928BB" w:rsidP="0066771C">
      <w:pPr>
        <w:pStyle w:val="Bullets"/>
        <w:numPr>
          <w:ilvl w:val="0"/>
          <w:numId w:val="32"/>
        </w:numPr>
        <w:ind w:left="1494"/>
      </w:pPr>
      <w:r>
        <w:t>Take the child seriously and let them know that you believe them</w:t>
      </w:r>
    </w:p>
    <w:p w:rsidR="00A928BB" w:rsidRDefault="00A928BB" w:rsidP="0066771C">
      <w:pPr>
        <w:pStyle w:val="Bullets"/>
        <w:numPr>
          <w:ilvl w:val="0"/>
          <w:numId w:val="32"/>
        </w:numPr>
        <w:ind w:left="1494"/>
      </w:pPr>
      <w:r>
        <w:t xml:space="preserve">Communicate with them in a way that they will understand; don’t use complicated words or terminology </w:t>
      </w:r>
    </w:p>
    <w:p w:rsidR="00A928BB" w:rsidRDefault="00A928BB" w:rsidP="0066771C">
      <w:pPr>
        <w:pStyle w:val="Bullets"/>
        <w:numPr>
          <w:ilvl w:val="0"/>
          <w:numId w:val="32"/>
        </w:numPr>
        <w:ind w:left="1494"/>
      </w:pPr>
      <w:r>
        <w:lastRenderedPageBreak/>
        <w:t xml:space="preserve">Make sure they know what has happened isn’t their fault </w:t>
      </w:r>
    </w:p>
    <w:p w:rsidR="00A928BB" w:rsidRDefault="00A928BB" w:rsidP="0066771C">
      <w:pPr>
        <w:pStyle w:val="Bullets"/>
        <w:numPr>
          <w:ilvl w:val="0"/>
          <w:numId w:val="32"/>
        </w:numPr>
        <w:ind w:left="1494"/>
      </w:pPr>
      <w:r>
        <w:rPr>
          <w:noProof/>
        </w:rPr>
        <w:t>Reassure them that they have done the right thing</w:t>
      </w:r>
      <w:r>
        <w:t xml:space="preserve"> by telling you</w:t>
      </w:r>
    </w:p>
    <w:p w:rsidR="00A928BB" w:rsidRDefault="00A928BB" w:rsidP="0066771C">
      <w:pPr>
        <w:pStyle w:val="Bullets"/>
        <w:numPr>
          <w:ilvl w:val="0"/>
          <w:numId w:val="32"/>
        </w:numPr>
        <w:ind w:left="1494"/>
      </w:pPr>
      <w:r>
        <w:t xml:space="preserve">Tell the child that you will support them throughout the process </w:t>
      </w:r>
    </w:p>
    <w:p w:rsidR="00A928BB" w:rsidRDefault="00A928BB" w:rsidP="0066771C">
      <w:pPr>
        <w:pStyle w:val="Bullets"/>
        <w:numPr>
          <w:ilvl w:val="0"/>
          <w:numId w:val="32"/>
        </w:numPr>
        <w:ind w:left="1494"/>
      </w:pPr>
      <w:r>
        <w:t xml:space="preserve">Explain to them that you will need to tell someone else who can help them </w:t>
      </w:r>
    </w:p>
    <w:p w:rsidR="00A928BB" w:rsidRDefault="00A928BB" w:rsidP="0066771C">
      <w:pPr>
        <w:pStyle w:val="Bullets"/>
        <w:numPr>
          <w:ilvl w:val="0"/>
          <w:numId w:val="32"/>
        </w:numPr>
        <w:ind w:left="1494"/>
      </w:pPr>
      <w:r w:rsidRPr="001B1251">
        <w:rPr>
          <w:noProof/>
        </w:rPr>
        <w:t>Allow them to talk at their own pace;</w:t>
      </w:r>
      <w:r>
        <w:t xml:space="preserve"> don’t be pushy or pressure them </w:t>
      </w:r>
    </w:p>
    <w:p w:rsidR="00A928BB" w:rsidRDefault="00A928BB" w:rsidP="0066771C">
      <w:pPr>
        <w:pStyle w:val="Bullets"/>
        <w:numPr>
          <w:ilvl w:val="0"/>
          <w:numId w:val="32"/>
        </w:numPr>
        <w:ind w:left="1494"/>
      </w:pPr>
      <w:r>
        <w:t>Ensure you make notes throughout or after the child has left so that you remember everything.</w:t>
      </w:r>
    </w:p>
    <w:p w:rsidR="00A928BB" w:rsidRPr="00A928BB" w:rsidRDefault="00A928BB" w:rsidP="00A928BB">
      <w:r>
        <w:t xml:space="preserve">Modified from source: </w:t>
      </w:r>
      <w:hyperlink r:id="rId49" w:history="1">
        <w:r w:rsidRPr="00A928BB">
          <w:rPr>
            <w:rStyle w:val="Hyperlink"/>
          </w:rPr>
          <w:t>https://www.eduweb.vic.gov.au/edulibrary/public/stuman/wellbeing/discloseguide.pdf</w:t>
        </w:r>
      </w:hyperlink>
      <w:r w:rsidRPr="00A928BB">
        <w:t xml:space="preserve"> </w:t>
      </w:r>
      <w:r>
        <w:t xml:space="preserve"> (accessed 26/06/2017)</w:t>
      </w:r>
    </w:p>
    <w:p w:rsidR="00A928BB" w:rsidRDefault="008079E3" w:rsidP="00A928BB">
      <w:r>
        <w:rPr>
          <w:noProof/>
        </w:rPr>
        <w:drawing>
          <wp:anchor distT="0" distB="0" distL="114300" distR="114300" simplePos="0" relativeHeight="251752448" behindDoc="1" locked="0" layoutInCell="1" allowOverlap="1" wp14:anchorId="24DB2331" wp14:editId="05E1D8AF">
            <wp:simplePos x="0" y="0"/>
            <wp:positionH relativeFrom="column">
              <wp:posOffset>3538220</wp:posOffset>
            </wp:positionH>
            <wp:positionV relativeFrom="paragraph">
              <wp:posOffset>972820</wp:posOffset>
            </wp:positionV>
            <wp:extent cx="2315210" cy="2649220"/>
            <wp:effectExtent l="0" t="0" r="0" b="0"/>
            <wp:wrapTight wrapText="bothSides">
              <wp:wrapPolygon edited="0">
                <wp:start x="12796" y="311"/>
                <wp:lineTo x="12086" y="1398"/>
                <wp:lineTo x="12086" y="2174"/>
                <wp:lineTo x="12263" y="3106"/>
                <wp:lineTo x="12974" y="5592"/>
                <wp:lineTo x="8176" y="6834"/>
                <wp:lineTo x="6931" y="7300"/>
                <wp:lineTo x="6398" y="13668"/>
                <wp:lineTo x="4799" y="15377"/>
                <wp:lineTo x="3199" y="16153"/>
                <wp:lineTo x="711" y="17707"/>
                <wp:lineTo x="711" y="19260"/>
                <wp:lineTo x="889" y="20502"/>
                <wp:lineTo x="1955" y="21434"/>
                <wp:lineTo x="6576" y="21434"/>
                <wp:lineTo x="9064" y="21279"/>
                <wp:lineTo x="10308" y="20968"/>
                <wp:lineTo x="9953" y="20502"/>
                <wp:lineTo x="20083" y="17085"/>
                <wp:lineTo x="20083" y="16619"/>
                <wp:lineTo x="16884" y="15532"/>
                <wp:lineTo x="16529" y="13047"/>
                <wp:lineTo x="17773" y="13047"/>
                <wp:lineTo x="20439" y="11338"/>
                <wp:lineTo x="20617" y="10096"/>
                <wp:lineTo x="19195" y="9319"/>
                <wp:lineTo x="16173" y="8077"/>
                <wp:lineTo x="15640" y="1709"/>
                <wp:lineTo x="14752" y="311"/>
                <wp:lineTo x="12796" y="311"/>
              </wp:wrapPolygon>
            </wp:wrapTight>
            <wp:docPr id="24" name="Picture 24" descr="up_books_teacher_800_clr_1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p_books_teacher_800_clr_1849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15210" cy="2649220"/>
                    </a:xfrm>
                    <a:prstGeom prst="rect">
                      <a:avLst/>
                    </a:prstGeom>
                    <a:noFill/>
                  </pic:spPr>
                </pic:pic>
              </a:graphicData>
            </a:graphic>
            <wp14:sizeRelH relativeFrom="page">
              <wp14:pctWidth>0</wp14:pctWidth>
            </wp14:sizeRelH>
            <wp14:sizeRelV relativeFrom="page">
              <wp14:pctHeight>0</wp14:pctHeight>
            </wp14:sizeRelV>
          </wp:anchor>
        </w:drawing>
      </w:r>
      <w:r w:rsidR="00A928BB">
        <w:t xml:space="preserve">Children or young people experiencing abuse often struggle to talk and communicate about it, especially if they are very young, so it can be difficult to find out the information you need. It is best to use open and non-leading questions to make them feel more comfortable and encourage them to give reliable answers. These questions usually start with what, why, where or how, prompting a response more than yes or no so you can find out what the child knows and what they are feeling. </w:t>
      </w:r>
    </w:p>
    <w:p w:rsidR="00A928BB" w:rsidRDefault="00A928BB" w:rsidP="00A928BB">
      <w:pPr>
        <w:pStyle w:val="BoldBulTight0"/>
      </w:pPr>
      <w:r>
        <w:t>Examples of open and non-leading questions to ask:</w:t>
      </w:r>
    </w:p>
    <w:p w:rsidR="00A928BB" w:rsidRDefault="00A928BB" w:rsidP="0066771C">
      <w:pPr>
        <w:pStyle w:val="Bullets"/>
        <w:numPr>
          <w:ilvl w:val="0"/>
          <w:numId w:val="32"/>
        </w:numPr>
        <w:ind w:left="1494"/>
      </w:pPr>
      <w:r>
        <w:t>When did this happen?</w:t>
      </w:r>
    </w:p>
    <w:p w:rsidR="00A928BB" w:rsidRDefault="00A928BB" w:rsidP="0066771C">
      <w:pPr>
        <w:pStyle w:val="Bullets"/>
        <w:numPr>
          <w:ilvl w:val="0"/>
          <w:numId w:val="32"/>
        </w:numPr>
        <w:ind w:left="1494"/>
      </w:pPr>
      <w:r>
        <w:t>What did the person do?</w:t>
      </w:r>
    </w:p>
    <w:p w:rsidR="00A928BB" w:rsidRDefault="00A928BB" w:rsidP="0066771C">
      <w:pPr>
        <w:pStyle w:val="Bullets"/>
        <w:numPr>
          <w:ilvl w:val="0"/>
          <w:numId w:val="32"/>
        </w:numPr>
        <w:ind w:left="1494"/>
      </w:pPr>
      <w:r>
        <w:t>Can you tell me a bit more about that?</w:t>
      </w:r>
    </w:p>
    <w:p w:rsidR="00A928BB" w:rsidRDefault="00A928BB" w:rsidP="0066771C">
      <w:pPr>
        <w:pStyle w:val="Bullets"/>
        <w:numPr>
          <w:ilvl w:val="0"/>
          <w:numId w:val="32"/>
        </w:numPr>
        <w:ind w:left="1494"/>
      </w:pPr>
      <w:r>
        <w:t>Have you told anyone else about this?</w:t>
      </w:r>
    </w:p>
    <w:p w:rsidR="00A928BB" w:rsidRDefault="00A928BB" w:rsidP="0066771C">
      <w:pPr>
        <w:pStyle w:val="Bullets"/>
        <w:numPr>
          <w:ilvl w:val="0"/>
          <w:numId w:val="32"/>
        </w:numPr>
        <w:ind w:left="1494"/>
      </w:pPr>
      <w:r>
        <w:t>Where did this happen?</w:t>
      </w:r>
    </w:p>
    <w:p w:rsidR="00A928BB" w:rsidRDefault="00A928BB" w:rsidP="0066771C">
      <w:pPr>
        <w:pStyle w:val="Bullets"/>
        <w:numPr>
          <w:ilvl w:val="0"/>
          <w:numId w:val="32"/>
        </w:numPr>
        <w:ind w:left="1494"/>
      </w:pPr>
      <w:r>
        <w:t>How did it make you feel?</w:t>
      </w:r>
    </w:p>
    <w:p w:rsidR="00A928BB" w:rsidRPr="00A928BB" w:rsidRDefault="00A928BB" w:rsidP="00A928BB">
      <w:r w:rsidRPr="00A928BB">
        <w:t xml:space="preserve">Modified from source: </w:t>
      </w:r>
      <w:hyperlink r:id="rId51" w:history="1">
        <w:r w:rsidRPr="00A928BB">
          <w:rPr>
            <w:rStyle w:val="Hyperlink"/>
          </w:rPr>
          <w:t>https://www.eduweb.vic.gov.au/edulibrary/public/stuman/wellbeing/discloseguide.pdf</w:t>
        </w:r>
      </w:hyperlink>
      <w:r>
        <w:t xml:space="preserve"> (accessed 26/06/2017)</w:t>
      </w:r>
    </w:p>
    <w:p w:rsidR="00A928BB" w:rsidRDefault="00A928BB" w:rsidP="00A928BB">
      <w:pPr>
        <w:pStyle w:val="Bullets"/>
        <w:numPr>
          <w:ilvl w:val="0"/>
          <w:numId w:val="0"/>
        </w:numPr>
      </w:pPr>
      <w:r>
        <w:t>You should avoid asking children leading and direct questions as it can confuse them or make them feel uncomfortable and stop them from speaking to you. The questions are often too direct and are inappropriate to use when discussing this matter with a child.</w:t>
      </w:r>
    </w:p>
    <w:p w:rsidR="00A928BB" w:rsidRDefault="00A928BB" w:rsidP="00A928BB">
      <w:pPr>
        <w:pStyle w:val="Bullets"/>
        <w:numPr>
          <w:ilvl w:val="0"/>
          <w:numId w:val="0"/>
        </w:numPr>
      </w:pPr>
      <w:r>
        <w:t xml:space="preserve">If you are unable to speak to the child, it is worth speaking to the parents and asking them questions as you may be able to judge by their responses or body language whether there is anything you should be concerned about. </w:t>
      </w:r>
    </w:p>
    <w:p w:rsidR="00D45D0F" w:rsidRDefault="00465808" w:rsidP="00D45D0F">
      <w:pPr>
        <w:pStyle w:val="Heading3"/>
      </w:pPr>
      <w:bookmarkStart w:id="59" w:name="_Toc487033521"/>
      <w:r>
        <w:lastRenderedPageBreak/>
        <w:t>Communicating with children</w:t>
      </w:r>
      <w:bookmarkEnd w:id="59"/>
    </w:p>
    <w:p w:rsidR="00D45D0F" w:rsidRDefault="00D45D0F" w:rsidP="00D45D0F">
      <w:r>
        <w:t xml:space="preserve">Communication is important for building trust and respect with </w:t>
      </w:r>
      <w:r w:rsidRPr="00271AC2">
        <w:rPr>
          <w:noProof/>
        </w:rPr>
        <w:t>children</w:t>
      </w:r>
      <w:r w:rsidR="00271AC2">
        <w:rPr>
          <w:noProof/>
        </w:rPr>
        <w:t>,</w:t>
      </w:r>
      <w:r>
        <w:t xml:space="preserve"> and it will help you find out what they are thinking and feeling. However, it can be difficult communicating with children, getting your message across, and finding out the information you need. They may not always understand what you are asking, or give reliable answers. For example, if you ask something direct like ‘did your parents do this to you’, this would be a leading question which could cause them to say yes even if it wasn’t true. So it is best to ask open and non-leading questions, such as ‘how did you get that bruise?’ in order to get the best response and make them feel more comfortable. </w:t>
      </w:r>
    </w:p>
    <w:p w:rsidR="00D45D0F" w:rsidRDefault="00D45D0F" w:rsidP="00D45D0F">
      <w:pPr>
        <w:pStyle w:val="BoldBulTight0"/>
      </w:pPr>
      <w:r>
        <w:t>The principles for communicating with children:</w:t>
      </w:r>
    </w:p>
    <w:p w:rsidR="00D45D0F" w:rsidRDefault="00D45D0F" w:rsidP="0066771C">
      <w:pPr>
        <w:pStyle w:val="Bullets"/>
        <w:numPr>
          <w:ilvl w:val="0"/>
          <w:numId w:val="32"/>
        </w:numPr>
        <w:ind w:left="1494"/>
      </w:pPr>
      <w:r>
        <w:t xml:space="preserve">It should be age-appropriate and child-friendly – using appropriate language, characters, stories, </w:t>
      </w:r>
      <w:r>
        <w:rPr>
          <w:noProof/>
        </w:rPr>
        <w:t>music,</w:t>
      </w:r>
      <w:r>
        <w:t xml:space="preserve"> and </w:t>
      </w:r>
      <w:r>
        <w:rPr>
          <w:noProof/>
        </w:rPr>
        <w:t>humour</w:t>
      </w:r>
      <w:r>
        <w:t xml:space="preserve"> is important when communicating with children. </w:t>
      </w:r>
      <w:r w:rsidRPr="001B1251">
        <w:rPr>
          <w:noProof/>
        </w:rPr>
        <w:t>They will all have different needs and interests</w:t>
      </w:r>
      <w:r>
        <w:t xml:space="preserve"> and will learn in different </w:t>
      </w:r>
      <w:r w:rsidRPr="00271AC2">
        <w:rPr>
          <w:noProof/>
        </w:rPr>
        <w:t>ways</w:t>
      </w:r>
      <w:r w:rsidR="00271AC2">
        <w:rPr>
          <w:noProof/>
        </w:rPr>
        <w:t>,</w:t>
      </w:r>
      <w:r>
        <w:t xml:space="preserve"> so it is important to treat them as an individual and think of the best way to communicate.</w:t>
      </w:r>
    </w:p>
    <w:p w:rsidR="00D45D0F" w:rsidRDefault="00D45D0F" w:rsidP="0066771C">
      <w:pPr>
        <w:pStyle w:val="Bullets"/>
        <w:numPr>
          <w:ilvl w:val="0"/>
          <w:numId w:val="32"/>
        </w:numPr>
        <w:ind w:left="1494"/>
      </w:pPr>
      <w:r>
        <w:t xml:space="preserve">It should address the child holistically – all aspects of child development are interconnected, such as physical, social, emotional and cognitive. Communication should balance and give attention to their specific development needs. </w:t>
      </w:r>
    </w:p>
    <w:p w:rsidR="00D45D0F" w:rsidRDefault="00D45D0F" w:rsidP="0066771C">
      <w:pPr>
        <w:pStyle w:val="Bullets"/>
        <w:numPr>
          <w:ilvl w:val="0"/>
          <w:numId w:val="32"/>
        </w:numPr>
        <w:ind w:left="1494"/>
      </w:pPr>
      <w:r>
        <w:rPr>
          <w:noProof/>
        </w:rPr>
        <w:drawing>
          <wp:anchor distT="0" distB="0" distL="114300" distR="114300" simplePos="0" relativeHeight="251757568" behindDoc="1" locked="0" layoutInCell="1" allowOverlap="1" wp14:anchorId="61DD9A49" wp14:editId="0D74D1F1">
            <wp:simplePos x="0" y="0"/>
            <wp:positionH relativeFrom="column">
              <wp:posOffset>3803015</wp:posOffset>
            </wp:positionH>
            <wp:positionV relativeFrom="paragraph">
              <wp:posOffset>24130</wp:posOffset>
            </wp:positionV>
            <wp:extent cx="2621280" cy="2127250"/>
            <wp:effectExtent l="0" t="0" r="0" b="6350"/>
            <wp:wrapTight wrapText="bothSides">
              <wp:wrapPolygon edited="0">
                <wp:start x="11616" y="0"/>
                <wp:lineTo x="7692" y="1161"/>
                <wp:lineTo x="6750" y="1741"/>
                <wp:lineTo x="7064" y="3482"/>
                <wp:lineTo x="8163" y="6577"/>
                <wp:lineTo x="8634" y="9672"/>
                <wp:lineTo x="3924" y="12767"/>
                <wp:lineTo x="1884" y="15861"/>
                <wp:lineTo x="471" y="16635"/>
                <wp:lineTo x="628" y="18183"/>
                <wp:lineTo x="3297" y="18956"/>
                <wp:lineTo x="3297" y="19537"/>
                <wp:lineTo x="12244" y="21084"/>
                <wp:lineTo x="15698" y="21471"/>
                <wp:lineTo x="17110" y="21471"/>
                <wp:lineTo x="17895" y="21084"/>
                <wp:lineTo x="19779" y="19537"/>
                <wp:lineTo x="19622" y="18956"/>
                <wp:lineTo x="20878" y="17409"/>
                <wp:lineTo x="21035" y="16442"/>
                <wp:lineTo x="20093" y="15861"/>
                <wp:lineTo x="19465" y="12573"/>
                <wp:lineTo x="16169" y="9672"/>
                <wp:lineTo x="20721" y="6770"/>
                <wp:lineTo x="20721" y="6577"/>
                <wp:lineTo x="21349" y="5416"/>
                <wp:lineTo x="20721" y="4642"/>
                <wp:lineTo x="18052" y="3482"/>
                <wp:lineTo x="18209" y="2708"/>
                <wp:lineTo x="15227" y="774"/>
                <wp:lineTo x="13343" y="0"/>
                <wp:lineTo x="11616" y="0"/>
              </wp:wrapPolygon>
            </wp:wrapTight>
            <wp:docPr id="2053" name="Picture 2053" descr="young_girl_reading_book_800_clr_1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oung_girl_reading_book_800_clr_151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21280" cy="2127250"/>
                    </a:xfrm>
                    <a:prstGeom prst="rect">
                      <a:avLst/>
                    </a:prstGeom>
                    <a:noFill/>
                  </pic:spPr>
                </pic:pic>
              </a:graphicData>
            </a:graphic>
            <wp14:sizeRelH relativeFrom="page">
              <wp14:pctWidth>0</wp14:pctWidth>
            </wp14:sizeRelH>
            <wp14:sizeRelV relativeFrom="page">
              <wp14:pctHeight>0</wp14:pctHeight>
            </wp14:sizeRelV>
          </wp:anchor>
        </w:drawing>
      </w:r>
      <w:r>
        <w:t>It should be positive and strengths-based – communication should focus on portraying and nurturing the child’s strengths and potential, instead of their problems. This will help the child to build self-confidence and competence, allowing them to be more imaginative and see possibilities.</w:t>
      </w:r>
    </w:p>
    <w:p w:rsidR="00D45D0F" w:rsidRDefault="00D45D0F" w:rsidP="0066771C">
      <w:pPr>
        <w:pStyle w:val="Bullets"/>
        <w:numPr>
          <w:ilvl w:val="0"/>
          <w:numId w:val="32"/>
        </w:numPr>
        <w:ind w:left="1494"/>
      </w:pPr>
      <w:r>
        <w:t>It should address the needs and abilities of all – communication should help the child to see themselves positively and equal to others. It should positively portray and value all children from different cultures, ethnic groups and backgrounds.</w:t>
      </w:r>
    </w:p>
    <w:p w:rsidR="00D45D0F" w:rsidRPr="00D45D0F" w:rsidRDefault="00D45D0F" w:rsidP="00D45D0F">
      <w:r w:rsidRPr="00D45D0F">
        <w:t xml:space="preserve">Source: </w:t>
      </w:r>
      <w:hyperlink r:id="rId53" w:history="1">
        <w:r w:rsidRPr="00D45D0F">
          <w:rPr>
            <w:rStyle w:val="Hyperlink"/>
          </w:rPr>
          <w:t>http://www.unicef.org/cwc/</w:t>
        </w:r>
      </w:hyperlink>
      <w:r>
        <w:t xml:space="preserve"> (a</w:t>
      </w:r>
      <w:r w:rsidRPr="00D45D0F">
        <w:t>ccessed on 26/06/2017</w:t>
      </w:r>
      <w:r>
        <w:t>)</w:t>
      </w:r>
    </w:p>
    <w:p w:rsidR="00D45D0F" w:rsidRDefault="00D45D0F" w:rsidP="00D45D0F">
      <w:r w:rsidRPr="00D45D0F">
        <w:t xml:space="preserve">You may not be able to gather all the information you need in one conversation as it could be too much for the child to take and they may struggle to pay attention. </w:t>
      </w:r>
      <w:r w:rsidRPr="001B1251">
        <w:rPr>
          <w:noProof/>
        </w:rPr>
        <w:t>Make sure you sit down and talk to</w:t>
      </w:r>
      <w:r w:rsidRPr="00D45D0F">
        <w:t xml:space="preserve"> children at their eye-level, and if they don’t want to make eye contact with you when they are talking, you could play a game together to give them something to do. </w:t>
      </w:r>
    </w:p>
    <w:p w:rsidR="00D45D0F" w:rsidRDefault="00D45D0F" w:rsidP="00D45D0F">
      <w:r>
        <w:t>Use open and non-leading questions when talking to them and get them to tell you about things instead of assuming, for example, instead of asking them ‘are you scared and unhappy at home’ say, ‘how do you feel when you’re at home’. Actively listen to them throughout the conversation and let them know that you believe what they’re saying.</w:t>
      </w:r>
      <w:r w:rsidRPr="00D45D0F">
        <w:t xml:space="preserve"> </w:t>
      </w:r>
    </w:p>
    <w:p w:rsidR="00465808" w:rsidRDefault="00465808" w:rsidP="00465808">
      <w:pPr>
        <w:pStyle w:val="Heading3"/>
      </w:pPr>
      <w:bookmarkStart w:id="60" w:name="_Toc487033522"/>
      <w:r>
        <w:lastRenderedPageBreak/>
        <w:t>Communicating with parents or carers</w:t>
      </w:r>
      <w:bookmarkEnd w:id="60"/>
    </w:p>
    <w:p w:rsidR="00465808" w:rsidRDefault="00465808" w:rsidP="00465808">
      <w:r>
        <w:t xml:space="preserve">When beginning a conversation with parents, you should put prejudices aside and ensure you do not use blaming </w:t>
      </w:r>
      <w:r w:rsidRPr="00271AC2">
        <w:rPr>
          <w:noProof/>
        </w:rPr>
        <w:t>language</w:t>
      </w:r>
      <w:r>
        <w:t xml:space="preserve">. Be straightforward and explain the nature of your concerns – stick to the facts. For example, ‘I would like to talk to you about the injury to Jane’s face. Can you tell me what happened to her?’ </w:t>
      </w:r>
    </w:p>
    <w:p w:rsidR="00465808" w:rsidRDefault="00465808" w:rsidP="00465808">
      <w:r>
        <w:t xml:space="preserve">Approaching parents with a view of them being reasonable, allows you to open a constructive conversation and ascertain their version of events. </w:t>
      </w:r>
    </w:p>
    <w:p w:rsidR="00465808" w:rsidRDefault="00465808" w:rsidP="00465808">
      <w:pPr>
        <w:pStyle w:val="BoldBulTight0"/>
      </w:pPr>
      <w:r>
        <w:t>You should:</w:t>
      </w:r>
    </w:p>
    <w:p w:rsidR="00465808" w:rsidRDefault="00465808" w:rsidP="00465808">
      <w:pPr>
        <w:pStyle w:val="Bullets"/>
      </w:pPr>
      <w:r>
        <w:t>Give parents information about the system and the processes</w:t>
      </w:r>
    </w:p>
    <w:p w:rsidR="00465808" w:rsidRDefault="00465808" w:rsidP="00465808">
      <w:pPr>
        <w:pStyle w:val="Bullets"/>
      </w:pPr>
      <w:r>
        <w:t>Give parents information about their rights</w:t>
      </w:r>
    </w:p>
    <w:p w:rsidR="00465808" w:rsidRDefault="00465808" w:rsidP="00465808">
      <w:pPr>
        <w:pStyle w:val="Bullets"/>
      </w:pPr>
      <w:r>
        <w:t>Keep parents informed about their case</w:t>
      </w:r>
    </w:p>
    <w:p w:rsidR="00465808" w:rsidRDefault="00465808" w:rsidP="00465808">
      <w:pPr>
        <w:pStyle w:val="Bullets"/>
      </w:pPr>
      <w:r>
        <w:t>Involve parents in decisions</w:t>
      </w:r>
    </w:p>
    <w:p w:rsidR="00465808" w:rsidRDefault="00465808" w:rsidP="00465808">
      <w:pPr>
        <w:pStyle w:val="Bullets"/>
      </w:pPr>
      <w:r>
        <w:t>Treat parents with respect.</w:t>
      </w:r>
    </w:p>
    <w:p w:rsidR="00D67206" w:rsidRPr="00D67206" w:rsidRDefault="00D67206" w:rsidP="00D67206">
      <w:r w:rsidRPr="00D67206">
        <w:t xml:space="preserve">Engaging parents is important in the task of </w:t>
      </w:r>
      <w:r w:rsidR="00271AC2">
        <w:rPr>
          <w:noProof/>
        </w:rPr>
        <w:t xml:space="preserve">reuniting </w:t>
      </w:r>
      <w:r w:rsidRPr="00D67206">
        <w:t xml:space="preserve">children. The aim is to protect children, but also to hopefully </w:t>
      </w:r>
      <w:r w:rsidRPr="00271AC2">
        <w:rPr>
          <w:noProof/>
        </w:rPr>
        <w:t>reunite</w:t>
      </w:r>
      <w:r w:rsidRPr="00D67206">
        <w:t xml:space="preserve"> them with their parents. To do this, child protection workers need to be non-judgemental in their approach and provide parents with practical help and advice for achieving goals and</w:t>
      </w:r>
      <w:r w:rsidR="00D52007">
        <w:t>/or</w:t>
      </w:r>
      <w:r w:rsidRPr="00D67206">
        <w:t xml:space="preserve"> </w:t>
      </w:r>
      <w:r w:rsidRPr="00271AC2">
        <w:rPr>
          <w:noProof/>
        </w:rPr>
        <w:t>reuniting</w:t>
      </w:r>
      <w:r w:rsidRPr="00D67206">
        <w:t xml:space="preserve"> with their children.</w:t>
      </w:r>
    </w:p>
    <w:p w:rsidR="00A928BB" w:rsidRPr="00D45D0F" w:rsidRDefault="00A928BB" w:rsidP="00465808">
      <w:pPr>
        <w:pStyle w:val="Heading3"/>
      </w:pPr>
      <w:r w:rsidRPr="00D45D0F">
        <w:br w:type="page"/>
      </w:r>
    </w:p>
    <w:p w:rsidR="00FF0A16" w:rsidRDefault="00FF0A16" w:rsidP="00FF0A16">
      <w:pPr>
        <w:pStyle w:val="Heading3"/>
      </w:pPr>
      <w:bookmarkStart w:id="61" w:name="_Toc487033523"/>
      <w:r>
        <w:rPr>
          <w:noProof/>
        </w:rPr>
        <w:lastRenderedPageBreak/>
        <w:drawing>
          <wp:anchor distT="0" distB="0" distL="114300" distR="114300" simplePos="0" relativeHeight="251729920" behindDoc="1" locked="0" layoutInCell="1" allowOverlap="1" wp14:anchorId="62DD3CBC" wp14:editId="5C6FDB5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3A</w:t>
      </w:r>
      <w:bookmarkEnd w:id="61"/>
    </w:p>
    <w:p w:rsidR="00FF0A16" w:rsidRDefault="00FF0A16" w:rsidP="006E5817">
      <w:pPr>
        <w:pStyle w:val="Heading2"/>
      </w:pPr>
      <w:r>
        <w:br w:type="page"/>
      </w:r>
    </w:p>
    <w:p w:rsidR="00A84AE8" w:rsidRDefault="006E5817" w:rsidP="006E5817">
      <w:pPr>
        <w:pStyle w:val="Heading2"/>
      </w:pPr>
      <w:bookmarkStart w:id="62" w:name="_Toc487033524"/>
      <w:r w:rsidRPr="006E5817">
        <w:lastRenderedPageBreak/>
        <w:t>3.2 –</w:t>
      </w:r>
      <w:r w:rsidR="00A84AE8">
        <w:t xml:space="preserve"> </w:t>
      </w:r>
      <w:r w:rsidR="001C5E45">
        <w:t>Respond appropriately to children and families with culturally and linguistically diverse backgrounds</w:t>
      </w:r>
      <w:bookmarkEnd w:id="62"/>
    </w:p>
    <w:p w:rsidR="00017245" w:rsidRDefault="00017245" w:rsidP="00017245">
      <w:pPr>
        <w:pStyle w:val="BoldBulTight0"/>
      </w:pPr>
    </w:p>
    <w:p w:rsidR="00017245" w:rsidRDefault="00017245" w:rsidP="00017245">
      <w:pPr>
        <w:pStyle w:val="BoldBulTight0"/>
      </w:pPr>
      <w:r>
        <w:t>By the end of this chapter the learner should be able to:</w:t>
      </w:r>
    </w:p>
    <w:p w:rsidR="00017245" w:rsidRDefault="00017245" w:rsidP="00017245">
      <w:pPr>
        <w:pStyle w:val="Bullets"/>
      </w:pPr>
      <w:r>
        <w:t>Describe how to support an individual's cultural, linguistic and spiritual needs/preferences</w:t>
      </w:r>
    </w:p>
    <w:p w:rsidR="00C1158E" w:rsidRDefault="00C1158E" w:rsidP="00C1158E">
      <w:pPr>
        <w:pStyle w:val="Heading3"/>
      </w:pPr>
      <w:bookmarkStart w:id="63" w:name="_Toc487033525"/>
      <w:r>
        <w:t>Responding appropriately</w:t>
      </w:r>
      <w:bookmarkEnd w:id="63"/>
    </w:p>
    <w:p w:rsidR="00C1158E" w:rsidRPr="008A0337" w:rsidRDefault="00C1158E" w:rsidP="00C1158E">
      <w:r>
        <w:t xml:space="preserve">You should have an understanding of the associations between culture, religion, and instances of child abuse in Australia. A report released in 2014 revealed that a relatively high number of child abuse crimes had been committed by men and carried out </w:t>
      </w:r>
      <w:r w:rsidR="00271AC2">
        <w:rPr>
          <w:noProof/>
        </w:rPr>
        <w:t>by</w:t>
      </w:r>
      <w:r>
        <w:t xml:space="preserve"> Catholic institutions. However, different </w:t>
      </w:r>
      <w:r w:rsidRPr="008A0337">
        <w:t>beliefs and perceptions of other religious groups in Australia may also be associated with risks of abuse.</w:t>
      </w:r>
    </w:p>
    <w:p w:rsidR="00C1158E" w:rsidRDefault="00C1158E" w:rsidP="00C1158E">
      <w:r w:rsidRPr="008A3F3D">
        <w:rPr>
          <w:noProof/>
        </w:rPr>
        <w:t>It is also worth noting that a disproportionately</w:t>
      </w:r>
      <w:r w:rsidRPr="008A0337">
        <w:t xml:space="preserve"> high </w:t>
      </w:r>
      <w:r>
        <w:t xml:space="preserve">proportion of Australian child abuse cases have historically involved families from the indigenous communities of Australia. Such instances include child abuse crimes committed within the Aboriginal and Torres Strait Island communities. There are a variety of reasons, including the relatively poor economic circumstances, values, and beliefs held by people in these communities. </w:t>
      </w:r>
    </w:p>
    <w:p w:rsidR="00C1158E" w:rsidRDefault="00C1158E" w:rsidP="00C1158E">
      <w:r w:rsidRPr="001B1251">
        <w:rPr>
          <w:noProof/>
        </w:rPr>
        <w:t>While it is important to be aware of</w:t>
      </w:r>
      <w:r>
        <w:t xml:space="preserve"> the religious and cultural associations you shouldn’t make presumptions based on the social circumstances of your clients. You should approach each case with the same level of professionalism and not let your attitudes and values have a bearing on the decisions and actions that are taken.</w:t>
      </w:r>
    </w:p>
    <w:p w:rsidR="00CF1663" w:rsidRDefault="00CF1663" w:rsidP="00CF1663">
      <w:r>
        <w:t>In order to maintain a high quality of service, you need to make it culturally appropriate – this means supporting an individual's cultural, linguistic and spiritual needs/preferences.</w:t>
      </w:r>
    </w:p>
    <w:p w:rsidR="00CF1663" w:rsidRDefault="00CF1663" w:rsidP="00CF1663">
      <w:pPr>
        <w:pStyle w:val="BoldBulTight0"/>
      </w:pPr>
      <w:r>
        <w:t>To provide culturally appropriate service, consider the following:</w:t>
      </w:r>
    </w:p>
    <w:p w:rsidR="00CF1663" w:rsidRPr="00CF1663" w:rsidRDefault="00CF1663" w:rsidP="00CF1663">
      <w:pPr>
        <w:pStyle w:val="Bullets"/>
      </w:pPr>
      <w:r w:rsidRPr="00CF1663">
        <w:t>Using interpretation services for matters that concern informed consent</w:t>
      </w:r>
    </w:p>
    <w:p w:rsidR="00CF1663" w:rsidRPr="00CF1663" w:rsidRDefault="00CF1663" w:rsidP="00CF1663">
      <w:pPr>
        <w:pStyle w:val="Bullets"/>
      </w:pPr>
      <w:r w:rsidRPr="00CF1663">
        <w:t>Establishing the openness with which the person and family's wishes to discuss beliefs</w:t>
      </w:r>
    </w:p>
    <w:p w:rsidR="00CF1663" w:rsidRPr="00CF1663" w:rsidRDefault="00CF1663" w:rsidP="00CF1663">
      <w:pPr>
        <w:pStyle w:val="Bullets"/>
      </w:pPr>
      <w:r w:rsidRPr="00CF1663">
        <w:t>Identifying and supporting the cultural, linguistic and spiritual needs of people and their families</w:t>
      </w:r>
    </w:p>
    <w:p w:rsidR="00CF1663" w:rsidRPr="00CF1663" w:rsidRDefault="00CF1663" w:rsidP="00CF1663">
      <w:pPr>
        <w:pStyle w:val="Bullets"/>
      </w:pPr>
      <w:r w:rsidRPr="00CF1663">
        <w:t>The appropriateness of certain methods and communication styles, with regards to religion and cultural beliefs</w:t>
      </w:r>
    </w:p>
    <w:p w:rsidR="00CF1663" w:rsidRPr="00CF1663" w:rsidRDefault="00CF1663" w:rsidP="00CF1663">
      <w:pPr>
        <w:pStyle w:val="Bullets"/>
      </w:pPr>
      <w:r w:rsidRPr="00CF1663">
        <w:t xml:space="preserve">Differences in the definition of 'quality of </w:t>
      </w:r>
      <w:r w:rsidRPr="001B1251">
        <w:rPr>
          <w:noProof/>
        </w:rPr>
        <w:t>life'</w:t>
      </w:r>
    </w:p>
    <w:p w:rsidR="00CF1663" w:rsidRPr="00CF1663" w:rsidRDefault="00CF1663" w:rsidP="00CF1663">
      <w:pPr>
        <w:pStyle w:val="Bullets"/>
      </w:pPr>
      <w:r w:rsidRPr="00CF1663">
        <w:t xml:space="preserve">The role of family members in decision-making </w:t>
      </w:r>
    </w:p>
    <w:p w:rsidR="00CF1663" w:rsidRPr="00CF1663" w:rsidRDefault="00CF1663" w:rsidP="00CF1663">
      <w:pPr>
        <w:pStyle w:val="Bullets"/>
      </w:pPr>
      <w:r w:rsidRPr="00CF1663">
        <w:t>Culturally appropriate strategies that eliminate conflicts between people, their advocates and professionals</w:t>
      </w:r>
    </w:p>
    <w:p w:rsidR="00CF1663" w:rsidRPr="00CF1663" w:rsidRDefault="00CF1663" w:rsidP="00CF1663">
      <w:pPr>
        <w:pStyle w:val="Bullets"/>
      </w:pPr>
      <w:r w:rsidRPr="00CF1663">
        <w:t>Providing information in the preferred language of the person</w:t>
      </w:r>
    </w:p>
    <w:p w:rsidR="00CF1663" w:rsidRPr="00CF1663" w:rsidRDefault="00CF1663" w:rsidP="00CF1663">
      <w:pPr>
        <w:pStyle w:val="Bullets"/>
      </w:pPr>
      <w:r w:rsidRPr="00CF1663">
        <w:t>Providing access to culturally appropriate spiritual and emotional support.</w:t>
      </w:r>
    </w:p>
    <w:p w:rsidR="00C1158E" w:rsidRDefault="00C1158E" w:rsidP="00C1158E">
      <w:pPr>
        <w:pStyle w:val="Heading3"/>
      </w:pPr>
      <w:bookmarkStart w:id="64" w:name="_Toc469484156"/>
      <w:bookmarkStart w:id="65" w:name="_Toc487033526"/>
      <w:r>
        <w:lastRenderedPageBreak/>
        <w:t>Cultural group values</w:t>
      </w:r>
      <w:bookmarkEnd w:id="64"/>
      <w:bookmarkEnd w:id="65"/>
    </w:p>
    <w:p w:rsidR="00C1158E" w:rsidRDefault="00C1158E" w:rsidP="00C1158E">
      <w:r>
        <w:t xml:space="preserve">In Australia, different cultural groups will view and engage in child-rearing practices differently. These values should be understood and applied to the family and child’s/young person’s situation. </w:t>
      </w:r>
      <w:r>
        <w:rPr>
          <w:noProof/>
        </w:rPr>
        <w:t>This will</w:t>
      </w:r>
      <w:r>
        <w:t xml:space="preserve"> help you to address needs appropriately to suit the people involved and to show respect for the different families you </w:t>
      </w:r>
      <w:r>
        <w:rPr>
          <w:noProof/>
        </w:rPr>
        <w:t>work with</w:t>
      </w:r>
      <w:r>
        <w:t xml:space="preserve">. </w:t>
      </w:r>
    </w:p>
    <w:p w:rsidR="00C1158E" w:rsidRDefault="00C1158E" w:rsidP="00C1158E">
      <w:r>
        <w:t xml:space="preserve">Access sources of information that can help you to understand the different cultural groups in your area; these may be government, community/cultural groups, information held at your organisation and child/family service agencies. Three different cultural groupings </w:t>
      </w:r>
      <w:r>
        <w:rPr>
          <w:noProof/>
        </w:rPr>
        <w:t>are mentioned</w:t>
      </w:r>
      <w:r>
        <w:t xml:space="preserve"> next.</w:t>
      </w:r>
    </w:p>
    <w:p w:rsidR="00C1158E" w:rsidRDefault="00C1158E" w:rsidP="00C1158E">
      <w:pPr>
        <w:pStyle w:val="BoldBulTight0"/>
        <w:rPr>
          <w:u w:val="single"/>
        </w:rPr>
      </w:pPr>
      <w:r>
        <w:rPr>
          <w:noProof/>
          <w:u w:val="single"/>
        </w:rPr>
        <w:t>Anglo-Australians</w:t>
      </w:r>
    </w:p>
    <w:p w:rsidR="00C1158E" w:rsidRDefault="00C1158E" w:rsidP="00C1158E">
      <w:r>
        <w:t xml:space="preserve">This group includes a range of cultural heritages, such as English, German, Italian and Scandinavian. Since first settling in Australia, these groups have largely merged through marriage; this can mean that different cultural traditions and beliefs are in place but have become integrated into a more generalised way of life. </w:t>
      </w:r>
      <w:r w:rsidRPr="001B1251">
        <w:rPr>
          <w:noProof/>
        </w:rPr>
        <w:t>This group makes up a large part of the</w:t>
      </w:r>
      <w:r>
        <w:t xml:space="preserve"> population and is the predominant parenting approach. A variety of home life situations may exist, such as parents who are married, unmarried parents living together, divorced families and one-parent families.</w:t>
      </w:r>
    </w:p>
    <w:p w:rsidR="00C1158E" w:rsidRDefault="00C1158E" w:rsidP="00C1158E">
      <w:pPr>
        <w:pStyle w:val="BoldBulTight0"/>
      </w:pPr>
      <w:r>
        <w:t>Generally speaking, this group will have the following characteristics:</w:t>
      </w:r>
    </w:p>
    <w:p w:rsidR="00C1158E" w:rsidRDefault="00C1158E" w:rsidP="0066771C">
      <w:pPr>
        <w:pStyle w:val="Bullets"/>
        <w:numPr>
          <w:ilvl w:val="0"/>
          <w:numId w:val="29"/>
        </w:numPr>
        <w:ind w:left="1494"/>
      </w:pPr>
      <w:r>
        <w:rPr>
          <w:noProof/>
        </w:rPr>
        <w:drawing>
          <wp:anchor distT="0" distB="0" distL="114300" distR="114300" simplePos="0" relativeHeight="251738112" behindDoc="1" locked="0" layoutInCell="1" allowOverlap="1" wp14:anchorId="7CA82129" wp14:editId="590D113D">
            <wp:simplePos x="0" y="0"/>
            <wp:positionH relativeFrom="column">
              <wp:posOffset>3965575</wp:posOffset>
            </wp:positionH>
            <wp:positionV relativeFrom="paragraph">
              <wp:posOffset>-8890</wp:posOffset>
            </wp:positionV>
            <wp:extent cx="2440940" cy="1828800"/>
            <wp:effectExtent l="0" t="0" r="0" b="0"/>
            <wp:wrapTight wrapText="bothSides">
              <wp:wrapPolygon edited="0">
                <wp:start x="0" y="0"/>
                <wp:lineTo x="0" y="21375"/>
                <wp:lineTo x="21409" y="21375"/>
                <wp:lineTo x="21409" y="0"/>
                <wp:lineTo x="0" y="0"/>
              </wp:wrapPolygon>
            </wp:wrapTight>
            <wp:docPr id="28" name="Picture 28" descr="australia_flag_perspective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stralia_flag_perspective_800_wh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40940" cy="1828800"/>
                    </a:xfrm>
                    <a:prstGeom prst="rect">
                      <a:avLst/>
                    </a:prstGeom>
                    <a:noFill/>
                  </pic:spPr>
                </pic:pic>
              </a:graphicData>
            </a:graphic>
            <wp14:sizeRelH relativeFrom="page">
              <wp14:pctWidth>0</wp14:pctWidth>
            </wp14:sizeRelH>
            <wp14:sizeRelV relativeFrom="page">
              <wp14:pctHeight>0</wp14:pctHeight>
            </wp14:sizeRelV>
          </wp:anchor>
        </w:drawing>
      </w:r>
      <w:r>
        <w:t>Living together before marriage</w:t>
      </w:r>
    </w:p>
    <w:p w:rsidR="00C1158E" w:rsidRDefault="00C1158E" w:rsidP="0066771C">
      <w:pPr>
        <w:pStyle w:val="Bullets"/>
        <w:numPr>
          <w:ilvl w:val="0"/>
          <w:numId w:val="29"/>
        </w:numPr>
        <w:ind w:left="1494"/>
      </w:pPr>
      <w:r>
        <w:t>Both parents working</w:t>
      </w:r>
    </w:p>
    <w:p w:rsidR="00C1158E" w:rsidRDefault="00C1158E" w:rsidP="0066771C">
      <w:pPr>
        <w:pStyle w:val="Bullets"/>
        <w:numPr>
          <w:ilvl w:val="0"/>
          <w:numId w:val="29"/>
        </w:numPr>
        <w:ind w:left="1494"/>
      </w:pPr>
      <w:r>
        <w:t>Mothers carrying out primary house and child care duties</w:t>
      </w:r>
    </w:p>
    <w:p w:rsidR="00C1158E" w:rsidRDefault="00C1158E" w:rsidP="0066771C">
      <w:pPr>
        <w:pStyle w:val="Bullets"/>
        <w:numPr>
          <w:ilvl w:val="0"/>
          <w:numId w:val="29"/>
        </w:numPr>
        <w:ind w:left="1494"/>
      </w:pPr>
      <w:r>
        <w:t xml:space="preserve">Support for </w:t>
      </w:r>
      <w:r>
        <w:rPr>
          <w:noProof/>
        </w:rPr>
        <w:t>childcare</w:t>
      </w:r>
      <w:r>
        <w:t xml:space="preserve"> from grandparents and close family members</w:t>
      </w:r>
    </w:p>
    <w:p w:rsidR="00C1158E" w:rsidRDefault="00C1158E" w:rsidP="0066771C">
      <w:pPr>
        <w:pStyle w:val="Bullets"/>
        <w:numPr>
          <w:ilvl w:val="0"/>
          <w:numId w:val="29"/>
        </w:numPr>
        <w:ind w:left="1494"/>
      </w:pPr>
      <w:r>
        <w:t>Use of nursery/childcare facilities</w:t>
      </w:r>
    </w:p>
    <w:p w:rsidR="00C1158E" w:rsidRDefault="00C1158E" w:rsidP="0066771C">
      <w:pPr>
        <w:pStyle w:val="Bullets"/>
        <w:numPr>
          <w:ilvl w:val="0"/>
          <w:numId w:val="29"/>
        </w:numPr>
        <w:ind w:left="1494"/>
      </w:pPr>
      <w:r>
        <w:t>Encouraging children to grow into social, independent and happy adults.</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C1158E" w:rsidRDefault="00C1158E" w:rsidP="00C1158E">
      <w:r>
        <w:t xml:space="preserve">The above text has been modified from the following source: </w:t>
      </w:r>
      <w:hyperlink r:id="rId55" w:history="1">
        <w:r>
          <w:rPr>
            <w:rStyle w:val="Hyperlink"/>
          </w:rPr>
          <w:t>https://aifs.gov.au/publications/families-and-cultural-diversity-australia/2-australian-families-values-and-behaviour</w:t>
        </w:r>
      </w:hyperlink>
      <w:r w:rsidR="00247253">
        <w:t xml:space="preserve"> (accessed</w:t>
      </w:r>
      <w:r>
        <w:t xml:space="preserve">: </w:t>
      </w:r>
      <w:r w:rsidR="00247253">
        <w:t>23/06/2017</w:t>
      </w:r>
      <w:r>
        <w:t>).</w:t>
      </w:r>
    </w:p>
    <w:p w:rsidR="00C1158E" w:rsidRDefault="00C1158E" w:rsidP="00C1158E">
      <w:pPr>
        <w:pStyle w:val="BoldBulTight0"/>
        <w:rPr>
          <w:u w:val="single"/>
        </w:rPr>
      </w:pPr>
      <w:r>
        <w:rPr>
          <w:u w:val="single"/>
        </w:rPr>
        <w:t>Indigenous Australians</w:t>
      </w:r>
    </w:p>
    <w:p w:rsidR="00C1158E" w:rsidRDefault="00C1158E" w:rsidP="00C1158E">
      <w:r>
        <w:t xml:space="preserve">Child-rearing in Aboriginal culture includes the involvement of extended family and the immediate community. This shared approach ensures that support </w:t>
      </w:r>
      <w:r>
        <w:rPr>
          <w:noProof/>
        </w:rPr>
        <w:t>is given</w:t>
      </w:r>
      <w:r>
        <w:t xml:space="preserve"> to parents and that children are allowed to develop in their </w:t>
      </w:r>
      <w:r>
        <w:rPr>
          <w:noProof/>
        </w:rPr>
        <w:t>own</w:t>
      </w:r>
      <w:r>
        <w:t xml:space="preserve"> way within a safe community environment. Grandparents play a key role in providing cultural understanding and authority.</w:t>
      </w:r>
    </w:p>
    <w:p w:rsidR="00C1158E" w:rsidRDefault="00C1158E" w:rsidP="00C1158E">
      <w:r>
        <w:t xml:space="preserve">Aboriginal and Torres Strait Islander children integrate from a young age with their </w:t>
      </w:r>
      <w:r>
        <w:rPr>
          <w:noProof/>
        </w:rPr>
        <w:t>relations</w:t>
      </w:r>
      <w:r>
        <w:t xml:space="preserve"> and learn alongside children who are predominantly in their extended family. This peer group involvement encourages support and less adult supervision. It is an approach that allows children to participate in controlled risk-taking to help them develop independence and compassion for others in their group. Sleeping and eating are not strictly </w:t>
      </w:r>
      <w:r w:rsidRPr="00271AC2">
        <w:rPr>
          <w:noProof/>
        </w:rPr>
        <w:t>timed</w:t>
      </w:r>
      <w:r w:rsidR="00271AC2">
        <w:rPr>
          <w:noProof/>
        </w:rPr>
        <w:t>;</w:t>
      </w:r>
      <w:r w:rsidRPr="00271AC2">
        <w:rPr>
          <w:noProof/>
        </w:rPr>
        <w:t xml:space="preserve"> it</w:t>
      </w:r>
      <w:r>
        <w:t xml:space="preserve"> is encouraged that children seek their </w:t>
      </w:r>
      <w:r>
        <w:rPr>
          <w:noProof/>
        </w:rPr>
        <w:t>own</w:t>
      </w:r>
      <w:r>
        <w:t xml:space="preserve"> routines as it </w:t>
      </w:r>
      <w:r>
        <w:rPr>
          <w:noProof/>
        </w:rPr>
        <w:t xml:space="preserve">is </w:t>
      </w:r>
      <w:r>
        <w:rPr>
          <w:noProof/>
        </w:rPr>
        <w:lastRenderedPageBreak/>
        <w:t>believed</w:t>
      </w:r>
      <w:r>
        <w:t xml:space="preserve"> they will know best when sleep or food are required. Discipline is administered more through humour and teasing, rather than punishment.</w:t>
      </w:r>
    </w:p>
    <w:p w:rsidR="00C1158E" w:rsidRDefault="00C1158E" w:rsidP="00C1158E">
      <w:r>
        <w:t xml:space="preserve">For Torres Strait Islanders, a practice of adoption between relatives and even close friends can take place. It </w:t>
      </w:r>
      <w:r>
        <w:rPr>
          <w:noProof/>
        </w:rPr>
        <w:t>is believed</w:t>
      </w:r>
      <w:r>
        <w:t xml:space="preserve"> that having children does not necessarily mean that parents should raise them. Reasons to adopt can include, </w:t>
      </w:r>
      <w:r>
        <w:rPr>
          <w:noProof/>
        </w:rPr>
        <w:t>giving a child to a childless couple, to strengthen</w:t>
      </w:r>
      <w:r>
        <w:t xml:space="preserve"> alliances and to distribute girls and boys more evenly in families.</w:t>
      </w:r>
    </w:p>
    <w:p w:rsidR="00C1158E" w:rsidRDefault="00C1158E" w:rsidP="00C1158E">
      <w:r>
        <w:t xml:space="preserve">Text on Indigenous children has been modified from the following source: </w:t>
      </w:r>
      <w:hyperlink r:id="rId56" w:history="1">
        <w:r>
          <w:rPr>
            <w:rStyle w:val="Hyperlink"/>
          </w:rPr>
          <w:t>http://www.supportingcarers.snaicc.org.au/caring-for-kids/child-rearing-practices/</w:t>
        </w:r>
      </w:hyperlink>
      <w:r w:rsidR="00247253">
        <w:t xml:space="preserve"> (accessed</w:t>
      </w:r>
      <w:r>
        <w:t xml:space="preserve">: </w:t>
      </w:r>
      <w:r w:rsidR="00247253">
        <w:t>23/06/2017</w:t>
      </w:r>
      <w:r>
        <w:t>).</w:t>
      </w:r>
    </w:p>
    <w:p w:rsidR="00C1158E" w:rsidRDefault="00C1158E" w:rsidP="00C1158E">
      <w:pPr>
        <w:pStyle w:val="BoldBulTight0"/>
        <w:rPr>
          <w:u w:val="single"/>
        </w:rPr>
      </w:pPr>
      <w:r>
        <w:rPr>
          <w:u w:val="single"/>
        </w:rPr>
        <w:t>Asian Australians</w:t>
      </w:r>
    </w:p>
    <w:p w:rsidR="00C1158E" w:rsidRDefault="00C1158E" w:rsidP="00C1158E">
      <w:r>
        <w:t xml:space="preserve">Asian Australians consist of a mix of cultures and, therefore, cultural differences will exist, for example, China and Hong Kong China. </w:t>
      </w:r>
      <w:r w:rsidRPr="001B1251">
        <w:rPr>
          <w:noProof/>
        </w:rPr>
        <w:t>It is important to note, that although a</w:t>
      </w:r>
      <w:r>
        <w:t xml:space="preserve"> strong cultural identity will be there, many Asians living in Australia will have changed their lifestyles and will be able to define new values for themselves. For example, Chinese who have made their home in Australia </w:t>
      </w:r>
      <w:r>
        <w:rPr>
          <w:noProof/>
        </w:rPr>
        <w:t>are no longer bound</w:t>
      </w:r>
      <w:r>
        <w:t xml:space="preserve"> by the one-child rule that exists in China. For many Asian Australians, a new way of life will have presented itself. With the strong economic growth in Asian countries, some families choose to operate as split families, i.e., a parent will find a high-paying job back in their homeland, while the other parent rears the child/children in their family home in Australia. Marriage is still a strong </w:t>
      </w:r>
      <w:r>
        <w:rPr>
          <w:noProof/>
        </w:rPr>
        <w:t>value,</w:t>
      </w:r>
      <w:r>
        <w:t xml:space="preserve"> and it is not common for one-parent families.</w:t>
      </w:r>
    </w:p>
    <w:p w:rsidR="00C1158E" w:rsidRDefault="00C1158E" w:rsidP="00C1158E">
      <w:r>
        <w:t xml:space="preserve">Characteristics and personal values will still differentiate </w:t>
      </w:r>
      <w:r>
        <w:rPr>
          <w:noProof/>
        </w:rPr>
        <w:t>people,</w:t>
      </w:r>
      <w:r>
        <w:t xml:space="preserve"> and these will shape the cultural differences. Asian cultures place high importance on family values and maintaining a tight-knit family unit.</w:t>
      </w:r>
    </w:p>
    <w:p w:rsidR="00C1158E" w:rsidRDefault="00C1158E" w:rsidP="00C1158E">
      <w:pPr>
        <w:pStyle w:val="BoldBulTight0"/>
      </w:pPr>
      <w:r>
        <w:t>Asian cultural groups include those originating from:</w:t>
      </w:r>
    </w:p>
    <w:p w:rsidR="00C1158E" w:rsidRDefault="00C1158E" w:rsidP="0066771C">
      <w:pPr>
        <w:pStyle w:val="Bullets"/>
        <w:numPr>
          <w:ilvl w:val="0"/>
          <w:numId w:val="29"/>
        </w:numPr>
        <w:ind w:left="1494"/>
      </w:pPr>
      <w:r>
        <w:t>China</w:t>
      </w:r>
    </w:p>
    <w:p w:rsidR="00C1158E" w:rsidRDefault="00C1158E" w:rsidP="0066771C">
      <w:pPr>
        <w:pStyle w:val="Bullets"/>
        <w:numPr>
          <w:ilvl w:val="0"/>
          <w:numId w:val="29"/>
        </w:numPr>
        <w:ind w:left="1494"/>
      </w:pPr>
      <w:r>
        <w:t>Vietnam</w:t>
      </w:r>
    </w:p>
    <w:p w:rsidR="00C1158E" w:rsidRDefault="00C1158E" w:rsidP="0066771C">
      <w:pPr>
        <w:pStyle w:val="Bullets"/>
        <w:numPr>
          <w:ilvl w:val="0"/>
          <w:numId w:val="29"/>
        </w:numPr>
        <w:ind w:left="1494"/>
      </w:pPr>
      <w:r>
        <w:t>Philippines</w:t>
      </w:r>
    </w:p>
    <w:p w:rsidR="00C1158E" w:rsidRDefault="00C1158E" w:rsidP="0066771C">
      <w:pPr>
        <w:pStyle w:val="Bullets"/>
        <w:numPr>
          <w:ilvl w:val="0"/>
          <w:numId w:val="29"/>
        </w:numPr>
        <w:ind w:left="1494"/>
      </w:pPr>
      <w:r>
        <w:t>Malaysia.</w:t>
      </w:r>
    </w:p>
    <w:p w:rsidR="00C1158E" w:rsidRDefault="00C1158E" w:rsidP="00C1158E">
      <w:r>
        <w:t xml:space="preserve">For some nationalities, starting a new life in another country was a matter of necessity, for example, Vietnamese refugees fleeing the political changes in 1975 and on. Families have </w:t>
      </w:r>
      <w:r>
        <w:rPr>
          <w:noProof/>
        </w:rPr>
        <w:t>been split</w:t>
      </w:r>
      <w:r>
        <w:t xml:space="preserve"> or separated, some </w:t>
      </w:r>
      <w:r>
        <w:rPr>
          <w:noProof/>
        </w:rPr>
        <w:t>being reunited</w:t>
      </w:r>
      <w:r>
        <w:t xml:space="preserve"> through the Family Reunion Program. These difficult circumstances have impacted on how families have settled and integrated into Australian life. These origins should be identified and understood; they may impact on families today, and how children and young people fit into Australian society.</w:t>
      </w:r>
    </w:p>
    <w:p w:rsidR="00C1158E" w:rsidRDefault="00C1158E" w:rsidP="00C1158E">
      <w:r>
        <w:t xml:space="preserve">Text on Asian Australians has been modified from the following source: </w:t>
      </w:r>
      <w:hyperlink r:id="rId57" w:history="1">
        <w:r>
          <w:rPr>
            <w:rStyle w:val="Hyperlink"/>
          </w:rPr>
          <w:t>https://aifs.gov.au/publications/families-and-cultural-diversity-australia/1-families-values-and-change-setting-scene</w:t>
        </w:r>
      </w:hyperlink>
      <w:r w:rsidR="00CD0E94">
        <w:t xml:space="preserve"> (accessed 23/06/2017)</w:t>
      </w:r>
    </w:p>
    <w:p w:rsidR="00C1158E" w:rsidRDefault="00C1158E" w:rsidP="00C1158E">
      <w:r>
        <w:lastRenderedPageBreak/>
        <w:t xml:space="preserve">Further information on families in Australia can be found at the Australian Institute of Family Studies: </w:t>
      </w:r>
      <w:hyperlink r:id="rId58" w:history="1">
        <w:r>
          <w:rPr>
            <w:rStyle w:val="Hyperlink"/>
          </w:rPr>
          <w:t>https://aifs.gov.au/</w:t>
        </w:r>
      </w:hyperlink>
      <w:r w:rsidR="00CD0E94">
        <w:t xml:space="preserve"> (accessed 23/06/2017)</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C1158E" w:rsidRDefault="00CD0E94" w:rsidP="00C1158E">
      <w:pPr>
        <w:pStyle w:val="Heading3"/>
      </w:pPr>
      <w:bookmarkStart w:id="66" w:name="_Toc487033527"/>
      <w:r>
        <w:t>Linguistic</w:t>
      </w:r>
      <w:r w:rsidR="00C1158E">
        <w:t xml:space="preserve"> diversity</w:t>
      </w:r>
      <w:bookmarkEnd w:id="66"/>
    </w:p>
    <w:p w:rsidR="00C1158E" w:rsidRDefault="00C1158E" w:rsidP="00C1158E">
      <w:r>
        <w:t xml:space="preserve">Remember that English might not be their first language, or they may suffer from a disability e.g. a hearing problem that might act as barriers to their communication. </w:t>
      </w:r>
    </w:p>
    <w:p w:rsidR="00C1158E" w:rsidRDefault="00C1158E" w:rsidP="00C1158E">
      <w:pPr>
        <w:pStyle w:val="BoldBulTight0"/>
      </w:pPr>
      <w:r>
        <w:t>Communicating with people who suffer from delay/other communication issues:</w:t>
      </w:r>
    </w:p>
    <w:p w:rsidR="00C1158E" w:rsidRDefault="00C1158E" w:rsidP="0066771C">
      <w:pPr>
        <w:pStyle w:val="Bullets"/>
        <w:numPr>
          <w:ilvl w:val="0"/>
          <w:numId w:val="29"/>
        </w:numPr>
        <w:ind w:left="1494"/>
      </w:pPr>
      <w:r>
        <w:t>Speak a bit more slowly than usual</w:t>
      </w:r>
    </w:p>
    <w:p w:rsidR="00C1158E" w:rsidRDefault="00C1158E" w:rsidP="0066771C">
      <w:pPr>
        <w:pStyle w:val="Bullets"/>
        <w:numPr>
          <w:ilvl w:val="0"/>
          <w:numId w:val="29"/>
        </w:numPr>
        <w:ind w:left="1494"/>
      </w:pPr>
      <w:r>
        <w:rPr>
          <w:noProof/>
        </w:rPr>
        <w:drawing>
          <wp:anchor distT="0" distB="0" distL="114300" distR="114300" simplePos="0" relativeHeight="251740160" behindDoc="1" locked="0" layoutInCell="1" allowOverlap="1" wp14:anchorId="493D69CF" wp14:editId="54110948">
            <wp:simplePos x="0" y="0"/>
            <wp:positionH relativeFrom="column">
              <wp:posOffset>4554220</wp:posOffset>
            </wp:positionH>
            <wp:positionV relativeFrom="paragraph">
              <wp:posOffset>212725</wp:posOffset>
            </wp:positionV>
            <wp:extent cx="2091690" cy="2849245"/>
            <wp:effectExtent l="0" t="0" r="0" b="8255"/>
            <wp:wrapTight wrapText="bothSides">
              <wp:wrapPolygon edited="0">
                <wp:start x="1770" y="3177"/>
                <wp:lineTo x="1377" y="3899"/>
                <wp:lineTo x="1377" y="4910"/>
                <wp:lineTo x="1770" y="5777"/>
                <wp:lineTo x="3344" y="8087"/>
                <wp:lineTo x="3934" y="12709"/>
                <wp:lineTo x="5311" y="15019"/>
                <wp:lineTo x="5508" y="17330"/>
                <wp:lineTo x="197" y="18630"/>
                <wp:lineTo x="197" y="18774"/>
                <wp:lineTo x="5115" y="19641"/>
                <wp:lineTo x="5705" y="21518"/>
                <wp:lineTo x="12197" y="21518"/>
                <wp:lineTo x="12590" y="19641"/>
                <wp:lineTo x="20066" y="18919"/>
                <wp:lineTo x="20066" y="18630"/>
                <wp:lineTo x="12590" y="17330"/>
                <wp:lineTo x="12787" y="15019"/>
                <wp:lineTo x="16525" y="12709"/>
                <wp:lineTo x="19672" y="12131"/>
                <wp:lineTo x="19279" y="10398"/>
                <wp:lineTo x="14164" y="10398"/>
                <wp:lineTo x="14164" y="7799"/>
                <wp:lineTo x="10033" y="6788"/>
                <wp:lineTo x="5311" y="5777"/>
                <wp:lineTo x="4131" y="4188"/>
                <wp:lineTo x="3541" y="3177"/>
                <wp:lineTo x="1770" y="3177"/>
              </wp:wrapPolygon>
            </wp:wrapTight>
            <wp:docPr id="29" name="Picture 29" descr="sign_language_y_1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ign_language_y_1029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91690" cy="2849245"/>
                    </a:xfrm>
                    <a:prstGeom prst="rect">
                      <a:avLst/>
                    </a:prstGeom>
                    <a:noFill/>
                  </pic:spPr>
                </pic:pic>
              </a:graphicData>
            </a:graphic>
            <wp14:sizeRelH relativeFrom="page">
              <wp14:pctWidth>0</wp14:pctWidth>
            </wp14:sizeRelH>
            <wp14:sizeRelV relativeFrom="page">
              <wp14:pctHeight>0</wp14:pctHeight>
            </wp14:sizeRelV>
          </wp:anchor>
        </w:drawing>
      </w:r>
      <w:r>
        <w:t>Allow extra time for them to respond after asking them a question</w:t>
      </w:r>
    </w:p>
    <w:p w:rsidR="00C1158E" w:rsidRDefault="00C1158E" w:rsidP="0066771C">
      <w:pPr>
        <w:pStyle w:val="Bullets"/>
        <w:numPr>
          <w:ilvl w:val="0"/>
          <w:numId w:val="29"/>
        </w:numPr>
        <w:ind w:left="1494"/>
      </w:pPr>
      <w:r>
        <w:t>Use gestures, pictures or other visual representations to help them understand</w:t>
      </w:r>
    </w:p>
    <w:p w:rsidR="00C1158E" w:rsidRDefault="00C1158E" w:rsidP="0066771C">
      <w:pPr>
        <w:pStyle w:val="Bullets"/>
        <w:numPr>
          <w:ilvl w:val="0"/>
          <w:numId w:val="29"/>
        </w:numPr>
        <w:ind w:left="1494"/>
      </w:pPr>
      <w:r>
        <w:t xml:space="preserve">Use simple sentences </w:t>
      </w:r>
    </w:p>
    <w:p w:rsidR="00C1158E" w:rsidRDefault="00C1158E" w:rsidP="0066771C">
      <w:pPr>
        <w:pStyle w:val="Bullets"/>
        <w:numPr>
          <w:ilvl w:val="0"/>
          <w:numId w:val="29"/>
        </w:numPr>
        <w:ind w:left="1494"/>
      </w:pPr>
      <w:r>
        <w:t>When giving instructions, ask them to repeat what they think you are asking them to do</w:t>
      </w:r>
    </w:p>
    <w:p w:rsidR="00C1158E" w:rsidRDefault="00C1158E" w:rsidP="0066771C">
      <w:pPr>
        <w:pStyle w:val="Bullets"/>
        <w:numPr>
          <w:ilvl w:val="0"/>
          <w:numId w:val="29"/>
        </w:numPr>
        <w:ind w:left="1494"/>
      </w:pPr>
      <w:r>
        <w:t>Use easier terms e.g. ‘make’ instead of ‘create’ or ‘</w:t>
      </w:r>
      <w:r w:rsidRPr="001B1251">
        <w:rPr>
          <w:noProof/>
        </w:rPr>
        <w:t>produce’</w:t>
      </w:r>
    </w:p>
    <w:p w:rsidR="00C1158E" w:rsidRDefault="00C1158E" w:rsidP="0066771C">
      <w:pPr>
        <w:pStyle w:val="Bullets"/>
        <w:numPr>
          <w:ilvl w:val="0"/>
          <w:numId w:val="29"/>
        </w:numPr>
        <w:ind w:left="1494"/>
      </w:pPr>
      <w:r>
        <w:t>Do not talk too much</w:t>
      </w:r>
    </w:p>
    <w:p w:rsidR="00C1158E" w:rsidRDefault="00C1158E" w:rsidP="0066771C">
      <w:pPr>
        <w:pStyle w:val="Bullets"/>
        <w:numPr>
          <w:ilvl w:val="0"/>
          <w:numId w:val="29"/>
        </w:numPr>
        <w:ind w:left="1494"/>
      </w:pPr>
      <w:r>
        <w:t>Avoid colloquialisms, sayings and idioms that can be confusing and taken literally</w:t>
      </w:r>
    </w:p>
    <w:p w:rsidR="00CF1663" w:rsidRDefault="00CF1663" w:rsidP="0066771C">
      <w:pPr>
        <w:pStyle w:val="Bullets"/>
        <w:numPr>
          <w:ilvl w:val="0"/>
          <w:numId w:val="29"/>
        </w:numPr>
        <w:ind w:left="1494"/>
      </w:pPr>
      <w:r>
        <w:t xml:space="preserve">You may need to use sign language, interpreter or a specialist such as a speech therapist </w:t>
      </w:r>
      <w:r w:rsidRPr="001B1251">
        <w:rPr>
          <w:noProof/>
        </w:rPr>
        <w:t>to help people communicate their thoughts and feelings.</w:t>
      </w:r>
    </w:p>
    <w:p w:rsidR="00CF1663" w:rsidRDefault="00CF1663" w:rsidP="00CF1663">
      <w:r>
        <w:t xml:space="preserve">You will need to use Aboriginal and Torres Strait Islander </w:t>
      </w:r>
      <w:r>
        <w:rPr>
          <w:rStyle w:val="Emphasis"/>
        </w:rPr>
        <w:t>interpreters</w:t>
      </w:r>
      <w:r>
        <w:t xml:space="preserve">, health workers and colleagues as cultural brokers, in order to meet </w:t>
      </w:r>
      <w:r w:rsidRPr="00271AC2">
        <w:rPr>
          <w:noProof/>
        </w:rPr>
        <w:t>duty</w:t>
      </w:r>
      <w:r>
        <w:t xml:space="preserve"> of care requirements.</w:t>
      </w:r>
    </w:p>
    <w:p w:rsidR="00CF1663" w:rsidRPr="001B1251" w:rsidRDefault="00CF1663" w:rsidP="00CF1663">
      <w:pPr>
        <w:rPr>
          <w:noProof/>
        </w:rPr>
      </w:pPr>
      <w:r>
        <w:t xml:space="preserve">A cultural broker is someone who facilitates people </w:t>
      </w:r>
      <w:r w:rsidRPr="00271AC2">
        <w:rPr>
          <w:noProof/>
        </w:rPr>
        <w:t>f</w:t>
      </w:r>
      <w:r w:rsidR="00271AC2">
        <w:rPr>
          <w:noProof/>
        </w:rPr>
        <w:t>ro</w:t>
      </w:r>
      <w:r w:rsidRPr="00271AC2">
        <w:rPr>
          <w:noProof/>
        </w:rPr>
        <w:t>m</w:t>
      </w:r>
      <w:r>
        <w:t xml:space="preserve"> </w:t>
      </w:r>
      <w:r w:rsidRPr="001B1251">
        <w:rPr>
          <w:noProof/>
        </w:rPr>
        <w:t>one culture crossing over to another. In other words</w:t>
      </w:r>
      <w:r w:rsidR="001B1251">
        <w:rPr>
          <w:noProof/>
        </w:rPr>
        <w:t>,</w:t>
      </w:r>
      <w:r w:rsidRPr="001B1251">
        <w:rPr>
          <w:noProof/>
        </w:rPr>
        <w:t xml:space="preserve"> they act as a mediator between people/groups of different cultures, to enable effective communication and reduce conflict. They act as more than just an interpreter – in colloquial terms, they would be known as a "middle man".</w:t>
      </w:r>
    </w:p>
    <w:p w:rsidR="00CF1663" w:rsidRPr="001B1251" w:rsidRDefault="00CF1663" w:rsidP="00CF1663">
      <w:pPr>
        <w:pStyle w:val="BoldBulTight0"/>
        <w:rPr>
          <w:noProof/>
        </w:rPr>
      </w:pPr>
      <w:r w:rsidRPr="001B1251">
        <w:rPr>
          <w:noProof/>
        </w:rPr>
        <w:t>Interpreters may be:</w:t>
      </w:r>
    </w:p>
    <w:p w:rsidR="00CF1663" w:rsidRPr="001B1251" w:rsidRDefault="00CF1663" w:rsidP="0066771C">
      <w:pPr>
        <w:pStyle w:val="Bullets"/>
        <w:numPr>
          <w:ilvl w:val="0"/>
          <w:numId w:val="30"/>
        </w:numPr>
        <w:rPr>
          <w:noProof/>
        </w:rPr>
      </w:pPr>
      <w:r w:rsidRPr="001B1251">
        <w:rPr>
          <w:noProof/>
        </w:rPr>
        <w:t>Registered – these are professional people whose work involves travelling and medi</w:t>
      </w:r>
      <w:r w:rsidR="00271AC2" w:rsidRPr="001B1251">
        <w:rPr>
          <w:noProof/>
        </w:rPr>
        <w:t>ating</w:t>
      </w:r>
      <w:r w:rsidRPr="001B1251">
        <w:rPr>
          <w:noProof/>
        </w:rPr>
        <w:t xml:space="preserve"> for multiple people/groups.</w:t>
      </w:r>
    </w:p>
    <w:p w:rsidR="00CF1663" w:rsidRPr="001B1251" w:rsidRDefault="00CF1663" w:rsidP="0066771C">
      <w:pPr>
        <w:pStyle w:val="Bullets"/>
        <w:numPr>
          <w:ilvl w:val="0"/>
          <w:numId w:val="30"/>
        </w:numPr>
        <w:rPr>
          <w:noProof/>
        </w:rPr>
      </w:pPr>
      <w:r w:rsidRPr="001B1251">
        <w:rPr>
          <w:noProof/>
        </w:rPr>
        <w:t>Other multilingual people not related to the person – these may be people on your staff who have multilingual abilities, but this is not their main duty at work.</w:t>
      </w:r>
    </w:p>
    <w:p w:rsidR="00CF1663" w:rsidRPr="001B1251" w:rsidRDefault="00CF1663" w:rsidP="00CF1663">
      <w:pPr>
        <w:pStyle w:val="BoldBulTight0"/>
        <w:rPr>
          <w:noProof/>
          <w:u w:val="single"/>
          <w:lang w:val="en-AU" w:eastAsia="en-US"/>
        </w:rPr>
      </w:pPr>
      <w:r w:rsidRPr="001B1251">
        <w:rPr>
          <w:noProof/>
          <w:u w:val="single"/>
        </w:rPr>
        <w:t>Availability of interpreter resources</w:t>
      </w:r>
    </w:p>
    <w:p w:rsidR="00CF1663" w:rsidRPr="001B1251" w:rsidRDefault="00CF1663" w:rsidP="00CF1663">
      <w:pPr>
        <w:rPr>
          <w:noProof/>
        </w:rPr>
      </w:pPr>
      <w:r w:rsidRPr="001B1251">
        <w:rPr>
          <w:noProof/>
        </w:rPr>
        <w:t>You will need to know the available interpreter resources available to your organisation and its needs, so you can employ them as necessary.</w:t>
      </w:r>
    </w:p>
    <w:p w:rsidR="00CF1663" w:rsidRPr="001B1251" w:rsidRDefault="00CF1663" w:rsidP="00CF1663">
      <w:pPr>
        <w:rPr>
          <w:noProof/>
        </w:rPr>
      </w:pPr>
      <w:r w:rsidRPr="001B1251">
        <w:rPr>
          <w:noProof/>
        </w:rPr>
        <w:lastRenderedPageBreak/>
        <w:t>Government agencies are required to provide and pay for professional interpreters when people are seeking government-related services that have difficulties speaking English.</w:t>
      </w:r>
    </w:p>
    <w:p w:rsidR="00CF1663" w:rsidRPr="001B1251" w:rsidRDefault="00CF1663" w:rsidP="00CF1663">
      <w:pPr>
        <w:rPr>
          <w:noProof/>
        </w:rPr>
      </w:pPr>
      <w:r w:rsidRPr="001B1251">
        <w:rPr>
          <w:noProof/>
        </w:rPr>
        <w:t>The Translating and Interpreting Service (TIS) National provides free interpretation services to non-English speaking Australian citizens or permanent residents who need to communicate with approved groups and individuals, such as medical professionals.</w:t>
      </w:r>
    </w:p>
    <w:p w:rsidR="00CF1663" w:rsidRPr="001B1251" w:rsidRDefault="00CF1663" w:rsidP="00CF1663">
      <w:pPr>
        <w:rPr>
          <w:noProof/>
        </w:rPr>
      </w:pPr>
      <w:r w:rsidRPr="001B1251">
        <w:rPr>
          <w:noProof/>
        </w:rPr>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p>
    <w:p w:rsidR="00CF1663" w:rsidRPr="001B1251" w:rsidRDefault="00E8001D" w:rsidP="00CF1663">
      <w:pPr>
        <w:pStyle w:val="BoldBulTight0"/>
        <w:rPr>
          <w:noProof/>
        </w:rPr>
      </w:pPr>
      <w:r w:rsidRPr="001B1251">
        <w:rPr>
          <w:noProof/>
        </w:rPr>
        <w:drawing>
          <wp:anchor distT="0" distB="0" distL="114300" distR="114300" simplePos="0" relativeHeight="251742208" behindDoc="1" locked="0" layoutInCell="1" allowOverlap="1" wp14:anchorId="009615B6" wp14:editId="18CB8CBC">
            <wp:simplePos x="0" y="0"/>
            <wp:positionH relativeFrom="column">
              <wp:posOffset>4084955</wp:posOffset>
            </wp:positionH>
            <wp:positionV relativeFrom="paragraph">
              <wp:posOffset>103505</wp:posOffset>
            </wp:positionV>
            <wp:extent cx="1983105" cy="1684020"/>
            <wp:effectExtent l="0" t="0" r="0" b="0"/>
            <wp:wrapTight wrapText="bothSides">
              <wp:wrapPolygon edited="0">
                <wp:start x="830" y="0"/>
                <wp:lineTo x="0" y="489"/>
                <wp:lineTo x="0" y="21014"/>
                <wp:lineTo x="830" y="21258"/>
                <wp:lineTo x="20542" y="21258"/>
                <wp:lineTo x="21372" y="21014"/>
                <wp:lineTo x="21372" y="489"/>
                <wp:lineTo x="20542" y="0"/>
                <wp:lineTo x="830" y="0"/>
              </wp:wrapPolygon>
            </wp:wrapTight>
            <wp:docPr id="31" name="Picture 31" descr="C:\Users\Tom\Desktop\ArtWork\Mx2balloon.jpg"/>
            <wp:cNvGraphicFramePr/>
            <a:graphic xmlns:a="http://schemas.openxmlformats.org/drawingml/2006/main">
              <a:graphicData uri="http://schemas.openxmlformats.org/drawingml/2006/picture">
                <pic:pic xmlns:pic="http://schemas.openxmlformats.org/drawingml/2006/picture">
                  <pic:nvPicPr>
                    <pic:cNvPr id="43" name="Picture 43" descr="C:\Users\Tom\Desktop\ArtWork\Mx2balloon.jpg"/>
                    <pic:cNvPicPr/>
                  </pic:nvPicPr>
                  <pic:blipFill>
                    <a:blip r:embed="rId60" cstate="print"/>
                    <a:srcRect/>
                    <a:stretch>
                      <a:fillRect/>
                    </a:stretch>
                  </pic:blipFill>
                  <pic:spPr bwMode="auto">
                    <a:xfrm>
                      <a:off x="0" y="0"/>
                      <a:ext cx="1983105" cy="16840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F1663" w:rsidRPr="001B1251">
        <w:rPr>
          <w:noProof/>
        </w:rPr>
        <w:t>Useful resources for finding interpreters include:</w:t>
      </w:r>
    </w:p>
    <w:p w:rsidR="00CF1663" w:rsidRPr="001B1251" w:rsidRDefault="00CF1663" w:rsidP="00E8001D">
      <w:pPr>
        <w:pStyle w:val="Bullets"/>
        <w:rPr>
          <w:noProof/>
        </w:rPr>
      </w:pPr>
      <w:r w:rsidRPr="001B1251">
        <w:rPr>
          <w:noProof/>
        </w:rPr>
        <w:t>Australian Institute of Interpreters and Translators Incorporated (AUSIT): www.ausit.org</w:t>
      </w:r>
    </w:p>
    <w:p w:rsidR="00CF1663" w:rsidRPr="001B1251" w:rsidRDefault="00CF1663" w:rsidP="00E8001D">
      <w:pPr>
        <w:pStyle w:val="Bullets"/>
        <w:rPr>
          <w:noProof/>
        </w:rPr>
      </w:pPr>
      <w:r w:rsidRPr="001B1251">
        <w:rPr>
          <w:noProof/>
        </w:rPr>
        <w:t>Translating and Interpreting Service (TIS): www.tisnational.gov.au</w:t>
      </w:r>
    </w:p>
    <w:p w:rsidR="00CF1663" w:rsidRPr="00E8001D" w:rsidRDefault="00CF1663" w:rsidP="00E8001D">
      <w:pPr>
        <w:pStyle w:val="Bullets"/>
      </w:pPr>
      <w:r w:rsidRPr="001B1251">
        <w:rPr>
          <w:noProof/>
        </w:rPr>
        <w:t>National Accreditation Authority for Translators and Interpreters (NAATI): www.naati.com.au</w:t>
      </w:r>
    </w:p>
    <w:p w:rsidR="00CF1663" w:rsidRDefault="00CF1663" w:rsidP="00FF0A16">
      <w:pPr>
        <w:pStyle w:val="Heading3"/>
      </w:pPr>
      <w:r>
        <w:br w:type="page"/>
      </w:r>
    </w:p>
    <w:p w:rsidR="00FF0A16" w:rsidRDefault="00FF0A16" w:rsidP="00FF0A16">
      <w:pPr>
        <w:pStyle w:val="Heading3"/>
      </w:pPr>
      <w:bookmarkStart w:id="67" w:name="_Toc487033528"/>
      <w:r>
        <w:rPr>
          <w:noProof/>
        </w:rPr>
        <w:lastRenderedPageBreak/>
        <w:drawing>
          <wp:anchor distT="0" distB="0" distL="114300" distR="114300" simplePos="0" relativeHeight="251731968"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2"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3B</w:t>
      </w:r>
      <w:bookmarkEnd w:id="67"/>
    </w:p>
    <w:p w:rsidR="00FF0A16" w:rsidRDefault="00FF0A16" w:rsidP="006E5817">
      <w:pPr>
        <w:pStyle w:val="Heading2"/>
      </w:pPr>
      <w:r>
        <w:br w:type="page"/>
      </w:r>
    </w:p>
    <w:p w:rsidR="006E5817" w:rsidRPr="006E5817" w:rsidRDefault="006E5817" w:rsidP="006E5817">
      <w:pPr>
        <w:pStyle w:val="Heading2"/>
      </w:pPr>
      <w:bookmarkStart w:id="68" w:name="_Toc487033529"/>
      <w:r w:rsidRPr="006E5817">
        <w:lastRenderedPageBreak/>
        <w:t xml:space="preserve">3.3 – </w:t>
      </w:r>
      <w:r w:rsidR="001C5E45">
        <w:rPr>
          <w:rFonts w:asciiTheme="minorHAnsi" w:hAnsiTheme="minorHAnsi"/>
        </w:rPr>
        <w:t>Develop effective working relationships with agencies supporting children and families from diverse backgrounds</w:t>
      </w:r>
      <w:bookmarkEnd w:id="68"/>
    </w:p>
    <w:p w:rsidR="00361BC0" w:rsidRPr="006E5817" w:rsidRDefault="00361BC0" w:rsidP="00361BC0">
      <w:pPr>
        <w:pStyle w:val="Heading2"/>
      </w:pPr>
      <w:bookmarkStart w:id="69" w:name="_Toc450338121"/>
      <w:bookmarkStart w:id="70" w:name="_Toc393359118"/>
      <w:bookmarkStart w:id="71" w:name="_Toc487033530"/>
      <w:r w:rsidRPr="006E5817">
        <w:t xml:space="preserve">3.4 – </w:t>
      </w:r>
      <w:r>
        <w:t>Liaise and consult with other agencies and personnel as appropriate</w:t>
      </w:r>
      <w:bookmarkEnd w:id="71"/>
    </w:p>
    <w:p w:rsidR="00017245" w:rsidRDefault="00017245" w:rsidP="00017245">
      <w:pPr>
        <w:pStyle w:val="BoldBulTight0"/>
      </w:pPr>
    </w:p>
    <w:p w:rsidR="00017245" w:rsidRDefault="00017245" w:rsidP="00017245">
      <w:pPr>
        <w:pStyle w:val="BoldBulTight0"/>
      </w:pPr>
      <w:r>
        <w:t>By the end of this chapter the learner should be able to:</w:t>
      </w:r>
    </w:p>
    <w:p w:rsidR="00017245" w:rsidRDefault="00017245" w:rsidP="00017245">
      <w:pPr>
        <w:pStyle w:val="Bullets"/>
      </w:pPr>
      <w:r>
        <w:t>Identify the agencies which help to support children and families from diverse backgrounds</w:t>
      </w:r>
    </w:p>
    <w:p w:rsidR="00017245" w:rsidRDefault="00017245" w:rsidP="00017245">
      <w:pPr>
        <w:pStyle w:val="Bullets"/>
      </w:pPr>
      <w:r>
        <w:t>Identify ways that you can develop effective working relationships with agencies supporting children and fa</w:t>
      </w:r>
      <w:r w:rsidR="00DD44CF">
        <w:t>milies from diverse backgrounds</w:t>
      </w:r>
    </w:p>
    <w:p w:rsidR="00017245" w:rsidRDefault="00017245" w:rsidP="00017245">
      <w:pPr>
        <w:pStyle w:val="Bullets"/>
      </w:pPr>
      <w:r>
        <w:t>Define the term ‘</w:t>
      </w:r>
      <w:r w:rsidRPr="001B1251">
        <w:rPr>
          <w:noProof/>
        </w:rPr>
        <w:t>liaise’</w:t>
      </w:r>
      <w:r>
        <w:t xml:space="preserve"> and suggest two methods of communication you could use to liaise with other agencies and personnel</w:t>
      </w:r>
    </w:p>
    <w:p w:rsidR="00CF1663" w:rsidRDefault="00CF1663" w:rsidP="00CF1663">
      <w:pPr>
        <w:pStyle w:val="Heading3"/>
      </w:pPr>
      <w:bookmarkStart w:id="72" w:name="_Toc487033531"/>
      <w:r>
        <w:t xml:space="preserve">Developing effective </w:t>
      </w:r>
      <w:bookmarkEnd w:id="69"/>
      <w:bookmarkEnd w:id="70"/>
      <w:r>
        <w:t>working relationships</w:t>
      </w:r>
      <w:bookmarkEnd w:id="72"/>
    </w:p>
    <w:p w:rsidR="00AA120D" w:rsidRDefault="00CF1663" w:rsidP="00CF1663">
      <w:r>
        <w:t xml:space="preserve">You should develop effective working relationships with agencies which are supporting children and families from diverse backgrounds. </w:t>
      </w:r>
    </w:p>
    <w:p w:rsidR="00AA120D" w:rsidRDefault="00AA120D" w:rsidP="00AA120D">
      <w:pPr>
        <w:pStyle w:val="BoldBulTight0"/>
      </w:pPr>
      <w:r>
        <w:t>Agencies that support children and families from diverse backgrounds include:</w:t>
      </w:r>
    </w:p>
    <w:p w:rsidR="00AA120D" w:rsidRPr="00AA120D" w:rsidRDefault="00AA120D" w:rsidP="00AA120D">
      <w:pPr>
        <w:pStyle w:val="Bullets"/>
      </w:pPr>
      <w:r w:rsidRPr="00AA120D">
        <w:t>The Australian Association of Social Workers </w:t>
      </w:r>
    </w:p>
    <w:p w:rsidR="00AA120D" w:rsidRPr="00AA120D" w:rsidRDefault="00AA120D" w:rsidP="00AA120D">
      <w:pPr>
        <w:pStyle w:val="Bullets"/>
      </w:pPr>
      <w:r w:rsidRPr="00AA120D">
        <w:t>The Australian Psychological Society</w:t>
      </w:r>
    </w:p>
    <w:p w:rsidR="00AA120D" w:rsidRPr="00AA120D" w:rsidRDefault="00AA120D" w:rsidP="00AA120D">
      <w:pPr>
        <w:pStyle w:val="Bullets"/>
      </w:pPr>
      <w:r w:rsidRPr="00AA120D">
        <w:t>The Centre for Multicultural Youth</w:t>
      </w:r>
    </w:p>
    <w:p w:rsidR="00AA120D" w:rsidRPr="00AA120D" w:rsidRDefault="00AA120D" w:rsidP="00AA120D">
      <w:pPr>
        <w:pStyle w:val="Bullets"/>
      </w:pPr>
      <w:r w:rsidRPr="00AA120D">
        <w:t>The Federation of Ethnic Communities’ Council of Australia (FECCA)</w:t>
      </w:r>
    </w:p>
    <w:p w:rsidR="00AA120D" w:rsidRPr="00AA120D" w:rsidRDefault="00AA120D" w:rsidP="00AA120D">
      <w:pPr>
        <w:pStyle w:val="Bullets"/>
      </w:pPr>
      <w:r w:rsidRPr="00AA120D">
        <w:t>Foundation House </w:t>
      </w:r>
    </w:p>
    <w:p w:rsidR="00AA120D" w:rsidRPr="00AA120D" w:rsidRDefault="00AA120D" w:rsidP="00AA120D">
      <w:pPr>
        <w:pStyle w:val="Bullets"/>
      </w:pPr>
      <w:r w:rsidRPr="00AA120D">
        <w:t>Mental Health in Multicultural Australia (MHIMA)</w:t>
      </w:r>
    </w:p>
    <w:p w:rsidR="00AA120D" w:rsidRPr="00AA120D" w:rsidRDefault="00AA120D" w:rsidP="00AA120D">
      <w:pPr>
        <w:pStyle w:val="Bullets"/>
      </w:pPr>
      <w:r w:rsidRPr="00AA120D">
        <w:t>Raising Children Network</w:t>
      </w:r>
    </w:p>
    <w:p w:rsidR="00AA120D" w:rsidRPr="00AA120D" w:rsidRDefault="00AA120D" w:rsidP="00AA120D">
      <w:pPr>
        <w:pStyle w:val="Bullets"/>
      </w:pPr>
      <w:r w:rsidRPr="00AA120D">
        <w:t>The Refugee Council of Australia </w:t>
      </w:r>
    </w:p>
    <w:p w:rsidR="00AA120D" w:rsidRPr="00AA120D" w:rsidRDefault="00AA120D" w:rsidP="00AA120D">
      <w:pPr>
        <w:pStyle w:val="Bullets"/>
      </w:pPr>
      <w:r w:rsidRPr="00AA120D">
        <w:t>Translating and Interpreting Service National (TIS National)</w:t>
      </w:r>
      <w:r>
        <w:t>.</w:t>
      </w:r>
    </w:p>
    <w:p w:rsidR="00AA120D" w:rsidRDefault="00AA120D" w:rsidP="00BB1FD5">
      <w:pPr>
        <w:pStyle w:val="BoldBulTight0"/>
      </w:pPr>
      <w:r>
        <w:t>You can ensure effective working relationships with these agencies by ensuring:</w:t>
      </w:r>
    </w:p>
    <w:p w:rsidR="00BB1FD5" w:rsidRDefault="00A8034D" w:rsidP="00BB1FD5">
      <w:pPr>
        <w:pStyle w:val="Bullets"/>
      </w:pPr>
      <w:r>
        <w:rPr>
          <w:noProof/>
        </w:rPr>
        <w:drawing>
          <wp:anchor distT="0" distB="0" distL="114300" distR="114300" simplePos="0" relativeHeight="251744256" behindDoc="1" locked="0" layoutInCell="1" allowOverlap="1" wp14:anchorId="6616DAAC" wp14:editId="15CFF11F">
            <wp:simplePos x="0" y="0"/>
            <wp:positionH relativeFrom="column">
              <wp:posOffset>4187190</wp:posOffset>
            </wp:positionH>
            <wp:positionV relativeFrom="paragraph">
              <wp:posOffset>70485</wp:posOffset>
            </wp:positionV>
            <wp:extent cx="2058670" cy="2006600"/>
            <wp:effectExtent l="0" t="0" r="0" b="0"/>
            <wp:wrapTight wrapText="bothSides">
              <wp:wrapPolygon edited="0">
                <wp:start x="16790" y="0"/>
                <wp:lineTo x="3598" y="205"/>
                <wp:lineTo x="1199" y="615"/>
                <wp:lineTo x="1999" y="6767"/>
                <wp:lineTo x="1399" y="9843"/>
                <wp:lineTo x="1199" y="13944"/>
                <wp:lineTo x="2199" y="19891"/>
                <wp:lineTo x="1399" y="20916"/>
                <wp:lineTo x="1599" y="21327"/>
                <wp:lineTo x="19988" y="21327"/>
                <wp:lineTo x="19388" y="19891"/>
                <wp:lineTo x="20188" y="16610"/>
                <wp:lineTo x="20387" y="13329"/>
                <wp:lineTo x="19788" y="7177"/>
                <wp:lineTo x="19588" y="6767"/>
                <wp:lineTo x="20587" y="2666"/>
                <wp:lineTo x="19988" y="1435"/>
                <wp:lineTo x="18988" y="0"/>
                <wp:lineTo x="16790" y="0"/>
              </wp:wrapPolygon>
            </wp:wrapTight>
            <wp:docPr id="2048" name="Picture 2048" descr="three_way_hand_shake_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ree_way_hand_shake_pc"/>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58670" cy="2006600"/>
                    </a:xfrm>
                    <a:prstGeom prst="rect">
                      <a:avLst/>
                    </a:prstGeom>
                    <a:noFill/>
                  </pic:spPr>
                </pic:pic>
              </a:graphicData>
            </a:graphic>
            <wp14:sizeRelH relativeFrom="page">
              <wp14:pctWidth>0</wp14:pctWidth>
            </wp14:sizeRelH>
            <wp14:sizeRelV relativeFrom="page">
              <wp14:pctHeight>0</wp14:pctHeight>
            </wp14:sizeRelV>
          </wp:anchor>
        </w:drawing>
      </w:r>
      <w:r w:rsidR="00BB1FD5">
        <w:t>Regular communication with them</w:t>
      </w:r>
    </w:p>
    <w:p w:rsidR="00BB1FD5" w:rsidRDefault="00BB1FD5" w:rsidP="00BB1FD5">
      <w:pPr>
        <w:pStyle w:val="Bullets"/>
      </w:pPr>
      <w:r>
        <w:t>Asking for help</w:t>
      </w:r>
    </w:p>
    <w:p w:rsidR="00BB1FD5" w:rsidRDefault="00BB1FD5" w:rsidP="00BB1FD5">
      <w:pPr>
        <w:pStyle w:val="Bullets"/>
      </w:pPr>
      <w:r>
        <w:t>Providing clarity on issues through clear and transparent discussions</w:t>
      </w:r>
    </w:p>
    <w:p w:rsidR="00BB1FD5" w:rsidRDefault="00BB1FD5" w:rsidP="00BB1FD5">
      <w:pPr>
        <w:pStyle w:val="Bullets"/>
      </w:pPr>
      <w:r>
        <w:t>Educating staff in diversity</w:t>
      </w:r>
    </w:p>
    <w:p w:rsidR="00BB1FD5" w:rsidRDefault="00BB1FD5" w:rsidP="00BB1FD5">
      <w:pPr>
        <w:pStyle w:val="Bullets"/>
      </w:pPr>
      <w:r>
        <w:lastRenderedPageBreak/>
        <w:t>Engaging important people in the community and Aboriginal community, such as Elders</w:t>
      </w:r>
    </w:p>
    <w:p w:rsidR="00BB1FD5" w:rsidRDefault="00BB1FD5" w:rsidP="00BB1FD5">
      <w:pPr>
        <w:pStyle w:val="Bullets"/>
      </w:pPr>
      <w:r>
        <w:t>Being respectful, honest and trusting in communications</w:t>
      </w:r>
    </w:p>
    <w:p w:rsidR="00BB1FD5" w:rsidRDefault="00BB1FD5" w:rsidP="00BB1FD5">
      <w:pPr>
        <w:pStyle w:val="Bullets"/>
      </w:pPr>
      <w:r>
        <w:t>Recognising power inequalities and trying to resolve them – for example through;</w:t>
      </w:r>
    </w:p>
    <w:p w:rsidR="00BB1FD5" w:rsidRDefault="00BB1FD5" w:rsidP="00BB1FD5">
      <w:pPr>
        <w:pStyle w:val="Bullets2"/>
      </w:pPr>
      <w:r>
        <w:t>conflict resolution techniques</w:t>
      </w:r>
    </w:p>
    <w:p w:rsidR="00BB1FD5" w:rsidRDefault="00BB1FD5" w:rsidP="00BB1FD5">
      <w:pPr>
        <w:pStyle w:val="Bullets2"/>
      </w:pPr>
      <w:proofErr w:type="gramStart"/>
      <w:r>
        <w:t>sharing</w:t>
      </w:r>
      <w:proofErr w:type="gramEnd"/>
      <w:r>
        <w:t xml:space="preserve"> decision making.</w:t>
      </w:r>
    </w:p>
    <w:p w:rsidR="00CF1663" w:rsidRDefault="00CF1663" w:rsidP="00CF1663">
      <w:r w:rsidRPr="001B1251">
        <w:rPr>
          <w:noProof/>
        </w:rPr>
        <w:t>These are just some of the strategies you</w:t>
      </w:r>
      <w:r>
        <w:t xml:space="preserve"> can use to support the development of effective relationships – the main thing to consider is that partnerships should always be long term and engage the Aboriginal and Torres Strait Islander people and their community in decisions.</w:t>
      </w:r>
    </w:p>
    <w:p w:rsidR="00AA120D" w:rsidRDefault="00CF1663" w:rsidP="00CF1663">
      <w:r>
        <w:t>You must address the inequalities that already exist and do your best to reduce these to acceptable levels in the short term, with uniform equality the ultimate goal over the long term.</w:t>
      </w:r>
    </w:p>
    <w:p w:rsidR="00361BC0" w:rsidRDefault="00361BC0" w:rsidP="00361BC0">
      <w:pPr>
        <w:pStyle w:val="Heading3"/>
      </w:pPr>
      <w:bookmarkStart w:id="73" w:name="_Toc487033532"/>
      <w:r>
        <w:t>Liaise and consult with other agencies</w:t>
      </w:r>
      <w:bookmarkEnd w:id="73"/>
      <w:r>
        <w:t xml:space="preserve"> </w:t>
      </w:r>
    </w:p>
    <w:p w:rsidR="00361BC0" w:rsidRDefault="00361BC0" w:rsidP="00361BC0">
      <w:r>
        <w:t xml:space="preserve">Liaising is a form of </w:t>
      </w:r>
      <w:r w:rsidRPr="001B1251">
        <w:rPr>
          <w:noProof/>
        </w:rPr>
        <w:t>mediating</w:t>
      </w:r>
      <w:r>
        <w:t xml:space="preserve"> – you might act as a go-between for other team members or for between </w:t>
      </w:r>
      <w:r w:rsidR="002650D0">
        <w:t>families and agencies. You can liaise with families</w:t>
      </w:r>
      <w:r>
        <w:t xml:space="preserve"> </w:t>
      </w:r>
      <w:r w:rsidRPr="00271AC2">
        <w:rPr>
          <w:noProof/>
        </w:rPr>
        <w:t>on the behalf of</w:t>
      </w:r>
      <w:r w:rsidR="002650D0">
        <w:t xml:space="preserve"> agencies</w:t>
      </w:r>
      <w:r>
        <w:t xml:space="preserve"> and vice versa. Liaising can sometimes involve putting across their opinions in a balanced, non-biased and professional way.</w:t>
      </w:r>
    </w:p>
    <w:p w:rsidR="00361BC0" w:rsidRDefault="00361BC0" w:rsidP="00361BC0">
      <w:pPr>
        <w:pStyle w:val="BoldBulTight0"/>
      </w:pPr>
      <w:r w:rsidRPr="001B1251">
        <w:rPr>
          <w:noProof/>
        </w:rPr>
        <w:t>There are a variety of methods that you can use</w:t>
      </w:r>
      <w:r>
        <w:t xml:space="preserve"> to liaise and consult with other agencies and personnel, including:</w:t>
      </w:r>
    </w:p>
    <w:p w:rsidR="00361BC0" w:rsidRDefault="00361BC0" w:rsidP="00361BC0">
      <w:pPr>
        <w:pStyle w:val="Bullets"/>
      </w:pPr>
      <w:r>
        <w:t>Conferences</w:t>
      </w:r>
    </w:p>
    <w:p w:rsidR="00361BC0" w:rsidRDefault="00361BC0" w:rsidP="00361BC0">
      <w:pPr>
        <w:pStyle w:val="Bullets"/>
      </w:pPr>
      <w:r>
        <w:t>Meetings</w:t>
      </w:r>
    </w:p>
    <w:p w:rsidR="00361BC0" w:rsidRDefault="00361BC0" w:rsidP="00361BC0">
      <w:pPr>
        <w:pStyle w:val="Bullets"/>
      </w:pPr>
      <w:r>
        <w:t>Email</w:t>
      </w:r>
    </w:p>
    <w:p w:rsidR="00CF1663" w:rsidRDefault="00361BC0" w:rsidP="00361BC0">
      <w:pPr>
        <w:pStyle w:val="Bullets"/>
      </w:pPr>
      <w:r>
        <w:t>Telephone.</w:t>
      </w:r>
      <w:r w:rsidR="00CF1663">
        <w:br w:type="page"/>
      </w:r>
    </w:p>
    <w:p w:rsidR="00FF0A16" w:rsidRDefault="00FF0A16" w:rsidP="00FF0A16">
      <w:pPr>
        <w:pStyle w:val="Heading3"/>
      </w:pPr>
      <w:bookmarkStart w:id="74" w:name="_Toc487033533"/>
      <w:r>
        <w:rPr>
          <w:noProof/>
        </w:rPr>
        <w:lastRenderedPageBreak/>
        <w:drawing>
          <wp:anchor distT="0" distB="0" distL="114300" distR="114300" simplePos="0" relativeHeight="251734016" behindDoc="1" locked="0" layoutInCell="1" allowOverlap="1" wp14:anchorId="67F78B56" wp14:editId="1EA955B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3"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3C</w:t>
      </w:r>
      <w:bookmarkEnd w:id="74"/>
    </w:p>
    <w:p w:rsidR="00FF0A16" w:rsidRDefault="00FF0A16" w:rsidP="006E5817">
      <w:pPr>
        <w:pStyle w:val="Heading2"/>
      </w:pPr>
      <w:r>
        <w:br w:type="page"/>
      </w:r>
    </w:p>
    <w:p w:rsidR="006E5817" w:rsidRDefault="006E5817" w:rsidP="006E5817">
      <w:pPr>
        <w:pStyle w:val="Heading2"/>
      </w:pPr>
      <w:bookmarkStart w:id="75" w:name="_Toc487033534"/>
      <w:r w:rsidRPr="006E5817">
        <w:lastRenderedPageBreak/>
        <w:t xml:space="preserve">3.5 – </w:t>
      </w:r>
      <w:r w:rsidR="001C5E45">
        <w:t>Provide referrals to support families</w:t>
      </w:r>
      <w:bookmarkEnd w:id="75"/>
    </w:p>
    <w:p w:rsidR="00DD44CF" w:rsidRDefault="00DD44CF" w:rsidP="00DD44CF">
      <w:pPr>
        <w:pStyle w:val="BoldBulTight0"/>
      </w:pPr>
      <w:bookmarkStart w:id="76" w:name="_Toc468892405"/>
    </w:p>
    <w:p w:rsidR="00DD44CF" w:rsidRDefault="00DD44CF" w:rsidP="00DD44CF">
      <w:pPr>
        <w:pStyle w:val="BoldBulTight0"/>
      </w:pPr>
      <w:r>
        <w:t>By the end of this chapter the learner should be able to:</w:t>
      </w:r>
    </w:p>
    <w:p w:rsidR="00DD44CF" w:rsidRDefault="00DD44CF" w:rsidP="00DD44CF">
      <w:pPr>
        <w:pStyle w:val="Bullets"/>
      </w:pPr>
      <w:r>
        <w:t>Describe the factors are involved when making a decision to refer clients</w:t>
      </w:r>
    </w:p>
    <w:p w:rsidR="00DD44CF" w:rsidRDefault="00DD44CF" w:rsidP="00DD44CF">
      <w:pPr>
        <w:pStyle w:val="Bullets"/>
      </w:pPr>
      <w:r>
        <w:t>Describe the services/agencies which you would potentially refer a client or family to</w:t>
      </w:r>
    </w:p>
    <w:p w:rsidR="00A81EE5" w:rsidRDefault="00A81EE5" w:rsidP="00A81EE5">
      <w:pPr>
        <w:pStyle w:val="Heading3"/>
      </w:pPr>
      <w:bookmarkStart w:id="77" w:name="_Toc487033535"/>
      <w:r>
        <w:t>Making referrals</w:t>
      </w:r>
      <w:bookmarkEnd w:id="76"/>
      <w:bookmarkEnd w:id="77"/>
    </w:p>
    <w:p w:rsidR="00A81EE5" w:rsidRDefault="00A81EE5" w:rsidP="00A81EE5">
      <w:pPr>
        <w:rPr>
          <w:lang w:eastAsia="en-US"/>
        </w:rPr>
      </w:pPr>
      <w:r w:rsidRPr="001B1251">
        <w:rPr>
          <w:noProof/>
        </w:rPr>
        <w:t>It is unlikely that your organisation will be</w:t>
      </w:r>
      <w:r>
        <w:t xml:space="preserve"> able to provide services which meet all of the client’s needs. You may be required to identify and make referrals to more suitable service providers. You should never attempt to carry out or provide professional advice on something that you are not qualified to </w:t>
      </w:r>
      <w:r w:rsidRPr="00271AC2">
        <w:rPr>
          <w:noProof/>
        </w:rPr>
        <w:t>do</w:t>
      </w:r>
      <w:r w:rsidR="00271AC2">
        <w:rPr>
          <w:noProof/>
        </w:rPr>
        <w:t>,</w:t>
      </w:r>
      <w:r>
        <w:t xml:space="preserve"> or that is unlawful. You should also know what to do when you are unsure of your job role and work instructions.</w:t>
      </w:r>
      <w:r>
        <w:rPr>
          <w:lang w:eastAsia="en-US"/>
        </w:rPr>
        <w:t xml:space="preserve"> </w:t>
      </w:r>
      <w:r>
        <w:t>Do not carry out any work or use any equipment outside of your skills and knowledge. Specialist training and qualifications are required for certain tasks.</w:t>
      </w:r>
    </w:p>
    <w:p w:rsidR="00A81EE5" w:rsidRDefault="00A81EE5" w:rsidP="00A81EE5">
      <w:r>
        <w:t>If you have recognised that a client’s needs have exceeded the limitations of your service you should either; contact someone (like a supervisor, or someone with specific expertise in the area) at your organisation, or find the contact details of a service or other organisation that may be able to better meet the client’s needs than yours. Always read your policies and procedures on referring clients – you may have to perform certain duties – for example, keep a record of your conversation with the client and any information that you have given them regarding their referral to other services. You should be entirely confident that the alternative service providers will provide the best quality of services and address the client’s needs.</w:t>
      </w:r>
    </w:p>
    <w:p w:rsidR="00A81EE5" w:rsidRDefault="00A81EE5" w:rsidP="00A81EE5">
      <w:pPr>
        <w:pStyle w:val="BoldBulTight0"/>
      </w:pPr>
      <w:r>
        <w:t>The need for referrals will depend on these factors:</w:t>
      </w:r>
    </w:p>
    <w:p w:rsidR="00A81EE5" w:rsidRPr="00206154" w:rsidRDefault="00A81EE5" w:rsidP="00206154">
      <w:pPr>
        <w:pStyle w:val="Bullets"/>
      </w:pPr>
      <w:r w:rsidRPr="00206154">
        <w:t>Risk to clients if services aren’t delivered</w:t>
      </w:r>
    </w:p>
    <w:p w:rsidR="00A81EE5" w:rsidRPr="00206154" w:rsidRDefault="00A81EE5" w:rsidP="00206154">
      <w:pPr>
        <w:pStyle w:val="Bullets"/>
      </w:pPr>
      <w:r w:rsidRPr="00206154">
        <w:t>Client’s demands and desires</w:t>
      </w:r>
    </w:p>
    <w:p w:rsidR="00A81EE5" w:rsidRPr="00206154" w:rsidRDefault="00A81EE5" w:rsidP="00206154">
      <w:pPr>
        <w:pStyle w:val="Bullets"/>
      </w:pPr>
      <w:r w:rsidRPr="00206154">
        <w:t>Seriousness of the client’s situation</w:t>
      </w:r>
    </w:p>
    <w:p w:rsidR="00A81EE5" w:rsidRPr="00206154" w:rsidRDefault="00A81EE5" w:rsidP="00206154">
      <w:pPr>
        <w:pStyle w:val="Bullets"/>
      </w:pPr>
      <w:r w:rsidRPr="00206154">
        <w:t>Capacity of your organisation to meet the client’s needs</w:t>
      </w:r>
    </w:p>
    <w:p w:rsidR="00A81EE5" w:rsidRPr="00206154" w:rsidRDefault="00A81EE5" w:rsidP="00206154">
      <w:pPr>
        <w:pStyle w:val="Bullets"/>
      </w:pPr>
      <w:r w:rsidRPr="00206154">
        <w:t>Wishes of other stakeholders with responsibility for care and protection of clients.</w:t>
      </w:r>
    </w:p>
    <w:p w:rsidR="00A81EE5" w:rsidRDefault="00A928BB" w:rsidP="00A81EE5">
      <w:r>
        <w:rPr>
          <w:noProof/>
        </w:rPr>
        <w:drawing>
          <wp:anchor distT="0" distB="0" distL="114300" distR="114300" simplePos="0" relativeHeight="251722752" behindDoc="1" locked="0" layoutInCell="1" allowOverlap="1" wp14:anchorId="0D863AD4" wp14:editId="718B9E1F">
            <wp:simplePos x="0" y="0"/>
            <wp:positionH relativeFrom="column">
              <wp:posOffset>3669665</wp:posOffset>
            </wp:positionH>
            <wp:positionV relativeFrom="paragraph">
              <wp:posOffset>579120</wp:posOffset>
            </wp:positionV>
            <wp:extent cx="2395220" cy="2101850"/>
            <wp:effectExtent l="0" t="0" r="0" b="0"/>
            <wp:wrapTight wrapText="bothSides">
              <wp:wrapPolygon edited="0">
                <wp:start x="14946" y="392"/>
                <wp:lineTo x="4810" y="1175"/>
                <wp:lineTo x="2749" y="1566"/>
                <wp:lineTo x="2749" y="3915"/>
                <wp:lineTo x="3608" y="7048"/>
                <wp:lineTo x="2920" y="9201"/>
                <wp:lineTo x="2749" y="9984"/>
                <wp:lineTo x="3436" y="13312"/>
                <wp:lineTo x="2405" y="16445"/>
                <wp:lineTo x="172" y="16640"/>
                <wp:lineTo x="172" y="17619"/>
                <wp:lineTo x="3608" y="19577"/>
                <wp:lineTo x="4123" y="21339"/>
                <wp:lineTo x="17866" y="21339"/>
                <wp:lineTo x="18038" y="21339"/>
                <wp:lineTo x="19069" y="19577"/>
                <wp:lineTo x="20271" y="18402"/>
                <wp:lineTo x="18210" y="16445"/>
                <wp:lineTo x="18382" y="11159"/>
                <wp:lineTo x="18210" y="10180"/>
                <wp:lineTo x="16664" y="7048"/>
                <wp:lineTo x="17695" y="3915"/>
                <wp:lineTo x="17866" y="2741"/>
                <wp:lineTo x="16664" y="979"/>
                <wp:lineTo x="15633" y="392"/>
                <wp:lineTo x="14946" y="392"/>
              </wp:wrapPolygon>
            </wp:wrapTight>
            <wp:docPr id="15" name="Picture 15" descr="introduce_the_figure_400_clr_1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troduce_the_figure_400_clr_1090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95220" cy="2101850"/>
                    </a:xfrm>
                    <a:prstGeom prst="rect">
                      <a:avLst/>
                    </a:prstGeom>
                    <a:noFill/>
                  </pic:spPr>
                </pic:pic>
              </a:graphicData>
            </a:graphic>
            <wp14:sizeRelH relativeFrom="page">
              <wp14:pctWidth>0</wp14:pctWidth>
            </wp14:sizeRelH>
            <wp14:sizeRelV relativeFrom="page">
              <wp14:pctHeight>0</wp14:pctHeight>
            </wp14:sizeRelV>
          </wp:anchor>
        </w:drawing>
      </w:r>
      <w:r w:rsidR="00A81EE5">
        <w:t>Part of providing a holistic response to client needs involves working with other organisations and services. You may be expected to obtain a network of contacts so that you can consult with them and refer clients easily.</w:t>
      </w:r>
    </w:p>
    <w:p w:rsidR="00A81EE5" w:rsidRDefault="00A81EE5" w:rsidP="00A81EE5">
      <w:pPr>
        <w:pStyle w:val="BoldBulTight0"/>
      </w:pPr>
      <w:r>
        <w:t xml:space="preserve">Appropriate referrals may include: </w:t>
      </w:r>
    </w:p>
    <w:p w:rsidR="00A81EE5" w:rsidRPr="00206154" w:rsidRDefault="00A81EE5" w:rsidP="00206154">
      <w:pPr>
        <w:pStyle w:val="Bullets"/>
      </w:pPr>
      <w:r w:rsidRPr="00206154">
        <w:t xml:space="preserve">Health and community support agencies </w:t>
      </w:r>
    </w:p>
    <w:p w:rsidR="00A81EE5" w:rsidRPr="00206154" w:rsidRDefault="00A81EE5" w:rsidP="00206154">
      <w:pPr>
        <w:pStyle w:val="Bullets"/>
      </w:pPr>
      <w:r w:rsidRPr="00206154">
        <w:t xml:space="preserve">Psychological and counselling services </w:t>
      </w:r>
    </w:p>
    <w:p w:rsidR="00A81EE5" w:rsidRPr="00206154" w:rsidRDefault="00A928BB" w:rsidP="00206154">
      <w:pPr>
        <w:pStyle w:val="Bullets"/>
      </w:pPr>
      <w:r>
        <w:t>Medical assessment service/assistance</w:t>
      </w:r>
    </w:p>
    <w:p w:rsidR="00A81EE5" w:rsidRPr="00206154" w:rsidRDefault="00A81EE5" w:rsidP="00206154">
      <w:pPr>
        <w:pStyle w:val="Bullets"/>
      </w:pPr>
      <w:r w:rsidRPr="00206154">
        <w:t>Parenting assessment services.</w:t>
      </w:r>
    </w:p>
    <w:p w:rsidR="00A62486" w:rsidRDefault="0005426C" w:rsidP="00A62486">
      <w:pPr>
        <w:pStyle w:val="Heading3"/>
      </w:pPr>
      <w:bookmarkStart w:id="78" w:name="_Toc487033536"/>
      <w:r w:rsidRPr="005B7C76">
        <w:lastRenderedPageBreak/>
        <w:t xml:space="preserve">Activity </w:t>
      </w:r>
      <w:r w:rsidR="00FF0A16">
        <w:t>3</w:t>
      </w:r>
      <w:r w:rsidR="00361BC0">
        <w:t>D</w:t>
      </w:r>
      <w:bookmarkEnd w:id="78"/>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79" w:name="_Toc326743832"/>
      <w:bookmarkStart w:id="80" w:name="_Toc330309176"/>
      <w:bookmarkStart w:id="81" w:name="_Toc338606027"/>
      <w:bookmarkStart w:id="82" w:name="_Toc338792185"/>
      <w:bookmarkStart w:id="83" w:name="_Toc348021071"/>
      <w:bookmarkStart w:id="84" w:name="_Toc487033537"/>
      <w:r>
        <w:lastRenderedPageBreak/>
        <w:t>Summative Assessments</w:t>
      </w:r>
      <w:bookmarkEnd w:id="79"/>
      <w:bookmarkEnd w:id="80"/>
      <w:bookmarkEnd w:id="81"/>
      <w:bookmarkEnd w:id="82"/>
      <w:bookmarkEnd w:id="83"/>
      <w:bookmarkEnd w:id="84"/>
    </w:p>
    <w:p w:rsidR="003D0BB7" w:rsidRDefault="002A52DD" w:rsidP="00CF6692">
      <w:r w:rsidRPr="008F3535">
        <w:rPr>
          <w:noProof/>
        </w:rPr>
        <w:t>At the end of your Learner Workbook, yo</w:t>
      </w:r>
      <w:r w:rsidR="003D0BB7" w:rsidRPr="008F3535">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8F3535">
        <w:rPr>
          <w:noProof/>
        </w:rPr>
        <w:t xml:space="preserve">Once this is completed, you will have finished this unit and </w:t>
      </w:r>
      <w:r w:rsidR="001D33BB" w:rsidRPr="008F3535">
        <w:rPr>
          <w:noProof/>
        </w:rPr>
        <w:t>be ready to move onto the next</w:t>
      </w:r>
      <w:r>
        <w:t xml:space="preserve"> one</w:t>
      </w:r>
      <w:r w:rsidR="001D33BB">
        <w:t xml:space="preserve"> – </w:t>
      </w:r>
      <w:r w:rsidR="002A52DD">
        <w:t>well done!</w:t>
      </w:r>
    </w:p>
    <w:p w:rsidR="002A52DD" w:rsidRDefault="002A52DD" w:rsidP="00A62486">
      <w:r>
        <w:br w:type="page"/>
      </w:r>
    </w:p>
    <w:p w:rsidR="006C1AE2" w:rsidRPr="001B1251" w:rsidRDefault="00804162" w:rsidP="00727BAD">
      <w:pPr>
        <w:pStyle w:val="Heading2"/>
        <w:jc w:val="center"/>
        <w:rPr>
          <w:noProof/>
        </w:rPr>
      </w:pPr>
      <w:bookmarkStart w:id="85" w:name="_Toc487033538"/>
      <w:r w:rsidRPr="001B1251">
        <w:rPr>
          <w:noProof/>
        </w:rPr>
        <w:lastRenderedPageBreak/>
        <w:t>References</w:t>
      </w:r>
      <w:bookmarkEnd w:id="85"/>
    </w:p>
    <w:p w:rsidR="007C3FE7" w:rsidRPr="001B1251" w:rsidRDefault="007C3FE7" w:rsidP="007C3FE7">
      <w:pPr>
        <w:rPr>
          <w:noProof/>
        </w:rPr>
      </w:pPr>
    </w:p>
    <w:p w:rsidR="007C3FE7" w:rsidRDefault="00427655" w:rsidP="00427655">
      <w:pPr>
        <w:jc w:val="center"/>
        <w:rPr>
          <w:b/>
          <w:i/>
        </w:rPr>
      </w:pPr>
      <w:r w:rsidRPr="001B1251">
        <w:rPr>
          <w:b/>
          <w:i/>
          <w:noProof/>
        </w:rPr>
        <w:t>These suggested references are for further reading and do not necessarily represent the contents of this</w:t>
      </w:r>
      <w:r w:rsidRPr="00427655">
        <w:rPr>
          <w:b/>
          <w:i/>
        </w:rPr>
        <w:t xml:space="preserve"> </w:t>
      </w:r>
      <w:r w:rsidR="002017A8">
        <w:rPr>
          <w:b/>
          <w:i/>
        </w:rPr>
        <w:t>unit.</w:t>
      </w:r>
    </w:p>
    <w:p w:rsidR="00B648EB" w:rsidRPr="00A6759E" w:rsidRDefault="00B648EB" w:rsidP="00A6759E">
      <w:pPr>
        <w:pStyle w:val="BoldBulTight0"/>
        <w:rPr>
          <w:u w:val="single"/>
        </w:rPr>
      </w:pPr>
      <w:r w:rsidRPr="00B648EB">
        <w:rPr>
          <w:u w:val="single"/>
        </w:rPr>
        <w:t>Websites</w:t>
      </w:r>
    </w:p>
    <w:p w:rsidR="00A6759E" w:rsidRDefault="00A6759E" w:rsidP="00A6759E">
      <w:r w:rsidRPr="001B1251">
        <w:rPr>
          <w:b/>
          <w:noProof/>
        </w:rPr>
        <w:t xml:space="preserve">Australian Institute of Health and Welfare: </w:t>
      </w:r>
      <w:hyperlink r:id="rId63" w:history="1">
        <w:r w:rsidRPr="001B1251">
          <w:rPr>
            <w:rStyle w:val="Hyperlink"/>
            <w:noProof/>
          </w:rPr>
          <w:t>http://www.aihw.gov.au</w:t>
        </w:r>
        <w:r>
          <w:rPr>
            <w:rStyle w:val="Hyperlink"/>
          </w:rPr>
          <w:t>/child-protection/agencies/</w:t>
        </w:r>
      </w:hyperlink>
      <w:r>
        <w:t xml:space="preserve"> </w:t>
      </w:r>
    </w:p>
    <w:p w:rsidR="00A6759E" w:rsidRDefault="00A6759E" w:rsidP="00A6759E">
      <w:r w:rsidRPr="00A6759E">
        <w:rPr>
          <w:b/>
        </w:rPr>
        <w:t>Parenting support to help prevent abuse</w:t>
      </w:r>
      <w:r>
        <w:rPr>
          <w:b/>
        </w:rPr>
        <w:t xml:space="preserve">: </w:t>
      </w:r>
      <w:hyperlink r:id="rId64" w:history="1">
        <w:r>
          <w:rPr>
            <w:rStyle w:val="Hyperlink"/>
          </w:rPr>
          <w:t>https://www.betterhealth.vic.gov.au/health/healthyliving/parenting-support-to-he</w:t>
        </w:r>
      </w:hyperlink>
      <w:r>
        <w:t xml:space="preserve"> </w:t>
      </w:r>
    </w:p>
    <w:p w:rsidR="00A6759E" w:rsidRDefault="00D32539" w:rsidP="00A6759E">
      <w:pPr>
        <w:pStyle w:val="Bullets"/>
        <w:numPr>
          <w:ilvl w:val="0"/>
          <w:numId w:val="0"/>
        </w:numPr>
      </w:pPr>
      <w:hyperlink r:id="rId65" w:history="1">
        <w:r w:rsidR="00A6759E">
          <w:rPr>
            <w:rStyle w:val="Hyperlink"/>
          </w:rPr>
          <w:t>https://www.healthdirect.gov.au/child-abuse</w:t>
        </w:r>
      </w:hyperlink>
      <w:r w:rsidR="00A6759E">
        <w:t xml:space="preserve"> </w:t>
      </w:r>
    </w:p>
    <w:p w:rsidR="00A6759E" w:rsidRDefault="00A6759E" w:rsidP="00A6759E">
      <w:pPr>
        <w:pStyle w:val="Bullets"/>
        <w:numPr>
          <w:ilvl w:val="0"/>
          <w:numId w:val="0"/>
        </w:numPr>
      </w:pPr>
      <w:r w:rsidRPr="00A6759E">
        <w:rPr>
          <w:b/>
        </w:rPr>
        <w:t xml:space="preserve">What is child abuse? </w:t>
      </w:r>
      <w:hyperlink r:id="rId66" w:history="1">
        <w:r>
          <w:rPr>
            <w:rStyle w:val="Hyperlink"/>
          </w:rPr>
          <w:t>http://www.dhs.vic.gov.au/for-individuals/children,-families-and-young-people/child-protection/about-child-abuse/what-is-child-abuse</w:t>
        </w:r>
      </w:hyperlink>
      <w:r>
        <w:t xml:space="preserve"> </w:t>
      </w:r>
    </w:p>
    <w:p w:rsidR="00A6759E" w:rsidRDefault="00A6759E" w:rsidP="00A6759E">
      <w:r w:rsidRPr="00A6759E">
        <w:rPr>
          <w:b/>
        </w:rPr>
        <w:t>Signs of abuse and neglect:</w:t>
      </w:r>
      <w:r>
        <w:t xml:space="preserve"> </w:t>
      </w:r>
      <w:hyperlink r:id="rId67" w:history="1">
        <w:r>
          <w:rPr>
            <w:rStyle w:val="Hyperlink"/>
          </w:rPr>
          <w:t>https://www.communities.qld.gov.au/childsafety/protecting-children/what-is-child-abuse/signs-of-child-abuse-and-neglect</w:t>
        </w:r>
      </w:hyperlink>
      <w:r>
        <w:t xml:space="preserve"> </w:t>
      </w:r>
    </w:p>
    <w:p w:rsidR="00A6759E" w:rsidRDefault="00A6759E" w:rsidP="00A6759E">
      <w:r w:rsidRPr="00A6759E">
        <w:rPr>
          <w:b/>
        </w:rPr>
        <w:t xml:space="preserve">Impact of child abuse: </w:t>
      </w:r>
      <w:hyperlink r:id="rId68" w:history="1">
        <w:r>
          <w:rPr>
            <w:rStyle w:val="Hyperlink"/>
          </w:rPr>
          <w:t>http://www.blueknot.org.au/Resources/General-Information/Impact-of-child-abuse</w:t>
        </w:r>
      </w:hyperlink>
      <w:r>
        <w:t xml:space="preserve"> </w:t>
      </w:r>
      <w:r w:rsidRPr="00A6759E">
        <w:t xml:space="preserve"> </w:t>
      </w:r>
    </w:p>
    <w:p w:rsidR="00A6759E" w:rsidRDefault="00A6759E" w:rsidP="00A6759E">
      <w:r w:rsidRPr="001B1251">
        <w:rPr>
          <w:b/>
          <w:noProof/>
        </w:rPr>
        <w:t>Multi-disciplinary</w:t>
      </w:r>
      <w:r w:rsidRPr="00A6759E">
        <w:rPr>
          <w:b/>
        </w:rPr>
        <w:t xml:space="preserve"> Team Care: </w:t>
      </w:r>
      <w:hyperlink r:id="rId69" w:history="1">
        <w:r w:rsidRPr="002C4D12">
          <w:rPr>
            <w:rStyle w:val="Hyperlink"/>
          </w:rPr>
          <w:t>http://www.health.nsw.gov.au/healthone/Pages/multidisciplinary-team-care.aspx</w:t>
        </w:r>
      </w:hyperlink>
      <w:r>
        <w:t xml:space="preserve"> </w:t>
      </w:r>
    </w:p>
    <w:p w:rsidR="00A6759E" w:rsidRDefault="00A6759E" w:rsidP="00A6759E">
      <w:r w:rsidRPr="00A6759E">
        <w:rPr>
          <w:b/>
        </w:rPr>
        <w:t xml:space="preserve">NSW Family and Community Services: </w:t>
      </w:r>
      <w:hyperlink r:id="rId70" w:anchor="system" w:history="1">
        <w:r>
          <w:rPr>
            <w:rStyle w:val="Hyperlink"/>
          </w:rPr>
          <w:t>http://www.community.nsw.gov.au/kts/collaboration#system</w:t>
        </w:r>
      </w:hyperlink>
      <w:r>
        <w:t xml:space="preserve"> </w:t>
      </w:r>
    </w:p>
    <w:p w:rsidR="00A6759E" w:rsidRDefault="00A6759E" w:rsidP="00A6759E">
      <w:r w:rsidRPr="00A6759E">
        <w:rPr>
          <w:b/>
        </w:rPr>
        <w:t xml:space="preserve">Child protection awareness training: </w:t>
      </w:r>
      <w:hyperlink r:id="rId71" w:history="1">
        <w:r>
          <w:rPr>
            <w:rStyle w:val="Hyperlink"/>
          </w:rPr>
          <w:t>https://www.det.nsw.edu.au/proflearn/cpat/documents/cpat_sec3.pdf</w:t>
        </w:r>
      </w:hyperlink>
      <w:r>
        <w:t xml:space="preserve"> </w:t>
      </w:r>
    </w:p>
    <w:p w:rsidR="00A6759E" w:rsidRDefault="00A6759E" w:rsidP="00A6759E">
      <w:r w:rsidRPr="00A6759E">
        <w:rPr>
          <w:b/>
        </w:rPr>
        <w:t xml:space="preserve">Children’s rights: </w:t>
      </w:r>
      <w:hyperlink r:id="rId72" w:history="1">
        <w:r>
          <w:rPr>
            <w:rStyle w:val="Hyperlink"/>
          </w:rPr>
          <w:t>https://www.humanrights.gov.au/our-work/childrens-rights/about-childrens-rights</w:t>
        </w:r>
      </w:hyperlink>
      <w:r>
        <w:t xml:space="preserve"> and </w:t>
      </w:r>
      <w:hyperlink r:id="rId73" w:history="1">
        <w:r>
          <w:rPr>
            <w:rStyle w:val="Hyperlink"/>
          </w:rPr>
          <w:t>http://www.unicef.org.uk/UNICEFs-Work/UN-Convention/</w:t>
        </w:r>
      </w:hyperlink>
      <w:r>
        <w:t xml:space="preserve"> </w:t>
      </w:r>
    </w:p>
    <w:p w:rsidR="00A6759E" w:rsidRDefault="00A6759E" w:rsidP="00A6759E">
      <w:r w:rsidRPr="00A6759E">
        <w:rPr>
          <w:b/>
        </w:rPr>
        <w:t>Child abuse risk factors:</w:t>
      </w:r>
      <w:r>
        <w:t xml:space="preserve"> </w:t>
      </w:r>
      <w:hyperlink r:id="rId74" w:history="1">
        <w:r>
          <w:rPr>
            <w:rStyle w:val="Hyperlink"/>
          </w:rPr>
          <w:t>http://www.childmatters.org.nz/57/learn-about-child-abuse/risk-factors</w:t>
        </w:r>
      </w:hyperlink>
      <w:r>
        <w:t xml:space="preserve"> </w:t>
      </w:r>
    </w:p>
    <w:p w:rsidR="00A6759E" w:rsidRDefault="00A6759E" w:rsidP="00A6759E">
      <w:r w:rsidRPr="00A6759E">
        <w:rPr>
          <w:b/>
        </w:rPr>
        <w:t xml:space="preserve">Family strengths: </w:t>
      </w:r>
      <w:hyperlink r:id="rId75" w:history="1">
        <w:r>
          <w:rPr>
            <w:rStyle w:val="Hyperlink"/>
          </w:rPr>
          <w:t>http://www.encyclopedia.com/reference/encyclopedias-almanacs-transcripts-and-maps/family-strengths on 01/12/2016</w:t>
        </w:r>
      </w:hyperlink>
    </w:p>
    <w:p w:rsidR="00A6759E" w:rsidRDefault="00A6759E" w:rsidP="00A6759E">
      <w:r w:rsidRPr="00A6759E">
        <w:rPr>
          <w:b/>
        </w:rPr>
        <w:t xml:space="preserve">Child Abuse and Neglect: Prevention Strategies: </w:t>
      </w:r>
      <w:hyperlink r:id="rId76" w:history="1">
        <w:r>
          <w:rPr>
            <w:rStyle w:val="Hyperlink"/>
          </w:rPr>
          <w:t>https://www.cdc.gov/violenceprevention/childmaltreatment/prevention.html</w:t>
        </w:r>
      </w:hyperlink>
      <w:r>
        <w:t xml:space="preserve"> </w:t>
      </w:r>
    </w:p>
    <w:p w:rsidR="00A6759E" w:rsidRDefault="00A6759E" w:rsidP="00A6759E">
      <w:r w:rsidRPr="00A6759E">
        <w:rPr>
          <w:b/>
        </w:rPr>
        <w:t xml:space="preserve">Disclosure: </w:t>
      </w:r>
      <w:hyperlink r:id="rId77" w:history="1">
        <w:r>
          <w:rPr>
            <w:rStyle w:val="Hyperlink"/>
          </w:rPr>
          <w:t>https://www.eduweb.vic.gov.au/edulibrary/public/stuman/wellbeing/discloseguide.pdf</w:t>
        </w:r>
      </w:hyperlink>
      <w:r>
        <w:t xml:space="preserve">  </w:t>
      </w:r>
    </w:p>
    <w:p w:rsidR="00A6759E" w:rsidRPr="00B648EB" w:rsidRDefault="00A6759E" w:rsidP="00B648EB">
      <w:r w:rsidRPr="00A6759E">
        <w:rPr>
          <w:b/>
        </w:rPr>
        <w:t xml:space="preserve">Communicating with children: </w:t>
      </w:r>
      <w:hyperlink r:id="rId78" w:history="1">
        <w:r w:rsidRPr="002C4D12">
          <w:rPr>
            <w:rStyle w:val="Hyperlink"/>
          </w:rPr>
          <w:t>http://www.unicef.org/cwc/</w:t>
        </w:r>
      </w:hyperlink>
      <w:r>
        <w:t xml:space="preserve">  </w:t>
      </w:r>
    </w:p>
    <w:p w:rsidR="00A6759E" w:rsidRPr="00A6759E" w:rsidRDefault="00A6759E" w:rsidP="00A6759E">
      <w:r w:rsidRPr="00A6759E">
        <w:rPr>
          <w:b/>
        </w:rPr>
        <w:t xml:space="preserve">Child protection agencies: </w:t>
      </w:r>
      <w:hyperlink r:id="rId79" w:history="1">
        <w:r w:rsidRPr="00A6759E">
          <w:rPr>
            <w:rStyle w:val="Hyperlink"/>
          </w:rPr>
          <w:t>http://www.aihw.gov.au/child-protection/agencies/</w:t>
        </w:r>
      </w:hyperlink>
    </w:p>
    <w:p w:rsidR="00A6759E" w:rsidRPr="00A6759E" w:rsidRDefault="00A6759E" w:rsidP="00A6759E">
      <w:r w:rsidRPr="00A6759E">
        <w:rPr>
          <w:b/>
        </w:rPr>
        <w:t>Australian families: values and behaviour:</w:t>
      </w:r>
      <w:r>
        <w:t xml:space="preserve"> </w:t>
      </w:r>
      <w:hyperlink r:id="rId80" w:history="1">
        <w:r w:rsidRPr="00A6759E">
          <w:rPr>
            <w:rStyle w:val="Hyperlink"/>
          </w:rPr>
          <w:t>https://aifs.gov.au/publications/families-and-cultural-diversity-australia/2-australian-families-values-and-behaviour</w:t>
        </w:r>
      </w:hyperlink>
    </w:p>
    <w:p w:rsidR="00A6759E" w:rsidRPr="00A6759E" w:rsidRDefault="00A6759E" w:rsidP="00A6759E">
      <w:r w:rsidRPr="00A6759E">
        <w:rPr>
          <w:b/>
        </w:rPr>
        <w:lastRenderedPageBreak/>
        <w:t xml:space="preserve">Indigenous children: </w:t>
      </w:r>
      <w:hyperlink r:id="rId81" w:history="1">
        <w:r w:rsidRPr="00A6759E">
          <w:rPr>
            <w:rStyle w:val="Hyperlink"/>
          </w:rPr>
          <w:t>http://www.supportingcarers.snaicc.org.au/caring-for-kids/child-rearing-practices/</w:t>
        </w:r>
      </w:hyperlink>
    </w:p>
    <w:p w:rsidR="00A6759E" w:rsidRPr="00A6759E" w:rsidRDefault="00A6759E" w:rsidP="00A6759E">
      <w:r w:rsidRPr="00A6759E">
        <w:rPr>
          <w:b/>
        </w:rPr>
        <w:t xml:space="preserve">Cultural diversity: </w:t>
      </w:r>
      <w:hyperlink r:id="rId82" w:history="1">
        <w:r w:rsidRPr="00A6759E">
          <w:rPr>
            <w:rStyle w:val="Hyperlink"/>
          </w:rPr>
          <w:t>https://aifs.gov.au/publications/families-and-cultural-diversity-australia/1-families-values-and-change-setting-scene</w:t>
        </w:r>
      </w:hyperlink>
    </w:p>
    <w:p w:rsidR="00A6759E" w:rsidRPr="00A6759E" w:rsidRDefault="00A6759E" w:rsidP="00A6759E">
      <w:r w:rsidRPr="00A6759E">
        <w:rPr>
          <w:b/>
        </w:rPr>
        <w:t>Australian Institute of Family Services:</w:t>
      </w:r>
      <w:r>
        <w:t xml:space="preserve"> </w:t>
      </w:r>
      <w:hyperlink r:id="rId83" w:history="1">
        <w:r w:rsidRPr="00A6759E">
          <w:rPr>
            <w:rStyle w:val="Hyperlink"/>
          </w:rPr>
          <w:t>https://aifs.gov.au/</w:t>
        </w:r>
      </w:hyperlink>
    </w:p>
    <w:p w:rsidR="00A6759E" w:rsidRDefault="00A6759E" w:rsidP="001702E1">
      <w:pPr>
        <w:jc w:val="right"/>
        <w:rPr>
          <w:i/>
        </w:rPr>
      </w:pPr>
    </w:p>
    <w:p w:rsidR="00427655" w:rsidRPr="001702E1" w:rsidRDefault="001702E1" w:rsidP="001702E1">
      <w:pPr>
        <w:jc w:val="right"/>
        <w:rPr>
          <w:i/>
        </w:rPr>
      </w:pPr>
      <w:r w:rsidRPr="008F3535">
        <w:rPr>
          <w:i/>
          <w:noProof/>
        </w:rPr>
        <w:t>All ref</w:t>
      </w:r>
      <w:r w:rsidR="001D33BB" w:rsidRPr="008F3535">
        <w:rPr>
          <w:i/>
          <w:noProof/>
        </w:rPr>
        <w:t>erences accessed on and correct</w:t>
      </w:r>
      <w:r w:rsidRPr="008F3535">
        <w:rPr>
          <w:i/>
          <w:noProof/>
        </w:rPr>
        <w:t xml:space="preserve"> as of</w:t>
      </w:r>
      <w:r w:rsidRPr="001702E1">
        <w:rPr>
          <w:i/>
        </w:rPr>
        <w:t xml:space="preserve"> </w:t>
      </w:r>
      <w:r w:rsidR="00A6759E">
        <w:rPr>
          <w:i/>
        </w:rPr>
        <w:t>27/06/2017</w:t>
      </w:r>
      <w:r w:rsidRPr="001702E1">
        <w:rPr>
          <w:i/>
        </w:rPr>
        <w:t>, unless other otherwise stated.</w:t>
      </w:r>
    </w:p>
    <w:sectPr w:rsidR="00427655" w:rsidRPr="001702E1" w:rsidSect="005D0952">
      <w:headerReference w:type="default" r:id="rId8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539" w:rsidRDefault="00D32539" w:rsidP="009F3A3C">
      <w:pPr>
        <w:spacing w:after="0" w:line="240" w:lineRule="auto"/>
      </w:pPr>
      <w:r>
        <w:separator/>
      </w:r>
    </w:p>
  </w:endnote>
  <w:endnote w:type="continuationSeparator" w:id="0">
    <w:p w:rsidR="00D32539" w:rsidRDefault="00D32539"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539" w:rsidRDefault="00D32539" w:rsidP="009F3A3C">
      <w:pPr>
        <w:spacing w:after="0" w:line="240" w:lineRule="auto"/>
      </w:pPr>
      <w:r>
        <w:separator/>
      </w:r>
    </w:p>
  </w:footnote>
  <w:footnote w:type="continuationSeparator" w:id="0">
    <w:p w:rsidR="00D32539" w:rsidRDefault="00D32539"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A8034D" w:rsidRPr="00A8034D">
          <w:rPr>
            <w:b/>
            <w:noProof/>
          </w:rPr>
          <w:t>64</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0C4555"/>
    <w:multiLevelType w:val="hybridMultilevel"/>
    <w:tmpl w:val="224054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A2F7060"/>
    <w:multiLevelType w:val="hybridMultilevel"/>
    <w:tmpl w:val="454AB5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2EC0C89"/>
    <w:multiLevelType w:val="hybridMultilevel"/>
    <w:tmpl w:val="4454D3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E1A7473"/>
    <w:multiLevelType w:val="hybridMultilevel"/>
    <w:tmpl w:val="5BFA1B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65427C"/>
    <w:multiLevelType w:val="hybridMultilevel"/>
    <w:tmpl w:val="AC4A2E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E907AEB"/>
    <w:multiLevelType w:val="hybridMultilevel"/>
    <w:tmpl w:val="C0AAC6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8E7CB9"/>
    <w:multiLevelType w:val="multilevel"/>
    <w:tmpl w:val="A7A03CCA"/>
    <w:lvl w:ilvl="0">
      <w:start w:val="1"/>
      <w:numFmt w:val="decimal"/>
      <w:lvlText w:val="%1."/>
      <w:lvlJc w:val="left"/>
      <w:pPr>
        <w:ind w:left="360" w:hanging="360"/>
      </w:pPr>
      <w:rPr>
        <w:b/>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423E0FE7"/>
    <w:multiLevelType w:val="hybridMultilevel"/>
    <w:tmpl w:val="ECDAF6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C97B63"/>
    <w:multiLevelType w:val="hybridMultilevel"/>
    <w:tmpl w:val="ED6012A8"/>
    <w:lvl w:ilvl="0" w:tplc="25A44FBE">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C93791D"/>
    <w:multiLevelType w:val="hybridMultilevel"/>
    <w:tmpl w:val="5A56221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7424338"/>
    <w:multiLevelType w:val="hybridMultilevel"/>
    <w:tmpl w:val="A2F04734"/>
    <w:lvl w:ilvl="0" w:tplc="018237D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1942D01"/>
    <w:multiLevelType w:val="hybridMultilevel"/>
    <w:tmpl w:val="A2F4DACE"/>
    <w:lvl w:ilvl="0" w:tplc="B6ECEB1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97906FB"/>
    <w:multiLevelType w:val="hybridMultilevel"/>
    <w:tmpl w:val="04022B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ECF4059"/>
    <w:multiLevelType w:val="hybridMultilevel"/>
    <w:tmpl w:val="24202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6EE80D72"/>
    <w:multiLevelType w:val="hybridMultilevel"/>
    <w:tmpl w:val="627811A4"/>
    <w:lvl w:ilvl="0" w:tplc="3B466468">
      <w:start w:val="1"/>
      <w:numFmt w:val="bullet"/>
      <w:lvlText w:val=""/>
      <w:lvlJc w:val="left"/>
      <w:pPr>
        <w:ind w:left="1494" w:hanging="360"/>
      </w:pPr>
      <w:rPr>
        <w:rFonts w:ascii="Wingdings" w:hAnsi="Wingdings" w:hint="default"/>
        <w:color w:val="000000" w:themeColor="text1"/>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nsid w:val="78C16426"/>
    <w:multiLevelType w:val="hybridMultilevel"/>
    <w:tmpl w:val="C1D48D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92F6297"/>
    <w:multiLevelType w:val="hybridMultilevel"/>
    <w:tmpl w:val="32729BE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10"/>
  </w:num>
  <w:num w:numId="5">
    <w:abstractNumId w:val="14"/>
  </w:num>
  <w:num w:numId="6">
    <w:abstractNumId w:val="27"/>
    <w:lvlOverride w:ilvl="0">
      <w:startOverride w:val="1"/>
    </w:lvlOverride>
  </w:num>
  <w:num w:numId="7">
    <w:abstractNumId w:val="16"/>
    <w:lvlOverride w:ilvl="0">
      <w:startOverride w:val="1"/>
    </w:lvlOverride>
  </w:num>
  <w:num w:numId="8">
    <w:abstractNumId w:val="12"/>
  </w:num>
  <w:num w:numId="9">
    <w:abstractNumId w:val="18"/>
  </w:num>
  <w:num w:numId="10">
    <w:abstractNumId w:val="7"/>
  </w:num>
  <w:num w:numId="11">
    <w:abstractNumId w:val="21"/>
  </w:num>
  <w:num w:numId="12">
    <w:abstractNumId w:val="6"/>
  </w:num>
  <w:num w:numId="13">
    <w:abstractNumId w:val="19"/>
  </w:num>
  <w:num w:numId="14">
    <w:abstractNumId w:val="15"/>
  </w:num>
  <w:num w:numId="15">
    <w:abstractNumId w:val="20"/>
  </w:num>
  <w:num w:numId="16">
    <w:abstractNumId w:val="18"/>
  </w:num>
  <w:num w:numId="17">
    <w:abstractNumId w:val="25"/>
  </w:num>
  <w:num w:numId="18">
    <w:abstractNumId w:val="9"/>
  </w:num>
  <w:num w:numId="19">
    <w:abstractNumId w:val="22"/>
  </w:num>
  <w:num w:numId="20">
    <w:abstractNumId w:val="8"/>
  </w:num>
  <w:num w:numId="21">
    <w:abstractNumId w:val="17"/>
  </w:num>
  <w:num w:numId="22">
    <w:abstractNumId w:val="2"/>
  </w:num>
  <w:num w:numId="23">
    <w:abstractNumId w:val="5"/>
  </w:num>
  <w:num w:numId="24">
    <w:abstractNumId w:val="26"/>
  </w:num>
  <w:num w:numId="25">
    <w:abstractNumId w:val="18"/>
  </w:num>
  <w:num w:numId="26">
    <w:abstractNumId w:val="24"/>
  </w:num>
  <w:num w:numId="27">
    <w:abstractNumId w:val="18"/>
  </w:num>
  <w:num w:numId="28">
    <w:abstractNumId w:val="18"/>
  </w:num>
  <w:num w:numId="29">
    <w:abstractNumId w:val="18"/>
  </w:num>
  <w:num w:numId="30">
    <w:abstractNumId w:val="24"/>
  </w:num>
  <w:num w:numId="31">
    <w:abstractNumId w:val="18"/>
  </w:num>
  <w:num w:numId="32">
    <w:abstractNumId w:val="18"/>
  </w:num>
  <w:num w:numId="33">
    <w:abstractNumId w:val="18"/>
  </w:num>
  <w:num w:numId="34">
    <w:abstractNumId w:val="18"/>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sFAFwxD5gtAAAA"/>
  </w:docVars>
  <w:rsids>
    <w:rsidRoot w:val="00FC1392"/>
    <w:rsid w:val="00002C86"/>
    <w:rsid w:val="000079A7"/>
    <w:rsid w:val="000123B8"/>
    <w:rsid w:val="000169B3"/>
    <w:rsid w:val="00017245"/>
    <w:rsid w:val="00020FC3"/>
    <w:rsid w:val="0002128B"/>
    <w:rsid w:val="0002759C"/>
    <w:rsid w:val="00045909"/>
    <w:rsid w:val="0005426C"/>
    <w:rsid w:val="00057DD4"/>
    <w:rsid w:val="000623E4"/>
    <w:rsid w:val="00063889"/>
    <w:rsid w:val="00076318"/>
    <w:rsid w:val="00076AC5"/>
    <w:rsid w:val="00081759"/>
    <w:rsid w:val="00081C0B"/>
    <w:rsid w:val="00091806"/>
    <w:rsid w:val="000A3826"/>
    <w:rsid w:val="000C2556"/>
    <w:rsid w:val="000D0681"/>
    <w:rsid w:val="000D3EC5"/>
    <w:rsid w:val="000D475A"/>
    <w:rsid w:val="000E19BF"/>
    <w:rsid w:val="000F25EA"/>
    <w:rsid w:val="00102A25"/>
    <w:rsid w:val="00102FB9"/>
    <w:rsid w:val="001046BA"/>
    <w:rsid w:val="00104A72"/>
    <w:rsid w:val="00104E02"/>
    <w:rsid w:val="00105971"/>
    <w:rsid w:val="00117BC9"/>
    <w:rsid w:val="0012218F"/>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1251"/>
    <w:rsid w:val="001B2037"/>
    <w:rsid w:val="001B5F58"/>
    <w:rsid w:val="001B7EEA"/>
    <w:rsid w:val="001C1522"/>
    <w:rsid w:val="001C1982"/>
    <w:rsid w:val="001C2823"/>
    <w:rsid w:val="001C5E45"/>
    <w:rsid w:val="001C6E18"/>
    <w:rsid w:val="001D33BB"/>
    <w:rsid w:val="001D6D73"/>
    <w:rsid w:val="001D7754"/>
    <w:rsid w:val="001E01A2"/>
    <w:rsid w:val="001E5498"/>
    <w:rsid w:val="00200838"/>
    <w:rsid w:val="002017A8"/>
    <w:rsid w:val="00201920"/>
    <w:rsid w:val="00206154"/>
    <w:rsid w:val="00206263"/>
    <w:rsid w:val="002107E3"/>
    <w:rsid w:val="00224A23"/>
    <w:rsid w:val="00237032"/>
    <w:rsid w:val="00240344"/>
    <w:rsid w:val="00244445"/>
    <w:rsid w:val="00247253"/>
    <w:rsid w:val="0025325E"/>
    <w:rsid w:val="00254B89"/>
    <w:rsid w:val="002650D0"/>
    <w:rsid w:val="00267058"/>
    <w:rsid w:val="0027163B"/>
    <w:rsid w:val="00271AC2"/>
    <w:rsid w:val="00274265"/>
    <w:rsid w:val="00276660"/>
    <w:rsid w:val="00277FE0"/>
    <w:rsid w:val="00280298"/>
    <w:rsid w:val="0028246C"/>
    <w:rsid w:val="00282E07"/>
    <w:rsid w:val="00283120"/>
    <w:rsid w:val="0029715A"/>
    <w:rsid w:val="002A52DD"/>
    <w:rsid w:val="002A542A"/>
    <w:rsid w:val="002A7A0B"/>
    <w:rsid w:val="002C3AA9"/>
    <w:rsid w:val="002C4426"/>
    <w:rsid w:val="002C684B"/>
    <w:rsid w:val="002D3CFD"/>
    <w:rsid w:val="002D6FAA"/>
    <w:rsid w:val="002E0F3D"/>
    <w:rsid w:val="002F1E6B"/>
    <w:rsid w:val="002F51F5"/>
    <w:rsid w:val="002F6ECA"/>
    <w:rsid w:val="0030205B"/>
    <w:rsid w:val="00304280"/>
    <w:rsid w:val="00304343"/>
    <w:rsid w:val="003045D3"/>
    <w:rsid w:val="00305318"/>
    <w:rsid w:val="00305E76"/>
    <w:rsid w:val="003061AB"/>
    <w:rsid w:val="00311E55"/>
    <w:rsid w:val="0032130C"/>
    <w:rsid w:val="00322804"/>
    <w:rsid w:val="003233C6"/>
    <w:rsid w:val="00323CB8"/>
    <w:rsid w:val="003464E8"/>
    <w:rsid w:val="00347112"/>
    <w:rsid w:val="0035414D"/>
    <w:rsid w:val="00354671"/>
    <w:rsid w:val="00361BC0"/>
    <w:rsid w:val="0036314C"/>
    <w:rsid w:val="003642D9"/>
    <w:rsid w:val="003654CA"/>
    <w:rsid w:val="003701E2"/>
    <w:rsid w:val="00370961"/>
    <w:rsid w:val="00373937"/>
    <w:rsid w:val="00390186"/>
    <w:rsid w:val="00390542"/>
    <w:rsid w:val="00392AC2"/>
    <w:rsid w:val="00396CA7"/>
    <w:rsid w:val="003A1D32"/>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17CCC"/>
    <w:rsid w:val="00427655"/>
    <w:rsid w:val="004314A5"/>
    <w:rsid w:val="004432EF"/>
    <w:rsid w:val="00446812"/>
    <w:rsid w:val="0045161E"/>
    <w:rsid w:val="00461E91"/>
    <w:rsid w:val="00465808"/>
    <w:rsid w:val="0046676C"/>
    <w:rsid w:val="004841C9"/>
    <w:rsid w:val="00484353"/>
    <w:rsid w:val="00486316"/>
    <w:rsid w:val="00492D4D"/>
    <w:rsid w:val="00496E9E"/>
    <w:rsid w:val="00497753"/>
    <w:rsid w:val="004A3F63"/>
    <w:rsid w:val="004B1565"/>
    <w:rsid w:val="004B2B49"/>
    <w:rsid w:val="004B51EB"/>
    <w:rsid w:val="004B7CF4"/>
    <w:rsid w:val="004D1201"/>
    <w:rsid w:val="004D12D0"/>
    <w:rsid w:val="004D781A"/>
    <w:rsid w:val="004D7BE5"/>
    <w:rsid w:val="004E5AB2"/>
    <w:rsid w:val="004F120F"/>
    <w:rsid w:val="004F2284"/>
    <w:rsid w:val="004F6608"/>
    <w:rsid w:val="004F6D87"/>
    <w:rsid w:val="0050277C"/>
    <w:rsid w:val="005045B3"/>
    <w:rsid w:val="00504B0F"/>
    <w:rsid w:val="00517B8A"/>
    <w:rsid w:val="00522441"/>
    <w:rsid w:val="00522A84"/>
    <w:rsid w:val="00543149"/>
    <w:rsid w:val="00543FD3"/>
    <w:rsid w:val="0055414D"/>
    <w:rsid w:val="0055483D"/>
    <w:rsid w:val="00583C02"/>
    <w:rsid w:val="005A05FB"/>
    <w:rsid w:val="005A4F1B"/>
    <w:rsid w:val="005A53A6"/>
    <w:rsid w:val="005A5BD2"/>
    <w:rsid w:val="005A654E"/>
    <w:rsid w:val="005A6D26"/>
    <w:rsid w:val="005B1E13"/>
    <w:rsid w:val="005B251A"/>
    <w:rsid w:val="005B56D8"/>
    <w:rsid w:val="005B5890"/>
    <w:rsid w:val="005B7C76"/>
    <w:rsid w:val="005C6CA7"/>
    <w:rsid w:val="005D0952"/>
    <w:rsid w:val="005D4DEF"/>
    <w:rsid w:val="005E3E48"/>
    <w:rsid w:val="005E4F73"/>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676B7"/>
    <w:rsid w:val="0066771C"/>
    <w:rsid w:val="00683DD9"/>
    <w:rsid w:val="006844CD"/>
    <w:rsid w:val="00690D1A"/>
    <w:rsid w:val="00692378"/>
    <w:rsid w:val="00695392"/>
    <w:rsid w:val="00696109"/>
    <w:rsid w:val="006A007B"/>
    <w:rsid w:val="006A4F1D"/>
    <w:rsid w:val="006B3F17"/>
    <w:rsid w:val="006B5129"/>
    <w:rsid w:val="006B52DE"/>
    <w:rsid w:val="006C1AE2"/>
    <w:rsid w:val="006C5EDF"/>
    <w:rsid w:val="006D0887"/>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67BB"/>
    <w:rsid w:val="00747928"/>
    <w:rsid w:val="007562F7"/>
    <w:rsid w:val="00761100"/>
    <w:rsid w:val="00762D3D"/>
    <w:rsid w:val="00771AF8"/>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079E3"/>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4C6D"/>
    <w:rsid w:val="00887485"/>
    <w:rsid w:val="0089011D"/>
    <w:rsid w:val="00892004"/>
    <w:rsid w:val="008945E5"/>
    <w:rsid w:val="008A51B9"/>
    <w:rsid w:val="008A7291"/>
    <w:rsid w:val="008B0D60"/>
    <w:rsid w:val="008B2572"/>
    <w:rsid w:val="008B4B14"/>
    <w:rsid w:val="008C1220"/>
    <w:rsid w:val="008C4FCD"/>
    <w:rsid w:val="008D2DD8"/>
    <w:rsid w:val="008D34D1"/>
    <w:rsid w:val="008D3C32"/>
    <w:rsid w:val="008D7980"/>
    <w:rsid w:val="008E070B"/>
    <w:rsid w:val="008F146D"/>
    <w:rsid w:val="008F3535"/>
    <w:rsid w:val="00901947"/>
    <w:rsid w:val="00906AB5"/>
    <w:rsid w:val="009127F1"/>
    <w:rsid w:val="009130FC"/>
    <w:rsid w:val="00915FBD"/>
    <w:rsid w:val="009178B3"/>
    <w:rsid w:val="009261BF"/>
    <w:rsid w:val="00926439"/>
    <w:rsid w:val="009319D7"/>
    <w:rsid w:val="00933475"/>
    <w:rsid w:val="0094080B"/>
    <w:rsid w:val="00943CCF"/>
    <w:rsid w:val="00944144"/>
    <w:rsid w:val="00946F52"/>
    <w:rsid w:val="009476C8"/>
    <w:rsid w:val="00947C1C"/>
    <w:rsid w:val="009507A7"/>
    <w:rsid w:val="0095160D"/>
    <w:rsid w:val="009530C4"/>
    <w:rsid w:val="00953544"/>
    <w:rsid w:val="00970870"/>
    <w:rsid w:val="00973A0E"/>
    <w:rsid w:val="0097514A"/>
    <w:rsid w:val="00994C40"/>
    <w:rsid w:val="00996A48"/>
    <w:rsid w:val="009A24B7"/>
    <w:rsid w:val="009A2883"/>
    <w:rsid w:val="009A3588"/>
    <w:rsid w:val="009A48BD"/>
    <w:rsid w:val="009A514F"/>
    <w:rsid w:val="009B0928"/>
    <w:rsid w:val="009C2F6E"/>
    <w:rsid w:val="009D028E"/>
    <w:rsid w:val="009D227A"/>
    <w:rsid w:val="009D378D"/>
    <w:rsid w:val="009D53D4"/>
    <w:rsid w:val="009D5413"/>
    <w:rsid w:val="009D6F3B"/>
    <w:rsid w:val="009D745F"/>
    <w:rsid w:val="009D7ABA"/>
    <w:rsid w:val="009E60F0"/>
    <w:rsid w:val="009E7FC5"/>
    <w:rsid w:val="009F3712"/>
    <w:rsid w:val="009F3A3C"/>
    <w:rsid w:val="00A00D44"/>
    <w:rsid w:val="00A0116D"/>
    <w:rsid w:val="00A0279F"/>
    <w:rsid w:val="00A10536"/>
    <w:rsid w:val="00A107A5"/>
    <w:rsid w:val="00A150CF"/>
    <w:rsid w:val="00A17410"/>
    <w:rsid w:val="00A230BF"/>
    <w:rsid w:val="00A270A4"/>
    <w:rsid w:val="00A35327"/>
    <w:rsid w:val="00A4298A"/>
    <w:rsid w:val="00A44E18"/>
    <w:rsid w:val="00A62129"/>
    <w:rsid w:val="00A62486"/>
    <w:rsid w:val="00A66E15"/>
    <w:rsid w:val="00A6759E"/>
    <w:rsid w:val="00A73278"/>
    <w:rsid w:val="00A749E7"/>
    <w:rsid w:val="00A75CD9"/>
    <w:rsid w:val="00A8034D"/>
    <w:rsid w:val="00A81EE5"/>
    <w:rsid w:val="00A84AE8"/>
    <w:rsid w:val="00A85593"/>
    <w:rsid w:val="00A91222"/>
    <w:rsid w:val="00A928BB"/>
    <w:rsid w:val="00A94FA1"/>
    <w:rsid w:val="00AA120D"/>
    <w:rsid w:val="00AA47E6"/>
    <w:rsid w:val="00AC4B0D"/>
    <w:rsid w:val="00AC54B1"/>
    <w:rsid w:val="00AC5C7E"/>
    <w:rsid w:val="00AD0990"/>
    <w:rsid w:val="00AD09C4"/>
    <w:rsid w:val="00AD5456"/>
    <w:rsid w:val="00AE2773"/>
    <w:rsid w:val="00AF029A"/>
    <w:rsid w:val="00B0564A"/>
    <w:rsid w:val="00B06A3E"/>
    <w:rsid w:val="00B16544"/>
    <w:rsid w:val="00B1787F"/>
    <w:rsid w:val="00B17ABC"/>
    <w:rsid w:val="00B21E86"/>
    <w:rsid w:val="00B22282"/>
    <w:rsid w:val="00B2650E"/>
    <w:rsid w:val="00B33929"/>
    <w:rsid w:val="00B3516A"/>
    <w:rsid w:val="00B36EA7"/>
    <w:rsid w:val="00B4743B"/>
    <w:rsid w:val="00B51FEC"/>
    <w:rsid w:val="00B550EB"/>
    <w:rsid w:val="00B648EB"/>
    <w:rsid w:val="00B70F87"/>
    <w:rsid w:val="00B76060"/>
    <w:rsid w:val="00B8694D"/>
    <w:rsid w:val="00B8762C"/>
    <w:rsid w:val="00BA5811"/>
    <w:rsid w:val="00BA650A"/>
    <w:rsid w:val="00BB1FD5"/>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158E"/>
    <w:rsid w:val="00C13F6D"/>
    <w:rsid w:val="00C14703"/>
    <w:rsid w:val="00C2029E"/>
    <w:rsid w:val="00C2329D"/>
    <w:rsid w:val="00C25472"/>
    <w:rsid w:val="00C25C57"/>
    <w:rsid w:val="00C31F98"/>
    <w:rsid w:val="00C33E9D"/>
    <w:rsid w:val="00C36FC4"/>
    <w:rsid w:val="00C3771A"/>
    <w:rsid w:val="00C408EE"/>
    <w:rsid w:val="00C4237D"/>
    <w:rsid w:val="00C62382"/>
    <w:rsid w:val="00C62C9A"/>
    <w:rsid w:val="00C63F6A"/>
    <w:rsid w:val="00C653E0"/>
    <w:rsid w:val="00C6599D"/>
    <w:rsid w:val="00C67C64"/>
    <w:rsid w:val="00C74DD4"/>
    <w:rsid w:val="00C765D4"/>
    <w:rsid w:val="00C77844"/>
    <w:rsid w:val="00C81ADF"/>
    <w:rsid w:val="00C97626"/>
    <w:rsid w:val="00CB3984"/>
    <w:rsid w:val="00CB3DBE"/>
    <w:rsid w:val="00CB4531"/>
    <w:rsid w:val="00CC4E49"/>
    <w:rsid w:val="00CC6BF6"/>
    <w:rsid w:val="00CD0E94"/>
    <w:rsid w:val="00CD2F6D"/>
    <w:rsid w:val="00CD5295"/>
    <w:rsid w:val="00CD5946"/>
    <w:rsid w:val="00CD63FF"/>
    <w:rsid w:val="00CD7B95"/>
    <w:rsid w:val="00CE4DBA"/>
    <w:rsid w:val="00CE62C6"/>
    <w:rsid w:val="00CF1663"/>
    <w:rsid w:val="00CF4A13"/>
    <w:rsid w:val="00CF6692"/>
    <w:rsid w:val="00CF77A1"/>
    <w:rsid w:val="00D04D35"/>
    <w:rsid w:val="00D10A6C"/>
    <w:rsid w:val="00D119B9"/>
    <w:rsid w:val="00D163F0"/>
    <w:rsid w:val="00D1689D"/>
    <w:rsid w:val="00D1745B"/>
    <w:rsid w:val="00D300A0"/>
    <w:rsid w:val="00D32539"/>
    <w:rsid w:val="00D37F96"/>
    <w:rsid w:val="00D42A45"/>
    <w:rsid w:val="00D45D0F"/>
    <w:rsid w:val="00D46DB0"/>
    <w:rsid w:val="00D470A1"/>
    <w:rsid w:val="00D47F0B"/>
    <w:rsid w:val="00D52007"/>
    <w:rsid w:val="00D574FB"/>
    <w:rsid w:val="00D642B0"/>
    <w:rsid w:val="00D65FFA"/>
    <w:rsid w:val="00D67206"/>
    <w:rsid w:val="00D7381E"/>
    <w:rsid w:val="00D738A5"/>
    <w:rsid w:val="00D77F05"/>
    <w:rsid w:val="00D81313"/>
    <w:rsid w:val="00D82057"/>
    <w:rsid w:val="00D827FB"/>
    <w:rsid w:val="00D84F46"/>
    <w:rsid w:val="00D8604A"/>
    <w:rsid w:val="00DA0283"/>
    <w:rsid w:val="00DA46C8"/>
    <w:rsid w:val="00DA6FC2"/>
    <w:rsid w:val="00DB1B78"/>
    <w:rsid w:val="00DB2F0B"/>
    <w:rsid w:val="00DB5EB1"/>
    <w:rsid w:val="00DB71D0"/>
    <w:rsid w:val="00DC2211"/>
    <w:rsid w:val="00DC3AC4"/>
    <w:rsid w:val="00DD4244"/>
    <w:rsid w:val="00DD44CF"/>
    <w:rsid w:val="00DD5702"/>
    <w:rsid w:val="00DD5AD5"/>
    <w:rsid w:val="00DE5B5A"/>
    <w:rsid w:val="00DE7E6D"/>
    <w:rsid w:val="00DF6922"/>
    <w:rsid w:val="00E144F5"/>
    <w:rsid w:val="00E150F0"/>
    <w:rsid w:val="00E253E2"/>
    <w:rsid w:val="00E3350B"/>
    <w:rsid w:val="00E4006A"/>
    <w:rsid w:val="00E44751"/>
    <w:rsid w:val="00E50EB0"/>
    <w:rsid w:val="00E5228C"/>
    <w:rsid w:val="00E55ED5"/>
    <w:rsid w:val="00E638BD"/>
    <w:rsid w:val="00E654EF"/>
    <w:rsid w:val="00E75186"/>
    <w:rsid w:val="00E8001D"/>
    <w:rsid w:val="00E808DC"/>
    <w:rsid w:val="00E82757"/>
    <w:rsid w:val="00E832AE"/>
    <w:rsid w:val="00E903AE"/>
    <w:rsid w:val="00E943BE"/>
    <w:rsid w:val="00E95689"/>
    <w:rsid w:val="00EA56A3"/>
    <w:rsid w:val="00EB403A"/>
    <w:rsid w:val="00EB61FF"/>
    <w:rsid w:val="00EC4AB8"/>
    <w:rsid w:val="00ED33D8"/>
    <w:rsid w:val="00EF08AD"/>
    <w:rsid w:val="00EF18C9"/>
    <w:rsid w:val="00EF2C38"/>
    <w:rsid w:val="00EF31E3"/>
    <w:rsid w:val="00EF68EC"/>
    <w:rsid w:val="00F01997"/>
    <w:rsid w:val="00F04159"/>
    <w:rsid w:val="00F16BC9"/>
    <w:rsid w:val="00F20924"/>
    <w:rsid w:val="00F21F6E"/>
    <w:rsid w:val="00F22176"/>
    <w:rsid w:val="00F23219"/>
    <w:rsid w:val="00F26EAC"/>
    <w:rsid w:val="00F503B2"/>
    <w:rsid w:val="00F57D42"/>
    <w:rsid w:val="00F6160A"/>
    <w:rsid w:val="00F731E8"/>
    <w:rsid w:val="00F80599"/>
    <w:rsid w:val="00F823C2"/>
    <w:rsid w:val="00F833CF"/>
    <w:rsid w:val="00F876AC"/>
    <w:rsid w:val="00F87C41"/>
    <w:rsid w:val="00FA3B39"/>
    <w:rsid w:val="00FA5559"/>
    <w:rsid w:val="00FB08C9"/>
    <w:rsid w:val="00FB1666"/>
    <w:rsid w:val="00FB1966"/>
    <w:rsid w:val="00FB2849"/>
    <w:rsid w:val="00FB2ABF"/>
    <w:rsid w:val="00FB7860"/>
    <w:rsid w:val="00FB7D3C"/>
    <w:rsid w:val="00FC1392"/>
    <w:rsid w:val="00FD2862"/>
    <w:rsid w:val="00FD5217"/>
    <w:rsid w:val="00FD54A0"/>
    <w:rsid w:val="00FE02CD"/>
    <w:rsid w:val="00FE03EE"/>
    <w:rsid w:val="00FE43FE"/>
    <w:rsid w:val="00FE49C9"/>
    <w:rsid w:val="00FE6E40"/>
    <w:rsid w:val="00FE7696"/>
    <w:rsid w:val="00FF0A1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F77A1"/>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qFormat/>
    <w:rsid w:val="00FB7860"/>
    <w:pPr>
      <w:numPr>
        <w:numId w:val="9"/>
      </w:numPr>
      <w:ind w:left="1494"/>
    </w:pPr>
  </w:style>
  <w:style w:type="character" w:customStyle="1" w:styleId="BulletsChar">
    <w:name w:val="Bullets Char"/>
    <w:basedOn w:val="DefaultParagraphFont"/>
    <w:link w:val="Bullets"/>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element-invisible">
    <w:name w:val="element-invisible"/>
    <w:basedOn w:val="DefaultParagraphFont"/>
    <w:rsid w:val="00B760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F77A1"/>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qFormat/>
    <w:rsid w:val="00FB7860"/>
    <w:pPr>
      <w:numPr>
        <w:numId w:val="9"/>
      </w:numPr>
      <w:ind w:left="1494"/>
    </w:pPr>
  </w:style>
  <w:style w:type="character" w:customStyle="1" w:styleId="BulletsChar">
    <w:name w:val="Bullets Char"/>
    <w:basedOn w:val="DefaultParagraphFont"/>
    <w:link w:val="Bullets"/>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customStyle="1" w:styleId="element-invisible">
    <w:name w:val="element-invisible"/>
    <w:basedOn w:val="DefaultParagraphFont"/>
    <w:rsid w:val="00B76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63913">
      <w:bodyDiv w:val="1"/>
      <w:marLeft w:val="0"/>
      <w:marRight w:val="0"/>
      <w:marTop w:val="0"/>
      <w:marBottom w:val="0"/>
      <w:divBdr>
        <w:top w:val="none" w:sz="0" w:space="0" w:color="auto"/>
        <w:left w:val="none" w:sz="0" w:space="0" w:color="auto"/>
        <w:bottom w:val="none" w:sz="0" w:space="0" w:color="auto"/>
        <w:right w:val="none" w:sz="0" w:space="0" w:color="auto"/>
      </w:divBdr>
    </w:div>
    <w:div w:id="52046700">
      <w:bodyDiv w:val="1"/>
      <w:marLeft w:val="0"/>
      <w:marRight w:val="0"/>
      <w:marTop w:val="0"/>
      <w:marBottom w:val="0"/>
      <w:divBdr>
        <w:top w:val="none" w:sz="0" w:space="0" w:color="auto"/>
        <w:left w:val="none" w:sz="0" w:space="0" w:color="auto"/>
        <w:bottom w:val="none" w:sz="0" w:space="0" w:color="auto"/>
        <w:right w:val="none" w:sz="0" w:space="0" w:color="auto"/>
      </w:divBdr>
    </w:div>
    <w:div w:id="66074100">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707145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765486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9169747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7736455">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45837748">
      <w:bodyDiv w:val="1"/>
      <w:marLeft w:val="0"/>
      <w:marRight w:val="0"/>
      <w:marTop w:val="0"/>
      <w:marBottom w:val="0"/>
      <w:divBdr>
        <w:top w:val="none" w:sz="0" w:space="0" w:color="auto"/>
        <w:left w:val="none" w:sz="0" w:space="0" w:color="auto"/>
        <w:bottom w:val="none" w:sz="0" w:space="0" w:color="auto"/>
        <w:right w:val="none" w:sz="0" w:space="0" w:color="auto"/>
      </w:divBdr>
    </w:div>
    <w:div w:id="350843385">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0763303">
      <w:bodyDiv w:val="1"/>
      <w:marLeft w:val="0"/>
      <w:marRight w:val="0"/>
      <w:marTop w:val="0"/>
      <w:marBottom w:val="0"/>
      <w:divBdr>
        <w:top w:val="none" w:sz="0" w:space="0" w:color="auto"/>
        <w:left w:val="none" w:sz="0" w:space="0" w:color="auto"/>
        <w:bottom w:val="none" w:sz="0" w:space="0" w:color="auto"/>
        <w:right w:val="none" w:sz="0" w:space="0" w:color="auto"/>
      </w:divBdr>
    </w:div>
    <w:div w:id="373963415">
      <w:bodyDiv w:val="1"/>
      <w:marLeft w:val="0"/>
      <w:marRight w:val="0"/>
      <w:marTop w:val="0"/>
      <w:marBottom w:val="0"/>
      <w:divBdr>
        <w:top w:val="none" w:sz="0" w:space="0" w:color="auto"/>
        <w:left w:val="none" w:sz="0" w:space="0" w:color="auto"/>
        <w:bottom w:val="none" w:sz="0" w:space="0" w:color="auto"/>
        <w:right w:val="none" w:sz="0" w:space="0" w:color="auto"/>
      </w:divBdr>
    </w:div>
    <w:div w:id="377557958">
      <w:bodyDiv w:val="1"/>
      <w:marLeft w:val="0"/>
      <w:marRight w:val="0"/>
      <w:marTop w:val="0"/>
      <w:marBottom w:val="0"/>
      <w:divBdr>
        <w:top w:val="none" w:sz="0" w:space="0" w:color="auto"/>
        <w:left w:val="none" w:sz="0" w:space="0" w:color="auto"/>
        <w:bottom w:val="none" w:sz="0" w:space="0" w:color="auto"/>
        <w:right w:val="none" w:sz="0" w:space="0" w:color="auto"/>
      </w:divBdr>
    </w:div>
    <w:div w:id="37816596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9521174">
      <w:bodyDiv w:val="1"/>
      <w:marLeft w:val="0"/>
      <w:marRight w:val="0"/>
      <w:marTop w:val="0"/>
      <w:marBottom w:val="0"/>
      <w:divBdr>
        <w:top w:val="none" w:sz="0" w:space="0" w:color="auto"/>
        <w:left w:val="none" w:sz="0" w:space="0" w:color="auto"/>
        <w:bottom w:val="none" w:sz="0" w:space="0" w:color="auto"/>
        <w:right w:val="none" w:sz="0" w:space="0" w:color="auto"/>
      </w:divBdr>
    </w:div>
    <w:div w:id="422577806">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36216994">
      <w:bodyDiv w:val="1"/>
      <w:marLeft w:val="0"/>
      <w:marRight w:val="0"/>
      <w:marTop w:val="0"/>
      <w:marBottom w:val="0"/>
      <w:divBdr>
        <w:top w:val="none" w:sz="0" w:space="0" w:color="auto"/>
        <w:left w:val="none" w:sz="0" w:space="0" w:color="auto"/>
        <w:bottom w:val="none" w:sz="0" w:space="0" w:color="auto"/>
        <w:right w:val="none" w:sz="0" w:space="0" w:color="auto"/>
      </w:divBdr>
    </w:div>
    <w:div w:id="447041643">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09830702">
      <w:bodyDiv w:val="1"/>
      <w:marLeft w:val="0"/>
      <w:marRight w:val="0"/>
      <w:marTop w:val="0"/>
      <w:marBottom w:val="0"/>
      <w:divBdr>
        <w:top w:val="none" w:sz="0" w:space="0" w:color="auto"/>
        <w:left w:val="none" w:sz="0" w:space="0" w:color="auto"/>
        <w:bottom w:val="none" w:sz="0" w:space="0" w:color="auto"/>
        <w:right w:val="none" w:sz="0" w:space="0" w:color="auto"/>
      </w:divBdr>
    </w:div>
    <w:div w:id="511336195">
      <w:bodyDiv w:val="1"/>
      <w:marLeft w:val="0"/>
      <w:marRight w:val="0"/>
      <w:marTop w:val="0"/>
      <w:marBottom w:val="0"/>
      <w:divBdr>
        <w:top w:val="none" w:sz="0" w:space="0" w:color="auto"/>
        <w:left w:val="none" w:sz="0" w:space="0" w:color="auto"/>
        <w:bottom w:val="none" w:sz="0" w:space="0" w:color="auto"/>
        <w:right w:val="none" w:sz="0" w:space="0" w:color="auto"/>
      </w:divBdr>
    </w:div>
    <w:div w:id="511458678">
      <w:bodyDiv w:val="1"/>
      <w:marLeft w:val="0"/>
      <w:marRight w:val="0"/>
      <w:marTop w:val="0"/>
      <w:marBottom w:val="0"/>
      <w:divBdr>
        <w:top w:val="none" w:sz="0" w:space="0" w:color="auto"/>
        <w:left w:val="none" w:sz="0" w:space="0" w:color="auto"/>
        <w:bottom w:val="none" w:sz="0" w:space="0" w:color="auto"/>
        <w:right w:val="none" w:sz="0" w:space="0" w:color="auto"/>
      </w:divBdr>
    </w:div>
    <w:div w:id="528447814">
      <w:bodyDiv w:val="1"/>
      <w:marLeft w:val="0"/>
      <w:marRight w:val="0"/>
      <w:marTop w:val="0"/>
      <w:marBottom w:val="0"/>
      <w:divBdr>
        <w:top w:val="none" w:sz="0" w:space="0" w:color="auto"/>
        <w:left w:val="none" w:sz="0" w:space="0" w:color="auto"/>
        <w:bottom w:val="none" w:sz="0" w:space="0" w:color="auto"/>
        <w:right w:val="none" w:sz="0" w:space="0" w:color="auto"/>
      </w:divBdr>
    </w:div>
    <w:div w:id="538707575">
      <w:bodyDiv w:val="1"/>
      <w:marLeft w:val="0"/>
      <w:marRight w:val="0"/>
      <w:marTop w:val="0"/>
      <w:marBottom w:val="0"/>
      <w:divBdr>
        <w:top w:val="none" w:sz="0" w:space="0" w:color="auto"/>
        <w:left w:val="none" w:sz="0" w:space="0" w:color="auto"/>
        <w:bottom w:val="none" w:sz="0" w:space="0" w:color="auto"/>
        <w:right w:val="none" w:sz="0" w:space="0" w:color="auto"/>
      </w:divBdr>
    </w:div>
    <w:div w:id="543568619">
      <w:bodyDiv w:val="1"/>
      <w:marLeft w:val="0"/>
      <w:marRight w:val="0"/>
      <w:marTop w:val="0"/>
      <w:marBottom w:val="0"/>
      <w:divBdr>
        <w:top w:val="none" w:sz="0" w:space="0" w:color="auto"/>
        <w:left w:val="none" w:sz="0" w:space="0" w:color="auto"/>
        <w:bottom w:val="none" w:sz="0" w:space="0" w:color="auto"/>
        <w:right w:val="none" w:sz="0" w:space="0" w:color="auto"/>
      </w:divBdr>
    </w:div>
    <w:div w:id="545339810">
      <w:bodyDiv w:val="1"/>
      <w:marLeft w:val="0"/>
      <w:marRight w:val="0"/>
      <w:marTop w:val="0"/>
      <w:marBottom w:val="0"/>
      <w:divBdr>
        <w:top w:val="none" w:sz="0" w:space="0" w:color="auto"/>
        <w:left w:val="none" w:sz="0" w:space="0" w:color="auto"/>
        <w:bottom w:val="none" w:sz="0" w:space="0" w:color="auto"/>
        <w:right w:val="none" w:sz="0" w:space="0" w:color="auto"/>
      </w:divBdr>
    </w:div>
    <w:div w:id="550581312">
      <w:bodyDiv w:val="1"/>
      <w:marLeft w:val="0"/>
      <w:marRight w:val="0"/>
      <w:marTop w:val="0"/>
      <w:marBottom w:val="0"/>
      <w:divBdr>
        <w:top w:val="none" w:sz="0" w:space="0" w:color="auto"/>
        <w:left w:val="none" w:sz="0" w:space="0" w:color="auto"/>
        <w:bottom w:val="none" w:sz="0" w:space="0" w:color="auto"/>
        <w:right w:val="none" w:sz="0" w:space="0" w:color="auto"/>
      </w:divBdr>
    </w:div>
    <w:div w:id="565459000">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04309396">
      <w:bodyDiv w:val="1"/>
      <w:marLeft w:val="0"/>
      <w:marRight w:val="0"/>
      <w:marTop w:val="0"/>
      <w:marBottom w:val="0"/>
      <w:divBdr>
        <w:top w:val="none" w:sz="0" w:space="0" w:color="auto"/>
        <w:left w:val="none" w:sz="0" w:space="0" w:color="auto"/>
        <w:bottom w:val="none" w:sz="0" w:space="0" w:color="auto"/>
        <w:right w:val="none" w:sz="0" w:space="0" w:color="auto"/>
      </w:divBdr>
    </w:div>
    <w:div w:id="647976371">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51131553">
      <w:bodyDiv w:val="1"/>
      <w:marLeft w:val="0"/>
      <w:marRight w:val="0"/>
      <w:marTop w:val="0"/>
      <w:marBottom w:val="0"/>
      <w:divBdr>
        <w:top w:val="none" w:sz="0" w:space="0" w:color="auto"/>
        <w:left w:val="none" w:sz="0" w:space="0" w:color="auto"/>
        <w:bottom w:val="none" w:sz="0" w:space="0" w:color="auto"/>
        <w:right w:val="none" w:sz="0" w:space="0" w:color="auto"/>
      </w:divBdr>
    </w:div>
    <w:div w:id="660697279">
      <w:bodyDiv w:val="1"/>
      <w:marLeft w:val="0"/>
      <w:marRight w:val="0"/>
      <w:marTop w:val="0"/>
      <w:marBottom w:val="0"/>
      <w:divBdr>
        <w:top w:val="none" w:sz="0" w:space="0" w:color="auto"/>
        <w:left w:val="none" w:sz="0" w:space="0" w:color="auto"/>
        <w:bottom w:val="none" w:sz="0" w:space="0" w:color="auto"/>
        <w:right w:val="none" w:sz="0" w:space="0" w:color="auto"/>
      </w:divBdr>
    </w:div>
    <w:div w:id="679433231">
      <w:bodyDiv w:val="1"/>
      <w:marLeft w:val="0"/>
      <w:marRight w:val="0"/>
      <w:marTop w:val="0"/>
      <w:marBottom w:val="0"/>
      <w:divBdr>
        <w:top w:val="none" w:sz="0" w:space="0" w:color="auto"/>
        <w:left w:val="none" w:sz="0" w:space="0" w:color="auto"/>
        <w:bottom w:val="none" w:sz="0" w:space="0" w:color="auto"/>
        <w:right w:val="none" w:sz="0" w:space="0" w:color="auto"/>
      </w:divBdr>
    </w:div>
    <w:div w:id="683938364">
      <w:bodyDiv w:val="1"/>
      <w:marLeft w:val="0"/>
      <w:marRight w:val="0"/>
      <w:marTop w:val="0"/>
      <w:marBottom w:val="0"/>
      <w:divBdr>
        <w:top w:val="none" w:sz="0" w:space="0" w:color="auto"/>
        <w:left w:val="none" w:sz="0" w:space="0" w:color="auto"/>
        <w:bottom w:val="none" w:sz="0" w:space="0" w:color="auto"/>
        <w:right w:val="none" w:sz="0" w:space="0" w:color="auto"/>
      </w:divBdr>
    </w:div>
    <w:div w:id="698163344">
      <w:bodyDiv w:val="1"/>
      <w:marLeft w:val="0"/>
      <w:marRight w:val="0"/>
      <w:marTop w:val="0"/>
      <w:marBottom w:val="0"/>
      <w:divBdr>
        <w:top w:val="none" w:sz="0" w:space="0" w:color="auto"/>
        <w:left w:val="none" w:sz="0" w:space="0" w:color="auto"/>
        <w:bottom w:val="none" w:sz="0" w:space="0" w:color="auto"/>
        <w:right w:val="none" w:sz="0" w:space="0" w:color="auto"/>
      </w:divBdr>
    </w:div>
    <w:div w:id="703553094">
      <w:bodyDiv w:val="1"/>
      <w:marLeft w:val="0"/>
      <w:marRight w:val="0"/>
      <w:marTop w:val="0"/>
      <w:marBottom w:val="0"/>
      <w:divBdr>
        <w:top w:val="none" w:sz="0" w:space="0" w:color="auto"/>
        <w:left w:val="none" w:sz="0" w:space="0" w:color="auto"/>
        <w:bottom w:val="none" w:sz="0" w:space="0" w:color="auto"/>
        <w:right w:val="none" w:sz="0" w:space="0" w:color="auto"/>
      </w:divBdr>
    </w:div>
    <w:div w:id="706486791">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3236125">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3139967">
      <w:bodyDiv w:val="1"/>
      <w:marLeft w:val="0"/>
      <w:marRight w:val="0"/>
      <w:marTop w:val="0"/>
      <w:marBottom w:val="0"/>
      <w:divBdr>
        <w:top w:val="none" w:sz="0" w:space="0" w:color="auto"/>
        <w:left w:val="none" w:sz="0" w:space="0" w:color="auto"/>
        <w:bottom w:val="none" w:sz="0" w:space="0" w:color="auto"/>
        <w:right w:val="none" w:sz="0" w:space="0" w:color="auto"/>
      </w:divBdr>
    </w:div>
    <w:div w:id="730232302">
      <w:bodyDiv w:val="1"/>
      <w:marLeft w:val="0"/>
      <w:marRight w:val="0"/>
      <w:marTop w:val="0"/>
      <w:marBottom w:val="0"/>
      <w:divBdr>
        <w:top w:val="none" w:sz="0" w:space="0" w:color="auto"/>
        <w:left w:val="none" w:sz="0" w:space="0" w:color="auto"/>
        <w:bottom w:val="none" w:sz="0" w:space="0" w:color="auto"/>
        <w:right w:val="none" w:sz="0" w:space="0" w:color="auto"/>
      </w:divBdr>
    </w:div>
    <w:div w:id="746805806">
      <w:bodyDiv w:val="1"/>
      <w:marLeft w:val="0"/>
      <w:marRight w:val="0"/>
      <w:marTop w:val="0"/>
      <w:marBottom w:val="0"/>
      <w:divBdr>
        <w:top w:val="none" w:sz="0" w:space="0" w:color="auto"/>
        <w:left w:val="none" w:sz="0" w:space="0" w:color="auto"/>
        <w:bottom w:val="none" w:sz="0" w:space="0" w:color="auto"/>
        <w:right w:val="none" w:sz="0" w:space="0" w:color="auto"/>
      </w:divBdr>
    </w:div>
    <w:div w:id="747576791">
      <w:bodyDiv w:val="1"/>
      <w:marLeft w:val="0"/>
      <w:marRight w:val="0"/>
      <w:marTop w:val="0"/>
      <w:marBottom w:val="0"/>
      <w:divBdr>
        <w:top w:val="none" w:sz="0" w:space="0" w:color="auto"/>
        <w:left w:val="none" w:sz="0" w:space="0" w:color="auto"/>
        <w:bottom w:val="none" w:sz="0" w:space="0" w:color="auto"/>
        <w:right w:val="none" w:sz="0" w:space="0" w:color="auto"/>
      </w:divBdr>
    </w:div>
    <w:div w:id="760641894">
      <w:bodyDiv w:val="1"/>
      <w:marLeft w:val="0"/>
      <w:marRight w:val="0"/>
      <w:marTop w:val="0"/>
      <w:marBottom w:val="0"/>
      <w:divBdr>
        <w:top w:val="none" w:sz="0" w:space="0" w:color="auto"/>
        <w:left w:val="none" w:sz="0" w:space="0" w:color="auto"/>
        <w:bottom w:val="none" w:sz="0" w:space="0" w:color="auto"/>
        <w:right w:val="none" w:sz="0" w:space="0" w:color="auto"/>
      </w:divBdr>
    </w:div>
    <w:div w:id="778640989">
      <w:bodyDiv w:val="1"/>
      <w:marLeft w:val="0"/>
      <w:marRight w:val="0"/>
      <w:marTop w:val="0"/>
      <w:marBottom w:val="0"/>
      <w:divBdr>
        <w:top w:val="none" w:sz="0" w:space="0" w:color="auto"/>
        <w:left w:val="none" w:sz="0" w:space="0" w:color="auto"/>
        <w:bottom w:val="none" w:sz="0" w:space="0" w:color="auto"/>
        <w:right w:val="none" w:sz="0" w:space="0" w:color="auto"/>
      </w:divBdr>
    </w:div>
    <w:div w:id="791242169">
      <w:bodyDiv w:val="1"/>
      <w:marLeft w:val="0"/>
      <w:marRight w:val="0"/>
      <w:marTop w:val="0"/>
      <w:marBottom w:val="0"/>
      <w:divBdr>
        <w:top w:val="none" w:sz="0" w:space="0" w:color="auto"/>
        <w:left w:val="none" w:sz="0" w:space="0" w:color="auto"/>
        <w:bottom w:val="none" w:sz="0" w:space="0" w:color="auto"/>
        <w:right w:val="none" w:sz="0" w:space="0" w:color="auto"/>
      </w:divBdr>
    </w:div>
    <w:div w:id="805123597">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4810765">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01529212">
      <w:bodyDiv w:val="1"/>
      <w:marLeft w:val="0"/>
      <w:marRight w:val="0"/>
      <w:marTop w:val="0"/>
      <w:marBottom w:val="0"/>
      <w:divBdr>
        <w:top w:val="none" w:sz="0" w:space="0" w:color="auto"/>
        <w:left w:val="none" w:sz="0" w:space="0" w:color="auto"/>
        <w:bottom w:val="none" w:sz="0" w:space="0" w:color="auto"/>
        <w:right w:val="none" w:sz="0" w:space="0" w:color="auto"/>
      </w:divBdr>
    </w:div>
    <w:div w:id="904335646">
      <w:bodyDiv w:val="1"/>
      <w:marLeft w:val="0"/>
      <w:marRight w:val="0"/>
      <w:marTop w:val="0"/>
      <w:marBottom w:val="0"/>
      <w:divBdr>
        <w:top w:val="none" w:sz="0" w:space="0" w:color="auto"/>
        <w:left w:val="none" w:sz="0" w:space="0" w:color="auto"/>
        <w:bottom w:val="none" w:sz="0" w:space="0" w:color="auto"/>
        <w:right w:val="none" w:sz="0" w:space="0" w:color="auto"/>
      </w:divBdr>
    </w:div>
    <w:div w:id="907805261">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8707927">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23414150">
      <w:bodyDiv w:val="1"/>
      <w:marLeft w:val="0"/>
      <w:marRight w:val="0"/>
      <w:marTop w:val="0"/>
      <w:marBottom w:val="0"/>
      <w:divBdr>
        <w:top w:val="none" w:sz="0" w:space="0" w:color="auto"/>
        <w:left w:val="none" w:sz="0" w:space="0" w:color="auto"/>
        <w:bottom w:val="none" w:sz="0" w:space="0" w:color="auto"/>
        <w:right w:val="none" w:sz="0" w:space="0" w:color="auto"/>
      </w:divBdr>
    </w:div>
    <w:div w:id="935751379">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76880808">
      <w:bodyDiv w:val="1"/>
      <w:marLeft w:val="0"/>
      <w:marRight w:val="0"/>
      <w:marTop w:val="0"/>
      <w:marBottom w:val="0"/>
      <w:divBdr>
        <w:top w:val="none" w:sz="0" w:space="0" w:color="auto"/>
        <w:left w:val="none" w:sz="0" w:space="0" w:color="auto"/>
        <w:bottom w:val="none" w:sz="0" w:space="0" w:color="auto"/>
        <w:right w:val="none" w:sz="0" w:space="0" w:color="auto"/>
      </w:divBdr>
    </w:div>
    <w:div w:id="977297166">
      <w:bodyDiv w:val="1"/>
      <w:marLeft w:val="0"/>
      <w:marRight w:val="0"/>
      <w:marTop w:val="0"/>
      <w:marBottom w:val="0"/>
      <w:divBdr>
        <w:top w:val="none" w:sz="0" w:space="0" w:color="auto"/>
        <w:left w:val="none" w:sz="0" w:space="0" w:color="auto"/>
        <w:bottom w:val="none" w:sz="0" w:space="0" w:color="auto"/>
        <w:right w:val="none" w:sz="0" w:space="0" w:color="auto"/>
      </w:divBdr>
    </w:div>
    <w:div w:id="977415327">
      <w:bodyDiv w:val="1"/>
      <w:marLeft w:val="0"/>
      <w:marRight w:val="0"/>
      <w:marTop w:val="0"/>
      <w:marBottom w:val="0"/>
      <w:divBdr>
        <w:top w:val="none" w:sz="0" w:space="0" w:color="auto"/>
        <w:left w:val="none" w:sz="0" w:space="0" w:color="auto"/>
        <w:bottom w:val="none" w:sz="0" w:space="0" w:color="auto"/>
        <w:right w:val="none" w:sz="0" w:space="0" w:color="auto"/>
      </w:divBdr>
    </w:div>
    <w:div w:id="980354022">
      <w:bodyDiv w:val="1"/>
      <w:marLeft w:val="0"/>
      <w:marRight w:val="0"/>
      <w:marTop w:val="0"/>
      <w:marBottom w:val="0"/>
      <w:divBdr>
        <w:top w:val="none" w:sz="0" w:space="0" w:color="auto"/>
        <w:left w:val="none" w:sz="0" w:space="0" w:color="auto"/>
        <w:bottom w:val="none" w:sz="0" w:space="0" w:color="auto"/>
        <w:right w:val="none" w:sz="0" w:space="0" w:color="auto"/>
      </w:divBdr>
    </w:div>
    <w:div w:id="985207033">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1958128">
      <w:bodyDiv w:val="1"/>
      <w:marLeft w:val="0"/>
      <w:marRight w:val="0"/>
      <w:marTop w:val="0"/>
      <w:marBottom w:val="0"/>
      <w:divBdr>
        <w:top w:val="none" w:sz="0" w:space="0" w:color="auto"/>
        <w:left w:val="none" w:sz="0" w:space="0" w:color="auto"/>
        <w:bottom w:val="none" w:sz="0" w:space="0" w:color="auto"/>
        <w:right w:val="none" w:sz="0" w:space="0" w:color="auto"/>
      </w:divBdr>
    </w:div>
    <w:div w:id="1017194560">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38360511">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086414121">
      <w:bodyDiv w:val="1"/>
      <w:marLeft w:val="0"/>
      <w:marRight w:val="0"/>
      <w:marTop w:val="0"/>
      <w:marBottom w:val="0"/>
      <w:divBdr>
        <w:top w:val="none" w:sz="0" w:space="0" w:color="auto"/>
        <w:left w:val="none" w:sz="0" w:space="0" w:color="auto"/>
        <w:bottom w:val="none" w:sz="0" w:space="0" w:color="auto"/>
        <w:right w:val="none" w:sz="0" w:space="0" w:color="auto"/>
      </w:divBdr>
    </w:div>
    <w:div w:id="1114132507">
      <w:bodyDiv w:val="1"/>
      <w:marLeft w:val="0"/>
      <w:marRight w:val="0"/>
      <w:marTop w:val="0"/>
      <w:marBottom w:val="0"/>
      <w:divBdr>
        <w:top w:val="none" w:sz="0" w:space="0" w:color="auto"/>
        <w:left w:val="none" w:sz="0" w:space="0" w:color="auto"/>
        <w:bottom w:val="none" w:sz="0" w:space="0" w:color="auto"/>
        <w:right w:val="none" w:sz="0" w:space="0" w:color="auto"/>
      </w:divBdr>
    </w:div>
    <w:div w:id="1117332991">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194444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7592359">
      <w:bodyDiv w:val="1"/>
      <w:marLeft w:val="0"/>
      <w:marRight w:val="0"/>
      <w:marTop w:val="0"/>
      <w:marBottom w:val="0"/>
      <w:divBdr>
        <w:top w:val="none" w:sz="0" w:space="0" w:color="auto"/>
        <w:left w:val="none" w:sz="0" w:space="0" w:color="auto"/>
        <w:bottom w:val="none" w:sz="0" w:space="0" w:color="auto"/>
        <w:right w:val="none" w:sz="0" w:space="0" w:color="auto"/>
      </w:divBdr>
    </w:div>
    <w:div w:id="1186866484">
      <w:bodyDiv w:val="1"/>
      <w:marLeft w:val="0"/>
      <w:marRight w:val="0"/>
      <w:marTop w:val="0"/>
      <w:marBottom w:val="0"/>
      <w:divBdr>
        <w:top w:val="none" w:sz="0" w:space="0" w:color="auto"/>
        <w:left w:val="none" w:sz="0" w:space="0" w:color="auto"/>
        <w:bottom w:val="none" w:sz="0" w:space="0" w:color="auto"/>
        <w:right w:val="none" w:sz="0" w:space="0" w:color="auto"/>
      </w:divBdr>
    </w:div>
    <w:div w:id="1192841882">
      <w:bodyDiv w:val="1"/>
      <w:marLeft w:val="0"/>
      <w:marRight w:val="0"/>
      <w:marTop w:val="0"/>
      <w:marBottom w:val="0"/>
      <w:divBdr>
        <w:top w:val="none" w:sz="0" w:space="0" w:color="auto"/>
        <w:left w:val="none" w:sz="0" w:space="0" w:color="auto"/>
        <w:bottom w:val="none" w:sz="0" w:space="0" w:color="auto"/>
        <w:right w:val="none" w:sz="0" w:space="0" w:color="auto"/>
      </w:divBdr>
    </w:div>
    <w:div w:id="1228760433">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49537221">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61376989">
      <w:bodyDiv w:val="1"/>
      <w:marLeft w:val="0"/>
      <w:marRight w:val="0"/>
      <w:marTop w:val="0"/>
      <w:marBottom w:val="0"/>
      <w:divBdr>
        <w:top w:val="none" w:sz="0" w:space="0" w:color="auto"/>
        <w:left w:val="none" w:sz="0" w:space="0" w:color="auto"/>
        <w:bottom w:val="none" w:sz="0" w:space="0" w:color="auto"/>
        <w:right w:val="none" w:sz="0" w:space="0" w:color="auto"/>
      </w:divBdr>
    </w:div>
    <w:div w:id="1281182743">
      <w:bodyDiv w:val="1"/>
      <w:marLeft w:val="0"/>
      <w:marRight w:val="0"/>
      <w:marTop w:val="0"/>
      <w:marBottom w:val="0"/>
      <w:divBdr>
        <w:top w:val="none" w:sz="0" w:space="0" w:color="auto"/>
        <w:left w:val="none" w:sz="0" w:space="0" w:color="auto"/>
        <w:bottom w:val="none" w:sz="0" w:space="0" w:color="auto"/>
        <w:right w:val="none" w:sz="0" w:space="0" w:color="auto"/>
      </w:divBdr>
    </w:div>
    <w:div w:id="1295327749">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22006547">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67636614">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33209413">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73019224">
      <w:bodyDiv w:val="1"/>
      <w:marLeft w:val="0"/>
      <w:marRight w:val="0"/>
      <w:marTop w:val="0"/>
      <w:marBottom w:val="0"/>
      <w:divBdr>
        <w:top w:val="none" w:sz="0" w:space="0" w:color="auto"/>
        <w:left w:val="none" w:sz="0" w:space="0" w:color="auto"/>
        <w:bottom w:val="none" w:sz="0" w:space="0" w:color="auto"/>
        <w:right w:val="none" w:sz="0" w:space="0" w:color="auto"/>
      </w:divBdr>
    </w:div>
    <w:div w:id="1498033270">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8691364">
      <w:bodyDiv w:val="1"/>
      <w:marLeft w:val="0"/>
      <w:marRight w:val="0"/>
      <w:marTop w:val="0"/>
      <w:marBottom w:val="0"/>
      <w:divBdr>
        <w:top w:val="none" w:sz="0" w:space="0" w:color="auto"/>
        <w:left w:val="none" w:sz="0" w:space="0" w:color="auto"/>
        <w:bottom w:val="none" w:sz="0" w:space="0" w:color="auto"/>
        <w:right w:val="none" w:sz="0" w:space="0" w:color="auto"/>
      </w:divBdr>
    </w:div>
    <w:div w:id="1521503350">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34729518">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70455533">
      <w:bodyDiv w:val="1"/>
      <w:marLeft w:val="0"/>
      <w:marRight w:val="0"/>
      <w:marTop w:val="0"/>
      <w:marBottom w:val="0"/>
      <w:divBdr>
        <w:top w:val="none" w:sz="0" w:space="0" w:color="auto"/>
        <w:left w:val="none" w:sz="0" w:space="0" w:color="auto"/>
        <w:bottom w:val="none" w:sz="0" w:space="0" w:color="auto"/>
        <w:right w:val="none" w:sz="0" w:space="0" w:color="auto"/>
      </w:divBdr>
    </w:div>
    <w:div w:id="1572153104">
      <w:bodyDiv w:val="1"/>
      <w:marLeft w:val="0"/>
      <w:marRight w:val="0"/>
      <w:marTop w:val="0"/>
      <w:marBottom w:val="0"/>
      <w:divBdr>
        <w:top w:val="none" w:sz="0" w:space="0" w:color="auto"/>
        <w:left w:val="none" w:sz="0" w:space="0" w:color="auto"/>
        <w:bottom w:val="none" w:sz="0" w:space="0" w:color="auto"/>
        <w:right w:val="none" w:sz="0" w:space="0" w:color="auto"/>
      </w:divBdr>
    </w:div>
    <w:div w:id="1589995816">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4041853">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0250752">
      <w:bodyDiv w:val="1"/>
      <w:marLeft w:val="0"/>
      <w:marRight w:val="0"/>
      <w:marTop w:val="0"/>
      <w:marBottom w:val="0"/>
      <w:divBdr>
        <w:top w:val="none" w:sz="0" w:space="0" w:color="auto"/>
        <w:left w:val="none" w:sz="0" w:space="0" w:color="auto"/>
        <w:bottom w:val="none" w:sz="0" w:space="0" w:color="auto"/>
        <w:right w:val="none" w:sz="0" w:space="0" w:color="auto"/>
      </w:divBdr>
    </w:div>
    <w:div w:id="1692758281">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10493293">
      <w:bodyDiv w:val="1"/>
      <w:marLeft w:val="0"/>
      <w:marRight w:val="0"/>
      <w:marTop w:val="0"/>
      <w:marBottom w:val="0"/>
      <w:divBdr>
        <w:top w:val="none" w:sz="0" w:space="0" w:color="auto"/>
        <w:left w:val="none" w:sz="0" w:space="0" w:color="auto"/>
        <w:bottom w:val="none" w:sz="0" w:space="0" w:color="auto"/>
        <w:right w:val="none" w:sz="0" w:space="0" w:color="auto"/>
      </w:divBdr>
    </w:div>
    <w:div w:id="1711808289">
      <w:bodyDiv w:val="1"/>
      <w:marLeft w:val="0"/>
      <w:marRight w:val="0"/>
      <w:marTop w:val="0"/>
      <w:marBottom w:val="0"/>
      <w:divBdr>
        <w:top w:val="none" w:sz="0" w:space="0" w:color="auto"/>
        <w:left w:val="none" w:sz="0" w:space="0" w:color="auto"/>
        <w:bottom w:val="none" w:sz="0" w:space="0" w:color="auto"/>
        <w:right w:val="none" w:sz="0" w:space="0" w:color="auto"/>
      </w:divBdr>
    </w:div>
    <w:div w:id="1711999167">
      <w:bodyDiv w:val="1"/>
      <w:marLeft w:val="0"/>
      <w:marRight w:val="0"/>
      <w:marTop w:val="0"/>
      <w:marBottom w:val="0"/>
      <w:divBdr>
        <w:top w:val="none" w:sz="0" w:space="0" w:color="auto"/>
        <w:left w:val="none" w:sz="0" w:space="0" w:color="auto"/>
        <w:bottom w:val="none" w:sz="0" w:space="0" w:color="auto"/>
        <w:right w:val="none" w:sz="0" w:space="0" w:color="auto"/>
      </w:divBdr>
    </w:div>
    <w:div w:id="1714574185">
      <w:bodyDiv w:val="1"/>
      <w:marLeft w:val="0"/>
      <w:marRight w:val="0"/>
      <w:marTop w:val="0"/>
      <w:marBottom w:val="0"/>
      <w:divBdr>
        <w:top w:val="none" w:sz="0" w:space="0" w:color="auto"/>
        <w:left w:val="none" w:sz="0" w:space="0" w:color="auto"/>
        <w:bottom w:val="none" w:sz="0" w:space="0" w:color="auto"/>
        <w:right w:val="none" w:sz="0" w:space="0" w:color="auto"/>
      </w:divBdr>
    </w:div>
    <w:div w:id="1730491508">
      <w:bodyDiv w:val="1"/>
      <w:marLeft w:val="0"/>
      <w:marRight w:val="0"/>
      <w:marTop w:val="0"/>
      <w:marBottom w:val="0"/>
      <w:divBdr>
        <w:top w:val="none" w:sz="0" w:space="0" w:color="auto"/>
        <w:left w:val="none" w:sz="0" w:space="0" w:color="auto"/>
        <w:bottom w:val="none" w:sz="0" w:space="0" w:color="auto"/>
        <w:right w:val="none" w:sz="0" w:space="0" w:color="auto"/>
      </w:divBdr>
    </w:div>
    <w:div w:id="1733625332">
      <w:bodyDiv w:val="1"/>
      <w:marLeft w:val="0"/>
      <w:marRight w:val="0"/>
      <w:marTop w:val="0"/>
      <w:marBottom w:val="0"/>
      <w:divBdr>
        <w:top w:val="none" w:sz="0" w:space="0" w:color="auto"/>
        <w:left w:val="none" w:sz="0" w:space="0" w:color="auto"/>
        <w:bottom w:val="none" w:sz="0" w:space="0" w:color="auto"/>
        <w:right w:val="none" w:sz="0" w:space="0" w:color="auto"/>
      </w:divBdr>
    </w:div>
    <w:div w:id="1735934729">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1661407">
      <w:bodyDiv w:val="1"/>
      <w:marLeft w:val="0"/>
      <w:marRight w:val="0"/>
      <w:marTop w:val="0"/>
      <w:marBottom w:val="0"/>
      <w:divBdr>
        <w:top w:val="none" w:sz="0" w:space="0" w:color="auto"/>
        <w:left w:val="none" w:sz="0" w:space="0" w:color="auto"/>
        <w:bottom w:val="none" w:sz="0" w:space="0" w:color="auto"/>
        <w:right w:val="none" w:sz="0" w:space="0" w:color="auto"/>
      </w:divBdr>
    </w:div>
    <w:div w:id="1833056465">
      <w:bodyDiv w:val="1"/>
      <w:marLeft w:val="0"/>
      <w:marRight w:val="0"/>
      <w:marTop w:val="0"/>
      <w:marBottom w:val="0"/>
      <w:divBdr>
        <w:top w:val="none" w:sz="0" w:space="0" w:color="auto"/>
        <w:left w:val="none" w:sz="0" w:space="0" w:color="auto"/>
        <w:bottom w:val="none" w:sz="0" w:space="0" w:color="auto"/>
        <w:right w:val="none" w:sz="0" w:space="0" w:color="auto"/>
      </w:divBdr>
    </w:div>
    <w:div w:id="1842350704">
      <w:bodyDiv w:val="1"/>
      <w:marLeft w:val="0"/>
      <w:marRight w:val="0"/>
      <w:marTop w:val="0"/>
      <w:marBottom w:val="0"/>
      <w:divBdr>
        <w:top w:val="none" w:sz="0" w:space="0" w:color="auto"/>
        <w:left w:val="none" w:sz="0" w:space="0" w:color="auto"/>
        <w:bottom w:val="none" w:sz="0" w:space="0" w:color="auto"/>
        <w:right w:val="none" w:sz="0" w:space="0" w:color="auto"/>
      </w:divBdr>
    </w:div>
    <w:div w:id="184840137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6000359">
      <w:bodyDiv w:val="1"/>
      <w:marLeft w:val="0"/>
      <w:marRight w:val="0"/>
      <w:marTop w:val="0"/>
      <w:marBottom w:val="0"/>
      <w:divBdr>
        <w:top w:val="none" w:sz="0" w:space="0" w:color="auto"/>
        <w:left w:val="none" w:sz="0" w:space="0" w:color="auto"/>
        <w:bottom w:val="none" w:sz="0" w:space="0" w:color="auto"/>
        <w:right w:val="none" w:sz="0" w:space="0" w:color="auto"/>
      </w:divBdr>
    </w:div>
    <w:div w:id="1893229566">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6426016">
      <w:bodyDiv w:val="1"/>
      <w:marLeft w:val="0"/>
      <w:marRight w:val="0"/>
      <w:marTop w:val="0"/>
      <w:marBottom w:val="0"/>
      <w:divBdr>
        <w:top w:val="none" w:sz="0" w:space="0" w:color="auto"/>
        <w:left w:val="none" w:sz="0" w:space="0" w:color="auto"/>
        <w:bottom w:val="none" w:sz="0" w:space="0" w:color="auto"/>
        <w:right w:val="none" w:sz="0" w:space="0" w:color="auto"/>
      </w:divBdr>
    </w:div>
    <w:div w:id="1951205065">
      <w:bodyDiv w:val="1"/>
      <w:marLeft w:val="0"/>
      <w:marRight w:val="0"/>
      <w:marTop w:val="0"/>
      <w:marBottom w:val="0"/>
      <w:divBdr>
        <w:top w:val="none" w:sz="0" w:space="0" w:color="auto"/>
        <w:left w:val="none" w:sz="0" w:space="0" w:color="auto"/>
        <w:bottom w:val="none" w:sz="0" w:space="0" w:color="auto"/>
        <w:right w:val="none" w:sz="0" w:space="0" w:color="auto"/>
      </w:divBdr>
    </w:div>
    <w:div w:id="1967085111">
      <w:bodyDiv w:val="1"/>
      <w:marLeft w:val="0"/>
      <w:marRight w:val="0"/>
      <w:marTop w:val="0"/>
      <w:marBottom w:val="0"/>
      <w:divBdr>
        <w:top w:val="none" w:sz="0" w:space="0" w:color="auto"/>
        <w:left w:val="none" w:sz="0" w:space="0" w:color="auto"/>
        <w:bottom w:val="none" w:sz="0" w:space="0" w:color="auto"/>
        <w:right w:val="none" w:sz="0" w:space="0" w:color="auto"/>
      </w:divBdr>
    </w:div>
    <w:div w:id="1989555081">
      <w:bodyDiv w:val="1"/>
      <w:marLeft w:val="0"/>
      <w:marRight w:val="0"/>
      <w:marTop w:val="0"/>
      <w:marBottom w:val="0"/>
      <w:divBdr>
        <w:top w:val="none" w:sz="0" w:space="0" w:color="auto"/>
        <w:left w:val="none" w:sz="0" w:space="0" w:color="auto"/>
        <w:bottom w:val="none" w:sz="0" w:space="0" w:color="auto"/>
        <w:right w:val="none" w:sz="0" w:space="0" w:color="auto"/>
      </w:divBdr>
    </w:div>
    <w:div w:id="2037080342">
      <w:bodyDiv w:val="1"/>
      <w:marLeft w:val="0"/>
      <w:marRight w:val="0"/>
      <w:marTop w:val="0"/>
      <w:marBottom w:val="0"/>
      <w:divBdr>
        <w:top w:val="none" w:sz="0" w:space="0" w:color="auto"/>
        <w:left w:val="none" w:sz="0" w:space="0" w:color="auto"/>
        <w:bottom w:val="none" w:sz="0" w:space="0" w:color="auto"/>
        <w:right w:val="none" w:sz="0" w:space="0" w:color="auto"/>
      </w:divBdr>
    </w:div>
    <w:div w:id="209875094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3772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munities.qld.gov.au/childsafety/protecting-children/what-is-child-abuse/signs-of-child-abuse-and-neglect" TargetMode="External"/><Relationship Id="rId21" Type="http://schemas.openxmlformats.org/officeDocument/2006/relationships/hyperlink" Target="https://www.betterhealth.vic.gov.au/health/healthyliving/parenting-support-to-he" TargetMode="External"/><Relationship Id="rId42" Type="http://schemas.openxmlformats.org/officeDocument/2006/relationships/hyperlink" Target="http://www.childmatters.org.nz/57/learn-about-child-abuse/risk-factors" TargetMode="External"/><Relationship Id="rId47" Type="http://schemas.openxmlformats.org/officeDocument/2006/relationships/hyperlink" Target="https://www.cdc.gov/violenceprevention/childmaltreatment/prevention.html" TargetMode="External"/><Relationship Id="rId63" Type="http://schemas.openxmlformats.org/officeDocument/2006/relationships/hyperlink" Target="http://www.aihw.gov.au/child-protection/agencies/" TargetMode="External"/><Relationship Id="rId68" Type="http://schemas.openxmlformats.org/officeDocument/2006/relationships/hyperlink" Target="http://www.blueknot.org.au/Resources/General-Information/Impact-of-child-abuse" TargetMode="External"/><Relationship Id="rId84" Type="http://schemas.openxmlformats.org/officeDocument/2006/relationships/header" Target="header1.xml"/><Relationship Id="rId16" Type="http://schemas.openxmlformats.org/officeDocument/2006/relationships/image" Target="media/image3.jpeg"/><Relationship Id="rId11" Type="http://schemas.openxmlformats.org/officeDocument/2006/relationships/hyperlink" Target="https://vetnet.education.gov.au/Pages/TrainingDocs.aspx?q=5e0c25cc-3d9d-4b43-80d3-bd22cc4f1e53" TargetMode="External"/><Relationship Id="rId32" Type="http://schemas.openxmlformats.org/officeDocument/2006/relationships/hyperlink" Target="https://www.det.nsw.edu.au/proflearn/cpat/documents/cpat_sec3.pdf" TargetMode="External"/><Relationship Id="rId37" Type="http://schemas.openxmlformats.org/officeDocument/2006/relationships/image" Target="media/image12.png"/><Relationship Id="rId53" Type="http://schemas.openxmlformats.org/officeDocument/2006/relationships/hyperlink" Target="http://www.unicef.org/cwc/" TargetMode="External"/><Relationship Id="rId58" Type="http://schemas.openxmlformats.org/officeDocument/2006/relationships/hyperlink" Target="https://aifs.gov.au/" TargetMode="External"/><Relationship Id="rId74" Type="http://schemas.openxmlformats.org/officeDocument/2006/relationships/hyperlink" Target="http://www.childmatters.org.nz/57/learn-about-child-abuse/risk-factors" TargetMode="External"/><Relationship Id="rId79" Type="http://schemas.openxmlformats.org/officeDocument/2006/relationships/hyperlink" Target="http://www.aihw.gov.au/child-protection/agencies/" TargetMode="External"/><Relationship Id="rId5" Type="http://schemas.openxmlformats.org/officeDocument/2006/relationships/settings" Target="settings.xml"/><Relationship Id="rId19" Type="http://schemas.openxmlformats.org/officeDocument/2006/relationships/image" Target="media/image5.png"/><Relationship Id="rId14" Type="http://schemas.openxmlformats.org/officeDocument/2006/relationships/hyperlink" Target="https://aifs.gov.au/cfca/publications/australian-child-protection-legislation" TargetMode="External"/><Relationship Id="rId22" Type="http://schemas.openxmlformats.org/officeDocument/2006/relationships/hyperlink" Target="https://www.healthdirect.gov.au/child-abuse" TargetMode="External"/><Relationship Id="rId27" Type="http://schemas.openxmlformats.org/officeDocument/2006/relationships/hyperlink" Target="http://www.blueknot.org.au/Resources/General-Information/Impact-of-child-abuse" TargetMode="External"/><Relationship Id="rId30" Type="http://schemas.openxmlformats.org/officeDocument/2006/relationships/hyperlink" Target="http://www.community.nsw.gov.au/kts/collaboration" TargetMode="External"/><Relationship Id="rId35" Type="http://schemas.openxmlformats.org/officeDocument/2006/relationships/hyperlink" Target="http://www.unicef.org.uk/UNICEFs-Work/UN-Convention/" TargetMode="External"/><Relationship Id="rId43" Type="http://schemas.openxmlformats.org/officeDocument/2006/relationships/image" Target="media/image17.png"/><Relationship Id="rId48" Type="http://schemas.openxmlformats.org/officeDocument/2006/relationships/image" Target="media/image19.png"/><Relationship Id="rId56" Type="http://schemas.openxmlformats.org/officeDocument/2006/relationships/hyperlink" Target="http://www.supportingcarers.snaicc.org.au/caring-for-kids/child-rearing-practices/" TargetMode="External"/><Relationship Id="rId64" Type="http://schemas.openxmlformats.org/officeDocument/2006/relationships/hyperlink" Target="https://www.betterhealth.vic.gov.au/health/healthyliving/parenting-support-to-he" TargetMode="External"/><Relationship Id="rId69" Type="http://schemas.openxmlformats.org/officeDocument/2006/relationships/hyperlink" Target="http://www.health.nsw.gov.au/healthone/Pages/multidisciplinary-team-care.aspx" TargetMode="External"/><Relationship Id="rId77" Type="http://schemas.openxmlformats.org/officeDocument/2006/relationships/hyperlink" Target="https://www.eduweb.vic.gov.au/edulibrary/public/stuman/wellbeing/discloseguide.pdf" TargetMode="External"/><Relationship Id="rId8" Type="http://schemas.openxmlformats.org/officeDocument/2006/relationships/endnotes" Target="endnotes.xml"/><Relationship Id="rId51" Type="http://schemas.openxmlformats.org/officeDocument/2006/relationships/hyperlink" Target="https://www.eduweb.vic.gov.au/edulibrary/public/stuman/wellbeing/discloseguide.pdf" TargetMode="External"/><Relationship Id="rId72" Type="http://schemas.openxmlformats.org/officeDocument/2006/relationships/hyperlink" Target="https://www.humanrights.gov.au/our-work/childrens-rights/about-childrens-rights" TargetMode="External"/><Relationship Id="rId80" Type="http://schemas.openxmlformats.org/officeDocument/2006/relationships/hyperlink" Target="https://aifs.gov.au/publications/families-and-cultural-diversity-australia/2-australian-families-values-and-behaviour"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www.aihw.gov.au/child-protection/agencies/" TargetMode="External"/><Relationship Id="rId25" Type="http://schemas.openxmlformats.org/officeDocument/2006/relationships/image" Target="media/image8.png"/><Relationship Id="rId33" Type="http://schemas.openxmlformats.org/officeDocument/2006/relationships/image" Target="media/image10.png"/><Relationship Id="rId38" Type="http://schemas.openxmlformats.org/officeDocument/2006/relationships/image" Target="media/image13.png"/><Relationship Id="rId46" Type="http://schemas.openxmlformats.org/officeDocument/2006/relationships/hyperlink" Target="http://www.encyclopedia.com/reference/encyclopedias-almanacs-transcripts-and-maps/family-strengths%20on%2001/12/2016" TargetMode="External"/><Relationship Id="rId59" Type="http://schemas.openxmlformats.org/officeDocument/2006/relationships/image" Target="media/image23.png"/><Relationship Id="rId67" Type="http://schemas.openxmlformats.org/officeDocument/2006/relationships/hyperlink" Target="https://www.communities.qld.gov.au/childsafety/protecting-children/what-is-child-abuse/signs-of-child-abuse-and-neglect" TargetMode="External"/><Relationship Id="rId20" Type="http://schemas.openxmlformats.org/officeDocument/2006/relationships/image" Target="media/image6.png"/><Relationship Id="rId41" Type="http://schemas.openxmlformats.org/officeDocument/2006/relationships/image" Target="media/image16.png"/><Relationship Id="rId54" Type="http://schemas.openxmlformats.org/officeDocument/2006/relationships/image" Target="media/image22.png"/><Relationship Id="rId62" Type="http://schemas.openxmlformats.org/officeDocument/2006/relationships/image" Target="media/image26.png"/><Relationship Id="rId70" Type="http://schemas.openxmlformats.org/officeDocument/2006/relationships/hyperlink" Target="http://www.community.nsw.gov.au/kts/collaboration" TargetMode="External"/><Relationship Id="rId75" Type="http://schemas.openxmlformats.org/officeDocument/2006/relationships/hyperlink" Target="http://www.encyclopedia.com/reference/encyclopedias-almanacs-transcripts-and-maps/family-strengths%20on%2001/12/2016" TargetMode="External"/><Relationship Id="rId83" Type="http://schemas.openxmlformats.org/officeDocument/2006/relationships/hyperlink" Target="https://aifs.gov.a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ifs.gov.au/cfca/publications/australian-child-protection-legislation" TargetMode="External"/><Relationship Id="rId23" Type="http://schemas.openxmlformats.org/officeDocument/2006/relationships/hyperlink" Target="http://www.dhs.vic.gov.au/for-individuals/children,-families-and-young-people/child-protection/about-child-abuse/what-is-child-abuse" TargetMode="External"/><Relationship Id="rId28" Type="http://schemas.openxmlformats.org/officeDocument/2006/relationships/image" Target="media/image9.png"/><Relationship Id="rId36" Type="http://schemas.openxmlformats.org/officeDocument/2006/relationships/image" Target="media/image11.png"/><Relationship Id="rId49" Type="http://schemas.openxmlformats.org/officeDocument/2006/relationships/hyperlink" Target="https://www.eduweb.vic.gov.au/edulibrary/public/stuman/wellbeing/discloseguide.pdf" TargetMode="External"/><Relationship Id="rId57" Type="http://schemas.openxmlformats.org/officeDocument/2006/relationships/hyperlink" Target="https://aifs.gov.au/publications/families-and-cultural-diversity-australia/1-families-values-and-change-setting-scene" TargetMode="External"/><Relationship Id="rId10" Type="http://schemas.openxmlformats.org/officeDocument/2006/relationships/hyperlink" Target="http://companion_volumes.vetnet.education.gov.au/Pages/TrainingPackage.aspx?pid=7" TargetMode="External"/><Relationship Id="rId31" Type="http://schemas.openxmlformats.org/officeDocument/2006/relationships/hyperlink" Target="Source:%20https://aifs.gov.au/cfca/publications/strategic-directions-child-protection-informing-policy/brief-3-social-welfare-framework" TargetMode="External"/><Relationship Id="rId44" Type="http://schemas.openxmlformats.org/officeDocument/2006/relationships/hyperlink" Target="https://aifs.gov.au/cfca/publications/risk-and-protective-factors-child-abuse-and-neglect" TargetMode="External"/><Relationship Id="rId52" Type="http://schemas.openxmlformats.org/officeDocument/2006/relationships/image" Target="media/image21.png"/><Relationship Id="rId60" Type="http://schemas.openxmlformats.org/officeDocument/2006/relationships/image" Target="media/image24.jpeg"/><Relationship Id="rId65" Type="http://schemas.openxmlformats.org/officeDocument/2006/relationships/hyperlink" Target="https://www.healthdirect.gov.au/child-abuse" TargetMode="External"/><Relationship Id="rId73" Type="http://schemas.openxmlformats.org/officeDocument/2006/relationships/hyperlink" Target="http://www.unicef.org.uk/UNICEFs-Work/UN-Convention/" TargetMode="External"/><Relationship Id="rId78" Type="http://schemas.openxmlformats.org/officeDocument/2006/relationships/hyperlink" Target="http://www.unicef.org/cwc/" TargetMode="External"/><Relationship Id="rId81" Type="http://schemas.openxmlformats.org/officeDocument/2006/relationships/hyperlink" Target="http://www.supportingcarers.snaicc.org.au/caring-for-kids/child-rearing-practices/" TargetMode="External"/><Relationship Id="rId86"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aifs.gov.au/cfca/publications/mandatory-reporting-child-abuse-and-neglect" TargetMode="External"/><Relationship Id="rId18" Type="http://schemas.openxmlformats.org/officeDocument/2006/relationships/image" Target="media/image4.png"/><Relationship Id="rId39" Type="http://schemas.openxmlformats.org/officeDocument/2006/relationships/image" Target="media/image14.png"/><Relationship Id="rId34" Type="http://schemas.openxmlformats.org/officeDocument/2006/relationships/hyperlink" Target="https://www.humanrights.gov.au/our-work/childrens-rights/about-childrens-rights" TargetMode="External"/><Relationship Id="rId50" Type="http://schemas.openxmlformats.org/officeDocument/2006/relationships/image" Target="media/image20.png"/><Relationship Id="rId55" Type="http://schemas.openxmlformats.org/officeDocument/2006/relationships/hyperlink" Target="https://aifs.gov.au/publications/families-and-cultural-diversity-australia/2-australian-families-values-and-behaviour" TargetMode="External"/><Relationship Id="rId76" Type="http://schemas.openxmlformats.org/officeDocument/2006/relationships/hyperlink" Target="https://www.cdc.gov/violenceprevention/childmaltreatment/prevention.html" TargetMode="External"/><Relationship Id="rId7" Type="http://schemas.openxmlformats.org/officeDocument/2006/relationships/footnotes" Target="footnotes.xml"/><Relationship Id="rId71" Type="http://schemas.openxmlformats.org/officeDocument/2006/relationships/hyperlink" Target="https://www.det.nsw.edu.au/proflearn/cpat/documents/cpat_sec3.pdf" TargetMode="External"/><Relationship Id="rId2" Type="http://schemas.openxmlformats.org/officeDocument/2006/relationships/numbering" Target="numbering.xml"/><Relationship Id="rId29" Type="http://schemas.openxmlformats.org/officeDocument/2006/relationships/hyperlink" Target="http://www.health.nsw.gov.au/healthone/Pages/multidisciplinary-team-care.aspx" TargetMode="External"/><Relationship Id="rId24" Type="http://schemas.openxmlformats.org/officeDocument/2006/relationships/image" Target="media/image7.png"/><Relationship Id="rId40" Type="http://schemas.openxmlformats.org/officeDocument/2006/relationships/image" Target="media/image15.png"/><Relationship Id="rId45" Type="http://schemas.openxmlformats.org/officeDocument/2006/relationships/image" Target="media/image18.png"/><Relationship Id="rId66" Type="http://schemas.openxmlformats.org/officeDocument/2006/relationships/hyperlink" Target="http://www.dhs.vic.gov.au/for-individuals/children,-families-and-young-people/child-protection/about-child-abuse/what-is-child-abuse" TargetMode="External"/><Relationship Id="rId61" Type="http://schemas.openxmlformats.org/officeDocument/2006/relationships/image" Target="media/image25.png"/><Relationship Id="rId82" Type="http://schemas.openxmlformats.org/officeDocument/2006/relationships/hyperlink" Target="https://aifs.gov.au/publications/families-and-cultural-diversity-australia/1-families-values-and-change-setting-sce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9F50B6-2821-4747-9FFF-AFDD8E4A6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1408</TotalTime>
  <Pages>65</Pages>
  <Words>13541</Words>
  <Characters>77186</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169</cp:revision>
  <dcterms:created xsi:type="dcterms:W3CDTF">2014-02-03T12:39:00Z</dcterms:created>
  <dcterms:modified xsi:type="dcterms:W3CDTF">2017-07-05T14:57:00Z</dcterms:modified>
</cp:coreProperties>
</file>