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CBA4F" w14:textId="77777777" w:rsidR="00137654" w:rsidRDefault="00137654" w:rsidP="002637A6"/>
    <w:p w14:paraId="0A1E4D4E" w14:textId="6B2E023E" w:rsidR="00137654" w:rsidRDefault="00137654" w:rsidP="00137654">
      <w:r>
        <w:t>Risk documentation and Project Objective for Large Scale Mining Administration Extension</w:t>
      </w:r>
      <w:r w:rsidR="00EF75E2">
        <w:t>.</w:t>
      </w:r>
      <w:r>
        <w:t xml:space="preserve"> I was Part of the Project team </w:t>
      </w:r>
      <w:r w:rsidR="00EF75E2">
        <w:t xml:space="preserve">and construction team and had a leading role in Physical risk identification and projected risk identification. </w:t>
      </w:r>
    </w:p>
    <w:p w14:paraId="570C95D6" w14:textId="5CFCAF25" w:rsidR="00137654" w:rsidRDefault="00137654" w:rsidP="00137654">
      <w:r>
        <w:t>Risk Reduction</w:t>
      </w:r>
      <w:r w:rsidR="00EF75E2">
        <w:t xml:space="preserve"> </w:t>
      </w:r>
      <w:r>
        <w:t>Problem Statement:</w:t>
      </w:r>
    </w:p>
    <w:p w14:paraId="18DD07CA" w14:textId="77777777" w:rsidR="00137654" w:rsidRDefault="00137654" w:rsidP="00137654">
      <w:r>
        <w:t>BMA Rapid Risk Reduction Dams (RRRD) framework outlines BMA’s commitment to managing and</w:t>
      </w:r>
    </w:p>
    <w:p w14:paraId="0C0DD59D" w14:textId="3FAEE7AE" w:rsidR="00137654" w:rsidRDefault="00137654" w:rsidP="00137654">
      <w:r>
        <w:t>improving Dam’s related risks. The BMA RRRD program mandates the mitigation of any potential dam</w:t>
      </w:r>
      <w:r w:rsidR="00EF75E2">
        <w:t xml:space="preserve"> </w:t>
      </w:r>
      <w:r>
        <w:t>failure scenario to Eliminate (Where possible), or reduce, the Population at Risk (PAR) within potential</w:t>
      </w:r>
      <w:r w:rsidR="00EF75E2">
        <w:t xml:space="preserve"> </w:t>
      </w:r>
      <w:r>
        <w:t>dam failure footprints.</w:t>
      </w:r>
    </w:p>
    <w:p w14:paraId="09C88F9A" w14:textId="77777777" w:rsidR="00137654" w:rsidRDefault="00137654" w:rsidP="00137654">
      <w:r>
        <w:t xml:space="preserve">Following a Failure Impact Assessment (FIA) of the </w:t>
      </w:r>
      <w:proofErr w:type="spellStart"/>
      <w:r>
        <w:t>Caval</w:t>
      </w:r>
      <w:proofErr w:type="spellEnd"/>
      <w:r>
        <w:t xml:space="preserve"> Ridge Raw Water Dam, a number of</w:t>
      </w:r>
    </w:p>
    <w:p w14:paraId="3727991D" w14:textId="38E060AA" w:rsidR="00137654" w:rsidRDefault="00137654" w:rsidP="00137654">
      <w:r>
        <w:t>inhabited downstream buildings were identified with potential PAR scenarios. These offices are legacy</w:t>
      </w:r>
      <w:r w:rsidR="00EF75E2">
        <w:t xml:space="preserve"> </w:t>
      </w:r>
      <w:r>
        <w:t>buildings from EPCM Bechtel used during the construction of CVM and have since been utilized by;</w:t>
      </w:r>
    </w:p>
    <w:p w14:paraId="0529CD13" w14:textId="77777777" w:rsidR="00137654" w:rsidRDefault="00137654" w:rsidP="00137654">
      <w:r>
        <w:t>- BMA Technical Maintenance team (IT)</w:t>
      </w:r>
    </w:p>
    <w:p w14:paraId="2FACF5B8" w14:textId="77777777" w:rsidR="00137654" w:rsidRDefault="00137654" w:rsidP="00137654">
      <w:r>
        <w:t>- Thiess Mining Contractor</w:t>
      </w:r>
    </w:p>
    <w:p w14:paraId="195B66F1" w14:textId="77777777" w:rsidR="00137654" w:rsidRDefault="00137654" w:rsidP="00137654">
      <w:r>
        <w:t>Project Objective:</w:t>
      </w:r>
    </w:p>
    <w:p w14:paraId="3A67A41E" w14:textId="14BE452A" w:rsidR="00137654" w:rsidRDefault="00137654" w:rsidP="00137654">
      <w:r>
        <w:t>Eliminate the PAR scenario by relocating the offices and people that current work within the flood impact</w:t>
      </w:r>
      <w:r w:rsidR="00EF75E2">
        <w:t xml:space="preserve"> </w:t>
      </w:r>
      <w:r>
        <w:t>footprint. This includes the following;</w:t>
      </w:r>
    </w:p>
    <w:p w14:paraId="350FE5C5" w14:textId="77777777" w:rsidR="00137654" w:rsidRDefault="00137654" w:rsidP="00137654">
      <w:r>
        <w:t>- Relocate population from Pod-A (Thiess) modular buildings and relocate to within the MIA area</w:t>
      </w:r>
    </w:p>
    <w:p w14:paraId="3DEE8C5C" w14:textId="77777777" w:rsidR="00137654" w:rsidRDefault="00137654" w:rsidP="00137654">
      <w:r>
        <w:t>(or other approved area outside of the RWD footprint.</w:t>
      </w:r>
    </w:p>
    <w:p w14:paraId="038B7E71" w14:textId="77777777" w:rsidR="00137654" w:rsidRDefault="00137654" w:rsidP="00137654">
      <w:r>
        <w:t>- Removal of population from POD-B (Technology Maintenance) to within the MIA main</w:t>
      </w:r>
    </w:p>
    <w:p w14:paraId="197E6070" w14:textId="77777777" w:rsidR="00137654" w:rsidRDefault="00137654" w:rsidP="00137654">
      <w:r>
        <w:t>Administration building or relocate the existing POD-B to a suitable location.</w:t>
      </w:r>
    </w:p>
    <w:p w14:paraId="58AC5FD3" w14:textId="204662AF" w:rsidR="00137654" w:rsidRDefault="00137654" w:rsidP="00137654">
      <w:r>
        <w:t>- Minor civil works to restrict traffic access around the CVW-RWD</w:t>
      </w:r>
    </w:p>
    <w:p w14:paraId="59D83CAE" w14:textId="77777777" w:rsidR="00137654" w:rsidRDefault="00137654" w:rsidP="002637A6"/>
    <w:p w14:paraId="4569507B" w14:textId="51A724A7" w:rsidR="002637A6" w:rsidRDefault="002637A6" w:rsidP="002637A6">
      <w:r>
        <w:t>PROJECT RISK MANAGEMENT</w:t>
      </w:r>
      <w:r w:rsidR="00137654">
        <w:t xml:space="preserve"> FOR LARGE SCALE RENOVATION AND EXTENSION BMA CAVAL RIDGE MINE. </w:t>
      </w:r>
    </w:p>
    <w:p w14:paraId="744153E0" w14:textId="3DD1EBEE" w:rsidR="002637A6" w:rsidRDefault="002637A6" w:rsidP="002637A6">
      <w:r>
        <w:t xml:space="preserve"> Risk Identification &amp; Management</w:t>
      </w:r>
    </w:p>
    <w:p w14:paraId="08225857" w14:textId="77777777" w:rsidR="00137654" w:rsidRDefault="002637A6" w:rsidP="002637A6">
      <w:r>
        <w:t>The Project will implement risk management throughout the full project life cycle.</w:t>
      </w:r>
    </w:p>
    <w:p w14:paraId="093BA660" w14:textId="3954E001" w:rsidR="002637A6" w:rsidRDefault="002637A6" w:rsidP="002637A6">
      <w:r>
        <w:t xml:space="preserve"> Risk and control will include;</w:t>
      </w:r>
    </w:p>
    <w:p w14:paraId="506A56DD" w14:textId="6C6424DE" w:rsidR="002637A6" w:rsidRDefault="002637A6" w:rsidP="002637A6">
      <w:r>
        <w:t>• Project specific WRAC maintained and updated throughout project cycle</w:t>
      </w:r>
      <w:r w:rsidR="00137654">
        <w:t>.</w:t>
      </w:r>
    </w:p>
    <w:p w14:paraId="1A9339A6" w14:textId="0ADE9A86" w:rsidR="002637A6" w:rsidRDefault="002637A6" w:rsidP="002637A6">
      <w:r>
        <w:t>• Project Risk and Opportunity register.</w:t>
      </w:r>
    </w:p>
    <w:p w14:paraId="1D175539" w14:textId="1A805E11" w:rsidR="002637A6" w:rsidRDefault="002637A6" w:rsidP="002637A6">
      <w:r>
        <w:t>• Safety-in-design practices implemented through the design stage</w:t>
      </w:r>
      <w:r w:rsidR="00137654">
        <w:t>.</w:t>
      </w:r>
    </w:p>
    <w:p w14:paraId="232D1CDD" w14:textId="49A57AC8" w:rsidR="002637A6" w:rsidRDefault="002637A6" w:rsidP="002637A6">
      <w:r>
        <w:t>• Stakeholder workshops to evaluate building system design and using subject matter experts</w:t>
      </w:r>
      <w:r w:rsidR="00137654">
        <w:t>.</w:t>
      </w:r>
    </w:p>
    <w:p w14:paraId="14B903C2" w14:textId="77777777" w:rsidR="002637A6" w:rsidRDefault="002637A6" w:rsidP="002637A6">
      <w:r>
        <w:t>• Construction WRAC’s performed for each Contractor package of work.</w:t>
      </w:r>
    </w:p>
    <w:p w14:paraId="18D1E92B" w14:textId="58E74D29" w:rsidR="002637A6" w:rsidRDefault="002637A6" w:rsidP="002637A6">
      <w:r>
        <w:lastRenderedPageBreak/>
        <w:t>• Commissioning workshops and handover plan</w:t>
      </w:r>
      <w:r w:rsidR="00137654">
        <w:t>.</w:t>
      </w:r>
    </w:p>
    <w:p w14:paraId="47EAD93B" w14:textId="3C88091E" w:rsidR="002637A6" w:rsidRDefault="002637A6" w:rsidP="002637A6">
      <w:r>
        <w:t>• CMV HSEC management system</w:t>
      </w:r>
      <w:r w:rsidR="00137654">
        <w:t>.</w:t>
      </w:r>
    </w:p>
    <w:p w14:paraId="179C98A2" w14:textId="77777777" w:rsidR="002637A6" w:rsidRDefault="002637A6" w:rsidP="002637A6">
      <w:r>
        <w:t>• 100% Compliance with CMS</w:t>
      </w:r>
    </w:p>
    <w:p w14:paraId="312352A0" w14:textId="77777777" w:rsidR="00137654" w:rsidRDefault="002637A6" w:rsidP="002637A6">
      <w:r>
        <w:t>Project risks and opportunities management requires live documents to be regularly reviewed and updated as new risks</w:t>
      </w:r>
      <w:r w:rsidR="00137654">
        <w:t xml:space="preserve"> </w:t>
      </w:r>
      <w:r>
        <w:t>emerge and older risks are closed out through the project life cycle.</w:t>
      </w:r>
    </w:p>
    <w:p w14:paraId="34D7F4FE" w14:textId="714665B8" w:rsidR="002637A6" w:rsidRDefault="002637A6" w:rsidP="002637A6">
      <w:r>
        <w:t>Key Execution Risks</w:t>
      </w:r>
      <w:r w:rsidR="00137654">
        <w:t xml:space="preserve"> Identified by Contractors and Project Management Team. </w:t>
      </w:r>
    </w:p>
    <w:p w14:paraId="5A82CA68" w14:textId="77777777" w:rsidR="00137654" w:rsidRDefault="002637A6" w:rsidP="00137654">
      <w:pPr>
        <w:pStyle w:val="ListParagraph"/>
        <w:numPr>
          <w:ilvl w:val="0"/>
          <w:numId w:val="1"/>
        </w:numPr>
      </w:pPr>
      <w:r>
        <w:t>Lifting and Crane operations (building lifting)</w:t>
      </w:r>
    </w:p>
    <w:p w14:paraId="5BDE87AB" w14:textId="6C2ECD31" w:rsidR="002637A6" w:rsidRDefault="002637A6" w:rsidP="00137654">
      <w:pPr>
        <w:pStyle w:val="ListParagraph"/>
        <w:numPr>
          <w:ilvl w:val="0"/>
          <w:numId w:val="1"/>
        </w:numPr>
      </w:pPr>
      <w:r>
        <w:t xml:space="preserve"> Working at Heights – EWPs and roof access</w:t>
      </w:r>
    </w:p>
    <w:p w14:paraId="74AB56D3" w14:textId="77777777" w:rsidR="00137654" w:rsidRDefault="002637A6" w:rsidP="00137654">
      <w:pPr>
        <w:pStyle w:val="ListParagraph"/>
        <w:numPr>
          <w:ilvl w:val="0"/>
          <w:numId w:val="1"/>
        </w:numPr>
      </w:pPr>
      <w:r>
        <w:t xml:space="preserve">Site Access – Pedestrian and traffic Management </w:t>
      </w:r>
    </w:p>
    <w:p w14:paraId="03078B55" w14:textId="3B8EE9C7" w:rsidR="002637A6" w:rsidRDefault="002637A6" w:rsidP="00137654">
      <w:pPr>
        <w:pStyle w:val="ListParagraph"/>
        <w:numPr>
          <w:ilvl w:val="0"/>
          <w:numId w:val="1"/>
        </w:numPr>
      </w:pPr>
      <w:r>
        <w:t>Electrical hazards – Energisation</w:t>
      </w:r>
    </w:p>
    <w:p w14:paraId="2FC15C72" w14:textId="77777777" w:rsidR="00137654" w:rsidRDefault="002637A6" w:rsidP="00137654">
      <w:pPr>
        <w:pStyle w:val="ListParagraph"/>
        <w:numPr>
          <w:ilvl w:val="0"/>
          <w:numId w:val="1"/>
        </w:numPr>
      </w:pPr>
      <w:r>
        <w:t xml:space="preserve">Noise and Vibration (Rock Breaking activities) </w:t>
      </w:r>
    </w:p>
    <w:p w14:paraId="5378F80C" w14:textId="3DA9A23A" w:rsidR="002637A6" w:rsidRDefault="002637A6" w:rsidP="00137654">
      <w:pPr>
        <w:pStyle w:val="ListParagraph"/>
        <w:numPr>
          <w:ilvl w:val="0"/>
          <w:numId w:val="1"/>
        </w:numPr>
      </w:pPr>
      <w:r>
        <w:t>Trenching and underground services</w:t>
      </w:r>
    </w:p>
    <w:p w14:paraId="7C4BBCA4" w14:textId="599C0BD4" w:rsidR="002637A6" w:rsidRDefault="002637A6" w:rsidP="002637A6">
      <w:pPr>
        <w:pStyle w:val="ListParagraph"/>
        <w:numPr>
          <w:ilvl w:val="0"/>
          <w:numId w:val="1"/>
        </w:numPr>
      </w:pPr>
      <w:r>
        <w:t>Emergency evacuation and response during</w:t>
      </w:r>
      <w:r w:rsidR="00137654">
        <w:t xml:space="preserve"> </w:t>
      </w:r>
      <w:r>
        <w:t>construction</w:t>
      </w:r>
    </w:p>
    <w:p w14:paraId="0090D033" w14:textId="77777777" w:rsidR="002637A6" w:rsidRDefault="002637A6" w:rsidP="00137654">
      <w:pPr>
        <w:pStyle w:val="ListParagraph"/>
        <w:numPr>
          <w:ilvl w:val="0"/>
          <w:numId w:val="1"/>
        </w:numPr>
      </w:pPr>
      <w:r>
        <w:t>Personnel interaction with ongoing operations</w:t>
      </w:r>
    </w:p>
    <w:p w14:paraId="4E8FE84D" w14:textId="77777777" w:rsidR="002637A6" w:rsidRDefault="002637A6" w:rsidP="00137654">
      <w:pPr>
        <w:pStyle w:val="ListParagraph"/>
        <w:numPr>
          <w:ilvl w:val="0"/>
          <w:numId w:val="1"/>
        </w:numPr>
      </w:pPr>
      <w:r>
        <w:t>Mobile plant operations in confined area Managing multiple contractors within small area</w:t>
      </w:r>
    </w:p>
    <w:p w14:paraId="25F659F1" w14:textId="6D623A28" w:rsidR="00D876F8" w:rsidRDefault="002637A6" w:rsidP="00137654">
      <w:pPr>
        <w:pStyle w:val="ListParagraph"/>
        <w:numPr>
          <w:ilvl w:val="0"/>
          <w:numId w:val="1"/>
        </w:numPr>
      </w:pPr>
      <w:r>
        <w:t>Wall and ceiling penetrations</w:t>
      </w:r>
    </w:p>
    <w:p w14:paraId="6C5DFC93" w14:textId="6CAF90E8" w:rsidR="002637A6" w:rsidRDefault="002637A6" w:rsidP="002637A6"/>
    <w:p w14:paraId="2656F7B7" w14:textId="0D56ABA8" w:rsidR="002637A6" w:rsidRDefault="00F074A9" w:rsidP="002637A6">
      <w:r>
        <w:t>Physical Risk Matrix used onsite for Risks Identified above.</w:t>
      </w:r>
    </w:p>
    <w:p w14:paraId="053B3818" w14:textId="4BE39E33" w:rsidR="002637A6" w:rsidRDefault="002637A6" w:rsidP="002637A6"/>
    <w:p w14:paraId="7638EE2E" w14:textId="5103F46B" w:rsidR="002637A6" w:rsidRDefault="00F074A9" w:rsidP="002637A6">
      <w:r w:rsidRPr="00F074A9">
        <w:drawing>
          <wp:inline distT="0" distB="0" distL="0" distR="0" wp14:anchorId="5CCB2316" wp14:editId="2812B5AE">
            <wp:extent cx="5731510" cy="39979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4830A" w14:textId="50E3EC20" w:rsidR="00F074A9" w:rsidRDefault="00F074A9" w:rsidP="002637A6"/>
    <w:p w14:paraId="52E66B21" w14:textId="6CA8B338" w:rsidR="00F074A9" w:rsidRDefault="00F074A9" w:rsidP="002637A6"/>
    <w:p w14:paraId="1EF04A35" w14:textId="77777777" w:rsidR="00F074A9" w:rsidRDefault="00F074A9" w:rsidP="002637A6"/>
    <w:sectPr w:rsidR="00F074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B84345"/>
    <w:multiLevelType w:val="hybridMultilevel"/>
    <w:tmpl w:val="58FE76B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7A6"/>
    <w:rsid w:val="00137654"/>
    <w:rsid w:val="002637A6"/>
    <w:rsid w:val="002D7662"/>
    <w:rsid w:val="00D876F8"/>
    <w:rsid w:val="00EF75E2"/>
    <w:rsid w:val="00F0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3967D"/>
  <w15:chartTrackingRefBased/>
  <w15:docId w15:val="{55CBFB4C-825E-4C78-8F9B-EBCD68409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76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Turner</dc:creator>
  <cp:keywords/>
  <dc:description/>
  <cp:lastModifiedBy>Christian Turner</cp:lastModifiedBy>
  <cp:revision>2</cp:revision>
  <dcterms:created xsi:type="dcterms:W3CDTF">2020-12-17T22:21:00Z</dcterms:created>
  <dcterms:modified xsi:type="dcterms:W3CDTF">2020-12-19T05:55:00Z</dcterms:modified>
</cp:coreProperties>
</file>