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A719F1">
        <w:t>establishing and maintaining a safe and healthy environment for children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A719F1" w:rsidRDefault="00A719F1" w:rsidP="00CA35EB">
      <w:pPr>
        <w:pStyle w:val="Bullets"/>
        <w:numPr>
          <w:ilvl w:val="0"/>
          <w:numId w:val="15"/>
        </w:numPr>
      </w:pPr>
      <w:r w:rsidRPr="00CD5391">
        <w:t>Support</w:t>
      </w:r>
      <w:r>
        <w:t>ing</w:t>
      </w:r>
      <w:r w:rsidRPr="00CD5391">
        <w:t xml:space="preserve"> each child’s health needs</w:t>
      </w:r>
    </w:p>
    <w:p w:rsidR="00260F21" w:rsidRDefault="00A719F1" w:rsidP="00CA35EB">
      <w:pPr>
        <w:pStyle w:val="Bullets"/>
        <w:numPr>
          <w:ilvl w:val="0"/>
          <w:numId w:val="15"/>
        </w:numPr>
      </w:pPr>
      <w:r>
        <w:t>Providing</w:t>
      </w:r>
      <w:r w:rsidRPr="00CD5391">
        <w:t xml:space="preserve"> for each child’s comfort</w:t>
      </w:r>
    </w:p>
    <w:p w:rsidR="00A719F1" w:rsidRDefault="00A719F1" w:rsidP="00CA35EB">
      <w:pPr>
        <w:pStyle w:val="Bullets"/>
        <w:numPr>
          <w:ilvl w:val="0"/>
          <w:numId w:val="15"/>
        </w:numPr>
      </w:pPr>
      <w:r>
        <w:t>Promoting</w:t>
      </w:r>
      <w:r w:rsidRPr="00CD5391">
        <w:t xml:space="preserve"> and implement</w:t>
      </w:r>
      <w:r>
        <w:t>ing</w:t>
      </w:r>
      <w:r w:rsidRPr="00CD5391">
        <w:t xml:space="preserve"> effective hygiene practices</w:t>
      </w:r>
    </w:p>
    <w:p w:rsidR="00A719F1" w:rsidRDefault="00A719F1" w:rsidP="00CA35EB">
      <w:pPr>
        <w:pStyle w:val="Bullets"/>
        <w:numPr>
          <w:ilvl w:val="0"/>
          <w:numId w:val="15"/>
        </w:numPr>
      </w:pPr>
      <w:r>
        <w:t>Taking</w:t>
      </w:r>
      <w:r w:rsidRPr="00CD5391">
        <w:t xml:space="preserve"> steps to control the spread of infectious diseases</w:t>
      </w:r>
    </w:p>
    <w:p w:rsidR="00A719F1" w:rsidRDefault="00A719F1" w:rsidP="00CA35EB">
      <w:pPr>
        <w:pStyle w:val="Bullets"/>
        <w:numPr>
          <w:ilvl w:val="0"/>
          <w:numId w:val="15"/>
        </w:numPr>
      </w:pPr>
      <w:r w:rsidRPr="008C23A8">
        <w:t>Ensur</w:t>
      </w:r>
      <w:r>
        <w:t>ing</w:t>
      </w:r>
      <w:r w:rsidRPr="008C23A8">
        <w:t xml:space="preserve"> adequate supervision of children</w:t>
      </w:r>
    </w:p>
    <w:p w:rsidR="00A719F1" w:rsidRDefault="00A719F1" w:rsidP="00CA35EB">
      <w:pPr>
        <w:pStyle w:val="Bullets"/>
        <w:numPr>
          <w:ilvl w:val="0"/>
          <w:numId w:val="15"/>
        </w:numPr>
      </w:pPr>
      <w:r w:rsidRPr="008C23A8">
        <w:t>Tak</w:t>
      </w:r>
      <w:r>
        <w:t>ing</w:t>
      </w:r>
      <w:r w:rsidRPr="008C23A8">
        <w:t xml:space="preserve"> precaution to protect children from harm</w:t>
      </w:r>
    </w:p>
    <w:p w:rsidR="00A719F1" w:rsidRDefault="00A719F1" w:rsidP="00CA35EB">
      <w:pPr>
        <w:pStyle w:val="Bullets"/>
        <w:numPr>
          <w:ilvl w:val="0"/>
          <w:numId w:val="15"/>
        </w:numPr>
      </w:pPr>
      <w:r w:rsidRPr="008C23A8">
        <w:t>Develop</w:t>
      </w:r>
      <w:r>
        <w:t>ing</w:t>
      </w:r>
      <w:r w:rsidRPr="008C23A8">
        <w:t xml:space="preserve"> plans to effectively manage incidents and emergencies</w:t>
      </w:r>
      <w:r>
        <w:t xml:space="preserve">. 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A719F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A719F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A719F1" w:rsidP="007C5250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discuss individual children’s health requirements and routines with families at enrolment and then on a regular basis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any concerns or questions about a child’s health needs are conveyed to their family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consult with relevant authorities to ensure that health information is current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individual medical management plans for children with a specific health care need are in place and readily available at the service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groupings of children are configured to provide for each child’s comfort and to minimise the risk of overcrowding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make sure physical spaces are available for children to engage in rest and quiet activities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offer a range of active and restful experiences to children and support them to make appropriate decisions regarding participation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the service accesses information on current hygiene practices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maintain written procedures and schedules to ensure a regular regime of washing children’s toys and equipment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provide families with information and support that helps them to follow the service’s hygiene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information about correct hand washing procedures are displayed in relevant areas of the service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Pr="00A44857">
              <w:rPr>
                <w:rFonts w:asciiTheme="minorHAnsi" w:hAnsiTheme="minorHAnsi"/>
              </w:rPr>
              <w:t>configure groupings of children to minimise the risk of illness and injuries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source information about recognised health and safety guidelines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service procedures are followed, in relation to notifying families of illness or injuries that affect children while in education and care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advise families and public health authorities where necessary of cases of infectious diseases at the service and provide them with relevant information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current records of children’s immunisation status are up-to-date and a procedure is in place to maintain the currency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provide information to families and educators about child and adult immunisation recommendations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arrange equipment, furniture and activities to ensure effective supervision while also allowing children to access private and quiet spaces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new or relief educators are informed of supervision arrangements and of what they are required to do in relation to supervising children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undertake a risk assessment for each excursion including implications for supervision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safety checks are consistently implemented and action is taken as a result of the checks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check risk minimisation plans are in place for children enrolled at the service who have a specific health care need, allergy or relevant medical condition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simple warning signs are located where potentially dangerous products are stored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confirm safety of any drinks, food and cooking utensils and appliances used as part of the program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basic training and testing on how to move and fit car seats, restraints and booster seats (applicable to the age of relevant child) is available to all educators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keep records of pest/vermin inspections and/or eradications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develop and maintain a written process for monitoring who enters and leaves the premises at all times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provide detailed information to families regarding any excursion being undertaken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Pr="00A44857">
              <w:rPr>
                <w:rFonts w:asciiTheme="minorHAnsi" w:hAnsiTheme="minorHAnsi"/>
              </w:rPr>
              <w:t>ensure emergency procedures are displayed prominently throughout the premises</w:t>
            </w:r>
            <w:r>
              <w:rPr>
                <w:rFonts w:cs="Calibri"/>
              </w:rPr>
              <w:t>?</w:t>
            </w:r>
            <w:r w:rsidRPr="00A44857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make certain that all educators have ready access to a phone or similar means of communication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emergency numbers are located near telephones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communicate information to families about the service’s emergency procedures and incident management plans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7C5250" w:rsidRPr="00A44857">
              <w:rPr>
                <w:rFonts w:asciiTheme="minorHAnsi" w:hAnsiTheme="minorHAnsi"/>
              </w:rPr>
              <w:t>discuss and practise emergency drills with children, educators and any other people on the premises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7C5250" w:rsidRPr="00A44857">
              <w:rPr>
                <w:rFonts w:asciiTheme="minorHAnsi" w:hAnsiTheme="minorHAnsi"/>
              </w:rPr>
              <w:t>ensure that emergency equipment is available and tested and staff are trained in the use of it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7C5250" w:rsidRPr="00A44857">
              <w:rPr>
                <w:rFonts w:asciiTheme="minorHAnsi" w:hAnsiTheme="minorHAnsi"/>
              </w:rPr>
              <w:t>maintain a portable record of children’s emergency contacts in case of emergencies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A719F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A719F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A719F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A719F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A719F1">
            <w:pPr>
              <w:spacing w:before="240" w:after="0" w:line="240" w:lineRule="auto"/>
            </w:pPr>
          </w:p>
          <w:p w:rsidR="00DB3753" w:rsidRDefault="00DB3753" w:rsidP="00A719F1">
            <w:pPr>
              <w:spacing w:before="240" w:after="0" w:line="240" w:lineRule="auto"/>
            </w:pPr>
          </w:p>
          <w:p w:rsidR="00DB3753" w:rsidRDefault="00DB3753" w:rsidP="00A719F1">
            <w:pPr>
              <w:spacing w:before="240" w:after="0" w:line="240" w:lineRule="auto"/>
            </w:pPr>
          </w:p>
          <w:p w:rsidR="00DB3753" w:rsidRDefault="00DB3753" w:rsidP="00A719F1">
            <w:pPr>
              <w:spacing w:before="240" w:after="0" w:line="240" w:lineRule="auto"/>
            </w:pPr>
          </w:p>
          <w:p w:rsidR="00DB3753" w:rsidRDefault="00DB3753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Pr="005A3989" w:rsidRDefault="007C5250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A719F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A719F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A719F1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A719F1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FF6D6B" w:rsidP="00DB3753">
      <w:pPr>
        <w:pStyle w:val="NoSpacing"/>
      </w:pPr>
      <w:r>
        <w:t>Ha</w:t>
      </w:r>
      <w:r w:rsidR="00DB3753">
        <w:t>s the assessor explain</w:t>
      </w:r>
      <w:r>
        <w:t>ed</w:t>
      </w:r>
      <w:r w:rsidR="00DB3753">
        <w:t xml:space="preserve"> the purpose of the candidate</w:t>
      </w:r>
      <w:r>
        <w:t>’</w:t>
      </w:r>
      <w:r w:rsidR="00DB3753">
        <w:t>s</w:t>
      </w:r>
      <w:r w:rsidR="00DB3753">
        <w:tab/>
      </w:r>
      <w:r w:rsidR="00DB3753">
        <w:tab/>
      </w:r>
      <w:r w:rsidR="00DB3753" w:rsidRPr="00B767E7">
        <w:rPr>
          <w:b/>
        </w:rPr>
        <w:t>Yes</w:t>
      </w:r>
      <w:r w:rsidR="00DB3753">
        <w:rPr>
          <w:b/>
        </w:rPr>
        <w:t xml:space="preserve"> </w:t>
      </w:r>
      <w:r w:rsidR="00DB3753" w:rsidRPr="00B767E7">
        <w:rPr>
          <w:b/>
        </w:rPr>
        <w:tab/>
      </w:r>
      <w:r w:rsidR="00DB3753"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A719F1">
        <w:tc>
          <w:tcPr>
            <w:tcW w:w="3652" w:type="dxa"/>
            <w:shd w:val="clear" w:color="auto" w:fill="E5B8B7"/>
          </w:tcPr>
          <w:p w:rsidR="00DB3753" w:rsidRPr="00B767E7" w:rsidRDefault="00DB3753" w:rsidP="00A719F1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A719F1">
            <w:pPr>
              <w:pStyle w:val="NoSpacing"/>
            </w:pPr>
          </w:p>
        </w:tc>
      </w:tr>
      <w:tr w:rsidR="00DB3753" w:rsidRPr="00E17327" w:rsidTr="00A719F1">
        <w:tc>
          <w:tcPr>
            <w:tcW w:w="3652" w:type="dxa"/>
            <w:shd w:val="clear" w:color="auto" w:fill="E5B8B7"/>
          </w:tcPr>
          <w:p w:rsidR="00DB3753" w:rsidRPr="00B767E7" w:rsidRDefault="00DB3753" w:rsidP="00A719F1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A719F1">
            <w:pPr>
              <w:pStyle w:val="NoSpacing"/>
            </w:pPr>
          </w:p>
        </w:tc>
      </w:tr>
      <w:tr w:rsidR="00DB3753" w:rsidRPr="00E17327" w:rsidTr="00A719F1">
        <w:tc>
          <w:tcPr>
            <w:tcW w:w="3652" w:type="dxa"/>
            <w:shd w:val="clear" w:color="auto" w:fill="E5B8B7"/>
          </w:tcPr>
          <w:p w:rsidR="00DB3753" w:rsidRPr="00B767E7" w:rsidRDefault="00DB3753" w:rsidP="00A719F1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A719F1">
            <w:pPr>
              <w:pStyle w:val="NoSpacing"/>
            </w:pPr>
          </w:p>
        </w:tc>
      </w:tr>
      <w:tr w:rsidR="00DB3753" w:rsidRPr="00E17327" w:rsidTr="00A719F1">
        <w:tc>
          <w:tcPr>
            <w:tcW w:w="3652" w:type="dxa"/>
            <w:shd w:val="clear" w:color="auto" w:fill="E5B8B7"/>
          </w:tcPr>
          <w:p w:rsidR="00DB3753" w:rsidRPr="00B767E7" w:rsidRDefault="00DB3753" w:rsidP="00A719F1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A719F1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FF6D6B" w:rsidP="00DB3753">
      <w:pPr>
        <w:pStyle w:val="NoSpacing"/>
      </w:pPr>
      <w:r>
        <w:tab/>
      </w:r>
      <w:r>
        <w:tab/>
      </w:r>
      <w:r>
        <w:tab/>
        <w:t>Adap</w:t>
      </w:r>
      <w:r w:rsidR="00DB3753">
        <w:t>t to new tasks?</w:t>
      </w:r>
      <w:r w:rsidR="00DB3753">
        <w:tab/>
      </w:r>
      <w:r w:rsidR="00DB3753">
        <w:tab/>
      </w:r>
      <w:r w:rsidR="00DB3753">
        <w:tab/>
      </w:r>
      <w:r w:rsidR="00DB3753">
        <w:tab/>
      </w:r>
      <w:r w:rsidR="00DB3753" w:rsidRPr="00322CDD">
        <w:rPr>
          <w:b/>
        </w:rPr>
        <w:t>Yes</w:t>
      </w:r>
      <w:r w:rsidR="00136944">
        <w:rPr>
          <w:b/>
        </w:rPr>
        <w:t xml:space="preserve"> </w:t>
      </w:r>
      <w:r w:rsidR="00DB3753">
        <w:rPr>
          <w:b/>
        </w:rPr>
        <w:tab/>
        <w:t xml:space="preserve"> </w:t>
      </w:r>
      <w:r w:rsidR="00DB3753"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FF6D6B">
        <w:t>Adapt to</w:t>
      </w:r>
      <w:r>
        <w:t xml:space="preserve"> unus</w:t>
      </w:r>
      <w:r w:rsidR="00FF6D6B">
        <w:t>ual or non-routine situations?</w:t>
      </w:r>
      <w:r w:rsidR="00FF6D6B"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A719F1">
        <w:tc>
          <w:tcPr>
            <w:tcW w:w="3085" w:type="dxa"/>
            <w:shd w:val="clear" w:color="auto" w:fill="E5B8B7"/>
          </w:tcPr>
          <w:p w:rsidR="00DB3753" w:rsidRPr="00E17327" w:rsidRDefault="00DB3753" w:rsidP="00A719F1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A719F1">
            <w:pPr>
              <w:pStyle w:val="NoSpacing"/>
              <w:rPr>
                <w:b/>
              </w:rPr>
            </w:pPr>
          </w:p>
          <w:p w:rsidR="00DB3753" w:rsidRPr="00E1732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A719F1">
            <w:pPr>
              <w:pStyle w:val="NoSpacing"/>
            </w:pPr>
          </w:p>
        </w:tc>
      </w:tr>
      <w:tr w:rsidR="00DB3753" w:rsidRPr="00E17327" w:rsidTr="00A719F1">
        <w:tc>
          <w:tcPr>
            <w:tcW w:w="9242" w:type="dxa"/>
            <w:gridSpan w:val="2"/>
          </w:tcPr>
          <w:p w:rsidR="00DB3753" w:rsidRPr="00E17327" w:rsidRDefault="00DB3753" w:rsidP="00A719F1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8F4A0E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19F1" w:rsidRDefault="00A719F1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719F1" w:rsidRDefault="00A719F1" w:rsidP="00DB3753"/>
                          <w:p w:rsidR="00A719F1" w:rsidRDefault="00A719F1" w:rsidP="00DB3753">
                            <w:r>
                              <w:t xml:space="preserve"> </w:t>
                            </w:r>
                          </w:p>
                          <w:p w:rsidR="00A719F1" w:rsidRPr="00A72DF1" w:rsidRDefault="00A719F1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719F1" w:rsidRDefault="00A719F1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719F1" w:rsidRDefault="00A719F1" w:rsidP="00DB3753"/>
                    <w:p w:rsidR="00A719F1" w:rsidRDefault="00A719F1" w:rsidP="00DB3753">
                      <w:r>
                        <w:t xml:space="preserve"> </w:t>
                      </w:r>
                    </w:p>
                    <w:p w:rsidR="00A719F1" w:rsidRPr="00A72DF1" w:rsidRDefault="00A719F1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86B070D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C1B1A57"/>
    <w:multiLevelType w:val="hybridMultilevel"/>
    <w:tmpl w:val="616E1DA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632D2E"/>
    <w:multiLevelType w:val="hybridMultilevel"/>
    <w:tmpl w:val="184CA27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609E5A4D"/>
    <w:multiLevelType w:val="hybridMultilevel"/>
    <w:tmpl w:val="616E1DA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1F4899"/>
    <w:multiLevelType w:val="hybridMultilevel"/>
    <w:tmpl w:val="626C2F6A"/>
    <w:lvl w:ilvl="0" w:tplc="5EF2C13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DC16AB"/>
    <w:multiLevelType w:val="multilevel"/>
    <w:tmpl w:val="AF26DE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3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1"/>
  </w:num>
  <w:num w:numId="10">
    <w:abstractNumId w:val="8"/>
  </w:num>
  <w:num w:numId="11">
    <w:abstractNumId w:val="0"/>
  </w:num>
  <w:num w:numId="12">
    <w:abstractNumId w:val="9"/>
  </w:num>
  <w:num w:numId="13">
    <w:abstractNumId w:val="11"/>
  </w:num>
  <w:num w:numId="14">
    <w:abstractNumId w:val="12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76B54"/>
    <w:rsid w:val="00080BE2"/>
    <w:rsid w:val="000C04DA"/>
    <w:rsid w:val="000C1B08"/>
    <w:rsid w:val="000E32E2"/>
    <w:rsid w:val="00100B5C"/>
    <w:rsid w:val="00123910"/>
    <w:rsid w:val="00136944"/>
    <w:rsid w:val="001A2E83"/>
    <w:rsid w:val="001C72C1"/>
    <w:rsid w:val="001D160D"/>
    <w:rsid w:val="001E19B0"/>
    <w:rsid w:val="001E43CF"/>
    <w:rsid w:val="001F078A"/>
    <w:rsid w:val="00217C3E"/>
    <w:rsid w:val="00232886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0EDF"/>
    <w:rsid w:val="004334C5"/>
    <w:rsid w:val="004434F0"/>
    <w:rsid w:val="00455FFA"/>
    <w:rsid w:val="00475EDC"/>
    <w:rsid w:val="0048245C"/>
    <w:rsid w:val="004A011D"/>
    <w:rsid w:val="004B07E0"/>
    <w:rsid w:val="004B6CD4"/>
    <w:rsid w:val="004C0980"/>
    <w:rsid w:val="004F0353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5B3775"/>
    <w:rsid w:val="00602387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C5250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4A0E"/>
    <w:rsid w:val="008F541F"/>
    <w:rsid w:val="00917572"/>
    <w:rsid w:val="00921B48"/>
    <w:rsid w:val="00936F8E"/>
    <w:rsid w:val="00955ED1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719F1"/>
    <w:rsid w:val="00AF2EFA"/>
    <w:rsid w:val="00AF59E9"/>
    <w:rsid w:val="00B02A53"/>
    <w:rsid w:val="00B042B3"/>
    <w:rsid w:val="00B05ED7"/>
    <w:rsid w:val="00B21A52"/>
    <w:rsid w:val="00B73941"/>
    <w:rsid w:val="00BC1814"/>
    <w:rsid w:val="00BC4015"/>
    <w:rsid w:val="00BC5ACC"/>
    <w:rsid w:val="00BE284A"/>
    <w:rsid w:val="00C157BA"/>
    <w:rsid w:val="00C457F6"/>
    <w:rsid w:val="00C52064"/>
    <w:rsid w:val="00C96741"/>
    <w:rsid w:val="00CA35EB"/>
    <w:rsid w:val="00CE2C6A"/>
    <w:rsid w:val="00CE5010"/>
    <w:rsid w:val="00D11421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000FF3-4EF9-4CB1-B986-026093D0C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602387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Normal"/>
    <w:rsid w:val="00602387"/>
    <w:pPr>
      <w:numPr>
        <w:numId w:val="11"/>
      </w:numPr>
      <w:contextualSpacing/>
    </w:pPr>
  </w:style>
  <w:style w:type="paragraph" w:styleId="List">
    <w:name w:val="List"/>
    <w:basedOn w:val="Normal"/>
    <w:uiPriority w:val="99"/>
    <w:semiHidden/>
    <w:unhideWhenUsed/>
    <w:rsid w:val="00602387"/>
    <w:pPr>
      <w:ind w:left="283" w:hanging="283"/>
      <w:contextualSpacing/>
    </w:pPr>
  </w:style>
  <w:style w:type="paragraph" w:customStyle="1" w:styleId="AllowPageBreak">
    <w:name w:val="AllowPageBreak"/>
    <w:rsid w:val="00076B54"/>
    <w:pPr>
      <w:widowControl w:val="0"/>
    </w:pPr>
    <w:rPr>
      <w:rFonts w:ascii="Times New Roman" w:eastAsia="Times New Roman" w:hAnsi="Times New Roman"/>
      <w:noProof/>
      <w:sz w:val="2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EE047-6C2C-4D14-B8A9-8ACFF26B5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2016-06-07T01:29:00Z</dcterms:created>
  <dcterms:modified xsi:type="dcterms:W3CDTF">2016-06-07T01:29:00Z</dcterms:modified>
</cp:coreProperties>
</file>