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diagrams/data6.xml" ContentType="application/vnd.openxmlformats-officedocument.drawingml.diagramData+xml"/>
  <Override PartName="/word/diagrams/layout6.xml" ContentType="application/vnd.openxmlformats-officedocument.drawingml.diagramLayout+xml"/>
  <Override PartName="/word/diagrams/quickStyle6.xml" ContentType="application/vnd.openxmlformats-officedocument.drawingml.diagramStyle+xml"/>
  <Override PartName="/word/diagrams/colors6.xml" ContentType="application/vnd.openxmlformats-officedocument.drawingml.diagramColors+xml"/>
  <Override PartName="/word/diagrams/drawing6.xml" ContentType="application/vnd.ms-office.drawingml.diagramDrawing+xml"/>
  <Override PartName="/word/diagrams/data7.xml" ContentType="application/vnd.openxmlformats-officedocument.drawingml.diagramData+xml"/>
  <Override PartName="/word/diagrams/layout7.xml" ContentType="application/vnd.openxmlformats-officedocument.drawingml.diagramLayout+xml"/>
  <Override PartName="/word/diagrams/quickStyle7.xml" ContentType="application/vnd.openxmlformats-officedocument.drawingml.diagramStyle+xml"/>
  <Override PartName="/word/diagrams/colors7.xml" ContentType="application/vnd.openxmlformats-officedocument.drawingml.diagramColors+xml"/>
  <Override PartName="/word/diagrams/drawing7.xml" ContentType="application/vnd.ms-office.drawingml.diagramDrawing+xml"/>
  <Override PartName="/word/diagrams/data8.xml" ContentType="application/vnd.openxmlformats-officedocument.drawingml.diagramData+xml"/>
  <Override PartName="/word/diagrams/layout8.xml" ContentType="application/vnd.openxmlformats-officedocument.drawingml.diagramLayout+xml"/>
  <Override PartName="/word/diagrams/quickStyle8.xml" ContentType="application/vnd.openxmlformats-officedocument.drawingml.diagramStyle+xml"/>
  <Override PartName="/word/diagrams/colors8.xml" ContentType="application/vnd.openxmlformats-officedocument.drawingml.diagramColors+xml"/>
  <Override PartName="/word/diagrams/drawing8.xml" ContentType="application/vnd.ms-office.drawingml.diagramDrawing+xml"/>
  <Override PartName="/word/diagrams/data9.xml" ContentType="application/vnd.openxmlformats-officedocument.drawingml.diagramData+xml"/>
  <Override PartName="/word/diagrams/layout9.xml" ContentType="application/vnd.openxmlformats-officedocument.drawingml.diagramLayout+xml"/>
  <Override PartName="/word/diagrams/quickStyle9.xml" ContentType="application/vnd.openxmlformats-officedocument.drawingml.diagramStyle+xml"/>
  <Override PartName="/word/diagrams/colors9.xml" ContentType="application/vnd.openxmlformats-officedocument.drawingml.diagramColors+xml"/>
  <Override PartName="/word/diagrams/drawing9.xml" ContentType="application/vnd.ms-office.drawingml.diagramDrawing+xml"/>
  <Override PartName="/word/diagrams/data10.xml" ContentType="application/vnd.openxmlformats-officedocument.drawingml.diagramData+xml"/>
  <Override PartName="/word/diagrams/layout10.xml" ContentType="application/vnd.openxmlformats-officedocument.drawingml.diagramLayout+xml"/>
  <Override PartName="/word/diagrams/quickStyle10.xml" ContentType="application/vnd.openxmlformats-officedocument.drawingml.diagramStyle+xml"/>
  <Override PartName="/word/diagrams/colors10.xml" ContentType="application/vnd.openxmlformats-officedocument.drawingml.diagramColors+xml"/>
  <Override PartName="/word/diagrams/drawing10.xml" ContentType="application/vnd.ms-office.drawingml.diagramDrawing+xml"/>
  <Override PartName="/word/diagrams/data11.xml" ContentType="application/vnd.openxmlformats-officedocument.drawingml.diagramData+xml"/>
  <Override PartName="/word/diagrams/layout11.xml" ContentType="application/vnd.openxmlformats-officedocument.drawingml.diagramLayout+xml"/>
  <Override PartName="/word/diagrams/quickStyle11.xml" ContentType="application/vnd.openxmlformats-officedocument.drawingml.diagramStyle+xml"/>
  <Override PartName="/word/diagrams/colors11.xml" ContentType="application/vnd.openxmlformats-officedocument.drawingml.diagramColors+xml"/>
  <Override PartName="/word/diagrams/drawing11.xml" ContentType="application/vnd.ms-office.drawingml.diagramDrawing+xml"/>
  <Override PartName="/word/diagrams/data12.xml" ContentType="application/vnd.openxmlformats-officedocument.drawingml.diagramData+xml"/>
  <Override PartName="/word/diagrams/layout12.xml" ContentType="application/vnd.openxmlformats-officedocument.drawingml.diagramLayout+xml"/>
  <Override PartName="/word/diagrams/quickStyle12.xml" ContentType="application/vnd.openxmlformats-officedocument.drawingml.diagramStyle+xml"/>
  <Override PartName="/word/diagrams/colors12.xml" ContentType="application/vnd.openxmlformats-officedocument.drawingml.diagramColors+xml"/>
  <Override PartName="/word/diagrams/drawing12.xml" ContentType="application/vnd.ms-office.drawingml.diagramDrawing+xml"/>
  <Override PartName="/word/diagrams/data13.xml" ContentType="application/vnd.openxmlformats-officedocument.drawingml.diagramData+xml"/>
  <Override PartName="/word/diagrams/layout13.xml" ContentType="application/vnd.openxmlformats-officedocument.drawingml.diagramLayout+xml"/>
  <Override PartName="/word/diagrams/quickStyle13.xml" ContentType="application/vnd.openxmlformats-officedocument.drawingml.diagramStyle+xml"/>
  <Override PartName="/word/diagrams/colors13.xml" ContentType="application/vnd.openxmlformats-officedocument.drawingml.diagramColors+xml"/>
  <Override PartName="/word/diagrams/drawing13.xml" ContentType="application/vnd.ms-office.drawingml.diagramDrawing+xml"/>
  <Override PartName="/word/diagrams/data14.xml" ContentType="application/vnd.openxmlformats-officedocument.drawingml.diagramData+xml"/>
  <Override PartName="/word/diagrams/layout14.xml" ContentType="application/vnd.openxmlformats-officedocument.drawingml.diagramLayout+xml"/>
  <Override PartName="/word/diagrams/quickStyle14.xml" ContentType="application/vnd.openxmlformats-officedocument.drawingml.diagramStyle+xml"/>
  <Override PartName="/word/diagrams/colors14.xml" ContentType="application/vnd.openxmlformats-officedocument.drawingml.diagramColors+xml"/>
  <Override PartName="/word/diagrams/drawing14.xml" ContentType="application/vnd.ms-office.drawingml.diagramDrawing+xml"/>
  <Override PartName="/word/diagrams/data15.xml" ContentType="application/vnd.openxmlformats-officedocument.drawingml.diagramData+xml"/>
  <Override PartName="/word/diagrams/layout15.xml" ContentType="application/vnd.openxmlformats-officedocument.drawingml.diagramLayout+xml"/>
  <Override PartName="/word/diagrams/quickStyle15.xml" ContentType="application/vnd.openxmlformats-officedocument.drawingml.diagramStyle+xml"/>
  <Override PartName="/word/diagrams/colors15.xml" ContentType="application/vnd.openxmlformats-officedocument.drawingml.diagramColors+xml"/>
  <Override PartName="/word/diagrams/drawing15.xml" ContentType="application/vnd.ms-office.drawingml.diagramDrawing+xml"/>
  <Override PartName="/word/diagrams/data16.xml" ContentType="application/vnd.openxmlformats-officedocument.drawingml.diagramData+xml"/>
  <Override PartName="/word/diagrams/layout16.xml" ContentType="application/vnd.openxmlformats-officedocument.drawingml.diagramLayout+xml"/>
  <Override PartName="/word/diagrams/quickStyle16.xml" ContentType="application/vnd.openxmlformats-officedocument.drawingml.diagramStyle+xml"/>
  <Override PartName="/word/diagrams/colors16.xml" ContentType="application/vnd.openxmlformats-officedocument.drawingml.diagramColors+xml"/>
  <Override PartName="/word/diagrams/drawing16.xml" ContentType="application/vnd.ms-office.drawingml.diagramDrawing+xml"/>
  <Override PartName="/word/diagrams/data17.xml" ContentType="application/vnd.openxmlformats-officedocument.drawingml.diagramData+xml"/>
  <Override PartName="/word/diagrams/layout17.xml" ContentType="application/vnd.openxmlformats-officedocument.drawingml.diagramLayout+xml"/>
  <Override PartName="/word/diagrams/quickStyle17.xml" ContentType="application/vnd.openxmlformats-officedocument.drawingml.diagramStyle+xml"/>
  <Override PartName="/word/diagrams/colors17.xml" ContentType="application/vnd.openxmlformats-officedocument.drawingml.diagramColors+xml"/>
  <Override PartName="/word/diagrams/drawing17.xml" ContentType="application/vnd.ms-office.drawingml.diagramDrawing+xml"/>
  <Override PartName="/word/diagrams/data18.xml" ContentType="application/vnd.openxmlformats-officedocument.drawingml.diagramData+xml"/>
  <Override PartName="/word/diagrams/layout18.xml" ContentType="application/vnd.openxmlformats-officedocument.drawingml.diagramLayout+xml"/>
  <Override PartName="/word/diagrams/quickStyle18.xml" ContentType="application/vnd.openxmlformats-officedocument.drawingml.diagramStyle+xml"/>
  <Override PartName="/word/diagrams/colors18.xml" ContentType="application/vnd.openxmlformats-officedocument.drawingml.diagramColors+xml"/>
  <Override PartName="/word/diagrams/drawing18.xml" ContentType="application/vnd.ms-office.drawingml.diagramDrawing+xml"/>
  <Override PartName="/word/diagrams/data19.xml" ContentType="application/vnd.openxmlformats-officedocument.drawingml.diagramData+xml"/>
  <Override PartName="/word/diagrams/layout19.xml" ContentType="application/vnd.openxmlformats-officedocument.drawingml.diagramLayout+xml"/>
  <Override PartName="/word/diagrams/quickStyle19.xml" ContentType="application/vnd.openxmlformats-officedocument.drawingml.diagramStyle+xml"/>
  <Override PartName="/word/diagrams/colors19.xml" ContentType="application/vnd.openxmlformats-officedocument.drawingml.diagramColors+xml"/>
  <Override PartName="/word/diagrams/drawing19.xml" ContentType="application/vnd.ms-office.drawingml.diagramDrawing+xml"/>
  <Override PartName="/word/diagrams/data20.xml" ContentType="application/vnd.openxmlformats-officedocument.drawingml.diagramData+xml"/>
  <Override PartName="/word/diagrams/layout20.xml" ContentType="application/vnd.openxmlformats-officedocument.drawingml.diagramLayout+xml"/>
  <Override PartName="/word/diagrams/quickStyle20.xml" ContentType="application/vnd.openxmlformats-officedocument.drawingml.diagramStyle+xml"/>
  <Override PartName="/word/diagrams/colors20.xml" ContentType="application/vnd.openxmlformats-officedocument.drawingml.diagramColors+xml"/>
  <Override PartName="/word/diagrams/drawing20.xml" ContentType="application/vnd.ms-office.drawingml.diagramDrawing+xml"/>
  <Override PartName="/word/diagrams/data21.xml" ContentType="application/vnd.openxmlformats-officedocument.drawingml.diagramData+xml"/>
  <Override PartName="/word/diagrams/layout21.xml" ContentType="application/vnd.openxmlformats-officedocument.drawingml.diagramLayout+xml"/>
  <Override PartName="/word/diagrams/quickStyle21.xml" ContentType="application/vnd.openxmlformats-officedocument.drawingml.diagramStyle+xml"/>
  <Override PartName="/word/diagrams/colors21.xml" ContentType="application/vnd.openxmlformats-officedocument.drawingml.diagramColors+xml"/>
  <Override PartName="/word/diagrams/drawing21.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414D" w:rsidRPr="00FC1392" w:rsidRDefault="003A3446" w:rsidP="0035414D">
      <w:pPr>
        <w:rPr>
          <w:rFonts w:cstheme="minorHAnsi"/>
          <w:bCs/>
          <w:sz w:val="24"/>
          <w:szCs w:val="24"/>
        </w:rPr>
      </w:pPr>
      <w:r>
        <w:rPr>
          <w:rFonts w:cstheme="minorHAnsi"/>
          <w:bCs/>
          <w:noProof/>
          <w:sz w:val="24"/>
          <w:szCs w:val="24"/>
          <w:lang w:val="en-GB" w:eastAsia="en-GB"/>
        </w:rPr>
        <mc:AlternateContent>
          <mc:Choice Requires="wps">
            <w:drawing>
              <wp:anchor distT="0" distB="0" distL="114300" distR="114300" simplePos="0" relativeHeight="251683840" behindDoc="0" locked="0" layoutInCell="1" allowOverlap="1">
                <wp:simplePos x="0" y="0"/>
                <wp:positionH relativeFrom="column">
                  <wp:posOffset>-140970</wp:posOffset>
                </wp:positionH>
                <wp:positionV relativeFrom="paragraph">
                  <wp:posOffset>1207770</wp:posOffset>
                </wp:positionV>
                <wp:extent cx="6386195" cy="4164330"/>
                <wp:effectExtent l="0" t="0" r="0" b="7620"/>
                <wp:wrapNone/>
                <wp:docPr id="99"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F54D4" w:rsidRDefault="001F54D4" w:rsidP="00EB61FF">
                            <w:pPr>
                              <w:spacing w:line="240" w:lineRule="auto"/>
                              <w:jc w:val="right"/>
                              <w:rPr>
                                <w:b/>
                                <w:color w:val="C00000"/>
                                <w:sz w:val="72"/>
                              </w:rPr>
                            </w:pPr>
                          </w:p>
                          <w:p w:rsidR="001F54D4" w:rsidRDefault="001F54D4" w:rsidP="00EB61FF">
                            <w:pPr>
                              <w:spacing w:line="240" w:lineRule="auto"/>
                              <w:jc w:val="right"/>
                              <w:rPr>
                                <w:b/>
                                <w:color w:val="C00000"/>
                                <w:sz w:val="72"/>
                              </w:rPr>
                            </w:pPr>
                          </w:p>
                          <w:p w:rsidR="001F54D4" w:rsidRDefault="001F54D4" w:rsidP="00EB61FF">
                            <w:pPr>
                              <w:spacing w:line="240" w:lineRule="auto"/>
                              <w:jc w:val="right"/>
                              <w:rPr>
                                <w:b/>
                                <w:color w:val="C00000"/>
                                <w:sz w:val="72"/>
                              </w:rPr>
                            </w:pPr>
                            <w:r>
                              <w:rPr>
                                <w:b/>
                                <w:color w:val="C00000"/>
                                <w:sz w:val="72"/>
                              </w:rPr>
                              <w:t xml:space="preserve">CHCECE004 </w:t>
                            </w:r>
                          </w:p>
                          <w:p w:rsidR="001F54D4" w:rsidRDefault="001F54D4" w:rsidP="00EB61FF">
                            <w:pPr>
                              <w:spacing w:line="240" w:lineRule="auto"/>
                              <w:jc w:val="right"/>
                              <w:rPr>
                                <w:b/>
                                <w:color w:val="C00000"/>
                                <w:sz w:val="44"/>
                              </w:rPr>
                            </w:pPr>
                            <w:r>
                              <w:rPr>
                                <w:b/>
                                <w:color w:val="C00000"/>
                                <w:sz w:val="72"/>
                              </w:rPr>
                              <w:t>Promote and provide healthy food and drinks</w:t>
                            </w:r>
                          </w:p>
                          <w:p w:rsidR="001F54D4" w:rsidRPr="009120AB" w:rsidRDefault="001F54D4" w:rsidP="00D46DB0">
                            <w:pPr>
                              <w:spacing w:line="240" w:lineRule="auto"/>
                              <w:jc w:val="right"/>
                              <w:rPr>
                                <w:b/>
                                <w:color w:val="C61002"/>
                                <w:sz w:val="48"/>
                                <w:szCs w:val="86"/>
                              </w:rPr>
                            </w:pPr>
                            <w:r w:rsidRPr="009120AB">
                              <w:rPr>
                                <w:b/>
                                <w:color w:val="C00000"/>
                                <w:sz w:val="32"/>
                              </w:rPr>
                              <w:t>Learner Guide</w:t>
                            </w:r>
                          </w:p>
                          <w:p w:rsidR="001F54D4" w:rsidRPr="00D82F1A" w:rsidRDefault="001F54D4" w:rsidP="00D46DB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LB8uAIAALs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hnCwfLgC&#10;AAC7BQAADgAAAAAAAAAAAAAAAAAuAgAAZHJzL2Uyb0RvYy54bWxQSwECLQAUAAYACAAAACEAwER6&#10;o98AAAALAQAADwAAAAAAAAAAAAAAAAASBQAAZHJzL2Rvd25yZXYueG1sUEsFBgAAAAAEAAQA8wAA&#10;AB4GAAAAAA==&#10;" filled="f" stroked="f">
                <v:textbox>
                  <w:txbxContent>
                    <w:p w:rsidR="001F54D4" w:rsidRDefault="001F54D4" w:rsidP="00EB61FF">
                      <w:pPr>
                        <w:spacing w:line="240" w:lineRule="auto"/>
                        <w:jc w:val="right"/>
                        <w:rPr>
                          <w:b/>
                          <w:color w:val="C00000"/>
                          <w:sz w:val="72"/>
                        </w:rPr>
                      </w:pPr>
                    </w:p>
                    <w:p w:rsidR="001F54D4" w:rsidRDefault="001F54D4" w:rsidP="00EB61FF">
                      <w:pPr>
                        <w:spacing w:line="240" w:lineRule="auto"/>
                        <w:jc w:val="right"/>
                        <w:rPr>
                          <w:b/>
                          <w:color w:val="C00000"/>
                          <w:sz w:val="72"/>
                        </w:rPr>
                      </w:pPr>
                    </w:p>
                    <w:p w:rsidR="001F54D4" w:rsidRDefault="001F54D4" w:rsidP="00EB61FF">
                      <w:pPr>
                        <w:spacing w:line="240" w:lineRule="auto"/>
                        <w:jc w:val="right"/>
                        <w:rPr>
                          <w:b/>
                          <w:color w:val="C00000"/>
                          <w:sz w:val="72"/>
                        </w:rPr>
                      </w:pPr>
                      <w:r>
                        <w:rPr>
                          <w:b/>
                          <w:color w:val="C00000"/>
                          <w:sz w:val="72"/>
                        </w:rPr>
                        <w:t xml:space="preserve">CHCECE004 </w:t>
                      </w:r>
                    </w:p>
                    <w:p w:rsidR="001F54D4" w:rsidRDefault="001F54D4" w:rsidP="00EB61FF">
                      <w:pPr>
                        <w:spacing w:line="240" w:lineRule="auto"/>
                        <w:jc w:val="right"/>
                        <w:rPr>
                          <w:b/>
                          <w:color w:val="C00000"/>
                          <w:sz w:val="44"/>
                        </w:rPr>
                      </w:pPr>
                      <w:r>
                        <w:rPr>
                          <w:b/>
                          <w:color w:val="C00000"/>
                          <w:sz w:val="72"/>
                        </w:rPr>
                        <w:t>Promote and provide healthy food and drinks</w:t>
                      </w:r>
                    </w:p>
                    <w:p w:rsidR="001F54D4" w:rsidRPr="009120AB" w:rsidRDefault="001F54D4" w:rsidP="00D46DB0">
                      <w:pPr>
                        <w:spacing w:line="240" w:lineRule="auto"/>
                        <w:jc w:val="right"/>
                        <w:rPr>
                          <w:b/>
                          <w:color w:val="C61002"/>
                          <w:sz w:val="48"/>
                          <w:szCs w:val="86"/>
                        </w:rPr>
                      </w:pPr>
                      <w:r w:rsidRPr="009120AB">
                        <w:rPr>
                          <w:b/>
                          <w:color w:val="C00000"/>
                          <w:sz w:val="32"/>
                        </w:rPr>
                        <w:t>Learner Guide</w:t>
                      </w:r>
                    </w:p>
                    <w:p w:rsidR="001F54D4" w:rsidRPr="00D82F1A" w:rsidRDefault="001F54D4" w:rsidP="00D46DB0">
                      <w:pPr>
                        <w:jc w:val="right"/>
                        <w:rPr>
                          <w:b/>
                          <w:color w:val="C61002"/>
                          <w:sz w:val="32"/>
                          <w:szCs w:val="32"/>
                        </w:rPr>
                      </w:pPr>
                      <w:r w:rsidRPr="00D82F1A">
                        <w:rPr>
                          <w:b/>
                          <w:color w:val="C61002"/>
                          <w:sz w:val="32"/>
                          <w:szCs w:val="32"/>
                        </w:rPr>
                        <w:br/>
                      </w:r>
                    </w:p>
                  </w:txbxContent>
                </v:textbox>
              </v:shape>
            </w:pict>
          </mc:Fallback>
        </mc:AlternateContent>
      </w:r>
    </w:p>
    <w:p w:rsidR="0035414D" w:rsidRDefault="0035414D" w:rsidP="0035414D"/>
    <w:p w:rsidR="0035414D" w:rsidRDefault="0035414D" w:rsidP="0035414D"/>
    <w:p w:rsidR="0035414D" w:rsidRDefault="0035414D" w:rsidP="0035414D"/>
    <w:p w:rsidR="0035414D" w:rsidRDefault="0035414D" w:rsidP="0035414D"/>
    <w:p w:rsidR="00274265" w:rsidRDefault="00D46DB0">
      <w:pPr>
        <w:rPr>
          <w:color w:val="FF0000"/>
        </w:rPr>
      </w:pPr>
      <w:r w:rsidRPr="00D46DB0">
        <w:rPr>
          <w:noProof/>
          <w:color w:val="FF0000"/>
          <w:lang w:val="en-GB" w:eastAsia="en-GB"/>
        </w:rPr>
        <w:drawing>
          <wp:anchor distT="0" distB="0" distL="114300" distR="114300" simplePos="0" relativeHeight="251685888" behindDoc="1" locked="0" layoutInCell="1" allowOverlap="1">
            <wp:simplePos x="0" y="0"/>
            <wp:positionH relativeFrom="column">
              <wp:posOffset>466725</wp:posOffset>
            </wp:positionH>
            <wp:positionV relativeFrom="paragraph">
              <wp:posOffset>3605530</wp:posOffset>
            </wp:positionV>
            <wp:extent cx="3771900" cy="2394585"/>
            <wp:effectExtent l="0" t="0" r="0" b="0"/>
            <wp:wrapTight wrapText="bothSides">
              <wp:wrapPolygon edited="0">
                <wp:start x="0" y="0"/>
                <wp:lineTo x="0" y="21480"/>
                <wp:lineTo x="21491" y="21480"/>
                <wp:lineTo x="21491" y="0"/>
                <wp:lineTo x="0" y="0"/>
              </wp:wrapPolygon>
            </wp:wrapTight>
            <wp:docPr id="2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working_laptop_desk.png"/>
                    <pic:cNvPicPr/>
                  </pic:nvPicPr>
                  <pic:blipFill>
                    <a:blip r:embed="rId9">
                      <a:extLst>
                        <a:ext uri="{28A0092B-C50C-407E-A947-70E740481C1C}">
                          <a14:useLocalDpi xmlns:a14="http://schemas.microsoft.com/office/drawing/2010/main" val="0"/>
                        </a:ext>
                      </a:extLst>
                    </a:blip>
                    <a:stretch>
                      <a:fillRect/>
                    </a:stretch>
                  </pic:blipFill>
                  <pic:spPr>
                    <a:xfrm>
                      <a:off x="0" y="0"/>
                      <a:ext cx="3771900" cy="2394585"/>
                    </a:xfrm>
                    <a:prstGeom prst="rect">
                      <a:avLst/>
                    </a:prstGeom>
                  </pic:spPr>
                </pic:pic>
              </a:graphicData>
            </a:graphic>
            <wp14:sizeRelH relativeFrom="margin">
              <wp14:pctWidth>0</wp14:pctWidth>
            </wp14:sizeRelH>
            <wp14:sizeRelV relativeFrom="margin">
              <wp14:pctHeight>0</wp14:pctHeight>
            </wp14:sizeRelV>
          </wp:anchor>
        </w:drawing>
      </w:r>
      <w:r w:rsidR="00274265">
        <w:rPr>
          <w:color w:val="FF0000"/>
        </w:rPr>
        <w:br w:type="page"/>
      </w:r>
    </w:p>
    <w:p w:rsidR="00D46DB0" w:rsidRDefault="00D46DB0" w:rsidP="00D46DB0">
      <w:pPr>
        <w:spacing w:after="0" w:line="240" w:lineRule="auto"/>
        <w:jc w:val="center"/>
        <w:rPr>
          <w:b/>
          <w:color w:val="C00000"/>
          <w:sz w:val="48"/>
        </w:rPr>
      </w:pPr>
    </w:p>
    <w:p w:rsidR="00D46DB0" w:rsidRDefault="00D46DB0" w:rsidP="00D46DB0">
      <w:pPr>
        <w:spacing w:after="0" w:line="240" w:lineRule="auto"/>
        <w:jc w:val="center"/>
        <w:rPr>
          <w:b/>
          <w:color w:val="C00000"/>
          <w:sz w:val="48"/>
        </w:rPr>
      </w:pPr>
    </w:p>
    <w:p w:rsidR="00D46DB0" w:rsidRDefault="00D46DB0" w:rsidP="00D46DB0">
      <w:pPr>
        <w:spacing w:after="0" w:line="240" w:lineRule="auto"/>
        <w:jc w:val="center"/>
        <w:rPr>
          <w:b/>
          <w:color w:val="C00000"/>
          <w:sz w:val="48"/>
        </w:rPr>
      </w:pPr>
    </w:p>
    <w:p w:rsidR="00D46DB0" w:rsidRDefault="00D46DB0" w:rsidP="00D46DB0">
      <w:pPr>
        <w:spacing w:after="0" w:line="240" w:lineRule="auto"/>
        <w:jc w:val="center"/>
        <w:rPr>
          <w:b/>
          <w:color w:val="C00000"/>
          <w:sz w:val="48"/>
        </w:rPr>
      </w:pPr>
    </w:p>
    <w:p w:rsidR="00D46DB0" w:rsidRDefault="00D46DB0" w:rsidP="00D46DB0">
      <w:pPr>
        <w:spacing w:after="0" w:line="240" w:lineRule="auto"/>
        <w:jc w:val="center"/>
        <w:rPr>
          <w:b/>
          <w:color w:val="C00000"/>
          <w:sz w:val="48"/>
        </w:rPr>
      </w:pPr>
    </w:p>
    <w:p w:rsidR="00D46DB0" w:rsidRDefault="00D46DB0" w:rsidP="00D46DB0">
      <w:pPr>
        <w:spacing w:after="0" w:line="240" w:lineRule="auto"/>
        <w:jc w:val="center"/>
        <w:rPr>
          <w:b/>
          <w:color w:val="C00000"/>
          <w:sz w:val="48"/>
        </w:rPr>
      </w:pPr>
    </w:p>
    <w:p w:rsidR="001E5204" w:rsidRDefault="001E5204" w:rsidP="00D46DB0">
      <w:pPr>
        <w:spacing w:after="0" w:line="240" w:lineRule="auto"/>
        <w:jc w:val="center"/>
        <w:rPr>
          <w:b/>
          <w:color w:val="C00000"/>
          <w:sz w:val="36"/>
        </w:rPr>
      </w:pPr>
      <w:r>
        <w:rPr>
          <w:b/>
          <w:color w:val="C00000"/>
          <w:sz w:val="36"/>
        </w:rPr>
        <w:t>CHCECE004</w:t>
      </w:r>
    </w:p>
    <w:p w:rsidR="00D46DB0" w:rsidRDefault="001E5204" w:rsidP="00D46DB0">
      <w:pPr>
        <w:spacing w:after="0" w:line="240" w:lineRule="auto"/>
        <w:jc w:val="center"/>
        <w:rPr>
          <w:rFonts w:eastAsia="Times New Roman"/>
          <w:b/>
          <w:bCs/>
          <w:color w:val="C00000"/>
          <w:sz w:val="36"/>
          <w:szCs w:val="28"/>
        </w:rPr>
      </w:pPr>
      <w:r>
        <w:rPr>
          <w:b/>
          <w:color w:val="C00000"/>
          <w:sz w:val="36"/>
        </w:rPr>
        <w:t>Promote and provide healthy food and drinks</w:t>
      </w:r>
      <w:r w:rsidR="00D46DB0">
        <w:br w:type="page"/>
      </w:r>
    </w:p>
    <w:p w:rsidR="00D46DB0" w:rsidRPr="004F5688" w:rsidRDefault="00D46DB0" w:rsidP="00D46DB0">
      <w:pPr>
        <w:pStyle w:val="Heading1"/>
        <w:jc w:val="center"/>
      </w:pPr>
      <w:bookmarkStart w:id="0" w:name="_Toc450647674"/>
      <w:r w:rsidRPr="004F5688">
        <w:lastRenderedPageBreak/>
        <w:t>Table of Contents</w:t>
      </w:r>
      <w:bookmarkEnd w:id="0"/>
    </w:p>
    <w:p w:rsidR="00516A66" w:rsidRDefault="00D46DB0" w:rsidP="00D46DB0">
      <w:pPr>
        <w:pStyle w:val="TOC1"/>
        <w:tabs>
          <w:tab w:val="right" w:leader="dot" w:pos="9014"/>
        </w:tabs>
        <w:rPr>
          <w:noProof/>
        </w:rPr>
      </w:pPr>
      <w:r>
        <w:rPr>
          <w:b w:val="0"/>
        </w:rPr>
        <w:t xml:space="preserve">   </w:t>
      </w:r>
      <w:r w:rsidR="00810B75" w:rsidRPr="004F5688">
        <w:rPr>
          <w:b w:val="0"/>
        </w:rPr>
        <w:fldChar w:fldCharType="begin"/>
      </w:r>
      <w:r w:rsidRPr="004F5688">
        <w:rPr>
          <w:b w:val="0"/>
        </w:rPr>
        <w:instrText xml:space="preserve"> TOC \o "1-3" \h \z \u </w:instrText>
      </w:r>
      <w:r w:rsidR="00810B75" w:rsidRPr="004F5688">
        <w:rPr>
          <w:b w:val="0"/>
        </w:rPr>
        <w:fldChar w:fldCharType="separate"/>
      </w:r>
    </w:p>
    <w:bookmarkStart w:id="1" w:name="_GoBack"/>
    <w:bookmarkEnd w:id="1"/>
    <w:p w:rsidR="00516A66" w:rsidRDefault="00516A66">
      <w:pPr>
        <w:pStyle w:val="TOC1"/>
        <w:tabs>
          <w:tab w:val="right" w:leader="dot" w:pos="9322"/>
        </w:tabs>
        <w:rPr>
          <w:rFonts w:asciiTheme="minorHAnsi" w:eastAsiaTheme="minorEastAsia" w:hAnsiTheme="minorHAnsi" w:cstheme="minorBidi"/>
          <w:b w:val="0"/>
          <w:noProof/>
          <w:lang w:val="en-GB" w:eastAsia="en-GB"/>
        </w:rPr>
      </w:pPr>
      <w:r w:rsidRPr="00533683">
        <w:rPr>
          <w:rStyle w:val="Hyperlink"/>
          <w:noProof/>
        </w:rPr>
        <w:fldChar w:fldCharType="begin"/>
      </w:r>
      <w:r w:rsidRPr="00533683">
        <w:rPr>
          <w:rStyle w:val="Hyperlink"/>
          <w:noProof/>
        </w:rPr>
        <w:instrText xml:space="preserve"> </w:instrText>
      </w:r>
      <w:r>
        <w:rPr>
          <w:noProof/>
        </w:rPr>
        <w:instrText>HYPERLINK \l "_Toc450647674"</w:instrText>
      </w:r>
      <w:r w:rsidRPr="00533683">
        <w:rPr>
          <w:rStyle w:val="Hyperlink"/>
          <w:noProof/>
        </w:rPr>
        <w:instrText xml:space="preserve"> </w:instrText>
      </w:r>
      <w:r w:rsidRPr="00533683">
        <w:rPr>
          <w:rStyle w:val="Hyperlink"/>
          <w:noProof/>
        </w:rPr>
      </w:r>
      <w:r w:rsidRPr="00533683">
        <w:rPr>
          <w:rStyle w:val="Hyperlink"/>
          <w:noProof/>
        </w:rPr>
        <w:fldChar w:fldCharType="separate"/>
      </w:r>
      <w:r w:rsidRPr="00533683">
        <w:rPr>
          <w:rStyle w:val="Hyperlink"/>
          <w:noProof/>
        </w:rPr>
        <w:t>Table of Contents</w:t>
      </w:r>
      <w:r>
        <w:rPr>
          <w:noProof/>
          <w:webHidden/>
        </w:rPr>
        <w:tab/>
      </w:r>
      <w:r>
        <w:rPr>
          <w:noProof/>
          <w:webHidden/>
        </w:rPr>
        <w:fldChar w:fldCharType="begin"/>
      </w:r>
      <w:r>
        <w:rPr>
          <w:noProof/>
          <w:webHidden/>
        </w:rPr>
        <w:instrText xml:space="preserve"> PAGEREF _Toc450647674 \h </w:instrText>
      </w:r>
      <w:r>
        <w:rPr>
          <w:noProof/>
          <w:webHidden/>
        </w:rPr>
      </w:r>
      <w:r>
        <w:rPr>
          <w:noProof/>
          <w:webHidden/>
        </w:rPr>
        <w:fldChar w:fldCharType="separate"/>
      </w:r>
      <w:r>
        <w:rPr>
          <w:noProof/>
          <w:webHidden/>
        </w:rPr>
        <w:t>3</w:t>
      </w:r>
      <w:r>
        <w:rPr>
          <w:noProof/>
          <w:webHidden/>
        </w:rPr>
        <w:fldChar w:fldCharType="end"/>
      </w:r>
      <w:r w:rsidRPr="00533683">
        <w:rPr>
          <w:rStyle w:val="Hyperlink"/>
          <w:noProof/>
        </w:rPr>
        <w:fldChar w:fldCharType="end"/>
      </w:r>
    </w:p>
    <w:p w:rsidR="00516A66" w:rsidRDefault="00516A66">
      <w:pPr>
        <w:pStyle w:val="TOC3"/>
        <w:tabs>
          <w:tab w:val="right" w:leader="dot" w:pos="9322"/>
        </w:tabs>
        <w:rPr>
          <w:rFonts w:asciiTheme="minorHAnsi" w:eastAsiaTheme="minorEastAsia" w:hAnsiTheme="minorHAnsi" w:cstheme="minorBidi"/>
          <w:noProof/>
          <w:lang w:val="en-GB" w:eastAsia="en-GB"/>
        </w:rPr>
      </w:pPr>
      <w:hyperlink w:anchor="_Toc450647675" w:history="1">
        <w:r w:rsidRPr="00533683">
          <w:rPr>
            <w:rStyle w:val="Hyperlink"/>
            <w:noProof/>
          </w:rPr>
          <w:t>Unit Description</w:t>
        </w:r>
        <w:r>
          <w:rPr>
            <w:noProof/>
            <w:webHidden/>
          </w:rPr>
          <w:tab/>
        </w:r>
        <w:r>
          <w:rPr>
            <w:noProof/>
            <w:webHidden/>
          </w:rPr>
          <w:fldChar w:fldCharType="begin"/>
        </w:r>
        <w:r>
          <w:rPr>
            <w:noProof/>
            <w:webHidden/>
          </w:rPr>
          <w:instrText xml:space="preserve"> PAGEREF _Toc450647675 \h </w:instrText>
        </w:r>
        <w:r>
          <w:rPr>
            <w:noProof/>
            <w:webHidden/>
          </w:rPr>
        </w:r>
        <w:r>
          <w:rPr>
            <w:noProof/>
            <w:webHidden/>
          </w:rPr>
          <w:fldChar w:fldCharType="separate"/>
        </w:r>
        <w:r>
          <w:rPr>
            <w:noProof/>
            <w:webHidden/>
          </w:rPr>
          <w:t>4</w:t>
        </w:r>
        <w:r>
          <w:rPr>
            <w:noProof/>
            <w:webHidden/>
          </w:rPr>
          <w:fldChar w:fldCharType="end"/>
        </w:r>
      </w:hyperlink>
    </w:p>
    <w:p w:rsidR="00516A66" w:rsidRDefault="00516A66">
      <w:pPr>
        <w:pStyle w:val="TOC3"/>
        <w:tabs>
          <w:tab w:val="right" w:leader="dot" w:pos="9322"/>
        </w:tabs>
        <w:rPr>
          <w:rFonts w:asciiTheme="minorHAnsi" w:eastAsiaTheme="minorEastAsia" w:hAnsiTheme="minorHAnsi" w:cstheme="minorBidi"/>
          <w:noProof/>
          <w:lang w:val="en-GB" w:eastAsia="en-GB"/>
        </w:rPr>
      </w:pPr>
      <w:hyperlink w:anchor="_Toc450647676" w:history="1">
        <w:r w:rsidRPr="00533683">
          <w:rPr>
            <w:rStyle w:val="Hyperlink"/>
            <w:noProof/>
          </w:rPr>
          <w:t>Performance Criteria</w:t>
        </w:r>
        <w:r>
          <w:rPr>
            <w:noProof/>
            <w:webHidden/>
          </w:rPr>
          <w:tab/>
        </w:r>
        <w:r>
          <w:rPr>
            <w:noProof/>
            <w:webHidden/>
          </w:rPr>
          <w:fldChar w:fldCharType="begin"/>
        </w:r>
        <w:r>
          <w:rPr>
            <w:noProof/>
            <w:webHidden/>
          </w:rPr>
          <w:instrText xml:space="preserve"> PAGEREF _Toc450647676 \h </w:instrText>
        </w:r>
        <w:r>
          <w:rPr>
            <w:noProof/>
            <w:webHidden/>
          </w:rPr>
        </w:r>
        <w:r>
          <w:rPr>
            <w:noProof/>
            <w:webHidden/>
          </w:rPr>
          <w:fldChar w:fldCharType="separate"/>
        </w:r>
        <w:r>
          <w:rPr>
            <w:noProof/>
            <w:webHidden/>
          </w:rPr>
          <w:t>5</w:t>
        </w:r>
        <w:r>
          <w:rPr>
            <w:noProof/>
            <w:webHidden/>
          </w:rPr>
          <w:fldChar w:fldCharType="end"/>
        </w:r>
      </w:hyperlink>
    </w:p>
    <w:p w:rsidR="00516A66" w:rsidRDefault="00516A66">
      <w:pPr>
        <w:pStyle w:val="TOC3"/>
        <w:tabs>
          <w:tab w:val="right" w:leader="dot" w:pos="9322"/>
        </w:tabs>
        <w:rPr>
          <w:rFonts w:asciiTheme="minorHAnsi" w:eastAsiaTheme="minorEastAsia" w:hAnsiTheme="minorHAnsi" w:cstheme="minorBidi"/>
          <w:noProof/>
          <w:lang w:val="en-GB" w:eastAsia="en-GB"/>
        </w:rPr>
      </w:pPr>
      <w:hyperlink w:anchor="_Toc450647677" w:history="1">
        <w:r w:rsidRPr="00533683">
          <w:rPr>
            <w:rStyle w:val="Hyperlink"/>
            <w:noProof/>
          </w:rPr>
          <w:t>Skills and Knowledge</w:t>
        </w:r>
        <w:r>
          <w:rPr>
            <w:noProof/>
            <w:webHidden/>
          </w:rPr>
          <w:tab/>
        </w:r>
        <w:r>
          <w:rPr>
            <w:noProof/>
            <w:webHidden/>
          </w:rPr>
          <w:fldChar w:fldCharType="begin"/>
        </w:r>
        <w:r>
          <w:rPr>
            <w:noProof/>
            <w:webHidden/>
          </w:rPr>
          <w:instrText xml:space="preserve"> PAGEREF _Toc450647677 \h </w:instrText>
        </w:r>
        <w:r>
          <w:rPr>
            <w:noProof/>
            <w:webHidden/>
          </w:rPr>
        </w:r>
        <w:r>
          <w:rPr>
            <w:noProof/>
            <w:webHidden/>
          </w:rPr>
          <w:fldChar w:fldCharType="separate"/>
        </w:r>
        <w:r>
          <w:rPr>
            <w:noProof/>
            <w:webHidden/>
          </w:rPr>
          <w:t>6</w:t>
        </w:r>
        <w:r>
          <w:rPr>
            <w:noProof/>
            <w:webHidden/>
          </w:rPr>
          <w:fldChar w:fldCharType="end"/>
        </w:r>
      </w:hyperlink>
    </w:p>
    <w:p w:rsidR="00516A66" w:rsidRDefault="00516A66">
      <w:pPr>
        <w:pStyle w:val="TOC3"/>
        <w:tabs>
          <w:tab w:val="right" w:leader="dot" w:pos="9322"/>
        </w:tabs>
        <w:rPr>
          <w:rFonts w:asciiTheme="minorHAnsi" w:eastAsiaTheme="minorEastAsia" w:hAnsiTheme="minorHAnsi" w:cstheme="minorBidi"/>
          <w:noProof/>
          <w:lang w:val="en-GB" w:eastAsia="en-GB"/>
        </w:rPr>
      </w:pPr>
      <w:hyperlink w:anchor="_Toc450647678" w:history="1">
        <w:r w:rsidRPr="00533683">
          <w:rPr>
            <w:rStyle w:val="Hyperlink"/>
            <w:noProof/>
          </w:rPr>
          <w:t>Assessment conditions</w:t>
        </w:r>
        <w:r>
          <w:rPr>
            <w:noProof/>
            <w:webHidden/>
          </w:rPr>
          <w:tab/>
        </w:r>
        <w:r>
          <w:rPr>
            <w:noProof/>
            <w:webHidden/>
          </w:rPr>
          <w:fldChar w:fldCharType="begin"/>
        </w:r>
        <w:r>
          <w:rPr>
            <w:noProof/>
            <w:webHidden/>
          </w:rPr>
          <w:instrText xml:space="preserve"> PAGEREF _Toc450647678 \h </w:instrText>
        </w:r>
        <w:r>
          <w:rPr>
            <w:noProof/>
            <w:webHidden/>
          </w:rPr>
        </w:r>
        <w:r>
          <w:rPr>
            <w:noProof/>
            <w:webHidden/>
          </w:rPr>
          <w:fldChar w:fldCharType="separate"/>
        </w:r>
        <w:r>
          <w:rPr>
            <w:noProof/>
            <w:webHidden/>
          </w:rPr>
          <w:t>8</w:t>
        </w:r>
        <w:r>
          <w:rPr>
            <w:noProof/>
            <w:webHidden/>
          </w:rPr>
          <w:fldChar w:fldCharType="end"/>
        </w:r>
      </w:hyperlink>
    </w:p>
    <w:p w:rsidR="00516A66" w:rsidRDefault="00516A66">
      <w:pPr>
        <w:pStyle w:val="TOC2"/>
        <w:tabs>
          <w:tab w:val="right" w:leader="dot" w:pos="9322"/>
        </w:tabs>
        <w:rPr>
          <w:rFonts w:asciiTheme="minorHAnsi" w:eastAsiaTheme="minorEastAsia" w:hAnsiTheme="minorHAnsi" w:cstheme="minorBidi"/>
          <w:noProof/>
          <w:lang w:val="en-GB" w:eastAsia="en-GB"/>
        </w:rPr>
      </w:pPr>
      <w:hyperlink w:anchor="_Toc450647679" w:history="1">
        <w:r w:rsidRPr="00533683">
          <w:rPr>
            <w:rStyle w:val="Hyperlink"/>
            <w:noProof/>
          </w:rPr>
          <w:t>Housekeeping Items</w:t>
        </w:r>
        <w:r>
          <w:rPr>
            <w:noProof/>
            <w:webHidden/>
          </w:rPr>
          <w:tab/>
        </w:r>
        <w:r>
          <w:rPr>
            <w:noProof/>
            <w:webHidden/>
          </w:rPr>
          <w:fldChar w:fldCharType="begin"/>
        </w:r>
        <w:r>
          <w:rPr>
            <w:noProof/>
            <w:webHidden/>
          </w:rPr>
          <w:instrText xml:space="preserve"> PAGEREF _Toc450647679 \h </w:instrText>
        </w:r>
        <w:r>
          <w:rPr>
            <w:noProof/>
            <w:webHidden/>
          </w:rPr>
        </w:r>
        <w:r>
          <w:rPr>
            <w:noProof/>
            <w:webHidden/>
          </w:rPr>
          <w:fldChar w:fldCharType="separate"/>
        </w:r>
        <w:r>
          <w:rPr>
            <w:noProof/>
            <w:webHidden/>
          </w:rPr>
          <w:t>9</w:t>
        </w:r>
        <w:r>
          <w:rPr>
            <w:noProof/>
            <w:webHidden/>
          </w:rPr>
          <w:fldChar w:fldCharType="end"/>
        </w:r>
      </w:hyperlink>
    </w:p>
    <w:p w:rsidR="00516A66" w:rsidRDefault="00516A66">
      <w:pPr>
        <w:pStyle w:val="TOC2"/>
        <w:tabs>
          <w:tab w:val="right" w:leader="dot" w:pos="9322"/>
        </w:tabs>
        <w:rPr>
          <w:rFonts w:asciiTheme="minorHAnsi" w:eastAsiaTheme="minorEastAsia" w:hAnsiTheme="minorHAnsi" w:cstheme="minorBidi"/>
          <w:noProof/>
          <w:lang w:val="en-GB" w:eastAsia="en-GB"/>
        </w:rPr>
      </w:pPr>
      <w:hyperlink w:anchor="_Toc450647680" w:history="1">
        <w:r w:rsidRPr="00533683">
          <w:rPr>
            <w:rStyle w:val="Hyperlink"/>
            <w:noProof/>
          </w:rPr>
          <w:t>Objectives</w:t>
        </w:r>
        <w:r>
          <w:rPr>
            <w:noProof/>
            <w:webHidden/>
          </w:rPr>
          <w:tab/>
        </w:r>
        <w:r>
          <w:rPr>
            <w:noProof/>
            <w:webHidden/>
          </w:rPr>
          <w:fldChar w:fldCharType="begin"/>
        </w:r>
        <w:r>
          <w:rPr>
            <w:noProof/>
            <w:webHidden/>
          </w:rPr>
          <w:instrText xml:space="preserve"> PAGEREF _Toc450647680 \h </w:instrText>
        </w:r>
        <w:r>
          <w:rPr>
            <w:noProof/>
            <w:webHidden/>
          </w:rPr>
        </w:r>
        <w:r>
          <w:rPr>
            <w:noProof/>
            <w:webHidden/>
          </w:rPr>
          <w:fldChar w:fldCharType="separate"/>
        </w:r>
        <w:r>
          <w:rPr>
            <w:noProof/>
            <w:webHidden/>
          </w:rPr>
          <w:t>9</w:t>
        </w:r>
        <w:r>
          <w:rPr>
            <w:noProof/>
            <w:webHidden/>
          </w:rPr>
          <w:fldChar w:fldCharType="end"/>
        </w:r>
      </w:hyperlink>
    </w:p>
    <w:p w:rsidR="00516A66" w:rsidRDefault="00516A66">
      <w:pPr>
        <w:pStyle w:val="TOC1"/>
        <w:tabs>
          <w:tab w:val="right" w:leader="dot" w:pos="9322"/>
        </w:tabs>
        <w:rPr>
          <w:rFonts w:asciiTheme="minorHAnsi" w:eastAsiaTheme="minorEastAsia" w:hAnsiTheme="minorHAnsi" w:cstheme="minorBidi"/>
          <w:b w:val="0"/>
          <w:noProof/>
          <w:lang w:val="en-GB" w:eastAsia="en-GB"/>
        </w:rPr>
      </w:pPr>
      <w:hyperlink w:anchor="_Toc450647681" w:history="1">
        <w:r w:rsidRPr="00533683">
          <w:rPr>
            <w:rStyle w:val="Hyperlink"/>
            <w:noProof/>
          </w:rPr>
          <w:t>1. Promote healthy eating</w:t>
        </w:r>
        <w:r>
          <w:rPr>
            <w:noProof/>
            <w:webHidden/>
          </w:rPr>
          <w:tab/>
        </w:r>
        <w:r>
          <w:rPr>
            <w:noProof/>
            <w:webHidden/>
          </w:rPr>
          <w:fldChar w:fldCharType="begin"/>
        </w:r>
        <w:r>
          <w:rPr>
            <w:noProof/>
            <w:webHidden/>
          </w:rPr>
          <w:instrText xml:space="preserve"> PAGEREF _Toc450647681 \h </w:instrText>
        </w:r>
        <w:r>
          <w:rPr>
            <w:noProof/>
            <w:webHidden/>
          </w:rPr>
        </w:r>
        <w:r>
          <w:rPr>
            <w:noProof/>
            <w:webHidden/>
          </w:rPr>
          <w:fldChar w:fldCharType="separate"/>
        </w:r>
        <w:r>
          <w:rPr>
            <w:noProof/>
            <w:webHidden/>
          </w:rPr>
          <w:t>10</w:t>
        </w:r>
        <w:r>
          <w:rPr>
            <w:noProof/>
            <w:webHidden/>
          </w:rPr>
          <w:fldChar w:fldCharType="end"/>
        </w:r>
      </w:hyperlink>
    </w:p>
    <w:p w:rsidR="00516A66" w:rsidRDefault="00516A66">
      <w:pPr>
        <w:pStyle w:val="TOC2"/>
        <w:tabs>
          <w:tab w:val="right" w:leader="dot" w:pos="9322"/>
        </w:tabs>
        <w:rPr>
          <w:rFonts w:asciiTheme="minorHAnsi" w:eastAsiaTheme="minorEastAsia" w:hAnsiTheme="minorHAnsi" w:cstheme="minorBidi"/>
          <w:noProof/>
          <w:lang w:val="en-GB" w:eastAsia="en-GB"/>
        </w:rPr>
      </w:pPr>
      <w:hyperlink w:anchor="_Toc450647682" w:history="1">
        <w:r w:rsidRPr="00533683">
          <w:rPr>
            <w:rStyle w:val="Hyperlink"/>
            <w:noProof/>
          </w:rPr>
          <w:t>1.1 – Engage children in experiences, conversations and routines that promote relaxed and enjoyable mealtimes and promote healthy lifestyles and good nutrition</w:t>
        </w:r>
        <w:r>
          <w:rPr>
            <w:noProof/>
            <w:webHidden/>
          </w:rPr>
          <w:tab/>
        </w:r>
        <w:r>
          <w:rPr>
            <w:noProof/>
            <w:webHidden/>
          </w:rPr>
          <w:fldChar w:fldCharType="begin"/>
        </w:r>
        <w:r>
          <w:rPr>
            <w:noProof/>
            <w:webHidden/>
          </w:rPr>
          <w:instrText xml:space="preserve"> PAGEREF _Toc450647682 \h </w:instrText>
        </w:r>
        <w:r>
          <w:rPr>
            <w:noProof/>
            <w:webHidden/>
          </w:rPr>
        </w:r>
        <w:r>
          <w:rPr>
            <w:noProof/>
            <w:webHidden/>
          </w:rPr>
          <w:fldChar w:fldCharType="separate"/>
        </w:r>
        <w:r>
          <w:rPr>
            <w:noProof/>
            <w:webHidden/>
          </w:rPr>
          <w:t>11</w:t>
        </w:r>
        <w:r>
          <w:rPr>
            <w:noProof/>
            <w:webHidden/>
          </w:rPr>
          <w:fldChar w:fldCharType="end"/>
        </w:r>
      </w:hyperlink>
    </w:p>
    <w:p w:rsidR="00516A66" w:rsidRDefault="00516A66">
      <w:pPr>
        <w:pStyle w:val="TOC2"/>
        <w:tabs>
          <w:tab w:val="right" w:leader="dot" w:pos="9322"/>
        </w:tabs>
        <w:rPr>
          <w:rFonts w:asciiTheme="minorHAnsi" w:eastAsiaTheme="minorEastAsia" w:hAnsiTheme="minorHAnsi" w:cstheme="minorBidi"/>
          <w:noProof/>
          <w:lang w:val="en-GB" w:eastAsia="en-GB"/>
        </w:rPr>
      </w:pPr>
      <w:hyperlink w:anchor="_Toc450647683" w:history="1">
        <w:r w:rsidRPr="00533683">
          <w:rPr>
            <w:rStyle w:val="Hyperlink"/>
            <w:noProof/>
          </w:rPr>
          <w:t>1.2 – Model, reinforce and implement healthy eating and nutrition practices with children during mealtimes</w:t>
        </w:r>
        <w:r>
          <w:rPr>
            <w:noProof/>
            <w:webHidden/>
          </w:rPr>
          <w:tab/>
        </w:r>
        <w:r>
          <w:rPr>
            <w:noProof/>
            <w:webHidden/>
          </w:rPr>
          <w:fldChar w:fldCharType="begin"/>
        </w:r>
        <w:r>
          <w:rPr>
            <w:noProof/>
            <w:webHidden/>
          </w:rPr>
          <w:instrText xml:space="preserve"> PAGEREF _Toc450647683 \h </w:instrText>
        </w:r>
        <w:r>
          <w:rPr>
            <w:noProof/>
            <w:webHidden/>
          </w:rPr>
        </w:r>
        <w:r>
          <w:rPr>
            <w:noProof/>
            <w:webHidden/>
          </w:rPr>
          <w:fldChar w:fldCharType="separate"/>
        </w:r>
        <w:r>
          <w:rPr>
            <w:noProof/>
            <w:webHidden/>
          </w:rPr>
          <w:t>11</w:t>
        </w:r>
        <w:r>
          <w:rPr>
            <w:noProof/>
            <w:webHidden/>
          </w:rPr>
          <w:fldChar w:fldCharType="end"/>
        </w:r>
      </w:hyperlink>
    </w:p>
    <w:p w:rsidR="00516A66" w:rsidRDefault="00516A66">
      <w:pPr>
        <w:pStyle w:val="TOC3"/>
        <w:tabs>
          <w:tab w:val="right" w:leader="dot" w:pos="9322"/>
        </w:tabs>
        <w:rPr>
          <w:rFonts w:asciiTheme="minorHAnsi" w:eastAsiaTheme="minorEastAsia" w:hAnsiTheme="minorHAnsi" w:cstheme="minorBidi"/>
          <w:noProof/>
          <w:lang w:val="en-GB" w:eastAsia="en-GB"/>
        </w:rPr>
      </w:pPr>
      <w:hyperlink w:anchor="_Toc450647684" w:history="1">
        <w:r w:rsidRPr="00533683">
          <w:rPr>
            <w:rStyle w:val="Hyperlink"/>
            <w:noProof/>
          </w:rPr>
          <w:t>Mealtimes</w:t>
        </w:r>
        <w:r>
          <w:rPr>
            <w:noProof/>
            <w:webHidden/>
          </w:rPr>
          <w:tab/>
        </w:r>
        <w:r>
          <w:rPr>
            <w:noProof/>
            <w:webHidden/>
          </w:rPr>
          <w:fldChar w:fldCharType="begin"/>
        </w:r>
        <w:r>
          <w:rPr>
            <w:noProof/>
            <w:webHidden/>
          </w:rPr>
          <w:instrText xml:space="preserve"> PAGEREF _Toc450647684 \h </w:instrText>
        </w:r>
        <w:r>
          <w:rPr>
            <w:noProof/>
            <w:webHidden/>
          </w:rPr>
        </w:r>
        <w:r>
          <w:rPr>
            <w:noProof/>
            <w:webHidden/>
          </w:rPr>
          <w:fldChar w:fldCharType="separate"/>
        </w:r>
        <w:r>
          <w:rPr>
            <w:noProof/>
            <w:webHidden/>
          </w:rPr>
          <w:t>11</w:t>
        </w:r>
        <w:r>
          <w:rPr>
            <w:noProof/>
            <w:webHidden/>
          </w:rPr>
          <w:fldChar w:fldCharType="end"/>
        </w:r>
      </w:hyperlink>
    </w:p>
    <w:p w:rsidR="00516A66" w:rsidRDefault="00516A66">
      <w:pPr>
        <w:pStyle w:val="TOC3"/>
        <w:tabs>
          <w:tab w:val="right" w:leader="dot" w:pos="9322"/>
        </w:tabs>
        <w:rPr>
          <w:rFonts w:asciiTheme="minorHAnsi" w:eastAsiaTheme="minorEastAsia" w:hAnsiTheme="minorHAnsi" w:cstheme="minorBidi"/>
          <w:noProof/>
          <w:lang w:val="en-GB" w:eastAsia="en-GB"/>
        </w:rPr>
      </w:pPr>
      <w:hyperlink w:anchor="_Toc450647685" w:history="1">
        <w:r w:rsidRPr="00533683">
          <w:rPr>
            <w:rStyle w:val="Hyperlink"/>
            <w:noProof/>
          </w:rPr>
          <w:t>Learner Task One</w:t>
        </w:r>
        <w:r>
          <w:rPr>
            <w:noProof/>
            <w:webHidden/>
          </w:rPr>
          <w:tab/>
        </w:r>
        <w:r>
          <w:rPr>
            <w:noProof/>
            <w:webHidden/>
          </w:rPr>
          <w:fldChar w:fldCharType="begin"/>
        </w:r>
        <w:r>
          <w:rPr>
            <w:noProof/>
            <w:webHidden/>
          </w:rPr>
          <w:instrText xml:space="preserve"> PAGEREF _Toc450647685 \h </w:instrText>
        </w:r>
        <w:r>
          <w:rPr>
            <w:noProof/>
            <w:webHidden/>
          </w:rPr>
        </w:r>
        <w:r>
          <w:rPr>
            <w:noProof/>
            <w:webHidden/>
          </w:rPr>
          <w:fldChar w:fldCharType="separate"/>
        </w:r>
        <w:r>
          <w:rPr>
            <w:noProof/>
            <w:webHidden/>
          </w:rPr>
          <w:t>16</w:t>
        </w:r>
        <w:r>
          <w:rPr>
            <w:noProof/>
            <w:webHidden/>
          </w:rPr>
          <w:fldChar w:fldCharType="end"/>
        </w:r>
      </w:hyperlink>
    </w:p>
    <w:p w:rsidR="00516A66" w:rsidRDefault="00516A66">
      <w:pPr>
        <w:pStyle w:val="TOC3"/>
        <w:tabs>
          <w:tab w:val="right" w:leader="dot" w:pos="9322"/>
        </w:tabs>
        <w:rPr>
          <w:rFonts w:asciiTheme="minorHAnsi" w:eastAsiaTheme="minorEastAsia" w:hAnsiTheme="minorHAnsi" w:cstheme="minorBidi"/>
          <w:noProof/>
          <w:lang w:val="en-GB" w:eastAsia="en-GB"/>
        </w:rPr>
      </w:pPr>
      <w:hyperlink w:anchor="_Toc450647686" w:history="1">
        <w:r w:rsidRPr="00533683">
          <w:rPr>
            <w:rStyle w:val="Hyperlink"/>
            <w:noProof/>
          </w:rPr>
          <w:t>Activity 1A</w:t>
        </w:r>
        <w:r>
          <w:rPr>
            <w:noProof/>
            <w:webHidden/>
          </w:rPr>
          <w:tab/>
        </w:r>
        <w:r>
          <w:rPr>
            <w:noProof/>
            <w:webHidden/>
          </w:rPr>
          <w:fldChar w:fldCharType="begin"/>
        </w:r>
        <w:r>
          <w:rPr>
            <w:noProof/>
            <w:webHidden/>
          </w:rPr>
          <w:instrText xml:space="preserve"> PAGEREF _Toc450647686 \h </w:instrText>
        </w:r>
        <w:r>
          <w:rPr>
            <w:noProof/>
            <w:webHidden/>
          </w:rPr>
        </w:r>
        <w:r>
          <w:rPr>
            <w:noProof/>
            <w:webHidden/>
          </w:rPr>
          <w:fldChar w:fldCharType="separate"/>
        </w:r>
        <w:r>
          <w:rPr>
            <w:noProof/>
            <w:webHidden/>
          </w:rPr>
          <w:t>17</w:t>
        </w:r>
        <w:r>
          <w:rPr>
            <w:noProof/>
            <w:webHidden/>
          </w:rPr>
          <w:fldChar w:fldCharType="end"/>
        </w:r>
      </w:hyperlink>
    </w:p>
    <w:p w:rsidR="00516A66" w:rsidRDefault="00516A66">
      <w:pPr>
        <w:pStyle w:val="TOC2"/>
        <w:tabs>
          <w:tab w:val="right" w:leader="dot" w:pos="9322"/>
        </w:tabs>
        <w:rPr>
          <w:rFonts w:asciiTheme="minorHAnsi" w:eastAsiaTheme="minorEastAsia" w:hAnsiTheme="minorHAnsi" w:cstheme="minorBidi"/>
          <w:noProof/>
          <w:lang w:val="en-GB" w:eastAsia="en-GB"/>
        </w:rPr>
      </w:pPr>
      <w:hyperlink w:anchor="_Toc450647687" w:history="1">
        <w:r w:rsidRPr="00533683">
          <w:rPr>
            <w:rStyle w:val="Hyperlink"/>
            <w:noProof/>
          </w:rPr>
          <w:t>1.3 – Support and guide children to eat healthy food</w:t>
        </w:r>
        <w:r>
          <w:rPr>
            <w:noProof/>
            <w:webHidden/>
          </w:rPr>
          <w:tab/>
        </w:r>
        <w:r>
          <w:rPr>
            <w:noProof/>
            <w:webHidden/>
          </w:rPr>
          <w:fldChar w:fldCharType="begin"/>
        </w:r>
        <w:r>
          <w:rPr>
            <w:noProof/>
            <w:webHidden/>
          </w:rPr>
          <w:instrText xml:space="preserve"> PAGEREF _Toc450647687 \h </w:instrText>
        </w:r>
        <w:r>
          <w:rPr>
            <w:noProof/>
            <w:webHidden/>
          </w:rPr>
        </w:r>
        <w:r>
          <w:rPr>
            <w:noProof/>
            <w:webHidden/>
          </w:rPr>
          <w:fldChar w:fldCharType="separate"/>
        </w:r>
        <w:r>
          <w:rPr>
            <w:noProof/>
            <w:webHidden/>
          </w:rPr>
          <w:t>18</w:t>
        </w:r>
        <w:r>
          <w:rPr>
            <w:noProof/>
            <w:webHidden/>
          </w:rPr>
          <w:fldChar w:fldCharType="end"/>
        </w:r>
      </w:hyperlink>
    </w:p>
    <w:p w:rsidR="00516A66" w:rsidRDefault="00516A66">
      <w:pPr>
        <w:pStyle w:val="TOC3"/>
        <w:tabs>
          <w:tab w:val="right" w:leader="dot" w:pos="9322"/>
        </w:tabs>
        <w:rPr>
          <w:rFonts w:asciiTheme="minorHAnsi" w:eastAsiaTheme="minorEastAsia" w:hAnsiTheme="minorHAnsi" w:cstheme="minorBidi"/>
          <w:noProof/>
          <w:lang w:val="en-GB" w:eastAsia="en-GB"/>
        </w:rPr>
      </w:pPr>
      <w:hyperlink w:anchor="_Toc450647688" w:history="1">
        <w:r w:rsidRPr="00533683">
          <w:rPr>
            <w:rStyle w:val="Hyperlink"/>
            <w:noProof/>
          </w:rPr>
          <w:t>Why is it important to support and guide children to eat healthily?</w:t>
        </w:r>
        <w:r>
          <w:rPr>
            <w:noProof/>
            <w:webHidden/>
          </w:rPr>
          <w:tab/>
        </w:r>
        <w:r>
          <w:rPr>
            <w:noProof/>
            <w:webHidden/>
          </w:rPr>
          <w:fldChar w:fldCharType="begin"/>
        </w:r>
        <w:r>
          <w:rPr>
            <w:noProof/>
            <w:webHidden/>
          </w:rPr>
          <w:instrText xml:space="preserve"> PAGEREF _Toc450647688 \h </w:instrText>
        </w:r>
        <w:r>
          <w:rPr>
            <w:noProof/>
            <w:webHidden/>
          </w:rPr>
        </w:r>
        <w:r>
          <w:rPr>
            <w:noProof/>
            <w:webHidden/>
          </w:rPr>
          <w:fldChar w:fldCharType="separate"/>
        </w:r>
        <w:r>
          <w:rPr>
            <w:noProof/>
            <w:webHidden/>
          </w:rPr>
          <w:t>18</w:t>
        </w:r>
        <w:r>
          <w:rPr>
            <w:noProof/>
            <w:webHidden/>
          </w:rPr>
          <w:fldChar w:fldCharType="end"/>
        </w:r>
      </w:hyperlink>
    </w:p>
    <w:p w:rsidR="00516A66" w:rsidRDefault="00516A66">
      <w:pPr>
        <w:pStyle w:val="TOC3"/>
        <w:tabs>
          <w:tab w:val="right" w:leader="dot" w:pos="9322"/>
        </w:tabs>
        <w:rPr>
          <w:rFonts w:asciiTheme="minorHAnsi" w:eastAsiaTheme="minorEastAsia" w:hAnsiTheme="minorHAnsi" w:cstheme="minorBidi"/>
          <w:noProof/>
          <w:lang w:val="en-GB" w:eastAsia="en-GB"/>
        </w:rPr>
      </w:pPr>
      <w:hyperlink w:anchor="_Toc450647689" w:history="1">
        <w:r w:rsidRPr="00533683">
          <w:rPr>
            <w:rStyle w:val="Hyperlink"/>
            <w:noProof/>
          </w:rPr>
          <w:t>How can you guide children to eat healthy food?</w:t>
        </w:r>
        <w:r>
          <w:rPr>
            <w:noProof/>
            <w:webHidden/>
          </w:rPr>
          <w:tab/>
        </w:r>
        <w:r>
          <w:rPr>
            <w:noProof/>
            <w:webHidden/>
          </w:rPr>
          <w:fldChar w:fldCharType="begin"/>
        </w:r>
        <w:r>
          <w:rPr>
            <w:noProof/>
            <w:webHidden/>
          </w:rPr>
          <w:instrText xml:space="preserve"> PAGEREF _Toc450647689 \h </w:instrText>
        </w:r>
        <w:r>
          <w:rPr>
            <w:noProof/>
            <w:webHidden/>
          </w:rPr>
        </w:r>
        <w:r>
          <w:rPr>
            <w:noProof/>
            <w:webHidden/>
          </w:rPr>
          <w:fldChar w:fldCharType="separate"/>
        </w:r>
        <w:r>
          <w:rPr>
            <w:noProof/>
            <w:webHidden/>
          </w:rPr>
          <w:t>18</w:t>
        </w:r>
        <w:r>
          <w:rPr>
            <w:noProof/>
            <w:webHidden/>
          </w:rPr>
          <w:fldChar w:fldCharType="end"/>
        </w:r>
      </w:hyperlink>
    </w:p>
    <w:p w:rsidR="00516A66" w:rsidRDefault="00516A66">
      <w:pPr>
        <w:pStyle w:val="TOC3"/>
        <w:tabs>
          <w:tab w:val="right" w:leader="dot" w:pos="9322"/>
        </w:tabs>
        <w:rPr>
          <w:rFonts w:asciiTheme="minorHAnsi" w:eastAsiaTheme="minorEastAsia" w:hAnsiTheme="minorHAnsi" w:cstheme="minorBidi"/>
          <w:noProof/>
          <w:lang w:val="en-GB" w:eastAsia="en-GB"/>
        </w:rPr>
      </w:pPr>
      <w:hyperlink w:anchor="_Toc450647690" w:history="1">
        <w:r w:rsidRPr="00533683">
          <w:rPr>
            <w:rStyle w:val="Hyperlink"/>
            <w:noProof/>
          </w:rPr>
          <w:t>Learner Task Two</w:t>
        </w:r>
        <w:r>
          <w:rPr>
            <w:noProof/>
            <w:webHidden/>
          </w:rPr>
          <w:tab/>
        </w:r>
        <w:r>
          <w:rPr>
            <w:noProof/>
            <w:webHidden/>
          </w:rPr>
          <w:fldChar w:fldCharType="begin"/>
        </w:r>
        <w:r>
          <w:rPr>
            <w:noProof/>
            <w:webHidden/>
          </w:rPr>
          <w:instrText xml:space="preserve"> PAGEREF _Toc450647690 \h </w:instrText>
        </w:r>
        <w:r>
          <w:rPr>
            <w:noProof/>
            <w:webHidden/>
          </w:rPr>
        </w:r>
        <w:r>
          <w:rPr>
            <w:noProof/>
            <w:webHidden/>
          </w:rPr>
          <w:fldChar w:fldCharType="separate"/>
        </w:r>
        <w:r>
          <w:rPr>
            <w:noProof/>
            <w:webHidden/>
          </w:rPr>
          <w:t>22</w:t>
        </w:r>
        <w:r>
          <w:rPr>
            <w:noProof/>
            <w:webHidden/>
          </w:rPr>
          <w:fldChar w:fldCharType="end"/>
        </w:r>
      </w:hyperlink>
    </w:p>
    <w:p w:rsidR="00516A66" w:rsidRDefault="00516A66">
      <w:pPr>
        <w:pStyle w:val="TOC3"/>
        <w:tabs>
          <w:tab w:val="right" w:leader="dot" w:pos="9322"/>
        </w:tabs>
        <w:rPr>
          <w:rFonts w:asciiTheme="minorHAnsi" w:eastAsiaTheme="minorEastAsia" w:hAnsiTheme="minorHAnsi" w:cstheme="minorBidi"/>
          <w:noProof/>
          <w:lang w:val="en-GB" w:eastAsia="en-GB"/>
        </w:rPr>
      </w:pPr>
      <w:hyperlink w:anchor="_Toc450647691" w:history="1">
        <w:r w:rsidRPr="00533683">
          <w:rPr>
            <w:rStyle w:val="Hyperlink"/>
            <w:noProof/>
          </w:rPr>
          <w:t>Activity 1B</w:t>
        </w:r>
        <w:r>
          <w:rPr>
            <w:noProof/>
            <w:webHidden/>
          </w:rPr>
          <w:tab/>
        </w:r>
        <w:r>
          <w:rPr>
            <w:noProof/>
            <w:webHidden/>
          </w:rPr>
          <w:fldChar w:fldCharType="begin"/>
        </w:r>
        <w:r>
          <w:rPr>
            <w:noProof/>
            <w:webHidden/>
          </w:rPr>
          <w:instrText xml:space="preserve"> PAGEREF _Toc450647691 \h </w:instrText>
        </w:r>
        <w:r>
          <w:rPr>
            <w:noProof/>
            <w:webHidden/>
          </w:rPr>
        </w:r>
        <w:r>
          <w:rPr>
            <w:noProof/>
            <w:webHidden/>
          </w:rPr>
          <w:fldChar w:fldCharType="separate"/>
        </w:r>
        <w:r>
          <w:rPr>
            <w:noProof/>
            <w:webHidden/>
          </w:rPr>
          <w:t>23</w:t>
        </w:r>
        <w:r>
          <w:rPr>
            <w:noProof/>
            <w:webHidden/>
          </w:rPr>
          <w:fldChar w:fldCharType="end"/>
        </w:r>
      </w:hyperlink>
    </w:p>
    <w:p w:rsidR="00516A66" w:rsidRDefault="00516A66">
      <w:pPr>
        <w:pStyle w:val="TOC2"/>
        <w:tabs>
          <w:tab w:val="right" w:leader="dot" w:pos="9322"/>
        </w:tabs>
        <w:rPr>
          <w:rFonts w:asciiTheme="minorHAnsi" w:eastAsiaTheme="minorEastAsia" w:hAnsiTheme="minorHAnsi" w:cstheme="minorBidi"/>
          <w:noProof/>
          <w:lang w:val="en-GB" w:eastAsia="en-GB"/>
        </w:rPr>
      </w:pPr>
      <w:hyperlink w:anchor="_Toc450647692" w:history="1">
        <w:r w:rsidRPr="00533683">
          <w:rPr>
            <w:rStyle w:val="Hyperlink"/>
            <w:noProof/>
          </w:rPr>
          <w:t>1.4 – Check that children have ready access to water and are offered healthy food and drinks regularly throughout the day</w:t>
        </w:r>
        <w:r>
          <w:rPr>
            <w:noProof/>
            <w:webHidden/>
          </w:rPr>
          <w:tab/>
        </w:r>
        <w:r>
          <w:rPr>
            <w:noProof/>
            <w:webHidden/>
          </w:rPr>
          <w:fldChar w:fldCharType="begin"/>
        </w:r>
        <w:r>
          <w:rPr>
            <w:noProof/>
            <w:webHidden/>
          </w:rPr>
          <w:instrText xml:space="preserve"> PAGEREF _Toc450647692 \h </w:instrText>
        </w:r>
        <w:r>
          <w:rPr>
            <w:noProof/>
            <w:webHidden/>
          </w:rPr>
        </w:r>
        <w:r>
          <w:rPr>
            <w:noProof/>
            <w:webHidden/>
          </w:rPr>
          <w:fldChar w:fldCharType="separate"/>
        </w:r>
        <w:r>
          <w:rPr>
            <w:noProof/>
            <w:webHidden/>
          </w:rPr>
          <w:t>24</w:t>
        </w:r>
        <w:r>
          <w:rPr>
            <w:noProof/>
            <w:webHidden/>
          </w:rPr>
          <w:fldChar w:fldCharType="end"/>
        </w:r>
      </w:hyperlink>
    </w:p>
    <w:p w:rsidR="00516A66" w:rsidRDefault="00516A66">
      <w:pPr>
        <w:pStyle w:val="TOC3"/>
        <w:tabs>
          <w:tab w:val="right" w:leader="dot" w:pos="9322"/>
        </w:tabs>
        <w:rPr>
          <w:rFonts w:asciiTheme="minorHAnsi" w:eastAsiaTheme="minorEastAsia" w:hAnsiTheme="minorHAnsi" w:cstheme="minorBidi"/>
          <w:noProof/>
          <w:lang w:val="en-GB" w:eastAsia="en-GB"/>
        </w:rPr>
      </w:pPr>
      <w:hyperlink w:anchor="_Toc450647693" w:history="1">
        <w:r w:rsidRPr="00533683">
          <w:rPr>
            <w:rStyle w:val="Hyperlink"/>
            <w:noProof/>
          </w:rPr>
          <w:t>Keep children hydrated throughout the day</w:t>
        </w:r>
        <w:r>
          <w:rPr>
            <w:noProof/>
            <w:webHidden/>
          </w:rPr>
          <w:tab/>
        </w:r>
        <w:r>
          <w:rPr>
            <w:noProof/>
            <w:webHidden/>
          </w:rPr>
          <w:fldChar w:fldCharType="begin"/>
        </w:r>
        <w:r>
          <w:rPr>
            <w:noProof/>
            <w:webHidden/>
          </w:rPr>
          <w:instrText xml:space="preserve"> PAGEREF _Toc450647693 \h </w:instrText>
        </w:r>
        <w:r>
          <w:rPr>
            <w:noProof/>
            <w:webHidden/>
          </w:rPr>
        </w:r>
        <w:r>
          <w:rPr>
            <w:noProof/>
            <w:webHidden/>
          </w:rPr>
          <w:fldChar w:fldCharType="separate"/>
        </w:r>
        <w:r>
          <w:rPr>
            <w:noProof/>
            <w:webHidden/>
          </w:rPr>
          <w:t>24</w:t>
        </w:r>
        <w:r>
          <w:rPr>
            <w:noProof/>
            <w:webHidden/>
          </w:rPr>
          <w:fldChar w:fldCharType="end"/>
        </w:r>
      </w:hyperlink>
    </w:p>
    <w:p w:rsidR="00516A66" w:rsidRDefault="00516A66">
      <w:pPr>
        <w:pStyle w:val="TOC3"/>
        <w:tabs>
          <w:tab w:val="right" w:leader="dot" w:pos="9322"/>
        </w:tabs>
        <w:rPr>
          <w:rFonts w:asciiTheme="minorHAnsi" w:eastAsiaTheme="minorEastAsia" w:hAnsiTheme="minorHAnsi" w:cstheme="minorBidi"/>
          <w:noProof/>
          <w:lang w:val="en-GB" w:eastAsia="en-GB"/>
        </w:rPr>
      </w:pPr>
      <w:hyperlink w:anchor="_Toc450647694" w:history="1">
        <w:r w:rsidRPr="00533683">
          <w:rPr>
            <w:rStyle w:val="Hyperlink"/>
            <w:noProof/>
          </w:rPr>
          <w:t>Learner Task Three</w:t>
        </w:r>
        <w:r>
          <w:rPr>
            <w:noProof/>
            <w:webHidden/>
          </w:rPr>
          <w:tab/>
        </w:r>
        <w:r>
          <w:rPr>
            <w:noProof/>
            <w:webHidden/>
          </w:rPr>
          <w:fldChar w:fldCharType="begin"/>
        </w:r>
        <w:r>
          <w:rPr>
            <w:noProof/>
            <w:webHidden/>
          </w:rPr>
          <w:instrText xml:space="preserve"> PAGEREF _Toc450647694 \h </w:instrText>
        </w:r>
        <w:r>
          <w:rPr>
            <w:noProof/>
            <w:webHidden/>
          </w:rPr>
        </w:r>
        <w:r>
          <w:rPr>
            <w:noProof/>
            <w:webHidden/>
          </w:rPr>
          <w:fldChar w:fldCharType="separate"/>
        </w:r>
        <w:r>
          <w:rPr>
            <w:noProof/>
            <w:webHidden/>
          </w:rPr>
          <w:t>26</w:t>
        </w:r>
        <w:r>
          <w:rPr>
            <w:noProof/>
            <w:webHidden/>
          </w:rPr>
          <w:fldChar w:fldCharType="end"/>
        </w:r>
      </w:hyperlink>
    </w:p>
    <w:p w:rsidR="00516A66" w:rsidRDefault="00516A66">
      <w:pPr>
        <w:pStyle w:val="TOC3"/>
        <w:tabs>
          <w:tab w:val="right" w:leader="dot" w:pos="9322"/>
        </w:tabs>
        <w:rPr>
          <w:rFonts w:asciiTheme="minorHAnsi" w:eastAsiaTheme="minorEastAsia" w:hAnsiTheme="minorHAnsi" w:cstheme="minorBidi"/>
          <w:noProof/>
          <w:lang w:val="en-GB" w:eastAsia="en-GB"/>
        </w:rPr>
      </w:pPr>
      <w:hyperlink w:anchor="_Toc450647695" w:history="1">
        <w:r w:rsidRPr="00533683">
          <w:rPr>
            <w:rStyle w:val="Hyperlink"/>
            <w:noProof/>
          </w:rPr>
          <w:t>Activity 1C</w:t>
        </w:r>
        <w:r>
          <w:rPr>
            <w:noProof/>
            <w:webHidden/>
          </w:rPr>
          <w:tab/>
        </w:r>
        <w:r>
          <w:rPr>
            <w:noProof/>
            <w:webHidden/>
          </w:rPr>
          <w:fldChar w:fldCharType="begin"/>
        </w:r>
        <w:r>
          <w:rPr>
            <w:noProof/>
            <w:webHidden/>
          </w:rPr>
          <w:instrText xml:space="preserve"> PAGEREF _Toc450647695 \h </w:instrText>
        </w:r>
        <w:r>
          <w:rPr>
            <w:noProof/>
            <w:webHidden/>
          </w:rPr>
        </w:r>
        <w:r>
          <w:rPr>
            <w:noProof/>
            <w:webHidden/>
          </w:rPr>
          <w:fldChar w:fldCharType="separate"/>
        </w:r>
        <w:r>
          <w:rPr>
            <w:noProof/>
            <w:webHidden/>
          </w:rPr>
          <w:t>27</w:t>
        </w:r>
        <w:r>
          <w:rPr>
            <w:noProof/>
            <w:webHidden/>
          </w:rPr>
          <w:fldChar w:fldCharType="end"/>
        </w:r>
      </w:hyperlink>
    </w:p>
    <w:p w:rsidR="00516A66" w:rsidRDefault="00516A66">
      <w:pPr>
        <w:pStyle w:val="TOC2"/>
        <w:tabs>
          <w:tab w:val="right" w:leader="dot" w:pos="9322"/>
        </w:tabs>
        <w:rPr>
          <w:rFonts w:asciiTheme="minorHAnsi" w:eastAsiaTheme="minorEastAsia" w:hAnsiTheme="minorHAnsi" w:cstheme="minorBidi"/>
          <w:noProof/>
          <w:lang w:val="en-GB" w:eastAsia="en-GB"/>
        </w:rPr>
      </w:pPr>
      <w:hyperlink w:anchor="_Toc450647696" w:history="1">
        <w:r w:rsidRPr="00533683">
          <w:rPr>
            <w:rStyle w:val="Hyperlink"/>
            <w:noProof/>
          </w:rPr>
          <w:t>1.5 – Assist in ensuring that furniture and utensils are suitable to encourage children to be positively involved in and enjoy mealtimes</w:t>
        </w:r>
        <w:r>
          <w:rPr>
            <w:noProof/>
            <w:webHidden/>
          </w:rPr>
          <w:tab/>
        </w:r>
        <w:r>
          <w:rPr>
            <w:noProof/>
            <w:webHidden/>
          </w:rPr>
          <w:fldChar w:fldCharType="begin"/>
        </w:r>
        <w:r>
          <w:rPr>
            <w:noProof/>
            <w:webHidden/>
          </w:rPr>
          <w:instrText xml:space="preserve"> PAGEREF _Toc450647696 \h </w:instrText>
        </w:r>
        <w:r>
          <w:rPr>
            <w:noProof/>
            <w:webHidden/>
          </w:rPr>
        </w:r>
        <w:r>
          <w:rPr>
            <w:noProof/>
            <w:webHidden/>
          </w:rPr>
          <w:fldChar w:fldCharType="separate"/>
        </w:r>
        <w:r>
          <w:rPr>
            <w:noProof/>
            <w:webHidden/>
          </w:rPr>
          <w:t>28</w:t>
        </w:r>
        <w:r>
          <w:rPr>
            <w:noProof/>
            <w:webHidden/>
          </w:rPr>
          <w:fldChar w:fldCharType="end"/>
        </w:r>
      </w:hyperlink>
    </w:p>
    <w:p w:rsidR="00516A66" w:rsidRDefault="00516A66">
      <w:pPr>
        <w:pStyle w:val="TOC3"/>
        <w:tabs>
          <w:tab w:val="right" w:leader="dot" w:pos="9322"/>
        </w:tabs>
        <w:rPr>
          <w:rFonts w:asciiTheme="minorHAnsi" w:eastAsiaTheme="minorEastAsia" w:hAnsiTheme="minorHAnsi" w:cstheme="minorBidi"/>
          <w:noProof/>
          <w:lang w:val="en-GB" w:eastAsia="en-GB"/>
        </w:rPr>
      </w:pPr>
      <w:hyperlink w:anchor="_Toc450647697" w:history="1">
        <w:r w:rsidRPr="00533683">
          <w:rPr>
            <w:rStyle w:val="Hyperlink"/>
            <w:noProof/>
          </w:rPr>
          <w:t>Set children up for success</w:t>
        </w:r>
        <w:r>
          <w:rPr>
            <w:noProof/>
            <w:webHidden/>
          </w:rPr>
          <w:tab/>
        </w:r>
        <w:r>
          <w:rPr>
            <w:noProof/>
            <w:webHidden/>
          </w:rPr>
          <w:fldChar w:fldCharType="begin"/>
        </w:r>
        <w:r>
          <w:rPr>
            <w:noProof/>
            <w:webHidden/>
          </w:rPr>
          <w:instrText xml:space="preserve"> PAGEREF _Toc450647697 \h </w:instrText>
        </w:r>
        <w:r>
          <w:rPr>
            <w:noProof/>
            <w:webHidden/>
          </w:rPr>
        </w:r>
        <w:r>
          <w:rPr>
            <w:noProof/>
            <w:webHidden/>
          </w:rPr>
          <w:fldChar w:fldCharType="separate"/>
        </w:r>
        <w:r>
          <w:rPr>
            <w:noProof/>
            <w:webHidden/>
          </w:rPr>
          <w:t>28</w:t>
        </w:r>
        <w:r>
          <w:rPr>
            <w:noProof/>
            <w:webHidden/>
          </w:rPr>
          <w:fldChar w:fldCharType="end"/>
        </w:r>
      </w:hyperlink>
    </w:p>
    <w:p w:rsidR="00516A66" w:rsidRDefault="00516A66">
      <w:pPr>
        <w:pStyle w:val="TOC3"/>
        <w:tabs>
          <w:tab w:val="right" w:leader="dot" w:pos="9322"/>
        </w:tabs>
        <w:rPr>
          <w:rFonts w:asciiTheme="minorHAnsi" w:eastAsiaTheme="minorEastAsia" w:hAnsiTheme="minorHAnsi" w:cstheme="minorBidi"/>
          <w:noProof/>
          <w:lang w:val="en-GB" w:eastAsia="en-GB"/>
        </w:rPr>
      </w:pPr>
      <w:hyperlink w:anchor="_Toc450647698" w:history="1">
        <w:r w:rsidRPr="00533683">
          <w:rPr>
            <w:rStyle w:val="Hyperlink"/>
            <w:noProof/>
          </w:rPr>
          <w:t>Learner Task Four</w:t>
        </w:r>
        <w:r>
          <w:rPr>
            <w:noProof/>
            <w:webHidden/>
          </w:rPr>
          <w:tab/>
        </w:r>
        <w:r>
          <w:rPr>
            <w:noProof/>
            <w:webHidden/>
          </w:rPr>
          <w:fldChar w:fldCharType="begin"/>
        </w:r>
        <w:r>
          <w:rPr>
            <w:noProof/>
            <w:webHidden/>
          </w:rPr>
          <w:instrText xml:space="preserve"> PAGEREF _Toc450647698 \h </w:instrText>
        </w:r>
        <w:r>
          <w:rPr>
            <w:noProof/>
            <w:webHidden/>
          </w:rPr>
        </w:r>
        <w:r>
          <w:rPr>
            <w:noProof/>
            <w:webHidden/>
          </w:rPr>
          <w:fldChar w:fldCharType="separate"/>
        </w:r>
        <w:r>
          <w:rPr>
            <w:noProof/>
            <w:webHidden/>
          </w:rPr>
          <w:t>30</w:t>
        </w:r>
        <w:r>
          <w:rPr>
            <w:noProof/>
            <w:webHidden/>
          </w:rPr>
          <w:fldChar w:fldCharType="end"/>
        </w:r>
      </w:hyperlink>
    </w:p>
    <w:p w:rsidR="00516A66" w:rsidRDefault="00516A66">
      <w:pPr>
        <w:pStyle w:val="TOC3"/>
        <w:tabs>
          <w:tab w:val="right" w:leader="dot" w:pos="9322"/>
        </w:tabs>
        <w:rPr>
          <w:rFonts w:asciiTheme="minorHAnsi" w:eastAsiaTheme="minorEastAsia" w:hAnsiTheme="minorHAnsi" w:cstheme="minorBidi"/>
          <w:noProof/>
          <w:lang w:val="en-GB" w:eastAsia="en-GB"/>
        </w:rPr>
      </w:pPr>
      <w:hyperlink w:anchor="_Toc450647699" w:history="1">
        <w:r w:rsidRPr="00533683">
          <w:rPr>
            <w:rStyle w:val="Hyperlink"/>
            <w:noProof/>
          </w:rPr>
          <w:t>Activity 1D</w:t>
        </w:r>
        <w:r>
          <w:rPr>
            <w:noProof/>
            <w:webHidden/>
          </w:rPr>
          <w:tab/>
        </w:r>
        <w:r>
          <w:rPr>
            <w:noProof/>
            <w:webHidden/>
          </w:rPr>
          <w:fldChar w:fldCharType="begin"/>
        </w:r>
        <w:r>
          <w:rPr>
            <w:noProof/>
            <w:webHidden/>
          </w:rPr>
          <w:instrText xml:space="preserve"> PAGEREF _Toc450647699 \h </w:instrText>
        </w:r>
        <w:r>
          <w:rPr>
            <w:noProof/>
            <w:webHidden/>
          </w:rPr>
        </w:r>
        <w:r>
          <w:rPr>
            <w:noProof/>
            <w:webHidden/>
          </w:rPr>
          <w:fldChar w:fldCharType="separate"/>
        </w:r>
        <w:r>
          <w:rPr>
            <w:noProof/>
            <w:webHidden/>
          </w:rPr>
          <w:t>31</w:t>
        </w:r>
        <w:r>
          <w:rPr>
            <w:noProof/>
            <w:webHidden/>
          </w:rPr>
          <w:fldChar w:fldCharType="end"/>
        </w:r>
      </w:hyperlink>
    </w:p>
    <w:p w:rsidR="00516A66" w:rsidRDefault="00516A66">
      <w:pPr>
        <w:pStyle w:val="TOC1"/>
        <w:tabs>
          <w:tab w:val="right" w:leader="dot" w:pos="9322"/>
        </w:tabs>
        <w:rPr>
          <w:rFonts w:asciiTheme="minorHAnsi" w:eastAsiaTheme="minorEastAsia" w:hAnsiTheme="minorHAnsi" w:cstheme="minorBidi"/>
          <w:b w:val="0"/>
          <w:noProof/>
          <w:lang w:val="en-GB" w:eastAsia="en-GB"/>
        </w:rPr>
      </w:pPr>
      <w:hyperlink w:anchor="_Toc450647700" w:history="1">
        <w:r w:rsidRPr="00533683">
          <w:rPr>
            <w:rStyle w:val="Hyperlink"/>
            <w:noProof/>
          </w:rPr>
          <w:t>2. Plan food and drinks that are nutritious and appropriate for each child</w:t>
        </w:r>
        <w:r>
          <w:rPr>
            <w:noProof/>
            <w:webHidden/>
          </w:rPr>
          <w:tab/>
        </w:r>
        <w:r>
          <w:rPr>
            <w:noProof/>
            <w:webHidden/>
          </w:rPr>
          <w:fldChar w:fldCharType="begin"/>
        </w:r>
        <w:r>
          <w:rPr>
            <w:noProof/>
            <w:webHidden/>
          </w:rPr>
          <w:instrText xml:space="preserve"> PAGEREF _Toc450647700 \h </w:instrText>
        </w:r>
        <w:r>
          <w:rPr>
            <w:noProof/>
            <w:webHidden/>
          </w:rPr>
        </w:r>
        <w:r>
          <w:rPr>
            <w:noProof/>
            <w:webHidden/>
          </w:rPr>
          <w:fldChar w:fldCharType="separate"/>
        </w:r>
        <w:r>
          <w:rPr>
            <w:noProof/>
            <w:webHidden/>
          </w:rPr>
          <w:t>32</w:t>
        </w:r>
        <w:r>
          <w:rPr>
            <w:noProof/>
            <w:webHidden/>
          </w:rPr>
          <w:fldChar w:fldCharType="end"/>
        </w:r>
      </w:hyperlink>
    </w:p>
    <w:p w:rsidR="00516A66" w:rsidRDefault="00516A66">
      <w:pPr>
        <w:pStyle w:val="TOC2"/>
        <w:tabs>
          <w:tab w:val="right" w:leader="dot" w:pos="9322"/>
        </w:tabs>
        <w:rPr>
          <w:rFonts w:asciiTheme="minorHAnsi" w:eastAsiaTheme="minorEastAsia" w:hAnsiTheme="minorHAnsi" w:cstheme="minorBidi"/>
          <w:noProof/>
          <w:lang w:val="en-GB" w:eastAsia="en-GB"/>
        </w:rPr>
      </w:pPr>
      <w:hyperlink w:anchor="_Toc450647701" w:history="1">
        <w:r w:rsidRPr="00533683">
          <w:rPr>
            <w:rStyle w:val="Hyperlink"/>
            <w:noProof/>
          </w:rPr>
          <w:t>2.1 – Within scope of own work, ensure children are provided with food and drink consistent with the guidelines for healthy eating</w:t>
        </w:r>
        <w:r>
          <w:rPr>
            <w:noProof/>
            <w:webHidden/>
          </w:rPr>
          <w:tab/>
        </w:r>
        <w:r>
          <w:rPr>
            <w:noProof/>
            <w:webHidden/>
          </w:rPr>
          <w:fldChar w:fldCharType="begin"/>
        </w:r>
        <w:r>
          <w:rPr>
            <w:noProof/>
            <w:webHidden/>
          </w:rPr>
          <w:instrText xml:space="preserve"> PAGEREF _Toc450647701 \h </w:instrText>
        </w:r>
        <w:r>
          <w:rPr>
            <w:noProof/>
            <w:webHidden/>
          </w:rPr>
        </w:r>
        <w:r>
          <w:rPr>
            <w:noProof/>
            <w:webHidden/>
          </w:rPr>
          <w:fldChar w:fldCharType="separate"/>
        </w:r>
        <w:r>
          <w:rPr>
            <w:noProof/>
            <w:webHidden/>
          </w:rPr>
          <w:t>33</w:t>
        </w:r>
        <w:r>
          <w:rPr>
            <w:noProof/>
            <w:webHidden/>
          </w:rPr>
          <w:fldChar w:fldCharType="end"/>
        </w:r>
      </w:hyperlink>
    </w:p>
    <w:p w:rsidR="00516A66" w:rsidRDefault="00516A66">
      <w:pPr>
        <w:pStyle w:val="TOC3"/>
        <w:tabs>
          <w:tab w:val="right" w:leader="dot" w:pos="9322"/>
        </w:tabs>
        <w:rPr>
          <w:rFonts w:asciiTheme="minorHAnsi" w:eastAsiaTheme="minorEastAsia" w:hAnsiTheme="minorHAnsi" w:cstheme="minorBidi"/>
          <w:noProof/>
          <w:lang w:val="en-GB" w:eastAsia="en-GB"/>
        </w:rPr>
      </w:pPr>
      <w:hyperlink w:anchor="_Toc450647702" w:history="1">
        <w:r w:rsidRPr="00533683">
          <w:rPr>
            <w:rStyle w:val="Hyperlink"/>
            <w:noProof/>
          </w:rPr>
          <w:t>Planning healthy food</w:t>
        </w:r>
        <w:r>
          <w:rPr>
            <w:noProof/>
            <w:webHidden/>
          </w:rPr>
          <w:tab/>
        </w:r>
        <w:r>
          <w:rPr>
            <w:noProof/>
            <w:webHidden/>
          </w:rPr>
          <w:fldChar w:fldCharType="begin"/>
        </w:r>
        <w:r>
          <w:rPr>
            <w:noProof/>
            <w:webHidden/>
          </w:rPr>
          <w:instrText xml:space="preserve"> PAGEREF _Toc450647702 \h </w:instrText>
        </w:r>
        <w:r>
          <w:rPr>
            <w:noProof/>
            <w:webHidden/>
          </w:rPr>
        </w:r>
        <w:r>
          <w:rPr>
            <w:noProof/>
            <w:webHidden/>
          </w:rPr>
          <w:fldChar w:fldCharType="separate"/>
        </w:r>
        <w:r>
          <w:rPr>
            <w:noProof/>
            <w:webHidden/>
          </w:rPr>
          <w:t>33</w:t>
        </w:r>
        <w:r>
          <w:rPr>
            <w:noProof/>
            <w:webHidden/>
          </w:rPr>
          <w:fldChar w:fldCharType="end"/>
        </w:r>
      </w:hyperlink>
    </w:p>
    <w:p w:rsidR="00516A66" w:rsidRDefault="00516A66">
      <w:pPr>
        <w:pStyle w:val="TOC3"/>
        <w:tabs>
          <w:tab w:val="right" w:leader="dot" w:pos="9322"/>
        </w:tabs>
        <w:rPr>
          <w:rFonts w:asciiTheme="minorHAnsi" w:eastAsiaTheme="minorEastAsia" w:hAnsiTheme="minorHAnsi" w:cstheme="minorBidi"/>
          <w:noProof/>
          <w:lang w:val="en-GB" w:eastAsia="en-GB"/>
        </w:rPr>
      </w:pPr>
      <w:hyperlink w:anchor="_Toc450647703" w:history="1">
        <w:r w:rsidRPr="00533683">
          <w:rPr>
            <w:rStyle w:val="Hyperlink"/>
            <w:noProof/>
          </w:rPr>
          <w:t>Learner Task Five</w:t>
        </w:r>
        <w:r>
          <w:rPr>
            <w:noProof/>
            <w:webHidden/>
          </w:rPr>
          <w:tab/>
        </w:r>
        <w:r>
          <w:rPr>
            <w:noProof/>
            <w:webHidden/>
          </w:rPr>
          <w:fldChar w:fldCharType="begin"/>
        </w:r>
        <w:r>
          <w:rPr>
            <w:noProof/>
            <w:webHidden/>
          </w:rPr>
          <w:instrText xml:space="preserve"> PAGEREF _Toc450647703 \h </w:instrText>
        </w:r>
        <w:r>
          <w:rPr>
            <w:noProof/>
            <w:webHidden/>
          </w:rPr>
        </w:r>
        <w:r>
          <w:rPr>
            <w:noProof/>
            <w:webHidden/>
          </w:rPr>
          <w:fldChar w:fldCharType="separate"/>
        </w:r>
        <w:r>
          <w:rPr>
            <w:noProof/>
            <w:webHidden/>
          </w:rPr>
          <w:t>37</w:t>
        </w:r>
        <w:r>
          <w:rPr>
            <w:noProof/>
            <w:webHidden/>
          </w:rPr>
          <w:fldChar w:fldCharType="end"/>
        </w:r>
      </w:hyperlink>
    </w:p>
    <w:p w:rsidR="00516A66" w:rsidRDefault="00516A66">
      <w:pPr>
        <w:pStyle w:val="TOC2"/>
        <w:tabs>
          <w:tab w:val="right" w:leader="dot" w:pos="9322"/>
        </w:tabs>
        <w:rPr>
          <w:rFonts w:asciiTheme="minorHAnsi" w:eastAsiaTheme="minorEastAsia" w:hAnsiTheme="minorHAnsi" w:cstheme="minorBidi"/>
          <w:noProof/>
          <w:lang w:val="en-GB" w:eastAsia="en-GB"/>
        </w:rPr>
      </w:pPr>
      <w:hyperlink w:anchor="_Toc450647704" w:history="1">
        <w:r w:rsidRPr="00533683">
          <w:rPr>
            <w:rStyle w:val="Hyperlink"/>
            <w:noProof/>
          </w:rPr>
          <w:t>List 3 reasons why it is important to provide children with food and drink consistent with the guidelines for healthy eating.</w:t>
        </w:r>
        <w:r>
          <w:rPr>
            <w:noProof/>
            <w:webHidden/>
          </w:rPr>
          <w:tab/>
        </w:r>
        <w:r>
          <w:rPr>
            <w:noProof/>
            <w:webHidden/>
          </w:rPr>
          <w:fldChar w:fldCharType="begin"/>
        </w:r>
        <w:r>
          <w:rPr>
            <w:noProof/>
            <w:webHidden/>
          </w:rPr>
          <w:instrText xml:space="preserve"> PAGEREF _Toc450647704 \h </w:instrText>
        </w:r>
        <w:r>
          <w:rPr>
            <w:noProof/>
            <w:webHidden/>
          </w:rPr>
        </w:r>
        <w:r>
          <w:rPr>
            <w:noProof/>
            <w:webHidden/>
          </w:rPr>
          <w:fldChar w:fldCharType="separate"/>
        </w:r>
        <w:r>
          <w:rPr>
            <w:noProof/>
            <w:webHidden/>
          </w:rPr>
          <w:t>37</w:t>
        </w:r>
        <w:r>
          <w:rPr>
            <w:noProof/>
            <w:webHidden/>
          </w:rPr>
          <w:fldChar w:fldCharType="end"/>
        </w:r>
      </w:hyperlink>
    </w:p>
    <w:p w:rsidR="00516A66" w:rsidRDefault="00516A66">
      <w:pPr>
        <w:pStyle w:val="TOC3"/>
        <w:tabs>
          <w:tab w:val="right" w:leader="dot" w:pos="9322"/>
        </w:tabs>
        <w:rPr>
          <w:rFonts w:asciiTheme="minorHAnsi" w:eastAsiaTheme="minorEastAsia" w:hAnsiTheme="minorHAnsi" w:cstheme="minorBidi"/>
          <w:noProof/>
          <w:lang w:val="en-GB" w:eastAsia="en-GB"/>
        </w:rPr>
      </w:pPr>
      <w:hyperlink w:anchor="_Toc450647705" w:history="1">
        <w:r w:rsidRPr="00533683">
          <w:rPr>
            <w:rStyle w:val="Hyperlink"/>
            <w:noProof/>
          </w:rPr>
          <w:t>Activity 2A</w:t>
        </w:r>
        <w:r>
          <w:rPr>
            <w:noProof/>
            <w:webHidden/>
          </w:rPr>
          <w:tab/>
        </w:r>
        <w:r>
          <w:rPr>
            <w:noProof/>
            <w:webHidden/>
          </w:rPr>
          <w:fldChar w:fldCharType="begin"/>
        </w:r>
        <w:r>
          <w:rPr>
            <w:noProof/>
            <w:webHidden/>
          </w:rPr>
          <w:instrText xml:space="preserve"> PAGEREF _Toc450647705 \h </w:instrText>
        </w:r>
        <w:r>
          <w:rPr>
            <w:noProof/>
            <w:webHidden/>
          </w:rPr>
        </w:r>
        <w:r>
          <w:rPr>
            <w:noProof/>
            <w:webHidden/>
          </w:rPr>
          <w:fldChar w:fldCharType="separate"/>
        </w:r>
        <w:r>
          <w:rPr>
            <w:noProof/>
            <w:webHidden/>
          </w:rPr>
          <w:t>38</w:t>
        </w:r>
        <w:r>
          <w:rPr>
            <w:noProof/>
            <w:webHidden/>
          </w:rPr>
          <w:fldChar w:fldCharType="end"/>
        </w:r>
      </w:hyperlink>
    </w:p>
    <w:p w:rsidR="00516A66" w:rsidRDefault="00516A66">
      <w:pPr>
        <w:pStyle w:val="TOC2"/>
        <w:tabs>
          <w:tab w:val="right" w:leader="dot" w:pos="9322"/>
        </w:tabs>
        <w:rPr>
          <w:rFonts w:asciiTheme="minorHAnsi" w:eastAsiaTheme="minorEastAsia" w:hAnsiTheme="minorHAnsi" w:cstheme="minorBidi"/>
          <w:noProof/>
          <w:lang w:val="en-GB" w:eastAsia="en-GB"/>
        </w:rPr>
      </w:pPr>
      <w:hyperlink w:anchor="_Toc450647706" w:history="1">
        <w:r w:rsidRPr="00533683">
          <w:rPr>
            <w:rStyle w:val="Hyperlink"/>
            <w:noProof/>
          </w:rPr>
          <w:t>2.2 – Assist in ensuring children’s individual needs are consistent with advice provided by families about their child’s dietary requirements, likes, dislikes and any cultural or other requirements families have regarding their child’s nutrition</w:t>
        </w:r>
        <w:r>
          <w:rPr>
            <w:noProof/>
            <w:webHidden/>
          </w:rPr>
          <w:tab/>
        </w:r>
        <w:r>
          <w:rPr>
            <w:noProof/>
            <w:webHidden/>
          </w:rPr>
          <w:fldChar w:fldCharType="begin"/>
        </w:r>
        <w:r>
          <w:rPr>
            <w:noProof/>
            <w:webHidden/>
          </w:rPr>
          <w:instrText xml:space="preserve"> PAGEREF _Toc450647706 \h </w:instrText>
        </w:r>
        <w:r>
          <w:rPr>
            <w:noProof/>
            <w:webHidden/>
          </w:rPr>
        </w:r>
        <w:r>
          <w:rPr>
            <w:noProof/>
            <w:webHidden/>
          </w:rPr>
          <w:fldChar w:fldCharType="separate"/>
        </w:r>
        <w:r>
          <w:rPr>
            <w:noProof/>
            <w:webHidden/>
          </w:rPr>
          <w:t>39</w:t>
        </w:r>
        <w:r>
          <w:rPr>
            <w:noProof/>
            <w:webHidden/>
          </w:rPr>
          <w:fldChar w:fldCharType="end"/>
        </w:r>
      </w:hyperlink>
    </w:p>
    <w:p w:rsidR="00516A66" w:rsidRDefault="00516A66">
      <w:pPr>
        <w:pStyle w:val="TOC3"/>
        <w:tabs>
          <w:tab w:val="right" w:leader="dot" w:pos="9322"/>
        </w:tabs>
        <w:rPr>
          <w:rFonts w:asciiTheme="minorHAnsi" w:eastAsiaTheme="minorEastAsia" w:hAnsiTheme="minorHAnsi" w:cstheme="minorBidi"/>
          <w:noProof/>
          <w:lang w:val="en-GB" w:eastAsia="en-GB"/>
        </w:rPr>
      </w:pPr>
      <w:hyperlink w:anchor="_Toc450647707" w:history="1">
        <w:r w:rsidRPr="00533683">
          <w:rPr>
            <w:rStyle w:val="Hyperlink"/>
            <w:noProof/>
          </w:rPr>
          <w:t>Keeping families informed</w:t>
        </w:r>
        <w:r>
          <w:rPr>
            <w:noProof/>
            <w:webHidden/>
          </w:rPr>
          <w:tab/>
        </w:r>
        <w:r>
          <w:rPr>
            <w:noProof/>
            <w:webHidden/>
          </w:rPr>
          <w:fldChar w:fldCharType="begin"/>
        </w:r>
        <w:r>
          <w:rPr>
            <w:noProof/>
            <w:webHidden/>
          </w:rPr>
          <w:instrText xml:space="preserve"> PAGEREF _Toc450647707 \h </w:instrText>
        </w:r>
        <w:r>
          <w:rPr>
            <w:noProof/>
            <w:webHidden/>
          </w:rPr>
        </w:r>
        <w:r>
          <w:rPr>
            <w:noProof/>
            <w:webHidden/>
          </w:rPr>
          <w:fldChar w:fldCharType="separate"/>
        </w:r>
        <w:r>
          <w:rPr>
            <w:noProof/>
            <w:webHidden/>
          </w:rPr>
          <w:t>39</w:t>
        </w:r>
        <w:r>
          <w:rPr>
            <w:noProof/>
            <w:webHidden/>
          </w:rPr>
          <w:fldChar w:fldCharType="end"/>
        </w:r>
      </w:hyperlink>
    </w:p>
    <w:p w:rsidR="00516A66" w:rsidRDefault="00516A66">
      <w:pPr>
        <w:pStyle w:val="TOC3"/>
        <w:tabs>
          <w:tab w:val="right" w:leader="dot" w:pos="9322"/>
        </w:tabs>
        <w:rPr>
          <w:rFonts w:asciiTheme="minorHAnsi" w:eastAsiaTheme="minorEastAsia" w:hAnsiTheme="minorHAnsi" w:cstheme="minorBidi"/>
          <w:noProof/>
          <w:lang w:val="en-GB" w:eastAsia="en-GB"/>
        </w:rPr>
      </w:pPr>
      <w:hyperlink w:anchor="_Toc450647708" w:history="1">
        <w:r w:rsidRPr="00533683">
          <w:rPr>
            <w:rStyle w:val="Hyperlink"/>
            <w:noProof/>
          </w:rPr>
          <w:t>Allergies and Intolerances</w:t>
        </w:r>
        <w:r>
          <w:rPr>
            <w:noProof/>
            <w:webHidden/>
          </w:rPr>
          <w:tab/>
        </w:r>
        <w:r>
          <w:rPr>
            <w:noProof/>
            <w:webHidden/>
          </w:rPr>
          <w:fldChar w:fldCharType="begin"/>
        </w:r>
        <w:r>
          <w:rPr>
            <w:noProof/>
            <w:webHidden/>
          </w:rPr>
          <w:instrText xml:space="preserve"> PAGEREF _Toc450647708 \h </w:instrText>
        </w:r>
        <w:r>
          <w:rPr>
            <w:noProof/>
            <w:webHidden/>
          </w:rPr>
        </w:r>
        <w:r>
          <w:rPr>
            <w:noProof/>
            <w:webHidden/>
          </w:rPr>
          <w:fldChar w:fldCharType="separate"/>
        </w:r>
        <w:r>
          <w:rPr>
            <w:noProof/>
            <w:webHidden/>
          </w:rPr>
          <w:t>39</w:t>
        </w:r>
        <w:r>
          <w:rPr>
            <w:noProof/>
            <w:webHidden/>
          </w:rPr>
          <w:fldChar w:fldCharType="end"/>
        </w:r>
      </w:hyperlink>
    </w:p>
    <w:p w:rsidR="00516A66" w:rsidRDefault="00516A66">
      <w:pPr>
        <w:pStyle w:val="TOC3"/>
        <w:tabs>
          <w:tab w:val="right" w:leader="dot" w:pos="9322"/>
        </w:tabs>
        <w:rPr>
          <w:rFonts w:asciiTheme="minorHAnsi" w:eastAsiaTheme="minorEastAsia" w:hAnsiTheme="minorHAnsi" w:cstheme="minorBidi"/>
          <w:noProof/>
          <w:lang w:val="en-GB" w:eastAsia="en-GB"/>
        </w:rPr>
      </w:pPr>
      <w:hyperlink w:anchor="_Toc450647709" w:history="1">
        <w:r w:rsidRPr="00533683">
          <w:rPr>
            <w:rStyle w:val="Hyperlink"/>
            <w:noProof/>
          </w:rPr>
          <w:t>Preferences</w:t>
        </w:r>
        <w:r>
          <w:rPr>
            <w:noProof/>
            <w:webHidden/>
          </w:rPr>
          <w:tab/>
        </w:r>
        <w:r>
          <w:rPr>
            <w:noProof/>
            <w:webHidden/>
          </w:rPr>
          <w:fldChar w:fldCharType="begin"/>
        </w:r>
        <w:r>
          <w:rPr>
            <w:noProof/>
            <w:webHidden/>
          </w:rPr>
          <w:instrText xml:space="preserve"> PAGEREF _Toc450647709 \h </w:instrText>
        </w:r>
        <w:r>
          <w:rPr>
            <w:noProof/>
            <w:webHidden/>
          </w:rPr>
        </w:r>
        <w:r>
          <w:rPr>
            <w:noProof/>
            <w:webHidden/>
          </w:rPr>
          <w:fldChar w:fldCharType="separate"/>
        </w:r>
        <w:r>
          <w:rPr>
            <w:noProof/>
            <w:webHidden/>
          </w:rPr>
          <w:t>41</w:t>
        </w:r>
        <w:r>
          <w:rPr>
            <w:noProof/>
            <w:webHidden/>
          </w:rPr>
          <w:fldChar w:fldCharType="end"/>
        </w:r>
      </w:hyperlink>
    </w:p>
    <w:p w:rsidR="00516A66" w:rsidRDefault="00516A66">
      <w:pPr>
        <w:pStyle w:val="TOC3"/>
        <w:tabs>
          <w:tab w:val="right" w:leader="dot" w:pos="9322"/>
        </w:tabs>
        <w:rPr>
          <w:rFonts w:asciiTheme="minorHAnsi" w:eastAsiaTheme="minorEastAsia" w:hAnsiTheme="minorHAnsi" w:cstheme="minorBidi"/>
          <w:noProof/>
          <w:lang w:val="en-GB" w:eastAsia="en-GB"/>
        </w:rPr>
      </w:pPr>
      <w:hyperlink w:anchor="_Toc450647710" w:history="1">
        <w:r w:rsidRPr="00533683">
          <w:rPr>
            <w:rStyle w:val="Hyperlink"/>
            <w:noProof/>
          </w:rPr>
          <w:t>Learner Task Six</w:t>
        </w:r>
        <w:r>
          <w:rPr>
            <w:noProof/>
            <w:webHidden/>
          </w:rPr>
          <w:tab/>
        </w:r>
        <w:r>
          <w:rPr>
            <w:noProof/>
            <w:webHidden/>
          </w:rPr>
          <w:fldChar w:fldCharType="begin"/>
        </w:r>
        <w:r>
          <w:rPr>
            <w:noProof/>
            <w:webHidden/>
          </w:rPr>
          <w:instrText xml:space="preserve"> PAGEREF _Toc450647710 \h </w:instrText>
        </w:r>
        <w:r>
          <w:rPr>
            <w:noProof/>
            <w:webHidden/>
          </w:rPr>
        </w:r>
        <w:r>
          <w:rPr>
            <w:noProof/>
            <w:webHidden/>
          </w:rPr>
          <w:fldChar w:fldCharType="separate"/>
        </w:r>
        <w:r>
          <w:rPr>
            <w:noProof/>
            <w:webHidden/>
          </w:rPr>
          <w:t>43</w:t>
        </w:r>
        <w:r>
          <w:rPr>
            <w:noProof/>
            <w:webHidden/>
          </w:rPr>
          <w:fldChar w:fldCharType="end"/>
        </w:r>
      </w:hyperlink>
    </w:p>
    <w:p w:rsidR="00516A66" w:rsidRDefault="00516A66">
      <w:pPr>
        <w:pStyle w:val="TOC3"/>
        <w:tabs>
          <w:tab w:val="right" w:leader="dot" w:pos="9322"/>
        </w:tabs>
        <w:rPr>
          <w:rFonts w:asciiTheme="minorHAnsi" w:eastAsiaTheme="minorEastAsia" w:hAnsiTheme="minorHAnsi" w:cstheme="minorBidi"/>
          <w:noProof/>
          <w:lang w:val="en-GB" w:eastAsia="en-GB"/>
        </w:rPr>
      </w:pPr>
      <w:hyperlink w:anchor="_Toc450647711" w:history="1">
        <w:r w:rsidRPr="00533683">
          <w:rPr>
            <w:rStyle w:val="Hyperlink"/>
            <w:noProof/>
          </w:rPr>
          <w:t>Activity 2B</w:t>
        </w:r>
        <w:r>
          <w:rPr>
            <w:noProof/>
            <w:webHidden/>
          </w:rPr>
          <w:tab/>
        </w:r>
        <w:r>
          <w:rPr>
            <w:noProof/>
            <w:webHidden/>
          </w:rPr>
          <w:fldChar w:fldCharType="begin"/>
        </w:r>
        <w:r>
          <w:rPr>
            <w:noProof/>
            <w:webHidden/>
          </w:rPr>
          <w:instrText xml:space="preserve"> PAGEREF _Toc450647711 \h </w:instrText>
        </w:r>
        <w:r>
          <w:rPr>
            <w:noProof/>
            <w:webHidden/>
          </w:rPr>
        </w:r>
        <w:r>
          <w:rPr>
            <w:noProof/>
            <w:webHidden/>
          </w:rPr>
          <w:fldChar w:fldCharType="separate"/>
        </w:r>
        <w:r>
          <w:rPr>
            <w:noProof/>
            <w:webHidden/>
          </w:rPr>
          <w:t>44</w:t>
        </w:r>
        <w:r>
          <w:rPr>
            <w:noProof/>
            <w:webHidden/>
          </w:rPr>
          <w:fldChar w:fldCharType="end"/>
        </w:r>
      </w:hyperlink>
    </w:p>
    <w:p w:rsidR="00516A66" w:rsidRDefault="00516A66">
      <w:pPr>
        <w:pStyle w:val="TOC2"/>
        <w:tabs>
          <w:tab w:val="right" w:leader="dot" w:pos="9322"/>
        </w:tabs>
        <w:rPr>
          <w:rFonts w:asciiTheme="minorHAnsi" w:eastAsiaTheme="minorEastAsia" w:hAnsiTheme="minorHAnsi" w:cstheme="minorBidi"/>
          <w:noProof/>
          <w:lang w:val="en-GB" w:eastAsia="en-GB"/>
        </w:rPr>
      </w:pPr>
      <w:hyperlink w:anchor="_Toc450647712" w:history="1">
        <w:r w:rsidRPr="00533683">
          <w:rPr>
            <w:rStyle w:val="Hyperlink"/>
            <w:noProof/>
          </w:rPr>
          <w:t>2.3 – Read and interpret food labels and other information about food contents</w:t>
        </w:r>
        <w:r>
          <w:rPr>
            <w:noProof/>
            <w:webHidden/>
          </w:rPr>
          <w:tab/>
        </w:r>
        <w:r>
          <w:rPr>
            <w:noProof/>
            <w:webHidden/>
          </w:rPr>
          <w:fldChar w:fldCharType="begin"/>
        </w:r>
        <w:r>
          <w:rPr>
            <w:noProof/>
            <w:webHidden/>
          </w:rPr>
          <w:instrText xml:space="preserve"> PAGEREF _Toc450647712 \h </w:instrText>
        </w:r>
        <w:r>
          <w:rPr>
            <w:noProof/>
            <w:webHidden/>
          </w:rPr>
        </w:r>
        <w:r>
          <w:rPr>
            <w:noProof/>
            <w:webHidden/>
          </w:rPr>
          <w:fldChar w:fldCharType="separate"/>
        </w:r>
        <w:r>
          <w:rPr>
            <w:noProof/>
            <w:webHidden/>
          </w:rPr>
          <w:t>45</w:t>
        </w:r>
        <w:r>
          <w:rPr>
            <w:noProof/>
            <w:webHidden/>
          </w:rPr>
          <w:fldChar w:fldCharType="end"/>
        </w:r>
      </w:hyperlink>
    </w:p>
    <w:p w:rsidR="00516A66" w:rsidRDefault="00516A66">
      <w:pPr>
        <w:pStyle w:val="TOC3"/>
        <w:tabs>
          <w:tab w:val="right" w:leader="dot" w:pos="9322"/>
        </w:tabs>
        <w:rPr>
          <w:rFonts w:asciiTheme="minorHAnsi" w:eastAsiaTheme="minorEastAsia" w:hAnsiTheme="minorHAnsi" w:cstheme="minorBidi"/>
          <w:noProof/>
          <w:lang w:val="en-GB" w:eastAsia="en-GB"/>
        </w:rPr>
      </w:pPr>
      <w:hyperlink w:anchor="_Toc450647713" w:history="1">
        <w:r w:rsidRPr="00533683">
          <w:rPr>
            <w:rStyle w:val="Hyperlink"/>
            <w:noProof/>
          </w:rPr>
          <w:t>Understanding food labels</w:t>
        </w:r>
        <w:r>
          <w:rPr>
            <w:noProof/>
            <w:webHidden/>
          </w:rPr>
          <w:tab/>
        </w:r>
        <w:r>
          <w:rPr>
            <w:noProof/>
            <w:webHidden/>
          </w:rPr>
          <w:fldChar w:fldCharType="begin"/>
        </w:r>
        <w:r>
          <w:rPr>
            <w:noProof/>
            <w:webHidden/>
          </w:rPr>
          <w:instrText xml:space="preserve"> PAGEREF _Toc450647713 \h </w:instrText>
        </w:r>
        <w:r>
          <w:rPr>
            <w:noProof/>
            <w:webHidden/>
          </w:rPr>
        </w:r>
        <w:r>
          <w:rPr>
            <w:noProof/>
            <w:webHidden/>
          </w:rPr>
          <w:fldChar w:fldCharType="separate"/>
        </w:r>
        <w:r>
          <w:rPr>
            <w:noProof/>
            <w:webHidden/>
          </w:rPr>
          <w:t>45</w:t>
        </w:r>
        <w:r>
          <w:rPr>
            <w:noProof/>
            <w:webHidden/>
          </w:rPr>
          <w:fldChar w:fldCharType="end"/>
        </w:r>
      </w:hyperlink>
    </w:p>
    <w:p w:rsidR="00516A66" w:rsidRDefault="00516A66">
      <w:pPr>
        <w:pStyle w:val="TOC3"/>
        <w:tabs>
          <w:tab w:val="right" w:leader="dot" w:pos="9322"/>
        </w:tabs>
        <w:rPr>
          <w:rFonts w:asciiTheme="minorHAnsi" w:eastAsiaTheme="minorEastAsia" w:hAnsiTheme="minorHAnsi" w:cstheme="minorBidi"/>
          <w:noProof/>
          <w:lang w:val="en-GB" w:eastAsia="en-GB"/>
        </w:rPr>
      </w:pPr>
      <w:hyperlink w:anchor="_Toc450647714" w:history="1">
        <w:r w:rsidRPr="00533683">
          <w:rPr>
            <w:rStyle w:val="Hyperlink"/>
            <w:noProof/>
          </w:rPr>
          <w:t>The Nutrition Information Panel</w:t>
        </w:r>
        <w:r>
          <w:rPr>
            <w:noProof/>
            <w:webHidden/>
          </w:rPr>
          <w:tab/>
        </w:r>
        <w:r>
          <w:rPr>
            <w:noProof/>
            <w:webHidden/>
          </w:rPr>
          <w:fldChar w:fldCharType="begin"/>
        </w:r>
        <w:r>
          <w:rPr>
            <w:noProof/>
            <w:webHidden/>
          </w:rPr>
          <w:instrText xml:space="preserve"> PAGEREF _Toc450647714 \h </w:instrText>
        </w:r>
        <w:r>
          <w:rPr>
            <w:noProof/>
            <w:webHidden/>
          </w:rPr>
        </w:r>
        <w:r>
          <w:rPr>
            <w:noProof/>
            <w:webHidden/>
          </w:rPr>
          <w:fldChar w:fldCharType="separate"/>
        </w:r>
        <w:r>
          <w:rPr>
            <w:noProof/>
            <w:webHidden/>
          </w:rPr>
          <w:t>45</w:t>
        </w:r>
        <w:r>
          <w:rPr>
            <w:noProof/>
            <w:webHidden/>
          </w:rPr>
          <w:fldChar w:fldCharType="end"/>
        </w:r>
      </w:hyperlink>
    </w:p>
    <w:p w:rsidR="00516A66" w:rsidRDefault="00516A66">
      <w:pPr>
        <w:pStyle w:val="TOC3"/>
        <w:tabs>
          <w:tab w:val="right" w:leader="dot" w:pos="9322"/>
        </w:tabs>
        <w:rPr>
          <w:rFonts w:asciiTheme="minorHAnsi" w:eastAsiaTheme="minorEastAsia" w:hAnsiTheme="minorHAnsi" w:cstheme="minorBidi"/>
          <w:noProof/>
          <w:lang w:val="en-GB" w:eastAsia="en-GB"/>
        </w:rPr>
      </w:pPr>
      <w:hyperlink w:anchor="_Toc450647715" w:history="1">
        <w:r w:rsidRPr="00533683">
          <w:rPr>
            <w:rStyle w:val="Hyperlink"/>
            <w:noProof/>
          </w:rPr>
          <w:t>Learner Task Seven</w:t>
        </w:r>
        <w:r>
          <w:rPr>
            <w:noProof/>
            <w:webHidden/>
          </w:rPr>
          <w:tab/>
        </w:r>
        <w:r>
          <w:rPr>
            <w:noProof/>
            <w:webHidden/>
          </w:rPr>
          <w:fldChar w:fldCharType="begin"/>
        </w:r>
        <w:r>
          <w:rPr>
            <w:noProof/>
            <w:webHidden/>
          </w:rPr>
          <w:instrText xml:space="preserve"> PAGEREF _Toc450647715 \h </w:instrText>
        </w:r>
        <w:r>
          <w:rPr>
            <w:noProof/>
            <w:webHidden/>
          </w:rPr>
        </w:r>
        <w:r>
          <w:rPr>
            <w:noProof/>
            <w:webHidden/>
          </w:rPr>
          <w:fldChar w:fldCharType="separate"/>
        </w:r>
        <w:r>
          <w:rPr>
            <w:noProof/>
            <w:webHidden/>
          </w:rPr>
          <w:t>48</w:t>
        </w:r>
        <w:r>
          <w:rPr>
            <w:noProof/>
            <w:webHidden/>
          </w:rPr>
          <w:fldChar w:fldCharType="end"/>
        </w:r>
      </w:hyperlink>
    </w:p>
    <w:p w:rsidR="00516A66" w:rsidRDefault="00516A66">
      <w:pPr>
        <w:pStyle w:val="TOC2"/>
        <w:tabs>
          <w:tab w:val="right" w:leader="dot" w:pos="9322"/>
        </w:tabs>
        <w:rPr>
          <w:rFonts w:asciiTheme="minorHAnsi" w:eastAsiaTheme="minorEastAsia" w:hAnsiTheme="minorHAnsi" w:cstheme="minorBidi"/>
          <w:noProof/>
          <w:lang w:val="en-GB" w:eastAsia="en-GB"/>
        </w:rPr>
      </w:pPr>
      <w:hyperlink w:anchor="_Toc450647716" w:history="1">
        <w:r w:rsidRPr="00533683">
          <w:rPr>
            <w:rStyle w:val="Hyperlink"/>
            <w:noProof/>
          </w:rPr>
          <w:t xml:space="preserve">List 4 </w:t>
        </w:r>
        <w:r w:rsidRPr="00533683">
          <w:rPr>
            <w:rStyle w:val="Hyperlink"/>
            <w:i/>
            <w:noProof/>
          </w:rPr>
          <w:t>healthy</w:t>
        </w:r>
        <w:r w:rsidRPr="00533683">
          <w:rPr>
            <w:rStyle w:val="Hyperlink"/>
            <w:noProof/>
          </w:rPr>
          <w:t xml:space="preserve"> things you should look for when reading food labels:</w:t>
        </w:r>
        <w:r>
          <w:rPr>
            <w:noProof/>
            <w:webHidden/>
          </w:rPr>
          <w:tab/>
        </w:r>
        <w:r>
          <w:rPr>
            <w:noProof/>
            <w:webHidden/>
          </w:rPr>
          <w:fldChar w:fldCharType="begin"/>
        </w:r>
        <w:r>
          <w:rPr>
            <w:noProof/>
            <w:webHidden/>
          </w:rPr>
          <w:instrText xml:space="preserve"> PAGEREF _Toc450647716 \h </w:instrText>
        </w:r>
        <w:r>
          <w:rPr>
            <w:noProof/>
            <w:webHidden/>
          </w:rPr>
        </w:r>
        <w:r>
          <w:rPr>
            <w:noProof/>
            <w:webHidden/>
          </w:rPr>
          <w:fldChar w:fldCharType="separate"/>
        </w:r>
        <w:r>
          <w:rPr>
            <w:noProof/>
            <w:webHidden/>
          </w:rPr>
          <w:t>48</w:t>
        </w:r>
        <w:r>
          <w:rPr>
            <w:noProof/>
            <w:webHidden/>
          </w:rPr>
          <w:fldChar w:fldCharType="end"/>
        </w:r>
      </w:hyperlink>
    </w:p>
    <w:p w:rsidR="00516A66" w:rsidRDefault="00516A66">
      <w:pPr>
        <w:pStyle w:val="TOC2"/>
        <w:tabs>
          <w:tab w:val="right" w:leader="dot" w:pos="9322"/>
        </w:tabs>
        <w:rPr>
          <w:rFonts w:asciiTheme="minorHAnsi" w:eastAsiaTheme="minorEastAsia" w:hAnsiTheme="minorHAnsi" w:cstheme="minorBidi"/>
          <w:noProof/>
          <w:lang w:val="en-GB" w:eastAsia="en-GB"/>
        </w:rPr>
      </w:pPr>
      <w:hyperlink w:anchor="_Toc450647717" w:history="1">
        <w:r w:rsidRPr="00533683">
          <w:rPr>
            <w:rStyle w:val="Hyperlink"/>
            <w:noProof/>
          </w:rPr>
          <w:t xml:space="preserve">List 4 </w:t>
        </w:r>
        <w:r w:rsidRPr="00533683">
          <w:rPr>
            <w:rStyle w:val="Hyperlink"/>
            <w:i/>
            <w:noProof/>
          </w:rPr>
          <w:t>unhealthy</w:t>
        </w:r>
        <w:r w:rsidRPr="00533683">
          <w:rPr>
            <w:rStyle w:val="Hyperlink"/>
            <w:noProof/>
          </w:rPr>
          <w:t xml:space="preserve"> things you should look for when reading food labels:</w:t>
        </w:r>
        <w:r>
          <w:rPr>
            <w:noProof/>
            <w:webHidden/>
          </w:rPr>
          <w:tab/>
        </w:r>
        <w:r>
          <w:rPr>
            <w:noProof/>
            <w:webHidden/>
          </w:rPr>
          <w:fldChar w:fldCharType="begin"/>
        </w:r>
        <w:r>
          <w:rPr>
            <w:noProof/>
            <w:webHidden/>
          </w:rPr>
          <w:instrText xml:space="preserve"> PAGEREF _Toc450647717 \h </w:instrText>
        </w:r>
        <w:r>
          <w:rPr>
            <w:noProof/>
            <w:webHidden/>
          </w:rPr>
        </w:r>
        <w:r>
          <w:rPr>
            <w:noProof/>
            <w:webHidden/>
          </w:rPr>
          <w:fldChar w:fldCharType="separate"/>
        </w:r>
        <w:r>
          <w:rPr>
            <w:noProof/>
            <w:webHidden/>
          </w:rPr>
          <w:t>48</w:t>
        </w:r>
        <w:r>
          <w:rPr>
            <w:noProof/>
            <w:webHidden/>
          </w:rPr>
          <w:fldChar w:fldCharType="end"/>
        </w:r>
      </w:hyperlink>
    </w:p>
    <w:p w:rsidR="00516A66" w:rsidRDefault="00516A66">
      <w:pPr>
        <w:pStyle w:val="TOC3"/>
        <w:tabs>
          <w:tab w:val="right" w:leader="dot" w:pos="9322"/>
        </w:tabs>
        <w:rPr>
          <w:rFonts w:asciiTheme="minorHAnsi" w:eastAsiaTheme="minorEastAsia" w:hAnsiTheme="minorHAnsi" w:cstheme="minorBidi"/>
          <w:noProof/>
          <w:lang w:val="en-GB" w:eastAsia="en-GB"/>
        </w:rPr>
      </w:pPr>
      <w:hyperlink w:anchor="_Toc450647718" w:history="1">
        <w:r w:rsidRPr="00533683">
          <w:rPr>
            <w:rStyle w:val="Hyperlink"/>
            <w:noProof/>
          </w:rPr>
          <w:t>Activity 2C</w:t>
        </w:r>
        <w:r>
          <w:rPr>
            <w:noProof/>
            <w:webHidden/>
          </w:rPr>
          <w:tab/>
        </w:r>
        <w:r>
          <w:rPr>
            <w:noProof/>
            <w:webHidden/>
          </w:rPr>
          <w:fldChar w:fldCharType="begin"/>
        </w:r>
        <w:r>
          <w:rPr>
            <w:noProof/>
            <w:webHidden/>
          </w:rPr>
          <w:instrText xml:space="preserve"> PAGEREF _Toc450647718 \h </w:instrText>
        </w:r>
        <w:r>
          <w:rPr>
            <w:noProof/>
            <w:webHidden/>
          </w:rPr>
        </w:r>
        <w:r>
          <w:rPr>
            <w:noProof/>
            <w:webHidden/>
          </w:rPr>
          <w:fldChar w:fldCharType="separate"/>
        </w:r>
        <w:r>
          <w:rPr>
            <w:noProof/>
            <w:webHidden/>
          </w:rPr>
          <w:t>49</w:t>
        </w:r>
        <w:r>
          <w:rPr>
            <w:noProof/>
            <w:webHidden/>
          </w:rPr>
          <w:fldChar w:fldCharType="end"/>
        </w:r>
      </w:hyperlink>
    </w:p>
    <w:p w:rsidR="00516A66" w:rsidRDefault="00516A66">
      <w:pPr>
        <w:pStyle w:val="TOC2"/>
        <w:tabs>
          <w:tab w:val="right" w:leader="dot" w:pos="9322"/>
        </w:tabs>
        <w:rPr>
          <w:rFonts w:asciiTheme="minorHAnsi" w:eastAsiaTheme="minorEastAsia" w:hAnsiTheme="minorHAnsi" w:cstheme="minorBidi"/>
          <w:noProof/>
          <w:lang w:val="en-GB" w:eastAsia="en-GB"/>
        </w:rPr>
      </w:pPr>
      <w:hyperlink w:anchor="_Toc450647719" w:history="1">
        <w:r w:rsidRPr="00533683">
          <w:rPr>
            <w:rStyle w:val="Hyperlink"/>
            <w:noProof/>
          </w:rPr>
          <w:t>2.4 – Assist in providing education and support to families around healthy eating</w:t>
        </w:r>
        <w:r>
          <w:rPr>
            <w:noProof/>
            <w:webHidden/>
          </w:rPr>
          <w:tab/>
        </w:r>
        <w:r>
          <w:rPr>
            <w:noProof/>
            <w:webHidden/>
          </w:rPr>
          <w:fldChar w:fldCharType="begin"/>
        </w:r>
        <w:r>
          <w:rPr>
            <w:noProof/>
            <w:webHidden/>
          </w:rPr>
          <w:instrText xml:space="preserve"> PAGEREF _Toc450647719 \h </w:instrText>
        </w:r>
        <w:r>
          <w:rPr>
            <w:noProof/>
            <w:webHidden/>
          </w:rPr>
        </w:r>
        <w:r>
          <w:rPr>
            <w:noProof/>
            <w:webHidden/>
          </w:rPr>
          <w:fldChar w:fldCharType="separate"/>
        </w:r>
        <w:r>
          <w:rPr>
            <w:noProof/>
            <w:webHidden/>
          </w:rPr>
          <w:t>50</w:t>
        </w:r>
        <w:r>
          <w:rPr>
            <w:noProof/>
            <w:webHidden/>
          </w:rPr>
          <w:fldChar w:fldCharType="end"/>
        </w:r>
      </w:hyperlink>
    </w:p>
    <w:p w:rsidR="00516A66" w:rsidRDefault="00516A66">
      <w:pPr>
        <w:pStyle w:val="TOC3"/>
        <w:tabs>
          <w:tab w:val="right" w:leader="dot" w:pos="9322"/>
        </w:tabs>
        <w:rPr>
          <w:rFonts w:asciiTheme="minorHAnsi" w:eastAsiaTheme="minorEastAsia" w:hAnsiTheme="minorHAnsi" w:cstheme="minorBidi"/>
          <w:noProof/>
          <w:lang w:val="en-GB" w:eastAsia="en-GB"/>
        </w:rPr>
      </w:pPr>
      <w:hyperlink w:anchor="_Toc450647720" w:history="1">
        <w:r w:rsidRPr="00533683">
          <w:rPr>
            <w:rStyle w:val="Hyperlink"/>
            <w:noProof/>
          </w:rPr>
          <w:t>Engaging families</w:t>
        </w:r>
        <w:r>
          <w:rPr>
            <w:noProof/>
            <w:webHidden/>
          </w:rPr>
          <w:tab/>
        </w:r>
        <w:r>
          <w:rPr>
            <w:noProof/>
            <w:webHidden/>
          </w:rPr>
          <w:fldChar w:fldCharType="begin"/>
        </w:r>
        <w:r>
          <w:rPr>
            <w:noProof/>
            <w:webHidden/>
          </w:rPr>
          <w:instrText xml:space="preserve"> PAGEREF _Toc450647720 \h </w:instrText>
        </w:r>
        <w:r>
          <w:rPr>
            <w:noProof/>
            <w:webHidden/>
          </w:rPr>
        </w:r>
        <w:r>
          <w:rPr>
            <w:noProof/>
            <w:webHidden/>
          </w:rPr>
          <w:fldChar w:fldCharType="separate"/>
        </w:r>
        <w:r>
          <w:rPr>
            <w:noProof/>
            <w:webHidden/>
          </w:rPr>
          <w:t>50</w:t>
        </w:r>
        <w:r>
          <w:rPr>
            <w:noProof/>
            <w:webHidden/>
          </w:rPr>
          <w:fldChar w:fldCharType="end"/>
        </w:r>
      </w:hyperlink>
    </w:p>
    <w:p w:rsidR="00516A66" w:rsidRDefault="00516A66">
      <w:pPr>
        <w:pStyle w:val="TOC3"/>
        <w:tabs>
          <w:tab w:val="right" w:leader="dot" w:pos="9322"/>
        </w:tabs>
        <w:rPr>
          <w:rFonts w:asciiTheme="minorHAnsi" w:eastAsiaTheme="minorEastAsia" w:hAnsiTheme="minorHAnsi" w:cstheme="minorBidi"/>
          <w:noProof/>
          <w:lang w:val="en-GB" w:eastAsia="en-GB"/>
        </w:rPr>
      </w:pPr>
      <w:hyperlink w:anchor="_Toc450647721" w:history="1">
        <w:r w:rsidRPr="00533683">
          <w:rPr>
            <w:rStyle w:val="Hyperlink"/>
            <w:noProof/>
          </w:rPr>
          <w:t>Learner Task Eight</w:t>
        </w:r>
        <w:r>
          <w:rPr>
            <w:noProof/>
            <w:webHidden/>
          </w:rPr>
          <w:tab/>
        </w:r>
        <w:r>
          <w:rPr>
            <w:noProof/>
            <w:webHidden/>
          </w:rPr>
          <w:fldChar w:fldCharType="begin"/>
        </w:r>
        <w:r>
          <w:rPr>
            <w:noProof/>
            <w:webHidden/>
          </w:rPr>
          <w:instrText xml:space="preserve"> PAGEREF _Toc450647721 \h </w:instrText>
        </w:r>
        <w:r>
          <w:rPr>
            <w:noProof/>
            <w:webHidden/>
          </w:rPr>
        </w:r>
        <w:r>
          <w:rPr>
            <w:noProof/>
            <w:webHidden/>
          </w:rPr>
          <w:fldChar w:fldCharType="separate"/>
        </w:r>
        <w:r>
          <w:rPr>
            <w:noProof/>
            <w:webHidden/>
          </w:rPr>
          <w:t>52</w:t>
        </w:r>
        <w:r>
          <w:rPr>
            <w:noProof/>
            <w:webHidden/>
          </w:rPr>
          <w:fldChar w:fldCharType="end"/>
        </w:r>
      </w:hyperlink>
    </w:p>
    <w:p w:rsidR="00516A66" w:rsidRDefault="00516A66">
      <w:pPr>
        <w:pStyle w:val="TOC3"/>
        <w:tabs>
          <w:tab w:val="right" w:leader="dot" w:pos="9322"/>
        </w:tabs>
        <w:rPr>
          <w:rFonts w:asciiTheme="minorHAnsi" w:eastAsiaTheme="minorEastAsia" w:hAnsiTheme="minorHAnsi" w:cstheme="minorBidi"/>
          <w:noProof/>
          <w:lang w:val="en-GB" w:eastAsia="en-GB"/>
        </w:rPr>
      </w:pPr>
      <w:hyperlink w:anchor="_Toc450647722" w:history="1">
        <w:r w:rsidRPr="00533683">
          <w:rPr>
            <w:rStyle w:val="Hyperlink"/>
            <w:noProof/>
          </w:rPr>
          <w:t>Activity 2D</w:t>
        </w:r>
        <w:r>
          <w:rPr>
            <w:noProof/>
            <w:webHidden/>
          </w:rPr>
          <w:tab/>
        </w:r>
        <w:r>
          <w:rPr>
            <w:noProof/>
            <w:webHidden/>
          </w:rPr>
          <w:fldChar w:fldCharType="begin"/>
        </w:r>
        <w:r>
          <w:rPr>
            <w:noProof/>
            <w:webHidden/>
          </w:rPr>
          <w:instrText xml:space="preserve"> PAGEREF _Toc450647722 \h </w:instrText>
        </w:r>
        <w:r>
          <w:rPr>
            <w:noProof/>
            <w:webHidden/>
          </w:rPr>
        </w:r>
        <w:r>
          <w:rPr>
            <w:noProof/>
            <w:webHidden/>
          </w:rPr>
          <w:fldChar w:fldCharType="separate"/>
        </w:r>
        <w:r>
          <w:rPr>
            <w:noProof/>
            <w:webHidden/>
          </w:rPr>
          <w:t>53</w:t>
        </w:r>
        <w:r>
          <w:rPr>
            <w:noProof/>
            <w:webHidden/>
          </w:rPr>
          <w:fldChar w:fldCharType="end"/>
        </w:r>
      </w:hyperlink>
    </w:p>
    <w:p w:rsidR="00516A66" w:rsidRDefault="00516A66">
      <w:pPr>
        <w:pStyle w:val="TOC2"/>
        <w:tabs>
          <w:tab w:val="right" w:leader="dot" w:pos="9322"/>
        </w:tabs>
        <w:rPr>
          <w:rFonts w:asciiTheme="minorHAnsi" w:eastAsiaTheme="minorEastAsia" w:hAnsiTheme="minorHAnsi" w:cstheme="minorBidi"/>
          <w:noProof/>
          <w:lang w:val="en-GB" w:eastAsia="en-GB"/>
        </w:rPr>
      </w:pPr>
      <w:hyperlink w:anchor="_Toc450647723" w:history="1">
        <w:r w:rsidRPr="00533683">
          <w:rPr>
            <w:rStyle w:val="Hyperlink"/>
            <w:noProof/>
          </w:rPr>
          <w:t>2.5 – Assist to develop and display a cycle of written menus detailing the food that is provided to children</w:t>
        </w:r>
        <w:r>
          <w:rPr>
            <w:noProof/>
            <w:webHidden/>
          </w:rPr>
          <w:tab/>
        </w:r>
        <w:r>
          <w:rPr>
            <w:noProof/>
            <w:webHidden/>
          </w:rPr>
          <w:fldChar w:fldCharType="begin"/>
        </w:r>
        <w:r>
          <w:rPr>
            <w:noProof/>
            <w:webHidden/>
          </w:rPr>
          <w:instrText xml:space="preserve"> PAGEREF _Toc450647723 \h </w:instrText>
        </w:r>
        <w:r>
          <w:rPr>
            <w:noProof/>
            <w:webHidden/>
          </w:rPr>
        </w:r>
        <w:r>
          <w:rPr>
            <w:noProof/>
            <w:webHidden/>
          </w:rPr>
          <w:fldChar w:fldCharType="separate"/>
        </w:r>
        <w:r>
          <w:rPr>
            <w:noProof/>
            <w:webHidden/>
          </w:rPr>
          <w:t>54</w:t>
        </w:r>
        <w:r>
          <w:rPr>
            <w:noProof/>
            <w:webHidden/>
          </w:rPr>
          <w:fldChar w:fldCharType="end"/>
        </w:r>
      </w:hyperlink>
    </w:p>
    <w:p w:rsidR="00516A66" w:rsidRDefault="00516A66">
      <w:pPr>
        <w:pStyle w:val="TOC3"/>
        <w:tabs>
          <w:tab w:val="right" w:leader="dot" w:pos="9322"/>
        </w:tabs>
        <w:rPr>
          <w:rFonts w:asciiTheme="minorHAnsi" w:eastAsiaTheme="minorEastAsia" w:hAnsiTheme="minorHAnsi" w:cstheme="minorBidi"/>
          <w:noProof/>
          <w:lang w:val="en-GB" w:eastAsia="en-GB"/>
        </w:rPr>
      </w:pPr>
      <w:hyperlink w:anchor="_Toc450647724" w:history="1">
        <w:r w:rsidRPr="00533683">
          <w:rPr>
            <w:rStyle w:val="Hyperlink"/>
            <w:noProof/>
          </w:rPr>
          <w:t>Cycle of menus</w:t>
        </w:r>
        <w:r>
          <w:rPr>
            <w:noProof/>
            <w:webHidden/>
          </w:rPr>
          <w:tab/>
        </w:r>
        <w:r>
          <w:rPr>
            <w:noProof/>
            <w:webHidden/>
          </w:rPr>
          <w:fldChar w:fldCharType="begin"/>
        </w:r>
        <w:r>
          <w:rPr>
            <w:noProof/>
            <w:webHidden/>
          </w:rPr>
          <w:instrText xml:space="preserve"> PAGEREF _Toc450647724 \h </w:instrText>
        </w:r>
        <w:r>
          <w:rPr>
            <w:noProof/>
            <w:webHidden/>
          </w:rPr>
        </w:r>
        <w:r>
          <w:rPr>
            <w:noProof/>
            <w:webHidden/>
          </w:rPr>
          <w:fldChar w:fldCharType="separate"/>
        </w:r>
        <w:r>
          <w:rPr>
            <w:noProof/>
            <w:webHidden/>
          </w:rPr>
          <w:t>54</w:t>
        </w:r>
        <w:r>
          <w:rPr>
            <w:noProof/>
            <w:webHidden/>
          </w:rPr>
          <w:fldChar w:fldCharType="end"/>
        </w:r>
      </w:hyperlink>
    </w:p>
    <w:p w:rsidR="00516A66" w:rsidRDefault="00516A66">
      <w:pPr>
        <w:pStyle w:val="TOC3"/>
        <w:tabs>
          <w:tab w:val="right" w:leader="dot" w:pos="9322"/>
        </w:tabs>
        <w:rPr>
          <w:rFonts w:asciiTheme="minorHAnsi" w:eastAsiaTheme="minorEastAsia" w:hAnsiTheme="minorHAnsi" w:cstheme="minorBidi"/>
          <w:noProof/>
          <w:lang w:val="en-GB" w:eastAsia="en-GB"/>
        </w:rPr>
      </w:pPr>
      <w:hyperlink w:anchor="_Toc450647725" w:history="1">
        <w:r w:rsidRPr="00533683">
          <w:rPr>
            <w:rStyle w:val="Hyperlink"/>
            <w:noProof/>
          </w:rPr>
          <w:t>Learner Task Nine</w:t>
        </w:r>
        <w:r>
          <w:rPr>
            <w:noProof/>
            <w:webHidden/>
          </w:rPr>
          <w:tab/>
        </w:r>
        <w:r>
          <w:rPr>
            <w:noProof/>
            <w:webHidden/>
          </w:rPr>
          <w:fldChar w:fldCharType="begin"/>
        </w:r>
        <w:r>
          <w:rPr>
            <w:noProof/>
            <w:webHidden/>
          </w:rPr>
          <w:instrText xml:space="preserve"> PAGEREF _Toc450647725 \h </w:instrText>
        </w:r>
        <w:r>
          <w:rPr>
            <w:noProof/>
            <w:webHidden/>
          </w:rPr>
        </w:r>
        <w:r>
          <w:rPr>
            <w:noProof/>
            <w:webHidden/>
          </w:rPr>
          <w:fldChar w:fldCharType="separate"/>
        </w:r>
        <w:r>
          <w:rPr>
            <w:noProof/>
            <w:webHidden/>
          </w:rPr>
          <w:t>57</w:t>
        </w:r>
        <w:r>
          <w:rPr>
            <w:noProof/>
            <w:webHidden/>
          </w:rPr>
          <w:fldChar w:fldCharType="end"/>
        </w:r>
      </w:hyperlink>
    </w:p>
    <w:p w:rsidR="00516A66" w:rsidRDefault="00516A66">
      <w:pPr>
        <w:pStyle w:val="TOC3"/>
        <w:tabs>
          <w:tab w:val="right" w:leader="dot" w:pos="9322"/>
        </w:tabs>
        <w:rPr>
          <w:rFonts w:asciiTheme="minorHAnsi" w:eastAsiaTheme="minorEastAsia" w:hAnsiTheme="minorHAnsi" w:cstheme="minorBidi"/>
          <w:noProof/>
          <w:lang w:val="en-GB" w:eastAsia="en-GB"/>
        </w:rPr>
      </w:pPr>
      <w:hyperlink w:anchor="_Toc450647726" w:history="1">
        <w:r w:rsidRPr="00533683">
          <w:rPr>
            <w:rStyle w:val="Hyperlink"/>
            <w:noProof/>
          </w:rPr>
          <w:t>Activity 2E</w:t>
        </w:r>
        <w:r>
          <w:rPr>
            <w:noProof/>
            <w:webHidden/>
          </w:rPr>
          <w:tab/>
        </w:r>
        <w:r>
          <w:rPr>
            <w:noProof/>
            <w:webHidden/>
          </w:rPr>
          <w:fldChar w:fldCharType="begin"/>
        </w:r>
        <w:r>
          <w:rPr>
            <w:noProof/>
            <w:webHidden/>
          </w:rPr>
          <w:instrText xml:space="preserve"> PAGEREF _Toc450647726 \h </w:instrText>
        </w:r>
        <w:r>
          <w:rPr>
            <w:noProof/>
            <w:webHidden/>
          </w:rPr>
        </w:r>
        <w:r>
          <w:rPr>
            <w:noProof/>
            <w:webHidden/>
          </w:rPr>
          <w:fldChar w:fldCharType="separate"/>
        </w:r>
        <w:r>
          <w:rPr>
            <w:noProof/>
            <w:webHidden/>
          </w:rPr>
          <w:t>58</w:t>
        </w:r>
        <w:r>
          <w:rPr>
            <w:noProof/>
            <w:webHidden/>
          </w:rPr>
          <w:fldChar w:fldCharType="end"/>
        </w:r>
      </w:hyperlink>
    </w:p>
    <w:p w:rsidR="00516A66" w:rsidRDefault="00516A66">
      <w:pPr>
        <w:pStyle w:val="TOC1"/>
        <w:tabs>
          <w:tab w:val="right" w:leader="dot" w:pos="9322"/>
        </w:tabs>
        <w:rPr>
          <w:rFonts w:asciiTheme="minorHAnsi" w:eastAsiaTheme="minorEastAsia" w:hAnsiTheme="minorHAnsi" w:cstheme="minorBidi"/>
          <w:b w:val="0"/>
          <w:noProof/>
          <w:lang w:val="en-GB" w:eastAsia="en-GB"/>
        </w:rPr>
      </w:pPr>
      <w:hyperlink w:anchor="_Toc450647727" w:history="1">
        <w:r w:rsidRPr="00533683">
          <w:rPr>
            <w:rStyle w:val="Hyperlink"/>
            <w:noProof/>
          </w:rPr>
          <w:t>3. Maintain food safety while carrying out food-handling activities</w:t>
        </w:r>
        <w:r>
          <w:rPr>
            <w:noProof/>
            <w:webHidden/>
          </w:rPr>
          <w:tab/>
        </w:r>
        <w:r>
          <w:rPr>
            <w:noProof/>
            <w:webHidden/>
          </w:rPr>
          <w:fldChar w:fldCharType="begin"/>
        </w:r>
        <w:r>
          <w:rPr>
            <w:noProof/>
            <w:webHidden/>
          </w:rPr>
          <w:instrText xml:space="preserve"> PAGEREF _Toc450647727 \h </w:instrText>
        </w:r>
        <w:r>
          <w:rPr>
            <w:noProof/>
            <w:webHidden/>
          </w:rPr>
        </w:r>
        <w:r>
          <w:rPr>
            <w:noProof/>
            <w:webHidden/>
          </w:rPr>
          <w:fldChar w:fldCharType="separate"/>
        </w:r>
        <w:r>
          <w:rPr>
            <w:noProof/>
            <w:webHidden/>
          </w:rPr>
          <w:t>59</w:t>
        </w:r>
        <w:r>
          <w:rPr>
            <w:noProof/>
            <w:webHidden/>
          </w:rPr>
          <w:fldChar w:fldCharType="end"/>
        </w:r>
      </w:hyperlink>
    </w:p>
    <w:p w:rsidR="00516A66" w:rsidRDefault="00516A66">
      <w:pPr>
        <w:pStyle w:val="TOC2"/>
        <w:tabs>
          <w:tab w:val="right" w:leader="dot" w:pos="9322"/>
        </w:tabs>
        <w:rPr>
          <w:rFonts w:asciiTheme="minorHAnsi" w:eastAsiaTheme="minorEastAsia" w:hAnsiTheme="minorHAnsi" w:cstheme="minorBidi"/>
          <w:noProof/>
          <w:lang w:val="en-GB" w:eastAsia="en-GB"/>
        </w:rPr>
      </w:pPr>
      <w:hyperlink w:anchor="_Toc450647728" w:history="1">
        <w:r w:rsidRPr="00533683">
          <w:rPr>
            <w:rStyle w:val="Hyperlink"/>
            <w:noProof/>
          </w:rPr>
          <w:t>3.1 – Assist in developing and maintaining food safety procedures according to relevant guidelines</w:t>
        </w:r>
        <w:r>
          <w:rPr>
            <w:noProof/>
            <w:webHidden/>
          </w:rPr>
          <w:tab/>
        </w:r>
        <w:r>
          <w:rPr>
            <w:noProof/>
            <w:webHidden/>
          </w:rPr>
          <w:fldChar w:fldCharType="begin"/>
        </w:r>
        <w:r>
          <w:rPr>
            <w:noProof/>
            <w:webHidden/>
          </w:rPr>
          <w:instrText xml:space="preserve"> PAGEREF _Toc450647728 \h </w:instrText>
        </w:r>
        <w:r>
          <w:rPr>
            <w:noProof/>
            <w:webHidden/>
          </w:rPr>
        </w:r>
        <w:r>
          <w:rPr>
            <w:noProof/>
            <w:webHidden/>
          </w:rPr>
          <w:fldChar w:fldCharType="separate"/>
        </w:r>
        <w:r>
          <w:rPr>
            <w:noProof/>
            <w:webHidden/>
          </w:rPr>
          <w:t>60</w:t>
        </w:r>
        <w:r>
          <w:rPr>
            <w:noProof/>
            <w:webHidden/>
          </w:rPr>
          <w:fldChar w:fldCharType="end"/>
        </w:r>
      </w:hyperlink>
    </w:p>
    <w:p w:rsidR="00516A66" w:rsidRDefault="00516A66">
      <w:pPr>
        <w:pStyle w:val="TOC3"/>
        <w:tabs>
          <w:tab w:val="right" w:leader="dot" w:pos="9322"/>
        </w:tabs>
        <w:rPr>
          <w:rFonts w:asciiTheme="minorHAnsi" w:eastAsiaTheme="minorEastAsia" w:hAnsiTheme="minorHAnsi" w:cstheme="minorBidi"/>
          <w:noProof/>
          <w:lang w:val="en-GB" w:eastAsia="en-GB"/>
        </w:rPr>
      </w:pPr>
      <w:hyperlink w:anchor="_Toc450647729" w:history="1">
        <w:r w:rsidRPr="00533683">
          <w:rPr>
            <w:rStyle w:val="Hyperlink"/>
            <w:noProof/>
          </w:rPr>
          <w:t>Food safety</w:t>
        </w:r>
        <w:r>
          <w:rPr>
            <w:noProof/>
            <w:webHidden/>
          </w:rPr>
          <w:tab/>
        </w:r>
        <w:r>
          <w:rPr>
            <w:noProof/>
            <w:webHidden/>
          </w:rPr>
          <w:fldChar w:fldCharType="begin"/>
        </w:r>
        <w:r>
          <w:rPr>
            <w:noProof/>
            <w:webHidden/>
          </w:rPr>
          <w:instrText xml:space="preserve"> PAGEREF _Toc450647729 \h </w:instrText>
        </w:r>
        <w:r>
          <w:rPr>
            <w:noProof/>
            <w:webHidden/>
          </w:rPr>
        </w:r>
        <w:r>
          <w:rPr>
            <w:noProof/>
            <w:webHidden/>
          </w:rPr>
          <w:fldChar w:fldCharType="separate"/>
        </w:r>
        <w:r>
          <w:rPr>
            <w:noProof/>
            <w:webHidden/>
          </w:rPr>
          <w:t>60</w:t>
        </w:r>
        <w:r>
          <w:rPr>
            <w:noProof/>
            <w:webHidden/>
          </w:rPr>
          <w:fldChar w:fldCharType="end"/>
        </w:r>
      </w:hyperlink>
    </w:p>
    <w:p w:rsidR="00516A66" w:rsidRDefault="00516A66">
      <w:pPr>
        <w:pStyle w:val="TOC3"/>
        <w:tabs>
          <w:tab w:val="right" w:leader="dot" w:pos="9322"/>
        </w:tabs>
        <w:rPr>
          <w:rFonts w:asciiTheme="minorHAnsi" w:eastAsiaTheme="minorEastAsia" w:hAnsiTheme="minorHAnsi" w:cstheme="minorBidi"/>
          <w:noProof/>
          <w:lang w:val="en-GB" w:eastAsia="en-GB"/>
        </w:rPr>
      </w:pPr>
      <w:hyperlink w:anchor="_Toc450647730" w:history="1">
        <w:r w:rsidRPr="00533683">
          <w:rPr>
            <w:rStyle w:val="Hyperlink"/>
            <w:noProof/>
          </w:rPr>
          <w:t>Germ Prevention</w:t>
        </w:r>
        <w:r>
          <w:rPr>
            <w:noProof/>
            <w:webHidden/>
          </w:rPr>
          <w:tab/>
        </w:r>
        <w:r>
          <w:rPr>
            <w:noProof/>
            <w:webHidden/>
          </w:rPr>
          <w:fldChar w:fldCharType="begin"/>
        </w:r>
        <w:r>
          <w:rPr>
            <w:noProof/>
            <w:webHidden/>
          </w:rPr>
          <w:instrText xml:space="preserve"> PAGEREF _Toc450647730 \h </w:instrText>
        </w:r>
        <w:r>
          <w:rPr>
            <w:noProof/>
            <w:webHidden/>
          </w:rPr>
        </w:r>
        <w:r>
          <w:rPr>
            <w:noProof/>
            <w:webHidden/>
          </w:rPr>
          <w:fldChar w:fldCharType="separate"/>
        </w:r>
        <w:r>
          <w:rPr>
            <w:noProof/>
            <w:webHidden/>
          </w:rPr>
          <w:t>61</w:t>
        </w:r>
        <w:r>
          <w:rPr>
            <w:noProof/>
            <w:webHidden/>
          </w:rPr>
          <w:fldChar w:fldCharType="end"/>
        </w:r>
      </w:hyperlink>
    </w:p>
    <w:p w:rsidR="00516A66" w:rsidRDefault="00516A66">
      <w:pPr>
        <w:pStyle w:val="TOC3"/>
        <w:tabs>
          <w:tab w:val="right" w:leader="dot" w:pos="9322"/>
        </w:tabs>
        <w:rPr>
          <w:rFonts w:asciiTheme="minorHAnsi" w:eastAsiaTheme="minorEastAsia" w:hAnsiTheme="minorHAnsi" w:cstheme="minorBidi"/>
          <w:noProof/>
          <w:lang w:val="en-GB" w:eastAsia="en-GB"/>
        </w:rPr>
      </w:pPr>
      <w:hyperlink w:anchor="_Toc450647731" w:history="1">
        <w:r w:rsidRPr="00533683">
          <w:rPr>
            <w:rStyle w:val="Hyperlink"/>
            <w:noProof/>
          </w:rPr>
          <w:t>Learner Task Ten</w:t>
        </w:r>
        <w:r>
          <w:rPr>
            <w:noProof/>
            <w:webHidden/>
          </w:rPr>
          <w:tab/>
        </w:r>
        <w:r>
          <w:rPr>
            <w:noProof/>
            <w:webHidden/>
          </w:rPr>
          <w:fldChar w:fldCharType="begin"/>
        </w:r>
        <w:r>
          <w:rPr>
            <w:noProof/>
            <w:webHidden/>
          </w:rPr>
          <w:instrText xml:space="preserve"> PAGEREF _Toc450647731 \h </w:instrText>
        </w:r>
        <w:r>
          <w:rPr>
            <w:noProof/>
            <w:webHidden/>
          </w:rPr>
        </w:r>
        <w:r>
          <w:rPr>
            <w:noProof/>
            <w:webHidden/>
          </w:rPr>
          <w:fldChar w:fldCharType="separate"/>
        </w:r>
        <w:r>
          <w:rPr>
            <w:noProof/>
            <w:webHidden/>
          </w:rPr>
          <w:t>64</w:t>
        </w:r>
        <w:r>
          <w:rPr>
            <w:noProof/>
            <w:webHidden/>
          </w:rPr>
          <w:fldChar w:fldCharType="end"/>
        </w:r>
      </w:hyperlink>
    </w:p>
    <w:p w:rsidR="00516A66" w:rsidRDefault="00516A66">
      <w:pPr>
        <w:pStyle w:val="TOC3"/>
        <w:tabs>
          <w:tab w:val="right" w:leader="dot" w:pos="9322"/>
        </w:tabs>
        <w:rPr>
          <w:rFonts w:asciiTheme="minorHAnsi" w:eastAsiaTheme="minorEastAsia" w:hAnsiTheme="minorHAnsi" w:cstheme="minorBidi"/>
          <w:noProof/>
          <w:lang w:val="en-GB" w:eastAsia="en-GB"/>
        </w:rPr>
      </w:pPr>
      <w:hyperlink w:anchor="_Toc450647732" w:history="1">
        <w:r w:rsidRPr="00533683">
          <w:rPr>
            <w:rStyle w:val="Hyperlink"/>
            <w:noProof/>
          </w:rPr>
          <w:t>Activity 3A</w:t>
        </w:r>
        <w:r>
          <w:rPr>
            <w:noProof/>
            <w:webHidden/>
          </w:rPr>
          <w:tab/>
        </w:r>
        <w:r>
          <w:rPr>
            <w:noProof/>
            <w:webHidden/>
          </w:rPr>
          <w:fldChar w:fldCharType="begin"/>
        </w:r>
        <w:r>
          <w:rPr>
            <w:noProof/>
            <w:webHidden/>
          </w:rPr>
          <w:instrText xml:space="preserve"> PAGEREF _Toc450647732 \h </w:instrText>
        </w:r>
        <w:r>
          <w:rPr>
            <w:noProof/>
            <w:webHidden/>
          </w:rPr>
        </w:r>
        <w:r>
          <w:rPr>
            <w:noProof/>
            <w:webHidden/>
          </w:rPr>
          <w:fldChar w:fldCharType="separate"/>
        </w:r>
        <w:r>
          <w:rPr>
            <w:noProof/>
            <w:webHidden/>
          </w:rPr>
          <w:t>65</w:t>
        </w:r>
        <w:r>
          <w:rPr>
            <w:noProof/>
            <w:webHidden/>
          </w:rPr>
          <w:fldChar w:fldCharType="end"/>
        </w:r>
      </w:hyperlink>
    </w:p>
    <w:p w:rsidR="00516A66" w:rsidRDefault="00516A66">
      <w:pPr>
        <w:pStyle w:val="TOC2"/>
        <w:tabs>
          <w:tab w:val="right" w:leader="dot" w:pos="9322"/>
        </w:tabs>
        <w:rPr>
          <w:rFonts w:asciiTheme="minorHAnsi" w:eastAsiaTheme="minorEastAsia" w:hAnsiTheme="minorHAnsi" w:cstheme="minorBidi"/>
          <w:noProof/>
          <w:lang w:val="en-GB" w:eastAsia="en-GB"/>
        </w:rPr>
      </w:pPr>
      <w:hyperlink w:anchor="_Toc450647733" w:history="1">
        <w:r w:rsidRPr="00533683">
          <w:rPr>
            <w:rStyle w:val="Hyperlink"/>
            <w:noProof/>
          </w:rPr>
          <w:t>3.2 – Within scope of own work role, carry out food-handling, preparation and storage according to service policies and procedures and regulatory requirements</w:t>
        </w:r>
        <w:r>
          <w:rPr>
            <w:noProof/>
            <w:webHidden/>
          </w:rPr>
          <w:tab/>
        </w:r>
        <w:r>
          <w:rPr>
            <w:noProof/>
            <w:webHidden/>
          </w:rPr>
          <w:fldChar w:fldCharType="begin"/>
        </w:r>
        <w:r>
          <w:rPr>
            <w:noProof/>
            <w:webHidden/>
          </w:rPr>
          <w:instrText xml:space="preserve"> PAGEREF _Toc450647733 \h </w:instrText>
        </w:r>
        <w:r>
          <w:rPr>
            <w:noProof/>
            <w:webHidden/>
          </w:rPr>
        </w:r>
        <w:r>
          <w:rPr>
            <w:noProof/>
            <w:webHidden/>
          </w:rPr>
          <w:fldChar w:fldCharType="separate"/>
        </w:r>
        <w:r>
          <w:rPr>
            <w:noProof/>
            <w:webHidden/>
          </w:rPr>
          <w:t>66</w:t>
        </w:r>
        <w:r>
          <w:rPr>
            <w:noProof/>
            <w:webHidden/>
          </w:rPr>
          <w:fldChar w:fldCharType="end"/>
        </w:r>
      </w:hyperlink>
    </w:p>
    <w:p w:rsidR="00516A66" w:rsidRDefault="00516A66">
      <w:pPr>
        <w:pStyle w:val="TOC2"/>
        <w:tabs>
          <w:tab w:val="right" w:leader="dot" w:pos="9322"/>
        </w:tabs>
        <w:rPr>
          <w:rFonts w:asciiTheme="minorHAnsi" w:eastAsiaTheme="minorEastAsia" w:hAnsiTheme="minorHAnsi" w:cstheme="minorBidi"/>
          <w:noProof/>
          <w:lang w:val="en-GB" w:eastAsia="en-GB"/>
        </w:rPr>
      </w:pPr>
      <w:hyperlink w:anchor="_Toc450647734" w:history="1">
        <w:r w:rsidRPr="00533683">
          <w:rPr>
            <w:rStyle w:val="Hyperlink"/>
            <w:noProof/>
          </w:rPr>
          <w:t>3.3 – Follow food safety procedures when preparing food</w:t>
        </w:r>
        <w:r>
          <w:rPr>
            <w:noProof/>
            <w:webHidden/>
          </w:rPr>
          <w:tab/>
        </w:r>
        <w:r>
          <w:rPr>
            <w:noProof/>
            <w:webHidden/>
          </w:rPr>
          <w:fldChar w:fldCharType="begin"/>
        </w:r>
        <w:r>
          <w:rPr>
            <w:noProof/>
            <w:webHidden/>
          </w:rPr>
          <w:instrText xml:space="preserve"> PAGEREF _Toc450647734 \h </w:instrText>
        </w:r>
        <w:r>
          <w:rPr>
            <w:noProof/>
            <w:webHidden/>
          </w:rPr>
        </w:r>
        <w:r>
          <w:rPr>
            <w:noProof/>
            <w:webHidden/>
          </w:rPr>
          <w:fldChar w:fldCharType="separate"/>
        </w:r>
        <w:r>
          <w:rPr>
            <w:noProof/>
            <w:webHidden/>
          </w:rPr>
          <w:t>66</w:t>
        </w:r>
        <w:r>
          <w:rPr>
            <w:noProof/>
            <w:webHidden/>
          </w:rPr>
          <w:fldChar w:fldCharType="end"/>
        </w:r>
      </w:hyperlink>
    </w:p>
    <w:p w:rsidR="00516A66" w:rsidRDefault="00516A66">
      <w:pPr>
        <w:pStyle w:val="TOC3"/>
        <w:tabs>
          <w:tab w:val="right" w:leader="dot" w:pos="9322"/>
        </w:tabs>
        <w:rPr>
          <w:rFonts w:asciiTheme="minorHAnsi" w:eastAsiaTheme="minorEastAsia" w:hAnsiTheme="minorHAnsi" w:cstheme="minorBidi"/>
          <w:noProof/>
          <w:lang w:val="en-GB" w:eastAsia="en-GB"/>
        </w:rPr>
      </w:pPr>
      <w:hyperlink w:anchor="_Toc450647735" w:history="1">
        <w:r w:rsidRPr="00533683">
          <w:rPr>
            <w:rStyle w:val="Hyperlink"/>
            <w:noProof/>
          </w:rPr>
          <w:t>Preparing and storing food</w:t>
        </w:r>
        <w:r>
          <w:rPr>
            <w:noProof/>
            <w:webHidden/>
          </w:rPr>
          <w:tab/>
        </w:r>
        <w:r>
          <w:rPr>
            <w:noProof/>
            <w:webHidden/>
          </w:rPr>
          <w:fldChar w:fldCharType="begin"/>
        </w:r>
        <w:r>
          <w:rPr>
            <w:noProof/>
            <w:webHidden/>
          </w:rPr>
          <w:instrText xml:space="preserve"> PAGEREF _Toc450647735 \h </w:instrText>
        </w:r>
        <w:r>
          <w:rPr>
            <w:noProof/>
            <w:webHidden/>
          </w:rPr>
        </w:r>
        <w:r>
          <w:rPr>
            <w:noProof/>
            <w:webHidden/>
          </w:rPr>
          <w:fldChar w:fldCharType="separate"/>
        </w:r>
        <w:r>
          <w:rPr>
            <w:noProof/>
            <w:webHidden/>
          </w:rPr>
          <w:t>66</w:t>
        </w:r>
        <w:r>
          <w:rPr>
            <w:noProof/>
            <w:webHidden/>
          </w:rPr>
          <w:fldChar w:fldCharType="end"/>
        </w:r>
      </w:hyperlink>
    </w:p>
    <w:p w:rsidR="00516A66" w:rsidRDefault="00516A66">
      <w:pPr>
        <w:pStyle w:val="TOC3"/>
        <w:tabs>
          <w:tab w:val="right" w:leader="dot" w:pos="9322"/>
        </w:tabs>
        <w:rPr>
          <w:rFonts w:asciiTheme="minorHAnsi" w:eastAsiaTheme="minorEastAsia" w:hAnsiTheme="minorHAnsi" w:cstheme="minorBidi"/>
          <w:noProof/>
          <w:lang w:val="en-GB" w:eastAsia="en-GB"/>
        </w:rPr>
      </w:pPr>
      <w:hyperlink w:anchor="_Toc450647736" w:history="1">
        <w:r w:rsidRPr="00533683">
          <w:rPr>
            <w:rStyle w:val="Hyperlink"/>
            <w:noProof/>
          </w:rPr>
          <w:t>Learner Task Eleven</w:t>
        </w:r>
        <w:r>
          <w:rPr>
            <w:noProof/>
            <w:webHidden/>
          </w:rPr>
          <w:tab/>
        </w:r>
        <w:r>
          <w:rPr>
            <w:noProof/>
            <w:webHidden/>
          </w:rPr>
          <w:fldChar w:fldCharType="begin"/>
        </w:r>
        <w:r>
          <w:rPr>
            <w:noProof/>
            <w:webHidden/>
          </w:rPr>
          <w:instrText xml:space="preserve"> PAGEREF _Toc450647736 \h </w:instrText>
        </w:r>
        <w:r>
          <w:rPr>
            <w:noProof/>
            <w:webHidden/>
          </w:rPr>
        </w:r>
        <w:r>
          <w:rPr>
            <w:noProof/>
            <w:webHidden/>
          </w:rPr>
          <w:fldChar w:fldCharType="separate"/>
        </w:r>
        <w:r>
          <w:rPr>
            <w:noProof/>
            <w:webHidden/>
          </w:rPr>
          <w:t>70</w:t>
        </w:r>
        <w:r>
          <w:rPr>
            <w:noProof/>
            <w:webHidden/>
          </w:rPr>
          <w:fldChar w:fldCharType="end"/>
        </w:r>
      </w:hyperlink>
    </w:p>
    <w:p w:rsidR="00516A66" w:rsidRDefault="00516A66">
      <w:pPr>
        <w:pStyle w:val="TOC3"/>
        <w:tabs>
          <w:tab w:val="right" w:leader="dot" w:pos="9322"/>
        </w:tabs>
        <w:rPr>
          <w:rFonts w:asciiTheme="minorHAnsi" w:eastAsiaTheme="minorEastAsia" w:hAnsiTheme="minorHAnsi" w:cstheme="minorBidi"/>
          <w:noProof/>
          <w:lang w:val="en-GB" w:eastAsia="en-GB"/>
        </w:rPr>
      </w:pPr>
      <w:hyperlink w:anchor="_Toc450647737" w:history="1">
        <w:r w:rsidRPr="00533683">
          <w:rPr>
            <w:rStyle w:val="Hyperlink"/>
            <w:noProof/>
          </w:rPr>
          <w:t>Activity 3B</w:t>
        </w:r>
        <w:r>
          <w:rPr>
            <w:noProof/>
            <w:webHidden/>
          </w:rPr>
          <w:tab/>
        </w:r>
        <w:r>
          <w:rPr>
            <w:noProof/>
            <w:webHidden/>
          </w:rPr>
          <w:fldChar w:fldCharType="begin"/>
        </w:r>
        <w:r>
          <w:rPr>
            <w:noProof/>
            <w:webHidden/>
          </w:rPr>
          <w:instrText xml:space="preserve"> PAGEREF _Toc450647737 \h </w:instrText>
        </w:r>
        <w:r>
          <w:rPr>
            <w:noProof/>
            <w:webHidden/>
          </w:rPr>
        </w:r>
        <w:r>
          <w:rPr>
            <w:noProof/>
            <w:webHidden/>
          </w:rPr>
          <w:fldChar w:fldCharType="separate"/>
        </w:r>
        <w:r>
          <w:rPr>
            <w:noProof/>
            <w:webHidden/>
          </w:rPr>
          <w:t>71</w:t>
        </w:r>
        <w:r>
          <w:rPr>
            <w:noProof/>
            <w:webHidden/>
          </w:rPr>
          <w:fldChar w:fldCharType="end"/>
        </w:r>
      </w:hyperlink>
    </w:p>
    <w:p w:rsidR="00516A66" w:rsidRDefault="00516A66">
      <w:pPr>
        <w:pStyle w:val="TOC3"/>
        <w:tabs>
          <w:tab w:val="right" w:leader="dot" w:pos="9322"/>
        </w:tabs>
        <w:rPr>
          <w:rFonts w:asciiTheme="minorHAnsi" w:eastAsiaTheme="minorEastAsia" w:hAnsiTheme="minorHAnsi" w:cstheme="minorBidi"/>
          <w:noProof/>
          <w:lang w:val="en-GB" w:eastAsia="en-GB"/>
        </w:rPr>
      </w:pPr>
      <w:hyperlink w:anchor="_Toc450647738" w:history="1">
        <w:r w:rsidRPr="00533683">
          <w:rPr>
            <w:rStyle w:val="Hyperlink"/>
            <w:noProof/>
          </w:rPr>
          <w:t>Skills and Knowledge Activity</w:t>
        </w:r>
        <w:r>
          <w:rPr>
            <w:noProof/>
            <w:webHidden/>
          </w:rPr>
          <w:tab/>
        </w:r>
        <w:r>
          <w:rPr>
            <w:noProof/>
            <w:webHidden/>
          </w:rPr>
          <w:fldChar w:fldCharType="begin"/>
        </w:r>
        <w:r>
          <w:rPr>
            <w:noProof/>
            <w:webHidden/>
          </w:rPr>
          <w:instrText xml:space="preserve"> PAGEREF _Toc450647738 \h </w:instrText>
        </w:r>
        <w:r>
          <w:rPr>
            <w:noProof/>
            <w:webHidden/>
          </w:rPr>
        </w:r>
        <w:r>
          <w:rPr>
            <w:noProof/>
            <w:webHidden/>
          </w:rPr>
          <w:fldChar w:fldCharType="separate"/>
        </w:r>
        <w:r>
          <w:rPr>
            <w:noProof/>
            <w:webHidden/>
          </w:rPr>
          <w:t>72</w:t>
        </w:r>
        <w:r>
          <w:rPr>
            <w:noProof/>
            <w:webHidden/>
          </w:rPr>
          <w:fldChar w:fldCharType="end"/>
        </w:r>
      </w:hyperlink>
    </w:p>
    <w:p w:rsidR="00516A66" w:rsidRDefault="00516A66">
      <w:pPr>
        <w:pStyle w:val="TOC2"/>
        <w:tabs>
          <w:tab w:val="right" w:leader="dot" w:pos="9322"/>
        </w:tabs>
        <w:rPr>
          <w:rFonts w:asciiTheme="minorHAnsi" w:eastAsiaTheme="minorEastAsia" w:hAnsiTheme="minorHAnsi" w:cstheme="minorBidi"/>
          <w:noProof/>
          <w:lang w:val="en-GB" w:eastAsia="en-GB"/>
        </w:rPr>
      </w:pPr>
      <w:hyperlink w:anchor="_Toc450647739" w:history="1">
        <w:r w:rsidRPr="00533683">
          <w:rPr>
            <w:rStyle w:val="Hyperlink"/>
            <w:noProof/>
          </w:rPr>
          <w:t>Major Activity – An opportunity to revise the unit</w:t>
        </w:r>
        <w:r>
          <w:rPr>
            <w:noProof/>
            <w:webHidden/>
          </w:rPr>
          <w:tab/>
        </w:r>
        <w:r>
          <w:rPr>
            <w:noProof/>
            <w:webHidden/>
          </w:rPr>
          <w:fldChar w:fldCharType="begin"/>
        </w:r>
        <w:r>
          <w:rPr>
            <w:noProof/>
            <w:webHidden/>
          </w:rPr>
          <w:instrText xml:space="preserve"> PAGEREF _Toc450647739 \h </w:instrText>
        </w:r>
        <w:r>
          <w:rPr>
            <w:noProof/>
            <w:webHidden/>
          </w:rPr>
        </w:r>
        <w:r>
          <w:rPr>
            <w:noProof/>
            <w:webHidden/>
          </w:rPr>
          <w:fldChar w:fldCharType="separate"/>
        </w:r>
        <w:r>
          <w:rPr>
            <w:noProof/>
            <w:webHidden/>
          </w:rPr>
          <w:t>73</w:t>
        </w:r>
        <w:r>
          <w:rPr>
            <w:noProof/>
            <w:webHidden/>
          </w:rPr>
          <w:fldChar w:fldCharType="end"/>
        </w:r>
      </w:hyperlink>
    </w:p>
    <w:p w:rsidR="00D46DB0" w:rsidRDefault="00810B75" w:rsidP="00D46DB0">
      <w:r w:rsidRPr="004F5688">
        <w:rPr>
          <w:rFonts w:eastAsia="Times New Roman"/>
          <w:b/>
        </w:rPr>
        <w:fldChar w:fldCharType="end"/>
      </w:r>
      <w:r w:rsidR="00D46DB0">
        <w:rPr>
          <w:b/>
        </w:rPr>
        <w:br w:type="page"/>
      </w:r>
    </w:p>
    <w:p w:rsidR="00D46DB0" w:rsidRPr="00FE030B" w:rsidRDefault="003A3446" w:rsidP="002E7F17">
      <w:pPr>
        <w:pStyle w:val="Heading3"/>
        <w:rPr>
          <w:color w:val="943634"/>
        </w:rPr>
      </w:pPr>
      <w:bookmarkStart w:id="2" w:name="_Toc329018036"/>
      <w:bookmarkStart w:id="3" w:name="_Toc450647675"/>
      <w:r>
        <w:rPr>
          <w:rFonts w:ascii="Arial" w:hAnsi="Arial"/>
          <w:noProof/>
          <w:lang w:eastAsia="en-GB"/>
        </w:rPr>
        <w:lastRenderedPageBreak/>
        <mc:AlternateContent>
          <mc:Choice Requires="wps">
            <w:drawing>
              <wp:anchor distT="0" distB="0" distL="114300" distR="114300" simplePos="0" relativeHeight="251687936" behindDoc="1" locked="0" layoutInCell="1" allowOverlap="1" wp14:anchorId="128CFA65" wp14:editId="456EA77E">
                <wp:simplePos x="0" y="0"/>
                <wp:positionH relativeFrom="column">
                  <wp:posOffset>-742950</wp:posOffset>
                </wp:positionH>
                <wp:positionV relativeFrom="paragraph">
                  <wp:posOffset>-247650</wp:posOffset>
                </wp:positionV>
                <wp:extent cx="7229475" cy="2397125"/>
                <wp:effectExtent l="0" t="0" r="47625" b="60325"/>
                <wp:wrapNone/>
                <wp:docPr id="98"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29475" cy="239712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4" o:spid="_x0000_s1026" style="position:absolute;margin-left:-58.5pt;margin-top:-19.5pt;width:569.25pt;height:188.75pt;z-index:-25162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" strokecolor="#d99594" strokeweight="1pt">
                <v:fill color2="#e5b8b7" focus="100%" type="gradient"/>
                <v:shadow on="t" color="#622423" opacity=".5" offset="1pt"/>
              </v:roundrect>
            </w:pict>
          </mc:Fallback>
        </mc:AlternateContent>
      </w:r>
      <w:r w:rsidR="00D46DB0" w:rsidRPr="00FE030B">
        <w:t>Unit Description</w:t>
      </w:r>
      <w:bookmarkEnd w:id="2"/>
      <w:bookmarkEnd w:id="3"/>
    </w:p>
    <w:p w:rsidR="00D46DB0" w:rsidRPr="00B249C8" w:rsidRDefault="00D46DB0" w:rsidP="002E7F17">
      <w:pPr>
        <w:spacing w:before="100" w:beforeAutospacing="1" w:after="100" w:afterAutospacing="1" w:line="240" w:lineRule="auto"/>
        <w:outlineLvl w:val="3"/>
        <w:rPr>
          <w:rFonts w:eastAsia="Times New Roman" w:cs="Calibri"/>
          <w:b/>
          <w:color w:val="000000"/>
          <w:lang w:val="en-GB" w:eastAsia="en-GB"/>
        </w:rPr>
      </w:pPr>
      <w:r>
        <w:rPr>
          <w:rFonts w:eastAsia="Times New Roman" w:cs="Calibri"/>
          <w:b/>
          <w:color w:val="000000"/>
          <w:lang w:val="en-GB" w:eastAsia="en-GB"/>
        </w:rPr>
        <w:t>Application o</w:t>
      </w:r>
      <w:r w:rsidRPr="00B249C8">
        <w:rPr>
          <w:rFonts w:eastAsia="Times New Roman" w:cs="Calibri"/>
          <w:b/>
          <w:color w:val="000000"/>
          <w:lang w:val="en-GB" w:eastAsia="en-GB"/>
        </w:rPr>
        <w:t>f Unit</w:t>
      </w:r>
    </w:p>
    <w:p w:rsidR="00697060" w:rsidRPr="00697060" w:rsidRDefault="00697060" w:rsidP="002E7F17">
      <w:pPr>
        <w:pStyle w:val="BodyText"/>
        <w:jc w:val="left"/>
        <w:rPr>
          <w:rFonts w:ascii="Calibri" w:hAnsi="Calibri"/>
          <w:sz w:val="22"/>
          <w:szCs w:val="22"/>
        </w:rPr>
      </w:pPr>
      <w:r w:rsidRPr="00697060">
        <w:rPr>
          <w:rFonts w:ascii="Calibri" w:hAnsi="Calibri"/>
          <w:sz w:val="22"/>
          <w:szCs w:val="22"/>
        </w:rPr>
        <w:t>This unit describes the skills and knowledge required to promote healthy eating and ensure that food and drinks provided are nutritious, appropriate for each child and prepared in a safe and hygienic manner.</w:t>
      </w:r>
    </w:p>
    <w:p w:rsidR="00697060" w:rsidRPr="00697060" w:rsidRDefault="00697060" w:rsidP="002E7F17">
      <w:pPr>
        <w:pStyle w:val="BodyText"/>
        <w:jc w:val="left"/>
        <w:rPr>
          <w:rFonts w:ascii="Calibri" w:hAnsi="Calibri"/>
          <w:sz w:val="22"/>
          <w:szCs w:val="22"/>
        </w:rPr>
      </w:pPr>
    </w:p>
    <w:p w:rsidR="00697060" w:rsidRPr="00697060" w:rsidRDefault="00697060" w:rsidP="002E7F17">
      <w:pPr>
        <w:pStyle w:val="BodyText"/>
        <w:jc w:val="left"/>
        <w:rPr>
          <w:rFonts w:ascii="Calibri" w:hAnsi="Calibri"/>
          <w:sz w:val="22"/>
          <w:szCs w:val="22"/>
        </w:rPr>
      </w:pPr>
      <w:r w:rsidRPr="00697060">
        <w:rPr>
          <w:rFonts w:ascii="Calibri" w:hAnsi="Calibri"/>
          <w:sz w:val="22"/>
          <w:szCs w:val="22"/>
        </w:rPr>
        <w:t>This unit applies to educators working in a range of education and care services.</w:t>
      </w:r>
    </w:p>
    <w:p w:rsidR="00697060" w:rsidRPr="00697060" w:rsidRDefault="00697060" w:rsidP="002E7F17">
      <w:pPr>
        <w:pStyle w:val="BodyText"/>
        <w:jc w:val="left"/>
        <w:rPr>
          <w:rFonts w:ascii="Calibri" w:hAnsi="Calibri"/>
          <w:sz w:val="22"/>
          <w:szCs w:val="22"/>
        </w:rPr>
      </w:pPr>
    </w:p>
    <w:p w:rsidR="00697060" w:rsidRPr="00697060" w:rsidRDefault="00697060" w:rsidP="002E7F17">
      <w:pPr>
        <w:pStyle w:val="BodyText"/>
        <w:jc w:val="left"/>
        <w:rPr>
          <w:sz w:val="22"/>
          <w:szCs w:val="22"/>
        </w:rPr>
      </w:pPr>
      <w:r w:rsidRPr="00697060">
        <w:rPr>
          <w:rStyle w:val="Emphasis"/>
          <w:rFonts w:ascii="Calibri" w:hAnsi="Calibri"/>
          <w:sz w:val="22"/>
          <w:szCs w:val="22"/>
        </w:rPr>
        <w:t>No licensing, legislative or certification requirements apply to this unit at the time of publication</w:t>
      </w:r>
      <w:r w:rsidRPr="00697060">
        <w:rPr>
          <w:rStyle w:val="Emphasis"/>
          <w:sz w:val="22"/>
          <w:szCs w:val="22"/>
        </w:rPr>
        <w:t>.</w:t>
      </w:r>
    </w:p>
    <w:p w:rsidR="00305E76" w:rsidRDefault="00D46DB0" w:rsidP="00B72EB3">
      <w:pPr>
        <w:pStyle w:val="Heading3"/>
      </w:pPr>
      <w:r>
        <w:br w:type="page"/>
      </w:r>
      <w:bookmarkStart w:id="4" w:name="_Toc329018037"/>
      <w:bookmarkStart w:id="5" w:name="_Toc450647676"/>
      <w:r w:rsidRPr="00683D32">
        <w:lastRenderedPageBreak/>
        <w:t xml:space="preserve">Performance </w:t>
      </w:r>
      <w:r>
        <w:t>C</w:t>
      </w:r>
      <w:r w:rsidRPr="00683D32">
        <w:t>riteria</w:t>
      </w:r>
      <w:bookmarkStart w:id="6" w:name="_Toc329018038"/>
      <w:bookmarkEnd w:id="4"/>
      <w:bookmarkEnd w:id="5"/>
    </w:p>
    <w:tbl>
      <w:tblPr>
        <w:tblW w:w="0" w:type="auto"/>
        <w:tblLayout w:type="fixed"/>
        <w:tblCellMar>
          <w:left w:w="62" w:type="dxa"/>
          <w:right w:w="62" w:type="dxa"/>
        </w:tblCellMar>
        <w:tblLook w:val="0000" w:firstRow="0" w:lastRow="0" w:firstColumn="0" w:lastColumn="0" w:noHBand="0" w:noVBand="0"/>
      </w:tblPr>
      <w:tblGrid>
        <w:gridCol w:w="2580"/>
        <w:gridCol w:w="5942"/>
      </w:tblGrid>
      <w:tr w:rsidR="00305E76" w:rsidRPr="00305E76" w:rsidTr="00305E76">
        <w:trPr>
          <w:tblHeader/>
        </w:trPr>
        <w:tc>
          <w:tcPr>
            <w:tcW w:w="2580" w:type="dxa"/>
            <w:tcMar>
              <w:top w:w="0" w:type="dxa"/>
              <w:left w:w="62" w:type="dxa"/>
              <w:bottom w:w="0" w:type="dxa"/>
              <w:right w:w="62" w:type="dxa"/>
            </w:tcMar>
          </w:tcPr>
          <w:p w:rsidR="00305E76" w:rsidRPr="00305E76" w:rsidRDefault="003A3446" w:rsidP="0089011D">
            <w:pPr>
              <w:pStyle w:val="BodyText"/>
              <w:rPr>
                <w:rFonts w:asciiTheme="minorHAnsi" w:hAnsiTheme="minorHAnsi" w:cstheme="minorHAnsi"/>
              </w:rPr>
            </w:pPr>
            <w:r>
              <w:rPr>
                <w:noProof/>
                <w:lang w:val="en-GB" w:eastAsia="en-GB"/>
              </w:rPr>
              <mc:AlternateContent>
                <mc:Choice Requires="wps">
                  <w:drawing>
                    <wp:anchor distT="0" distB="0" distL="114300" distR="114300" simplePos="0" relativeHeight="251688960" behindDoc="1" locked="0" layoutInCell="1" allowOverlap="1" wp14:anchorId="411C6C75" wp14:editId="7A799C9E">
                      <wp:simplePos x="0" y="0"/>
                      <wp:positionH relativeFrom="column">
                        <wp:posOffset>-771525</wp:posOffset>
                      </wp:positionH>
                      <wp:positionV relativeFrom="paragraph">
                        <wp:posOffset>-574675</wp:posOffset>
                      </wp:positionV>
                      <wp:extent cx="7213600" cy="7067550"/>
                      <wp:effectExtent l="0" t="0" r="44450" b="57150"/>
                      <wp:wrapNone/>
                      <wp:docPr id="92"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13600" cy="706755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5" o:spid="_x0000_s1026" style="position:absolute;margin-left:-60.75pt;margin-top:-45.25pt;width:568pt;height:556.5pt;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" strokecolor="#d99594" strokeweight="1pt">
                      <v:fill color2="#e5b8b7" focus="100%" type="gradient"/>
                      <v:shadow on="t" color="#622423" opacity=".5" offset="1pt"/>
                    </v:roundrect>
                  </w:pict>
                </mc:Fallback>
              </mc:AlternateContent>
            </w:r>
            <w:r w:rsidR="00305E76" w:rsidRPr="00305E76">
              <w:rPr>
                <w:rStyle w:val="SpecialBold"/>
                <w:rFonts w:asciiTheme="minorHAnsi" w:eastAsiaTheme="majorEastAsia" w:hAnsiTheme="minorHAnsi" w:cstheme="minorHAnsi"/>
              </w:rPr>
              <w:t>Element</w:t>
            </w:r>
          </w:p>
        </w:tc>
        <w:tc>
          <w:tcPr>
            <w:tcW w:w="5942" w:type="dxa"/>
            <w:tcMar>
              <w:top w:w="0" w:type="dxa"/>
              <w:left w:w="62" w:type="dxa"/>
              <w:bottom w:w="0" w:type="dxa"/>
              <w:right w:w="62" w:type="dxa"/>
            </w:tcMar>
          </w:tcPr>
          <w:p w:rsidR="00305E76" w:rsidRDefault="00305E76" w:rsidP="0089011D">
            <w:pPr>
              <w:pStyle w:val="BodyText"/>
              <w:rPr>
                <w:rStyle w:val="SpecialBold"/>
                <w:rFonts w:asciiTheme="minorHAnsi" w:eastAsiaTheme="majorEastAsia" w:hAnsiTheme="minorHAnsi" w:cstheme="minorHAnsi"/>
              </w:rPr>
            </w:pPr>
            <w:r w:rsidRPr="00305E76">
              <w:rPr>
                <w:rStyle w:val="SpecialBold"/>
                <w:rFonts w:asciiTheme="minorHAnsi" w:eastAsiaTheme="majorEastAsia" w:hAnsiTheme="minorHAnsi" w:cstheme="minorHAnsi"/>
              </w:rPr>
              <w:t>Performance criteria</w:t>
            </w:r>
          </w:p>
          <w:p w:rsidR="002E7F17" w:rsidRPr="00305E76" w:rsidRDefault="002E7F17" w:rsidP="0089011D">
            <w:pPr>
              <w:pStyle w:val="BodyText"/>
              <w:rPr>
                <w:rFonts w:asciiTheme="minorHAnsi" w:hAnsiTheme="minorHAnsi" w:cstheme="minorHAnsi"/>
                <w:lang w:val="en-NZ"/>
              </w:rPr>
            </w:pPr>
          </w:p>
        </w:tc>
      </w:tr>
      <w:tr w:rsidR="00305E76" w:rsidRPr="00305E76" w:rsidTr="00305E76">
        <w:tc>
          <w:tcPr>
            <w:tcW w:w="2580" w:type="dxa"/>
            <w:tcMar>
              <w:top w:w="0" w:type="dxa"/>
              <w:left w:w="62" w:type="dxa"/>
              <w:bottom w:w="0" w:type="dxa"/>
              <w:right w:w="62" w:type="dxa"/>
            </w:tcMar>
          </w:tcPr>
          <w:p w:rsidR="00305E76" w:rsidRPr="00305E76" w:rsidRDefault="00697060" w:rsidP="00B27374">
            <w:pPr>
              <w:pStyle w:val="List"/>
              <w:numPr>
                <w:ilvl w:val="0"/>
                <w:numId w:val="18"/>
              </w:numPr>
              <w:rPr>
                <w:rFonts w:asciiTheme="minorHAnsi" w:hAnsiTheme="minorHAnsi" w:cstheme="minorHAnsi"/>
                <w:lang w:val="en-NZ"/>
              </w:rPr>
            </w:pPr>
            <w:r>
              <w:t>Promote healthy eating</w:t>
            </w:r>
          </w:p>
        </w:tc>
        <w:tc>
          <w:tcPr>
            <w:tcW w:w="5942" w:type="dxa"/>
            <w:tcMar>
              <w:top w:w="0" w:type="dxa"/>
              <w:left w:w="62" w:type="dxa"/>
              <w:bottom w:w="0" w:type="dxa"/>
              <w:right w:w="62" w:type="dxa"/>
            </w:tcMar>
          </w:tcPr>
          <w:p w:rsidR="00697060" w:rsidRDefault="00697060" w:rsidP="00B27374">
            <w:pPr>
              <w:pStyle w:val="ListParagraph"/>
              <w:numPr>
                <w:ilvl w:val="0"/>
                <w:numId w:val="19"/>
              </w:numPr>
              <w:spacing w:after="0"/>
            </w:pPr>
            <w:r>
              <w:t>Engage children in experiences, conversations and routines that promote relaxed and enjoyable mealtimes and promote healthy lifestyles and good nutrition</w:t>
            </w:r>
          </w:p>
          <w:p w:rsidR="00697060" w:rsidRDefault="00697060" w:rsidP="00B27374">
            <w:pPr>
              <w:pStyle w:val="ListParagraph"/>
              <w:numPr>
                <w:ilvl w:val="0"/>
                <w:numId w:val="19"/>
              </w:numPr>
              <w:spacing w:after="0"/>
            </w:pPr>
            <w:r>
              <w:t>Model, reinforce and implement healthy eating and nutrition practices with children during mealtimes</w:t>
            </w:r>
          </w:p>
          <w:p w:rsidR="00697060" w:rsidRDefault="00697060" w:rsidP="00B27374">
            <w:pPr>
              <w:pStyle w:val="ListParagraph"/>
              <w:numPr>
                <w:ilvl w:val="0"/>
                <w:numId w:val="19"/>
              </w:numPr>
              <w:spacing w:after="0"/>
            </w:pPr>
            <w:r>
              <w:t xml:space="preserve">Support and guide children to eat healthy food </w:t>
            </w:r>
          </w:p>
          <w:p w:rsidR="00697060" w:rsidRDefault="00697060" w:rsidP="00B27374">
            <w:pPr>
              <w:pStyle w:val="ListParagraph"/>
              <w:numPr>
                <w:ilvl w:val="0"/>
                <w:numId w:val="19"/>
              </w:numPr>
              <w:spacing w:after="0"/>
            </w:pPr>
            <w:r>
              <w:t>Check that children have ready access to water and are offered healthy food and drinks regularly throughout the day</w:t>
            </w:r>
          </w:p>
          <w:p w:rsidR="00305E76" w:rsidRPr="002E7F17" w:rsidRDefault="00697060" w:rsidP="00B27374">
            <w:pPr>
              <w:pStyle w:val="ListParagraph"/>
              <w:numPr>
                <w:ilvl w:val="0"/>
                <w:numId w:val="19"/>
              </w:numPr>
              <w:spacing w:after="0"/>
              <w:rPr>
                <w:rFonts w:asciiTheme="minorHAnsi" w:hAnsiTheme="minorHAnsi" w:cstheme="minorHAnsi"/>
              </w:rPr>
            </w:pPr>
            <w:r>
              <w:t>Assist in ensuring that furniture and utensils are suitable to encourage children to be positively involved in and enjoy mealtimes</w:t>
            </w:r>
          </w:p>
          <w:p w:rsidR="002E7F17" w:rsidRPr="002E7F17" w:rsidRDefault="002E7F17" w:rsidP="002E7F17">
            <w:pPr>
              <w:spacing w:after="0"/>
              <w:rPr>
                <w:rFonts w:asciiTheme="minorHAnsi" w:hAnsiTheme="minorHAnsi" w:cstheme="minorHAnsi"/>
              </w:rPr>
            </w:pPr>
          </w:p>
        </w:tc>
      </w:tr>
      <w:tr w:rsidR="00305E76" w:rsidRPr="00305E76" w:rsidTr="00305E76">
        <w:tc>
          <w:tcPr>
            <w:tcW w:w="2580" w:type="dxa"/>
            <w:tcMar>
              <w:top w:w="0" w:type="dxa"/>
              <w:left w:w="62" w:type="dxa"/>
              <w:bottom w:w="0" w:type="dxa"/>
              <w:right w:w="62" w:type="dxa"/>
            </w:tcMar>
          </w:tcPr>
          <w:p w:rsidR="00305E76" w:rsidRPr="00305E76" w:rsidRDefault="00697060" w:rsidP="00B27374">
            <w:pPr>
              <w:pStyle w:val="List"/>
              <w:numPr>
                <w:ilvl w:val="0"/>
                <w:numId w:val="18"/>
              </w:numPr>
              <w:rPr>
                <w:rFonts w:asciiTheme="minorHAnsi" w:hAnsiTheme="minorHAnsi" w:cstheme="minorHAnsi"/>
                <w:lang w:val="en-NZ"/>
              </w:rPr>
            </w:pPr>
            <w:r>
              <w:t>Plan food and drinks that are nutritious and appropriate for each child</w:t>
            </w:r>
          </w:p>
        </w:tc>
        <w:tc>
          <w:tcPr>
            <w:tcW w:w="5942" w:type="dxa"/>
            <w:tcMar>
              <w:top w:w="0" w:type="dxa"/>
              <w:left w:w="62" w:type="dxa"/>
              <w:bottom w:w="0" w:type="dxa"/>
              <w:right w:w="62" w:type="dxa"/>
            </w:tcMar>
          </w:tcPr>
          <w:p w:rsidR="00697060" w:rsidRPr="00697060" w:rsidRDefault="00697060" w:rsidP="00B27374">
            <w:pPr>
              <w:pStyle w:val="BodyText"/>
              <w:numPr>
                <w:ilvl w:val="0"/>
                <w:numId w:val="20"/>
              </w:numPr>
              <w:jc w:val="left"/>
              <w:rPr>
                <w:rFonts w:ascii="Calibri" w:hAnsi="Calibri"/>
                <w:sz w:val="22"/>
                <w:szCs w:val="22"/>
              </w:rPr>
            </w:pPr>
            <w:r w:rsidRPr="00697060">
              <w:rPr>
                <w:rFonts w:ascii="Calibri" w:hAnsi="Calibri"/>
                <w:sz w:val="22"/>
                <w:szCs w:val="22"/>
              </w:rPr>
              <w:t>Within scope of own work, ensure children are provided with food and drink consistent with the guidelines for healthy eating</w:t>
            </w:r>
          </w:p>
          <w:p w:rsidR="00697060" w:rsidRPr="00697060" w:rsidRDefault="002E7F17" w:rsidP="00B27374">
            <w:pPr>
              <w:pStyle w:val="BodyText"/>
              <w:numPr>
                <w:ilvl w:val="0"/>
                <w:numId w:val="20"/>
              </w:numPr>
              <w:jc w:val="left"/>
              <w:rPr>
                <w:rFonts w:ascii="Calibri" w:hAnsi="Calibri"/>
                <w:sz w:val="22"/>
                <w:szCs w:val="22"/>
              </w:rPr>
            </w:pPr>
            <w:r>
              <w:rPr>
                <w:rFonts w:ascii="Calibri" w:hAnsi="Calibri"/>
                <w:sz w:val="22"/>
                <w:szCs w:val="22"/>
              </w:rPr>
              <w:t>2</w:t>
            </w:r>
            <w:r w:rsidR="00697060" w:rsidRPr="00697060">
              <w:rPr>
                <w:rFonts w:ascii="Calibri" w:hAnsi="Calibri"/>
                <w:sz w:val="22"/>
                <w:szCs w:val="22"/>
              </w:rPr>
              <w:t>Assist in ensuring children’s individual needs are consistent with advice provided by families about their child’s dietary requirements, likes, dislikes and any cultural or other requirements families have regarding their child’s nutrition</w:t>
            </w:r>
          </w:p>
          <w:p w:rsidR="00697060" w:rsidRPr="00697060" w:rsidRDefault="00697060" w:rsidP="00B27374">
            <w:pPr>
              <w:pStyle w:val="BodyText"/>
              <w:numPr>
                <w:ilvl w:val="0"/>
                <w:numId w:val="20"/>
              </w:numPr>
              <w:jc w:val="left"/>
              <w:rPr>
                <w:rFonts w:ascii="Calibri" w:hAnsi="Calibri"/>
                <w:sz w:val="22"/>
                <w:szCs w:val="22"/>
              </w:rPr>
            </w:pPr>
            <w:r w:rsidRPr="00697060">
              <w:rPr>
                <w:rFonts w:ascii="Calibri" w:hAnsi="Calibri"/>
                <w:sz w:val="22"/>
                <w:szCs w:val="22"/>
              </w:rPr>
              <w:t>Read and interpret food labels and other information about food contents</w:t>
            </w:r>
          </w:p>
          <w:p w:rsidR="00697060" w:rsidRPr="00697060" w:rsidRDefault="00697060" w:rsidP="00B27374">
            <w:pPr>
              <w:pStyle w:val="BodyText"/>
              <w:numPr>
                <w:ilvl w:val="0"/>
                <w:numId w:val="20"/>
              </w:numPr>
              <w:jc w:val="left"/>
              <w:rPr>
                <w:rFonts w:ascii="Calibri" w:hAnsi="Calibri"/>
                <w:sz w:val="22"/>
                <w:szCs w:val="22"/>
              </w:rPr>
            </w:pPr>
            <w:r w:rsidRPr="00697060">
              <w:rPr>
                <w:rFonts w:ascii="Calibri" w:hAnsi="Calibri"/>
                <w:sz w:val="22"/>
                <w:szCs w:val="22"/>
              </w:rPr>
              <w:t>Assist in providing education and support to families around healthy eating</w:t>
            </w:r>
          </w:p>
          <w:p w:rsidR="00305E76" w:rsidRPr="001F54D4" w:rsidRDefault="00697060" w:rsidP="00B27374">
            <w:pPr>
              <w:pStyle w:val="List2"/>
              <w:numPr>
                <w:ilvl w:val="0"/>
                <w:numId w:val="20"/>
              </w:numPr>
              <w:rPr>
                <w:rFonts w:cstheme="minorHAnsi"/>
                <w:lang w:val="en-NZ"/>
              </w:rPr>
            </w:pPr>
            <w:r w:rsidRPr="00697060">
              <w:t>Assist to develop and display a cycle of written menus detailing the food that is provided to children</w:t>
            </w:r>
          </w:p>
        </w:tc>
      </w:tr>
      <w:tr w:rsidR="00305E76" w:rsidRPr="00305E76" w:rsidTr="00305E76">
        <w:tc>
          <w:tcPr>
            <w:tcW w:w="2580" w:type="dxa"/>
            <w:tcMar>
              <w:top w:w="0" w:type="dxa"/>
              <w:left w:w="62" w:type="dxa"/>
              <w:bottom w:w="0" w:type="dxa"/>
              <w:right w:w="62" w:type="dxa"/>
            </w:tcMar>
          </w:tcPr>
          <w:p w:rsidR="00305E76" w:rsidRPr="00305E76" w:rsidRDefault="00697060" w:rsidP="00B27374">
            <w:pPr>
              <w:pStyle w:val="List"/>
              <w:numPr>
                <w:ilvl w:val="0"/>
                <w:numId w:val="18"/>
              </w:numPr>
              <w:rPr>
                <w:rFonts w:asciiTheme="minorHAnsi" w:hAnsiTheme="minorHAnsi" w:cstheme="minorHAnsi"/>
                <w:lang w:val="en-NZ"/>
              </w:rPr>
            </w:pPr>
            <w:r>
              <w:t>Maintain food safety while carrying out food-handling activities</w:t>
            </w:r>
          </w:p>
        </w:tc>
        <w:tc>
          <w:tcPr>
            <w:tcW w:w="5942" w:type="dxa"/>
            <w:tcMar>
              <w:top w:w="0" w:type="dxa"/>
              <w:left w:w="62" w:type="dxa"/>
              <w:bottom w:w="0" w:type="dxa"/>
              <w:right w:w="62" w:type="dxa"/>
            </w:tcMar>
          </w:tcPr>
          <w:p w:rsidR="00697060" w:rsidRPr="00697060" w:rsidRDefault="00697060" w:rsidP="00B27374">
            <w:pPr>
              <w:pStyle w:val="BodyText"/>
              <w:numPr>
                <w:ilvl w:val="0"/>
                <w:numId w:val="21"/>
              </w:numPr>
              <w:jc w:val="left"/>
              <w:rPr>
                <w:rFonts w:ascii="Calibri" w:hAnsi="Calibri"/>
                <w:sz w:val="22"/>
                <w:szCs w:val="22"/>
              </w:rPr>
            </w:pPr>
            <w:r w:rsidRPr="00697060">
              <w:rPr>
                <w:rFonts w:ascii="Calibri" w:hAnsi="Calibri"/>
                <w:sz w:val="22"/>
                <w:szCs w:val="22"/>
              </w:rPr>
              <w:t xml:space="preserve">Assist in developing and maintaining food safety procedures according to relevant guidelines </w:t>
            </w:r>
          </w:p>
          <w:p w:rsidR="00697060" w:rsidRPr="00697060" w:rsidRDefault="00697060" w:rsidP="00B27374">
            <w:pPr>
              <w:pStyle w:val="BodyText"/>
              <w:numPr>
                <w:ilvl w:val="0"/>
                <w:numId w:val="21"/>
              </w:numPr>
              <w:jc w:val="left"/>
              <w:rPr>
                <w:rFonts w:ascii="Calibri" w:hAnsi="Calibri"/>
                <w:sz w:val="22"/>
                <w:szCs w:val="22"/>
              </w:rPr>
            </w:pPr>
            <w:r w:rsidRPr="00697060">
              <w:rPr>
                <w:rFonts w:ascii="Calibri" w:hAnsi="Calibri"/>
                <w:sz w:val="22"/>
                <w:szCs w:val="22"/>
              </w:rPr>
              <w:t>Within scope of own work role, carry out food-handling, preparation and storage according to service policies and procedures and regulatory requirements.</w:t>
            </w:r>
          </w:p>
          <w:p w:rsidR="00697060" w:rsidRPr="00697060" w:rsidRDefault="00697060" w:rsidP="00B27374">
            <w:pPr>
              <w:pStyle w:val="List2"/>
              <w:numPr>
                <w:ilvl w:val="0"/>
                <w:numId w:val="21"/>
              </w:numPr>
              <w:rPr>
                <w:rFonts w:cstheme="minorHAnsi"/>
              </w:rPr>
            </w:pPr>
            <w:r w:rsidRPr="00697060">
              <w:t>Follow food safety procedures when preparing food</w:t>
            </w:r>
          </w:p>
          <w:p w:rsidR="00305E76" w:rsidRPr="00305E76" w:rsidRDefault="00305E76" w:rsidP="002E7F17">
            <w:pPr>
              <w:pStyle w:val="List2"/>
              <w:rPr>
                <w:rFonts w:asciiTheme="minorHAnsi" w:hAnsiTheme="minorHAnsi" w:cstheme="minorHAnsi"/>
              </w:rPr>
            </w:pPr>
          </w:p>
        </w:tc>
      </w:tr>
    </w:tbl>
    <w:p w:rsidR="00D46DB0" w:rsidRDefault="00D46DB0" w:rsidP="00B72EB3">
      <w:pPr>
        <w:pStyle w:val="Heading3"/>
      </w:pPr>
      <w:r>
        <w:br w:type="page"/>
      </w:r>
    </w:p>
    <w:p w:rsidR="00305E76" w:rsidRDefault="003A3446" w:rsidP="002E7F17">
      <w:pPr>
        <w:pStyle w:val="Heading3"/>
        <w:spacing w:before="0" w:after="0" w:line="240" w:lineRule="auto"/>
        <w:contextualSpacing/>
      </w:pPr>
      <w:bookmarkStart w:id="7" w:name="_Toc450647677"/>
      <w:r>
        <w:rPr>
          <w:noProof/>
          <w:lang w:eastAsia="en-GB"/>
        </w:rPr>
        <w:lastRenderedPageBreak/>
        <mc:AlternateContent>
          <mc:Choice Requires="wps">
            <w:drawing>
              <wp:anchor distT="0" distB="0" distL="114300" distR="114300" simplePos="0" relativeHeight="251692032" behindDoc="1" locked="0" layoutInCell="1" allowOverlap="1" wp14:anchorId="267A4A9E" wp14:editId="3C8D548F">
                <wp:simplePos x="0" y="0"/>
                <wp:positionH relativeFrom="column">
                  <wp:posOffset>-761999</wp:posOffset>
                </wp:positionH>
                <wp:positionV relativeFrom="paragraph">
                  <wp:posOffset>-228600</wp:posOffset>
                </wp:positionV>
                <wp:extent cx="7219950" cy="9488805"/>
                <wp:effectExtent l="0" t="0" r="38100" b="55245"/>
                <wp:wrapNone/>
                <wp:docPr id="90" name="AutoShap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19950" cy="948880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8" o:spid="_x0000_s1026" style="position:absolute;margin-left:-60pt;margin-top:-18pt;width:568.5pt;height:747.15pt;z-index:-25162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" strokecolor="#d99594" strokeweight="1pt">
                <v:fill color2="#e5b8b7" focus="100%" type="gradient"/>
                <v:shadow on="t" color="#622423" opacity=".5" offset="1pt"/>
              </v:roundrect>
            </w:pict>
          </mc:Fallback>
        </mc:AlternateContent>
      </w:r>
      <w:r w:rsidR="00D46DB0" w:rsidRPr="0017469D">
        <w:t>Skills and Knowledge</w:t>
      </w:r>
      <w:bookmarkEnd w:id="6"/>
      <w:bookmarkEnd w:id="7"/>
      <w:r w:rsidR="00D46DB0" w:rsidRPr="0017469D">
        <w:t xml:space="preserve"> </w:t>
      </w:r>
    </w:p>
    <w:tbl>
      <w:tblPr>
        <w:tblW w:w="0" w:type="auto"/>
        <w:tblLayout w:type="fixed"/>
        <w:tblCellMar>
          <w:left w:w="62" w:type="dxa"/>
          <w:right w:w="62" w:type="dxa"/>
        </w:tblCellMar>
        <w:tblLook w:val="0000" w:firstRow="0" w:lastRow="0" w:firstColumn="0" w:lastColumn="0" w:noHBand="0" w:noVBand="0"/>
      </w:tblPr>
      <w:tblGrid>
        <w:gridCol w:w="3517"/>
        <w:gridCol w:w="5005"/>
      </w:tblGrid>
      <w:tr w:rsidR="00305E76" w:rsidRPr="00305E76" w:rsidTr="00305E76">
        <w:tc>
          <w:tcPr>
            <w:tcW w:w="8522" w:type="dxa"/>
            <w:gridSpan w:val="2"/>
            <w:tcMar>
              <w:top w:w="0" w:type="dxa"/>
              <w:left w:w="62" w:type="dxa"/>
              <w:bottom w:w="0" w:type="dxa"/>
              <w:right w:w="62" w:type="dxa"/>
            </w:tcMar>
          </w:tcPr>
          <w:p w:rsidR="002E7F17" w:rsidRDefault="002E7F17" w:rsidP="002E7F17">
            <w:pPr>
              <w:pStyle w:val="BodyText"/>
              <w:contextualSpacing/>
              <w:jc w:val="left"/>
              <w:rPr>
                <w:rFonts w:asciiTheme="minorHAnsi" w:hAnsiTheme="minorHAnsi" w:cstheme="minorHAnsi"/>
              </w:rPr>
            </w:pPr>
          </w:p>
          <w:p w:rsidR="00305E76" w:rsidRPr="00305E76" w:rsidRDefault="00305E76" w:rsidP="002E7F17">
            <w:pPr>
              <w:pStyle w:val="BodyText"/>
              <w:contextualSpacing/>
              <w:jc w:val="left"/>
              <w:rPr>
                <w:rFonts w:asciiTheme="minorHAnsi" w:hAnsiTheme="minorHAnsi" w:cstheme="minorHAnsi"/>
                <w:lang w:val="en-NZ"/>
              </w:rPr>
            </w:pPr>
            <w:r w:rsidRPr="00305E76">
              <w:rPr>
                <w:rFonts w:asciiTheme="minorHAnsi" w:hAnsiTheme="minorHAnsi" w:cstheme="minorHAnsi"/>
              </w:rPr>
              <w:t>This section describes the skills and knowledge required for this unit.</w:t>
            </w:r>
          </w:p>
        </w:tc>
      </w:tr>
      <w:tr w:rsidR="00305E76" w:rsidRPr="00305E76" w:rsidTr="00305E76">
        <w:tc>
          <w:tcPr>
            <w:tcW w:w="8522" w:type="dxa"/>
            <w:gridSpan w:val="2"/>
            <w:tcMar>
              <w:top w:w="0" w:type="dxa"/>
              <w:left w:w="62" w:type="dxa"/>
              <w:bottom w:w="0" w:type="dxa"/>
              <w:right w:w="62" w:type="dxa"/>
            </w:tcMar>
          </w:tcPr>
          <w:p w:rsidR="002E7F17" w:rsidRDefault="002E7F17" w:rsidP="002E7F17">
            <w:pPr>
              <w:pStyle w:val="BodyText"/>
              <w:contextualSpacing/>
              <w:jc w:val="left"/>
              <w:rPr>
                <w:rStyle w:val="SpecialBold"/>
                <w:rFonts w:asciiTheme="minorHAnsi" w:eastAsiaTheme="majorEastAsia" w:hAnsiTheme="minorHAnsi" w:cstheme="minorHAnsi"/>
              </w:rPr>
            </w:pPr>
          </w:p>
          <w:p w:rsidR="00305E76" w:rsidRPr="00305E76" w:rsidRDefault="001E5204" w:rsidP="002E7F17">
            <w:pPr>
              <w:pStyle w:val="BodyText"/>
              <w:contextualSpacing/>
              <w:jc w:val="left"/>
              <w:rPr>
                <w:rFonts w:asciiTheme="minorHAnsi" w:hAnsiTheme="minorHAnsi" w:cstheme="minorHAnsi"/>
                <w:lang w:val="en-NZ"/>
              </w:rPr>
            </w:pPr>
            <w:r>
              <w:rPr>
                <w:rStyle w:val="SpecialBold"/>
                <w:rFonts w:asciiTheme="minorHAnsi" w:eastAsiaTheme="majorEastAsia" w:hAnsiTheme="minorHAnsi" w:cstheme="minorHAnsi"/>
              </w:rPr>
              <w:t>Foundation skills</w:t>
            </w:r>
          </w:p>
        </w:tc>
      </w:tr>
      <w:tr w:rsidR="00305E76" w:rsidRPr="00305E76" w:rsidTr="00305E76">
        <w:tc>
          <w:tcPr>
            <w:tcW w:w="8522" w:type="dxa"/>
            <w:gridSpan w:val="2"/>
            <w:tcMar>
              <w:top w:w="0" w:type="dxa"/>
              <w:left w:w="62" w:type="dxa"/>
              <w:bottom w:w="0" w:type="dxa"/>
              <w:right w:w="62" w:type="dxa"/>
            </w:tcMar>
          </w:tcPr>
          <w:p w:rsidR="002E7F17" w:rsidRDefault="002E7F17" w:rsidP="002E7F17">
            <w:pPr>
              <w:pStyle w:val="ListBullet"/>
              <w:numPr>
                <w:ilvl w:val="0"/>
                <w:numId w:val="0"/>
              </w:numPr>
              <w:spacing w:after="0" w:line="240" w:lineRule="auto"/>
              <w:rPr>
                <w:rStyle w:val="Emphasis"/>
              </w:rPr>
            </w:pPr>
          </w:p>
          <w:p w:rsidR="00305E76" w:rsidRDefault="00697060" w:rsidP="002E7F17">
            <w:pPr>
              <w:pStyle w:val="ListBullet"/>
              <w:numPr>
                <w:ilvl w:val="0"/>
                <w:numId w:val="0"/>
              </w:numPr>
              <w:spacing w:after="0" w:line="240" w:lineRule="auto"/>
              <w:rPr>
                <w:rStyle w:val="Emphasis"/>
              </w:rPr>
            </w:pPr>
            <w:r>
              <w:rPr>
                <w:rStyle w:val="Emphasis"/>
              </w:rPr>
              <w:t>The foundation skills described those required skills (language, literacy and numeracy) that are essential to performance.</w:t>
            </w:r>
          </w:p>
          <w:p w:rsidR="002E7F17" w:rsidRDefault="002E7F17" w:rsidP="002E7F17">
            <w:pPr>
              <w:pStyle w:val="ListBullet"/>
              <w:numPr>
                <w:ilvl w:val="0"/>
                <w:numId w:val="0"/>
              </w:numPr>
              <w:spacing w:after="0" w:line="240" w:lineRule="auto"/>
              <w:rPr>
                <w:rStyle w:val="Emphasis"/>
              </w:rPr>
            </w:pPr>
          </w:p>
          <w:p w:rsidR="00697060" w:rsidRDefault="00697060" w:rsidP="00B27374">
            <w:pPr>
              <w:pStyle w:val="ListBullet"/>
              <w:numPr>
                <w:ilvl w:val="0"/>
                <w:numId w:val="22"/>
              </w:numPr>
              <w:tabs>
                <w:tab w:val="left" w:pos="720"/>
              </w:tabs>
              <w:spacing w:after="0" w:line="240" w:lineRule="auto"/>
            </w:pPr>
            <w:r>
              <w:t>Reading – in order to accurately read and interpret food labels and dietary requirements.</w:t>
            </w:r>
          </w:p>
          <w:p w:rsidR="002E7F17" w:rsidRDefault="002E7F17" w:rsidP="002E7F17">
            <w:pPr>
              <w:pStyle w:val="ListBullet"/>
              <w:numPr>
                <w:ilvl w:val="0"/>
                <w:numId w:val="0"/>
              </w:numPr>
              <w:spacing w:after="0" w:line="240" w:lineRule="auto"/>
            </w:pPr>
          </w:p>
          <w:p w:rsidR="00697060" w:rsidRPr="00305E76" w:rsidRDefault="00697060" w:rsidP="002E7F17">
            <w:pPr>
              <w:pStyle w:val="ListBullet"/>
              <w:numPr>
                <w:ilvl w:val="0"/>
                <w:numId w:val="0"/>
              </w:numPr>
              <w:spacing w:after="0" w:line="240" w:lineRule="auto"/>
              <w:rPr>
                <w:rFonts w:asciiTheme="minorHAnsi" w:hAnsiTheme="minorHAnsi" w:cstheme="minorHAnsi"/>
                <w:lang w:val="en-NZ"/>
              </w:rPr>
            </w:pPr>
            <w:r>
              <w:t>The remaining foundation skills essential to performance are explicit in the performance criteria of this unit.</w:t>
            </w:r>
          </w:p>
        </w:tc>
      </w:tr>
      <w:tr w:rsidR="00305E76" w:rsidRPr="00305E76" w:rsidTr="00305E76">
        <w:tc>
          <w:tcPr>
            <w:tcW w:w="8522" w:type="dxa"/>
            <w:gridSpan w:val="2"/>
            <w:tcMar>
              <w:top w:w="0" w:type="dxa"/>
              <w:left w:w="62" w:type="dxa"/>
              <w:bottom w:w="0" w:type="dxa"/>
              <w:right w:w="62" w:type="dxa"/>
            </w:tcMar>
          </w:tcPr>
          <w:p w:rsidR="002E7F17" w:rsidRDefault="002E7F17" w:rsidP="002E7F17">
            <w:pPr>
              <w:pStyle w:val="BodyText"/>
              <w:contextualSpacing/>
              <w:jc w:val="left"/>
              <w:rPr>
                <w:rStyle w:val="SpecialBold"/>
                <w:rFonts w:asciiTheme="minorHAnsi" w:eastAsiaTheme="majorEastAsia" w:hAnsiTheme="minorHAnsi" w:cstheme="minorHAnsi"/>
              </w:rPr>
            </w:pPr>
          </w:p>
          <w:p w:rsidR="00305E76" w:rsidRPr="00305E76" w:rsidRDefault="001E5204" w:rsidP="002E7F17">
            <w:pPr>
              <w:pStyle w:val="BodyText"/>
              <w:contextualSpacing/>
              <w:jc w:val="left"/>
              <w:rPr>
                <w:rFonts w:asciiTheme="minorHAnsi" w:hAnsiTheme="minorHAnsi" w:cstheme="minorHAnsi"/>
                <w:lang w:val="en-NZ"/>
              </w:rPr>
            </w:pPr>
            <w:r>
              <w:rPr>
                <w:rStyle w:val="SpecialBold"/>
                <w:rFonts w:asciiTheme="minorHAnsi" w:eastAsiaTheme="majorEastAsia" w:hAnsiTheme="minorHAnsi" w:cstheme="minorHAnsi"/>
              </w:rPr>
              <w:t>K</w:t>
            </w:r>
            <w:r w:rsidR="00305E76" w:rsidRPr="00305E76">
              <w:rPr>
                <w:rStyle w:val="SpecialBold"/>
                <w:rFonts w:asciiTheme="minorHAnsi" w:eastAsiaTheme="majorEastAsia" w:hAnsiTheme="minorHAnsi" w:cstheme="minorHAnsi"/>
              </w:rPr>
              <w:t>nowledge</w:t>
            </w:r>
            <w:r>
              <w:rPr>
                <w:rStyle w:val="SpecialBold"/>
                <w:rFonts w:asciiTheme="minorHAnsi" w:eastAsiaTheme="majorEastAsia" w:hAnsiTheme="minorHAnsi" w:cstheme="minorHAnsi"/>
              </w:rPr>
              <w:t xml:space="preserve"> Evidence</w:t>
            </w:r>
          </w:p>
        </w:tc>
      </w:tr>
      <w:tr w:rsidR="00305E76" w:rsidRPr="00305E76" w:rsidTr="00305E76">
        <w:tc>
          <w:tcPr>
            <w:tcW w:w="8522" w:type="dxa"/>
            <w:gridSpan w:val="2"/>
            <w:tcMar>
              <w:top w:w="0" w:type="dxa"/>
              <w:left w:w="62" w:type="dxa"/>
              <w:bottom w:w="0" w:type="dxa"/>
              <w:right w:w="62" w:type="dxa"/>
            </w:tcMar>
          </w:tcPr>
          <w:p w:rsidR="002E7F17" w:rsidRDefault="002E7F17" w:rsidP="002E7F17">
            <w:pPr>
              <w:pStyle w:val="BodyText"/>
              <w:contextualSpacing/>
              <w:jc w:val="left"/>
              <w:rPr>
                <w:rFonts w:ascii="Calibri" w:hAnsi="Calibri"/>
                <w:sz w:val="22"/>
                <w:szCs w:val="22"/>
              </w:rPr>
            </w:pPr>
          </w:p>
          <w:p w:rsidR="00697060" w:rsidRDefault="00697060" w:rsidP="002E7F17">
            <w:pPr>
              <w:pStyle w:val="BodyText"/>
              <w:contextualSpacing/>
              <w:jc w:val="left"/>
              <w:rPr>
                <w:rFonts w:ascii="Calibri" w:hAnsi="Calibri"/>
                <w:sz w:val="22"/>
                <w:szCs w:val="22"/>
              </w:rPr>
            </w:pPr>
            <w:r w:rsidRPr="00697060">
              <w:rPr>
                <w:rFonts w:ascii="Calibri" w:hAnsi="Calibri"/>
                <w:sz w:val="22"/>
                <w:szCs w:val="22"/>
              </w:rPr>
              <w:t>The candidate must be able to demonstrate essential knowledge required to effectively do the task outlined in elements and performance criteria of this unit, manage the task and manage contingencies in the context of the work role. These include knowledge of:</w:t>
            </w:r>
          </w:p>
          <w:p w:rsidR="002E7F17" w:rsidRPr="00697060" w:rsidRDefault="002E7F17" w:rsidP="002E7F17">
            <w:pPr>
              <w:pStyle w:val="BodyText"/>
              <w:contextualSpacing/>
              <w:jc w:val="left"/>
              <w:rPr>
                <w:rFonts w:ascii="Calibri" w:hAnsi="Calibri"/>
                <w:sz w:val="22"/>
                <w:szCs w:val="22"/>
              </w:rPr>
            </w:pPr>
          </w:p>
          <w:p w:rsidR="00697060" w:rsidRPr="00697060" w:rsidRDefault="005A0ACD" w:rsidP="00B27374">
            <w:pPr>
              <w:pStyle w:val="ListBullet"/>
              <w:numPr>
                <w:ilvl w:val="0"/>
                <w:numId w:val="23"/>
              </w:numPr>
              <w:tabs>
                <w:tab w:val="left" w:pos="720"/>
              </w:tabs>
              <w:spacing w:after="0" w:line="240" w:lineRule="auto"/>
            </w:pPr>
            <w:r>
              <w:t>H</w:t>
            </w:r>
            <w:r w:rsidR="00697060" w:rsidRPr="00697060">
              <w:t>ow to access:</w:t>
            </w:r>
          </w:p>
          <w:p w:rsidR="00697060" w:rsidRPr="00697060" w:rsidRDefault="005A0ACD" w:rsidP="00B27374">
            <w:pPr>
              <w:pStyle w:val="ListBullet2"/>
              <w:numPr>
                <w:ilvl w:val="0"/>
                <w:numId w:val="24"/>
              </w:numPr>
              <w:spacing w:after="0" w:line="240" w:lineRule="auto"/>
            </w:pPr>
            <w:r>
              <w:t>T</w:t>
            </w:r>
            <w:r w:rsidR="00697060" w:rsidRPr="00697060">
              <w:t>he National Quality Framework</w:t>
            </w:r>
          </w:p>
          <w:p w:rsidR="00697060" w:rsidRPr="00697060" w:rsidRDefault="005A0ACD" w:rsidP="00B27374">
            <w:pPr>
              <w:pStyle w:val="ListBullet2"/>
              <w:numPr>
                <w:ilvl w:val="0"/>
                <w:numId w:val="24"/>
              </w:numPr>
              <w:spacing w:after="0" w:line="240" w:lineRule="auto"/>
            </w:pPr>
            <w:r>
              <w:t>T</w:t>
            </w:r>
            <w:r w:rsidR="00697060" w:rsidRPr="00697060">
              <w:t>he National Quality Standards</w:t>
            </w:r>
          </w:p>
          <w:p w:rsidR="00697060" w:rsidRPr="00697060" w:rsidRDefault="005A0ACD" w:rsidP="00B27374">
            <w:pPr>
              <w:pStyle w:val="ListBullet2"/>
              <w:numPr>
                <w:ilvl w:val="0"/>
                <w:numId w:val="24"/>
              </w:numPr>
              <w:spacing w:after="0" w:line="240" w:lineRule="auto"/>
            </w:pPr>
            <w:r>
              <w:t>T</w:t>
            </w:r>
            <w:r w:rsidR="00697060" w:rsidRPr="00697060">
              <w:t>he relevant approved learning framework</w:t>
            </w:r>
          </w:p>
          <w:p w:rsidR="00697060" w:rsidRPr="00697060" w:rsidRDefault="00697060" w:rsidP="00B27374">
            <w:pPr>
              <w:pStyle w:val="ListBullet"/>
              <w:numPr>
                <w:ilvl w:val="0"/>
                <w:numId w:val="23"/>
              </w:numPr>
              <w:tabs>
                <w:tab w:val="left" w:pos="720"/>
              </w:tabs>
              <w:spacing w:after="0" w:line="240" w:lineRule="auto"/>
            </w:pPr>
            <w:r w:rsidRPr="00697060">
              <w:t>How to navigate through framework and standards documents to find areas relevant to this unit of competency</w:t>
            </w:r>
          </w:p>
          <w:p w:rsidR="00697060" w:rsidRPr="00697060" w:rsidRDefault="00697060" w:rsidP="00B27374">
            <w:pPr>
              <w:pStyle w:val="ListBullet"/>
              <w:numPr>
                <w:ilvl w:val="0"/>
                <w:numId w:val="23"/>
              </w:numPr>
              <w:tabs>
                <w:tab w:val="left" w:pos="720"/>
              </w:tabs>
              <w:spacing w:after="0" w:line="240" w:lineRule="auto"/>
            </w:pPr>
            <w:r w:rsidRPr="00697060">
              <w:t>United nations convention on the rights of the child</w:t>
            </w:r>
          </w:p>
          <w:p w:rsidR="00697060" w:rsidRPr="00697060" w:rsidRDefault="00697060" w:rsidP="00B27374">
            <w:pPr>
              <w:pStyle w:val="ListBullet"/>
              <w:numPr>
                <w:ilvl w:val="0"/>
                <w:numId w:val="23"/>
              </w:numPr>
              <w:tabs>
                <w:tab w:val="left" w:pos="720"/>
              </w:tabs>
              <w:spacing w:after="0" w:line="240" w:lineRule="auto"/>
            </w:pPr>
            <w:r w:rsidRPr="00697060">
              <w:t>Code of ethics</w:t>
            </w:r>
          </w:p>
          <w:p w:rsidR="00697060" w:rsidRPr="00697060" w:rsidRDefault="00697060" w:rsidP="00B27374">
            <w:pPr>
              <w:pStyle w:val="ListBullet"/>
              <w:numPr>
                <w:ilvl w:val="0"/>
                <w:numId w:val="23"/>
              </w:numPr>
              <w:tabs>
                <w:tab w:val="left" w:pos="720"/>
              </w:tabs>
              <w:spacing w:after="0" w:line="240" w:lineRule="auto"/>
            </w:pPr>
            <w:r w:rsidRPr="00697060">
              <w:t>Food allergies, food intolerances, contamination and/or allergic reactions in meal preparation  and possible reactions, including anaphylaxis</w:t>
            </w:r>
          </w:p>
          <w:p w:rsidR="00697060" w:rsidRPr="00697060" w:rsidRDefault="00697060" w:rsidP="00B27374">
            <w:pPr>
              <w:pStyle w:val="ListBullet"/>
              <w:numPr>
                <w:ilvl w:val="0"/>
                <w:numId w:val="23"/>
              </w:numPr>
              <w:tabs>
                <w:tab w:val="left" w:pos="720"/>
              </w:tabs>
              <w:spacing w:after="0" w:line="240" w:lineRule="auto"/>
            </w:pPr>
            <w:r w:rsidRPr="00697060">
              <w:t>Infant feeding requirements and guidelines</w:t>
            </w:r>
          </w:p>
          <w:p w:rsidR="00697060" w:rsidRPr="00697060" w:rsidRDefault="00697060" w:rsidP="00B27374">
            <w:pPr>
              <w:pStyle w:val="ListBullet"/>
              <w:numPr>
                <w:ilvl w:val="0"/>
                <w:numId w:val="23"/>
              </w:numPr>
              <w:tabs>
                <w:tab w:val="left" w:pos="720"/>
              </w:tabs>
              <w:spacing w:after="0" w:line="240" w:lineRule="auto"/>
            </w:pPr>
            <w:r>
              <w:t>R</w:t>
            </w:r>
            <w:r w:rsidRPr="00697060">
              <w:t xml:space="preserve">ecommendations for healthy eating – Dietary Guidelines for Children and Adolescents in Australia and the </w:t>
            </w:r>
            <w:r w:rsidRPr="00697060">
              <w:rPr>
                <w:rStyle w:val="Emphasis"/>
              </w:rPr>
              <w:t>Australian Guide to Healthy Eating</w:t>
            </w:r>
            <w:r w:rsidRPr="00697060">
              <w:t>, including Get Up and Grow: Healthy Eating and Physical Activity for Early Childhood resources</w:t>
            </w:r>
          </w:p>
          <w:p w:rsidR="00697060" w:rsidRPr="00697060" w:rsidRDefault="00697060" w:rsidP="00B27374">
            <w:pPr>
              <w:pStyle w:val="ListBullet"/>
              <w:numPr>
                <w:ilvl w:val="0"/>
                <w:numId w:val="23"/>
              </w:numPr>
              <w:tabs>
                <w:tab w:val="left" w:pos="720"/>
              </w:tabs>
              <w:spacing w:after="0" w:line="240" w:lineRule="auto"/>
            </w:pPr>
            <w:r w:rsidRPr="00697060">
              <w:t>Implications of poor diet including tooth decay, deficiencies, poor concentration, out of character behaviour</w:t>
            </w:r>
          </w:p>
          <w:p w:rsidR="00697060" w:rsidRPr="00697060" w:rsidRDefault="00697060" w:rsidP="00B27374">
            <w:pPr>
              <w:pStyle w:val="ListBullet"/>
              <w:numPr>
                <w:ilvl w:val="0"/>
                <w:numId w:val="23"/>
              </w:numPr>
              <w:tabs>
                <w:tab w:val="left" w:pos="720"/>
              </w:tabs>
              <w:spacing w:after="0" w:line="240" w:lineRule="auto"/>
            </w:pPr>
            <w:r w:rsidRPr="00697060">
              <w:t>Food-handling requirements, preventing microorganism contamination and/or allergic reactions</w:t>
            </w:r>
          </w:p>
          <w:p w:rsidR="00697060" w:rsidRPr="00697060" w:rsidRDefault="00697060" w:rsidP="00B27374">
            <w:pPr>
              <w:pStyle w:val="ListBullet"/>
              <w:numPr>
                <w:ilvl w:val="0"/>
                <w:numId w:val="23"/>
              </w:numPr>
              <w:tabs>
                <w:tab w:val="left" w:pos="720"/>
              </w:tabs>
              <w:spacing w:after="0" w:line="240" w:lineRule="auto"/>
            </w:pPr>
            <w:r w:rsidRPr="00697060">
              <w:t>Importance of addressing individual dietary needs and preferences with particular reference to specific cultural, religious or health requirements</w:t>
            </w:r>
          </w:p>
          <w:p w:rsidR="00305E76" w:rsidRPr="001F54D4" w:rsidRDefault="00697060" w:rsidP="00B27374">
            <w:pPr>
              <w:pStyle w:val="ListBullet"/>
              <w:numPr>
                <w:ilvl w:val="0"/>
                <w:numId w:val="23"/>
              </w:numPr>
              <w:tabs>
                <w:tab w:val="left" w:pos="720"/>
              </w:tabs>
              <w:spacing w:after="0" w:line="240" w:lineRule="auto"/>
            </w:pPr>
            <w:r w:rsidRPr="00697060">
              <w:t>Organisational standards, policies and procedures.</w:t>
            </w:r>
          </w:p>
        </w:tc>
      </w:tr>
      <w:tr w:rsidR="00305E76" w:rsidRPr="00305E76" w:rsidTr="00305E76">
        <w:tc>
          <w:tcPr>
            <w:tcW w:w="3517" w:type="dxa"/>
            <w:tcMar>
              <w:top w:w="0" w:type="dxa"/>
              <w:left w:w="62" w:type="dxa"/>
              <w:bottom w:w="0" w:type="dxa"/>
              <w:right w:w="62" w:type="dxa"/>
            </w:tcMar>
          </w:tcPr>
          <w:p w:rsidR="002E7F17" w:rsidRDefault="002E7F17" w:rsidP="002E7F17">
            <w:pPr>
              <w:spacing w:after="0" w:line="240" w:lineRule="auto"/>
              <w:contextualSpacing/>
              <w:rPr>
                <w:b/>
                <w:lang w:eastAsia="en-GB"/>
              </w:rPr>
            </w:pPr>
          </w:p>
          <w:p w:rsidR="005A0ACD" w:rsidRPr="001E5204" w:rsidRDefault="001E5204" w:rsidP="002E7F17">
            <w:pPr>
              <w:spacing w:after="0" w:line="240" w:lineRule="auto"/>
              <w:contextualSpacing/>
              <w:rPr>
                <w:rFonts w:asciiTheme="minorHAnsi" w:hAnsiTheme="minorHAnsi" w:cstheme="minorHAnsi"/>
                <w:b/>
                <w:lang w:val="en-NZ"/>
              </w:rPr>
            </w:pPr>
            <w:r w:rsidRPr="001E5204">
              <w:rPr>
                <w:b/>
                <w:lang w:eastAsia="en-GB"/>
              </w:rPr>
              <w:t>Performance Evidence</w:t>
            </w:r>
            <w:r w:rsidR="00D46DB0" w:rsidRPr="001E5204">
              <w:rPr>
                <w:b/>
                <w:lang w:eastAsia="en-GB"/>
              </w:rPr>
              <w:br w:type="page"/>
              <w:t xml:space="preserve"> </w:t>
            </w:r>
            <w:bookmarkStart w:id="8" w:name="_Toc329018040"/>
          </w:p>
        </w:tc>
        <w:tc>
          <w:tcPr>
            <w:tcW w:w="5005" w:type="dxa"/>
            <w:tcMar>
              <w:top w:w="0" w:type="dxa"/>
              <w:left w:w="62" w:type="dxa"/>
              <w:bottom w:w="0" w:type="dxa"/>
              <w:right w:w="62" w:type="dxa"/>
            </w:tcMar>
          </w:tcPr>
          <w:p w:rsidR="00305E76" w:rsidRPr="00305E76" w:rsidRDefault="00305E76" w:rsidP="002E7F17">
            <w:pPr>
              <w:pStyle w:val="ListBullet"/>
              <w:numPr>
                <w:ilvl w:val="0"/>
                <w:numId w:val="0"/>
              </w:numPr>
              <w:spacing w:after="0" w:line="240" w:lineRule="auto"/>
              <w:ind w:left="360"/>
              <w:rPr>
                <w:rFonts w:asciiTheme="minorHAnsi" w:hAnsiTheme="minorHAnsi" w:cstheme="minorHAnsi"/>
                <w:lang w:val="en-NZ"/>
              </w:rPr>
            </w:pPr>
          </w:p>
        </w:tc>
      </w:tr>
    </w:tbl>
    <w:p w:rsidR="002E7F17" w:rsidRDefault="002E7F17" w:rsidP="002E7F17">
      <w:pPr>
        <w:pStyle w:val="BodyText"/>
        <w:contextualSpacing/>
        <w:jc w:val="left"/>
        <w:rPr>
          <w:rFonts w:ascii="Calibri" w:hAnsi="Calibri"/>
          <w:sz w:val="22"/>
          <w:szCs w:val="22"/>
        </w:rPr>
      </w:pPr>
    </w:p>
    <w:p w:rsidR="005A0ACD" w:rsidRDefault="005A0ACD" w:rsidP="002E7F17">
      <w:pPr>
        <w:pStyle w:val="BodyText"/>
        <w:contextualSpacing/>
        <w:jc w:val="left"/>
        <w:rPr>
          <w:rFonts w:ascii="Calibri" w:hAnsi="Calibri"/>
          <w:sz w:val="22"/>
          <w:szCs w:val="22"/>
        </w:rPr>
      </w:pPr>
      <w:r w:rsidRPr="005A0ACD">
        <w:rPr>
          <w:rFonts w:ascii="Calibri" w:hAnsi="Calibri"/>
          <w:sz w:val="22"/>
          <w:szCs w:val="22"/>
        </w:rPr>
        <w:t xml:space="preserve">The candidate must show evidence of the ability to complete tasks outlined in elements and performance criteria of this unit, manage tasks and manage contingencies in the context of the job role. There must be demonstrated evidence that the candidate has completed the following tasks: </w:t>
      </w:r>
    </w:p>
    <w:p w:rsidR="002E7F17" w:rsidRPr="005A0ACD" w:rsidRDefault="002E7F17" w:rsidP="002E7F17">
      <w:pPr>
        <w:pStyle w:val="BodyText"/>
        <w:contextualSpacing/>
        <w:jc w:val="left"/>
        <w:rPr>
          <w:rFonts w:ascii="Calibri" w:hAnsi="Calibri"/>
          <w:sz w:val="22"/>
          <w:szCs w:val="22"/>
        </w:rPr>
      </w:pPr>
    </w:p>
    <w:p w:rsidR="005A0ACD" w:rsidRPr="005A0ACD" w:rsidRDefault="005A0ACD" w:rsidP="00B27374">
      <w:pPr>
        <w:pStyle w:val="ListBullet"/>
        <w:numPr>
          <w:ilvl w:val="0"/>
          <w:numId w:val="25"/>
        </w:numPr>
        <w:tabs>
          <w:tab w:val="left" w:pos="720"/>
        </w:tabs>
        <w:spacing w:after="0" w:line="240" w:lineRule="auto"/>
      </w:pPr>
      <w:r w:rsidRPr="005A0ACD">
        <w:t>Planned and provided food and drink for children on at least three occasions, including:</w:t>
      </w:r>
    </w:p>
    <w:p w:rsidR="005A0ACD" w:rsidRPr="005A0ACD" w:rsidRDefault="002E7F17" w:rsidP="00B27374">
      <w:pPr>
        <w:pStyle w:val="ListBullet2"/>
        <w:numPr>
          <w:ilvl w:val="0"/>
          <w:numId w:val="26"/>
        </w:numPr>
        <w:spacing w:after="0" w:line="240" w:lineRule="auto"/>
      </w:pPr>
      <w:r>
        <w:rPr>
          <w:noProof/>
          <w:lang w:eastAsia="en-GB"/>
        </w:rPr>
        <w:lastRenderedPageBreak/>
        <mc:AlternateContent>
          <mc:Choice Requires="wps">
            <w:drawing>
              <wp:anchor distT="0" distB="0" distL="114300" distR="114300" simplePos="0" relativeHeight="251746304" behindDoc="1" locked="0" layoutInCell="1" allowOverlap="1" wp14:anchorId="14F1BE87" wp14:editId="19270CF3">
                <wp:simplePos x="0" y="0"/>
                <wp:positionH relativeFrom="column">
                  <wp:posOffset>-781050</wp:posOffset>
                </wp:positionH>
                <wp:positionV relativeFrom="paragraph">
                  <wp:posOffset>-314325</wp:posOffset>
                </wp:positionV>
                <wp:extent cx="7219950" cy="1790700"/>
                <wp:effectExtent l="0" t="0" r="38100" b="57150"/>
                <wp:wrapNone/>
                <wp:docPr id="24" name="AutoShap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19950" cy="179070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8" o:spid="_x0000_s1026" style="position:absolute;margin-left:-61.5pt;margin-top:-24.75pt;width:568.5pt;height:141pt;z-index:-251570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" strokecolor="#d99594" strokeweight="1pt">
                <v:fill color2="#e5b8b7" focus="100%" type="gradient"/>
                <v:shadow on="t" color="#622423" opacity=".5" offset="1pt"/>
              </v:roundrect>
            </w:pict>
          </mc:Fallback>
        </mc:AlternateContent>
      </w:r>
      <w:r w:rsidR="005A0ACD" w:rsidRPr="005A0ACD">
        <w:t>Identifying and responding to requirements related to food allergies, medical conditions and cultural and religious requirements</w:t>
      </w:r>
    </w:p>
    <w:p w:rsidR="005A0ACD" w:rsidRPr="005A0ACD" w:rsidRDefault="005A0ACD" w:rsidP="00B27374">
      <w:pPr>
        <w:pStyle w:val="ListBullet2"/>
        <w:numPr>
          <w:ilvl w:val="0"/>
          <w:numId w:val="26"/>
        </w:numPr>
        <w:spacing w:after="0" w:line="240" w:lineRule="auto"/>
      </w:pPr>
      <w:r w:rsidRPr="005A0ACD">
        <w:t>Role-modelling healthy eating habits for children</w:t>
      </w:r>
    </w:p>
    <w:p w:rsidR="005A0ACD" w:rsidRPr="005A0ACD" w:rsidRDefault="005A0ACD" w:rsidP="00B27374">
      <w:pPr>
        <w:pStyle w:val="ListBullet2"/>
        <w:numPr>
          <w:ilvl w:val="0"/>
          <w:numId w:val="26"/>
        </w:numPr>
        <w:spacing w:after="0" w:line="240" w:lineRule="auto"/>
      </w:pPr>
      <w:r w:rsidRPr="005A0ACD">
        <w:t>Ensuring safe handling, preparation and storage of food and drinks</w:t>
      </w:r>
    </w:p>
    <w:p w:rsidR="005A0ACD" w:rsidRPr="005A0ACD" w:rsidRDefault="005A0ACD" w:rsidP="00B27374">
      <w:pPr>
        <w:pStyle w:val="ListBullet2"/>
        <w:numPr>
          <w:ilvl w:val="0"/>
          <w:numId w:val="26"/>
        </w:numPr>
        <w:spacing w:after="0" w:line="240" w:lineRule="auto"/>
      </w:pPr>
      <w:r w:rsidRPr="005A0ACD">
        <w:t>Creating a positive, relaxed environment during mealtimes</w:t>
      </w:r>
    </w:p>
    <w:p w:rsidR="005A0ACD" w:rsidRDefault="005A0ACD" w:rsidP="00B27374">
      <w:pPr>
        <w:pStyle w:val="ListBullet"/>
        <w:numPr>
          <w:ilvl w:val="0"/>
          <w:numId w:val="25"/>
        </w:numPr>
        <w:tabs>
          <w:tab w:val="left" w:pos="720"/>
        </w:tabs>
        <w:spacing w:after="0" w:line="240" w:lineRule="auto"/>
      </w:pPr>
      <w:r w:rsidRPr="005A0ACD">
        <w:t>Engaged children by involving them in menu planning and assisting in meal preparation</w:t>
      </w:r>
    </w:p>
    <w:p w:rsidR="002E7F17" w:rsidRDefault="005A0ACD" w:rsidP="00B27374">
      <w:pPr>
        <w:pStyle w:val="ListBullet"/>
        <w:numPr>
          <w:ilvl w:val="0"/>
          <w:numId w:val="25"/>
        </w:numPr>
        <w:tabs>
          <w:tab w:val="left" w:pos="720"/>
        </w:tabs>
        <w:spacing w:after="0" w:line="240" w:lineRule="auto"/>
      </w:pPr>
      <w:r w:rsidRPr="005A0ACD">
        <w:t>Read and interpreted food labels to identify ingredients of concern and nutrition content.</w:t>
      </w:r>
    </w:p>
    <w:p w:rsidR="002E7F17" w:rsidRDefault="002E7F17">
      <w:pPr>
        <w:spacing w:after="0" w:line="240" w:lineRule="auto"/>
      </w:pPr>
      <w:r>
        <w:br w:type="page"/>
      </w:r>
    </w:p>
    <w:p w:rsidR="002E7F17" w:rsidRDefault="002E7F17" w:rsidP="002E7F17">
      <w:pPr>
        <w:pStyle w:val="Heading3"/>
        <w:spacing w:before="0" w:after="0" w:line="240" w:lineRule="auto"/>
        <w:contextualSpacing/>
      </w:pPr>
      <w:bookmarkStart w:id="9" w:name="_Toc450647678"/>
      <w:r>
        <w:rPr>
          <w:noProof/>
          <w:lang w:eastAsia="en-GB"/>
        </w:rPr>
        <w:lastRenderedPageBreak/>
        <mc:AlternateContent>
          <mc:Choice Requires="wps">
            <w:drawing>
              <wp:anchor distT="0" distB="0" distL="114300" distR="114300" simplePos="0" relativeHeight="251748352" behindDoc="1" locked="0" layoutInCell="1" allowOverlap="1" wp14:anchorId="0A2879D5" wp14:editId="4DD692A8">
                <wp:simplePos x="0" y="0"/>
                <wp:positionH relativeFrom="column">
                  <wp:posOffset>-733425</wp:posOffset>
                </wp:positionH>
                <wp:positionV relativeFrom="paragraph">
                  <wp:posOffset>-219075</wp:posOffset>
                </wp:positionV>
                <wp:extent cx="7219950" cy="4448175"/>
                <wp:effectExtent l="0" t="0" r="38100" b="66675"/>
                <wp:wrapNone/>
                <wp:docPr id="32" name="AutoShap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19950" cy="444817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8" o:spid="_x0000_s1026" style="position:absolute;margin-left:-57.75pt;margin-top:-17.25pt;width:568.5pt;height:350.25pt;z-index:-251568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" strokecolor="#d99594" strokeweight="1pt">
                <v:fill color2="#e5b8b7" focus="100%" type="gradient"/>
                <v:shadow on="t" color="#622423" opacity=".5" offset="1pt"/>
              </v:roundrect>
            </w:pict>
          </mc:Fallback>
        </mc:AlternateContent>
      </w:r>
      <w:r>
        <w:t>Assessment conditions</w:t>
      </w:r>
      <w:bookmarkEnd w:id="9"/>
    </w:p>
    <w:p w:rsidR="002E7F17" w:rsidRPr="00537BB1" w:rsidRDefault="002E7F17" w:rsidP="002E7F17">
      <w:pPr>
        <w:pStyle w:val="BodyText"/>
        <w:contextualSpacing/>
        <w:jc w:val="left"/>
        <w:rPr>
          <w:rFonts w:ascii="Calibri" w:hAnsi="Calibri"/>
          <w:sz w:val="22"/>
          <w:szCs w:val="22"/>
        </w:rPr>
      </w:pPr>
      <w:r w:rsidRPr="00537BB1">
        <w:rPr>
          <w:rFonts w:ascii="Calibri" w:hAnsi="Calibri"/>
          <w:sz w:val="22"/>
          <w:szCs w:val="22"/>
        </w:rPr>
        <w:t>Skills must be demonstrated in a regulated education and care service.</w:t>
      </w:r>
    </w:p>
    <w:p w:rsidR="002E7F17" w:rsidRPr="00537BB1" w:rsidRDefault="002E7F17" w:rsidP="002E7F17">
      <w:pPr>
        <w:pStyle w:val="BodyText"/>
        <w:contextualSpacing/>
        <w:jc w:val="left"/>
        <w:rPr>
          <w:rFonts w:ascii="Calibri" w:hAnsi="Calibri"/>
          <w:sz w:val="22"/>
          <w:szCs w:val="22"/>
        </w:rPr>
      </w:pPr>
    </w:p>
    <w:p w:rsidR="002E7F17" w:rsidRPr="00537BB1" w:rsidRDefault="002E7F17" w:rsidP="002E7F17">
      <w:pPr>
        <w:pStyle w:val="BodyText"/>
        <w:contextualSpacing/>
        <w:jc w:val="left"/>
        <w:rPr>
          <w:rFonts w:ascii="Calibri" w:hAnsi="Calibri"/>
          <w:sz w:val="22"/>
          <w:szCs w:val="22"/>
        </w:rPr>
      </w:pPr>
      <w:r w:rsidRPr="00537BB1">
        <w:rPr>
          <w:rFonts w:ascii="Calibri" w:hAnsi="Calibri"/>
          <w:sz w:val="22"/>
          <w:szCs w:val="22"/>
        </w:rPr>
        <w:t>In addition, simulations and scenarios must be used where the full range of contexts and situations cannot be provided in the workplace or may occur only rarely. These are situations relating to emergency or unplanned procedures where assessment in these circumstances would be unsafe or is impractical.</w:t>
      </w:r>
    </w:p>
    <w:p w:rsidR="002E7F17" w:rsidRPr="00537BB1" w:rsidRDefault="002E7F17" w:rsidP="002E7F17">
      <w:pPr>
        <w:pStyle w:val="BodyText"/>
        <w:contextualSpacing/>
        <w:jc w:val="left"/>
        <w:rPr>
          <w:rFonts w:ascii="Calibri" w:hAnsi="Calibri"/>
          <w:sz w:val="22"/>
          <w:szCs w:val="22"/>
        </w:rPr>
      </w:pPr>
    </w:p>
    <w:p w:rsidR="002E7F17" w:rsidRPr="00537BB1" w:rsidRDefault="002E7F17" w:rsidP="002E7F17">
      <w:pPr>
        <w:pStyle w:val="BodyText"/>
        <w:contextualSpacing/>
        <w:jc w:val="left"/>
        <w:rPr>
          <w:rFonts w:ascii="Calibri" w:hAnsi="Calibri"/>
          <w:sz w:val="22"/>
          <w:szCs w:val="22"/>
        </w:rPr>
      </w:pPr>
      <w:r w:rsidRPr="00537BB1">
        <w:rPr>
          <w:rFonts w:ascii="Calibri" w:hAnsi="Calibri"/>
          <w:sz w:val="22"/>
          <w:szCs w:val="22"/>
        </w:rPr>
        <w:t>Simulated assessment environments must simulate the real-life working environment where these skills and knowledge would be performed, with all the relevant equipment and resources of that working environment.</w:t>
      </w:r>
    </w:p>
    <w:p w:rsidR="002E7F17" w:rsidRDefault="002E7F17" w:rsidP="002E7F17">
      <w:pPr>
        <w:pStyle w:val="BodyText"/>
        <w:contextualSpacing/>
        <w:jc w:val="left"/>
        <w:rPr>
          <w:rFonts w:ascii="Calibri" w:hAnsi="Calibri"/>
          <w:sz w:val="22"/>
          <w:szCs w:val="22"/>
        </w:rPr>
      </w:pPr>
    </w:p>
    <w:p w:rsidR="002E7F17" w:rsidRDefault="002E7F17" w:rsidP="002E7F17">
      <w:pPr>
        <w:pStyle w:val="BodyText"/>
        <w:contextualSpacing/>
        <w:jc w:val="left"/>
        <w:rPr>
          <w:rFonts w:ascii="Calibri" w:hAnsi="Calibri"/>
          <w:sz w:val="22"/>
          <w:szCs w:val="22"/>
        </w:rPr>
      </w:pPr>
      <w:r w:rsidRPr="00537BB1">
        <w:rPr>
          <w:rFonts w:ascii="Calibri" w:hAnsi="Calibri"/>
          <w:sz w:val="22"/>
          <w:szCs w:val="22"/>
        </w:rPr>
        <w:t>Assessment must ensure use of:</w:t>
      </w:r>
    </w:p>
    <w:p w:rsidR="002E7F17" w:rsidRPr="00537BB1" w:rsidRDefault="002E7F17" w:rsidP="002E7F17">
      <w:pPr>
        <w:pStyle w:val="BodyText"/>
        <w:contextualSpacing/>
        <w:jc w:val="left"/>
        <w:rPr>
          <w:rFonts w:ascii="Calibri" w:hAnsi="Calibri"/>
          <w:sz w:val="22"/>
          <w:szCs w:val="22"/>
        </w:rPr>
      </w:pPr>
    </w:p>
    <w:p w:rsidR="002E7F17" w:rsidRPr="00537BB1" w:rsidRDefault="002E7F17" w:rsidP="00B27374">
      <w:pPr>
        <w:pStyle w:val="ListBullet"/>
        <w:numPr>
          <w:ilvl w:val="0"/>
          <w:numId w:val="27"/>
        </w:numPr>
        <w:spacing w:after="0" w:line="240" w:lineRule="auto"/>
      </w:pPr>
      <w:r w:rsidRPr="00537BB1">
        <w:t xml:space="preserve">National Quality Framework for Early Childhood Education and Care </w:t>
      </w:r>
    </w:p>
    <w:p w:rsidR="002E7F17" w:rsidRPr="00537BB1" w:rsidRDefault="002E7F17" w:rsidP="00B27374">
      <w:pPr>
        <w:pStyle w:val="ListBullet"/>
        <w:numPr>
          <w:ilvl w:val="0"/>
          <w:numId w:val="27"/>
        </w:numPr>
        <w:spacing w:after="0" w:line="240" w:lineRule="auto"/>
      </w:pPr>
      <w:r>
        <w:t>T</w:t>
      </w:r>
      <w:r w:rsidRPr="00537BB1">
        <w:t xml:space="preserve">he relevant approved learning framework under the National Quality Framework for Early Childhood Education and Care. </w:t>
      </w:r>
    </w:p>
    <w:p w:rsidR="002E7F17" w:rsidRPr="00537BB1" w:rsidRDefault="002E7F17" w:rsidP="002E7F17">
      <w:pPr>
        <w:pStyle w:val="BodyText"/>
        <w:contextualSpacing/>
        <w:jc w:val="left"/>
        <w:rPr>
          <w:rFonts w:ascii="Calibri" w:hAnsi="Calibri"/>
          <w:sz w:val="22"/>
          <w:szCs w:val="22"/>
        </w:rPr>
      </w:pPr>
    </w:p>
    <w:p w:rsidR="002E7F17" w:rsidRPr="00537BB1" w:rsidRDefault="002E7F17" w:rsidP="002E7F17">
      <w:pPr>
        <w:pStyle w:val="BodyText"/>
        <w:contextualSpacing/>
        <w:jc w:val="left"/>
        <w:rPr>
          <w:rFonts w:ascii="Calibri" w:hAnsi="Calibri"/>
          <w:sz w:val="22"/>
          <w:szCs w:val="22"/>
        </w:rPr>
      </w:pPr>
      <w:r w:rsidRPr="00537BB1">
        <w:rPr>
          <w:rFonts w:ascii="Calibri" w:hAnsi="Calibri"/>
          <w:sz w:val="22"/>
          <w:szCs w:val="22"/>
        </w:rPr>
        <w:t>Assessors must satisfy the NVR/AQTF mandatory competency requirements for assessors.</w:t>
      </w:r>
    </w:p>
    <w:p w:rsidR="002E7F17" w:rsidRDefault="002E7F17" w:rsidP="002E7F17">
      <w:pPr>
        <w:spacing w:after="0" w:line="240" w:lineRule="auto"/>
        <w:contextualSpacing/>
        <w:rPr>
          <w:lang w:val="en-GB"/>
        </w:rPr>
      </w:pPr>
    </w:p>
    <w:p w:rsidR="002E7F17" w:rsidRDefault="002E7F17" w:rsidP="002E7F17">
      <w:pPr>
        <w:spacing w:after="0" w:line="240" w:lineRule="auto"/>
        <w:contextualSpacing/>
        <w:rPr>
          <w:b/>
          <w:sz w:val="26"/>
          <w:szCs w:val="26"/>
          <w:lang w:val="en-GB"/>
        </w:rPr>
      </w:pPr>
      <w:r w:rsidRPr="00537BB1">
        <w:rPr>
          <w:b/>
          <w:sz w:val="26"/>
          <w:szCs w:val="26"/>
          <w:lang w:val="en-GB"/>
        </w:rPr>
        <w:t>Links</w:t>
      </w:r>
    </w:p>
    <w:p w:rsidR="002E7F17" w:rsidRDefault="002E7F17" w:rsidP="002E7F17">
      <w:pPr>
        <w:pStyle w:val="BodyText"/>
        <w:contextualSpacing/>
        <w:jc w:val="left"/>
        <w:rPr>
          <w:rFonts w:ascii="Calibri" w:hAnsi="Calibri"/>
          <w:sz w:val="22"/>
          <w:szCs w:val="22"/>
        </w:rPr>
      </w:pPr>
    </w:p>
    <w:p w:rsidR="002E7F17" w:rsidRPr="00537BB1" w:rsidRDefault="002E7F17" w:rsidP="002E7F17">
      <w:pPr>
        <w:pStyle w:val="BodyText"/>
        <w:contextualSpacing/>
        <w:jc w:val="left"/>
        <w:rPr>
          <w:rFonts w:ascii="Calibri" w:hAnsi="Calibri"/>
          <w:sz w:val="22"/>
          <w:szCs w:val="22"/>
        </w:rPr>
      </w:pPr>
      <w:r w:rsidRPr="00537BB1">
        <w:rPr>
          <w:rFonts w:ascii="Calibri" w:hAnsi="Calibri"/>
          <w:sz w:val="22"/>
          <w:szCs w:val="22"/>
        </w:rPr>
        <w:t>Companion volumes are available from the CS&amp;HISC website - http://www.cshisc.com.au/</w:t>
      </w:r>
    </w:p>
    <w:p w:rsidR="001E5204" w:rsidRPr="001E5204" w:rsidRDefault="001E5204" w:rsidP="001E5204">
      <w:pPr>
        <w:rPr>
          <w:lang w:val="en-GB" w:eastAsia="en-GB"/>
        </w:rPr>
      </w:pPr>
    </w:p>
    <w:p w:rsidR="001E5204" w:rsidRDefault="001E5204" w:rsidP="00B72EB3">
      <w:pPr>
        <w:pStyle w:val="Heading3"/>
        <w:rPr>
          <w:lang w:eastAsia="en-GB"/>
        </w:rPr>
      </w:pPr>
    </w:p>
    <w:p w:rsidR="001E5204" w:rsidRDefault="001E5204" w:rsidP="00B72EB3">
      <w:pPr>
        <w:pStyle w:val="Heading3"/>
        <w:rPr>
          <w:lang w:eastAsia="en-GB"/>
        </w:rPr>
      </w:pPr>
    </w:p>
    <w:p w:rsidR="001E5204" w:rsidRDefault="001E5204" w:rsidP="00B72EB3">
      <w:pPr>
        <w:pStyle w:val="Heading3"/>
        <w:rPr>
          <w:lang w:eastAsia="en-GB"/>
        </w:rPr>
      </w:pPr>
    </w:p>
    <w:bookmarkEnd w:id="8"/>
    <w:p w:rsidR="00305E76" w:rsidRPr="00305E76" w:rsidRDefault="00305E76" w:rsidP="00305E76">
      <w:pPr>
        <w:rPr>
          <w:lang w:val="en-GB" w:eastAsia="en-GB"/>
        </w:rPr>
      </w:pPr>
    </w:p>
    <w:p w:rsidR="00D46DB0" w:rsidRDefault="00D46DB0">
      <w:pPr>
        <w:spacing w:after="0" w:line="240" w:lineRule="auto"/>
        <w:rPr>
          <w:rFonts w:cstheme="majorBidi"/>
          <w:b/>
          <w:bCs/>
          <w:color w:val="C00000"/>
          <w:sz w:val="36"/>
          <w:szCs w:val="28"/>
          <w:lang w:val="en-GB" w:eastAsia="en-GB"/>
        </w:rPr>
      </w:pPr>
      <w:r>
        <w:br w:type="page"/>
      </w:r>
    </w:p>
    <w:p w:rsidR="006C1AE2" w:rsidRPr="00556116" w:rsidRDefault="006C1AE2" w:rsidP="001F54D4">
      <w:pPr>
        <w:pStyle w:val="Heading2"/>
        <w:spacing w:after="240"/>
      </w:pPr>
      <w:bookmarkStart w:id="10" w:name="_Toc285113079"/>
      <w:bookmarkStart w:id="11" w:name="_Toc326743761"/>
      <w:bookmarkStart w:id="12" w:name="_Toc328654777"/>
      <w:bookmarkStart w:id="13" w:name="_Toc330386596"/>
      <w:bookmarkStart w:id="14" w:name="_Toc450647679"/>
      <w:r w:rsidRPr="00563D55">
        <w:lastRenderedPageBreak/>
        <w:t>Housekeeping Items</w:t>
      </w:r>
      <w:bookmarkEnd w:id="10"/>
      <w:bookmarkEnd w:id="11"/>
      <w:bookmarkEnd w:id="12"/>
      <w:bookmarkEnd w:id="13"/>
      <w:bookmarkEnd w:id="14"/>
    </w:p>
    <w:p w:rsidR="006C1AE2" w:rsidRPr="00144716" w:rsidRDefault="006C1AE2" w:rsidP="006C1AE2">
      <w:r>
        <w:t>Your trainer will inform you of the following;</w:t>
      </w:r>
    </w:p>
    <w:p w:rsidR="006C1AE2" w:rsidRPr="00144716" w:rsidRDefault="006C1AE2" w:rsidP="001F54D4">
      <w:pPr>
        <w:pStyle w:val="Bullets"/>
      </w:pPr>
      <w:r w:rsidRPr="00144716">
        <w:t xml:space="preserve">Where the toilets and fire exits are located, </w:t>
      </w:r>
      <w:r>
        <w:t xml:space="preserve">what the emergency procedures are and </w:t>
      </w:r>
      <w:r w:rsidRPr="00144716">
        <w:t>where the breakout and refreshment areas are.</w:t>
      </w:r>
    </w:p>
    <w:p w:rsidR="006C1AE2" w:rsidRDefault="006C1AE2" w:rsidP="001F54D4">
      <w:pPr>
        <w:pStyle w:val="Bullets"/>
      </w:pPr>
      <w:r>
        <w:t>A</w:t>
      </w:r>
      <w:r w:rsidRPr="00144716">
        <w:t>ny rules, for example asking that all mobile phones are set to silent</w:t>
      </w:r>
      <w:r>
        <w:t xml:space="preserve"> and of any security issues they need to be aware of</w:t>
      </w:r>
      <w:r w:rsidRPr="00144716">
        <w:t xml:space="preserve">. </w:t>
      </w:r>
    </w:p>
    <w:p w:rsidR="006C1AE2" w:rsidRPr="00144716" w:rsidRDefault="006C1AE2" w:rsidP="001F54D4">
      <w:pPr>
        <w:pStyle w:val="Bullets"/>
      </w:pPr>
      <w:r>
        <w:t>What times the breaks will be held and what the smoking policy is.</w:t>
      </w:r>
    </w:p>
    <w:p w:rsidR="006C1AE2" w:rsidRPr="00144716" w:rsidRDefault="006C1AE2" w:rsidP="001F54D4">
      <w:pPr>
        <w:pStyle w:val="Bullets"/>
      </w:pPr>
      <w:r>
        <w:t>That this is an interactive course and you should ask questions.</w:t>
      </w:r>
    </w:p>
    <w:p w:rsidR="006C1AE2" w:rsidRDefault="006C1AE2" w:rsidP="001F54D4">
      <w:pPr>
        <w:pStyle w:val="Bullets"/>
      </w:pPr>
      <w:r>
        <w:t xml:space="preserve">That </w:t>
      </w:r>
      <w:r w:rsidRPr="00144716">
        <w:t>to get the most out of this workshop, we must all work together, listen to each other, explore new ideas, and make mistakes.</w:t>
      </w:r>
      <w:r>
        <w:t xml:space="preserve"> After all, that’s how we learn.</w:t>
      </w:r>
    </w:p>
    <w:p w:rsidR="006C1AE2" w:rsidRDefault="006C1AE2" w:rsidP="001F54D4">
      <w:pPr>
        <w:pStyle w:val="Bullets"/>
      </w:pPr>
      <w:r>
        <w:t>Ground rules for participation;</w:t>
      </w:r>
    </w:p>
    <w:p w:rsidR="006C1AE2" w:rsidRDefault="006C1AE2" w:rsidP="001F54D4">
      <w:pPr>
        <w:pStyle w:val="Bullets2"/>
      </w:pPr>
      <w:r>
        <w:t>Smile</w:t>
      </w:r>
    </w:p>
    <w:p w:rsidR="006C1AE2" w:rsidRDefault="006C1AE2" w:rsidP="001F54D4">
      <w:pPr>
        <w:pStyle w:val="Bullets2"/>
      </w:pPr>
      <w:r>
        <w:t>Support and encourage other participants</w:t>
      </w:r>
    </w:p>
    <w:p w:rsidR="006C1AE2" w:rsidRDefault="006C1AE2" w:rsidP="001F54D4">
      <w:pPr>
        <w:pStyle w:val="Bullets2"/>
      </w:pPr>
      <w:r>
        <w:t>When someone is contributing everyone else is quiet</w:t>
      </w:r>
    </w:p>
    <w:p w:rsidR="006C1AE2" w:rsidRDefault="006C1AE2" w:rsidP="001F54D4">
      <w:pPr>
        <w:pStyle w:val="Bullets2"/>
      </w:pPr>
      <w:r>
        <w:t>Be patient with others who may not be grasping the ideas</w:t>
      </w:r>
    </w:p>
    <w:p w:rsidR="006C1AE2" w:rsidRDefault="006C1AE2" w:rsidP="001F54D4">
      <w:pPr>
        <w:pStyle w:val="Bullets2"/>
      </w:pPr>
      <w:r>
        <w:t>Be on time</w:t>
      </w:r>
    </w:p>
    <w:p w:rsidR="006C1AE2" w:rsidRDefault="006C1AE2" w:rsidP="001F54D4">
      <w:pPr>
        <w:pStyle w:val="Bullets2"/>
      </w:pPr>
      <w:r>
        <w:t>Focus discussion on the topic</w:t>
      </w:r>
    </w:p>
    <w:p w:rsidR="006C1AE2" w:rsidRPr="001F54D4" w:rsidRDefault="006C1AE2" w:rsidP="006C1AE2">
      <w:pPr>
        <w:pStyle w:val="Bullets2"/>
      </w:pPr>
      <w:r>
        <w:t>Speak to the trainer if you have any</w:t>
      </w:r>
      <w:r w:rsidR="001F54D4">
        <w:t xml:space="preserve"> concerns</w:t>
      </w:r>
    </w:p>
    <w:p w:rsidR="006C1AE2" w:rsidRPr="006C1AE2" w:rsidRDefault="006C1AE2" w:rsidP="001F54D4">
      <w:pPr>
        <w:pStyle w:val="Heading2"/>
        <w:spacing w:after="240"/>
      </w:pPr>
      <w:bookmarkStart w:id="15" w:name="_Toc326743762"/>
      <w:bookmarkStart w:id="16" w:name="_Toc328654778"/>
      <w:bookmarkStart w:id="17" w:name="_Toc330386597"/>
      <w:bookmarkStart w:id="18" w:name="_Toc450647680"/>
      <w:r w:rsidRPr="00C660D3">
        <w:t>Objective</w:t>
      </w:r>
      <w:bookmarkEnd w:id="15"/>
      <w:bookmarkEnd w:id="16"/>
      <w:bookmarkEnd w:id="17"/>
      <w:r w:rsidR="001F54D4">
        <w:t>s</w:t>
      </w:r>
      <w:bookmarkEnd w:id="18"/>
    </w:p>
    <w:p w:rsidR="00537BB1" w:rsidRPr="00537BB1" w:rsidRDefault="00537BB1" w:rsidP="00537BB1">
      <w:pPr>
        <w:pStyle w:val="Bullets"/>
      </w:pPr>
      <w:r w:rsidRPr="00537BB1">
        <w:rPr>
          <w:b/>
          <w:i/>
        </w:rPr>
        <w:t xml:space="preserve">Discover </w:t>
      </w:r>
      <w:r>
        <w:t>how to p</w:t>
      </w:r>
      <w:r w:rsidRPr="00537BB1">
        <w:t xml:space="preserve">romote healthy eating </w:t>
      </w:r>
    </w:p>
    <w:p w:rsidR="00537BB1" w:rsidRPr="00537BB1" w:rsidRDefault="00537BB1" w:rsidP="00537BB1">
      <w:pPr>
        <w:pStyle w:val="Bullets"/>
      </w:pPr>
      <w:r w:rsidRPr="00537BB1">
        <w:rPr>
          <w:b/>
          <w:i/>
        </w:rPr>
        <w:t>Understand</w:t>
      </w:r>
      <w:r>
        <w:t xml:space="preserve"> how to p</w:t>
      </w:r>
      <w:r w:rsidRPr="00537BB1">
        <w:t xml:space="preserve">lan food and drinks that are nutritious and appropriate for each child </w:t>
      </w:r>
    </w:p>
    <w:p w:rsidR="00537BB1" w:rsidRDefault="00537BB1" w:rsidP="00537BB1">
      <w:pPr>
        <w:pStyle w:val="Bullets"/>
      </w:pPr>
      <w:r w:rsidRPr="00537BB1">
        <w:rPr>
          <w:b/>
          <w:i/>
        </w:rPr>
        <w:t>Develop</w:t>
      </w:r>
      <w:r>
        <w:t xml:space="preserve"> skills to m</w:t>
      </w:r>
      <w:r w:rsidRPr="00537BB1">
        <w:t>aintain food safety while carrying out food-handling activities</w:t>
      </w:r>
      <w:r>
        <w:t xml:space="preserve"> </w:t>
      </w:r>
    </w:p>
    <w:p w:rsidR="006C1AE2" w:rsidRDefault="00537BB1" w:rsidP="00537BB1">
      <w:pPr>
        <w:pStyle w:val="Bullets"/>
        <w:rPr>
          <w:rFonts w:cstheme="majorBidi"/>
          <w:b/>
          <w:bCs/>
          <w:color w:val="C00000"/>
          <w:sz w:val="36"/>
          <w:szCs w:val="28"/>
          <w:lang w:val="en-GB" w:eastAsia="en-GB"/>
        </w:rPr>
      </w:pPr>
      <w:r w:rsidRPr="00537BB1">
        <w:rPr>
          <w:b/>
          <w:i/>
        </w:rPr>
        <w:t xml:space="preserve">Gain </w:t>
      </w:r>
      <w:r>
        <w:t>the essential skills and knowledge required for this unit</w:t>
      </w:r>
      <w:r w:rsidR="006C1AE2">
        <w:br w:type="page"/>
      </w:r>
    </w:p>
    <w:p w:rsidR="00953544" w:rsidRPr="001F54D4" w:rsidRDefault="00953544" w:rsidP="001F54D4">
      <w:pPr>
        <w:pStyle w:val="Heading1"/>
        <w:spacing w:after="240"/>
      </w:pPr>
      <w:bookmarkStart w:id="19" w:name="_Toc450647681"/>
      <w:r w:rsidRPr="00953544">
        <w:t xml:space="preserve">1. </w:t>
      </w:r>
      <w:r w:rsidR="00634027" w:rsidRPr="00634027">
        <w:t>Promote healthy eating</w:t>
      </w:r>
      <w:bookmarkEnd w:id="19"/>
    </w:p>
    <w:p w:rsidR="00FC1392" w:rsidRPr="00FC1392" w:rsidRDefault="00FC1392" w:rsidP="00634027">
      <w:pPr>
        <w:ind w:left="720" w:hanging="720"/>
      </w:pPr>
      <w:r w:rsidRPr="00953544">
        <w:rPr>
          <w:b/>
          <w:sz w:val="28"/>
        </w:rPr>
        <w:t>1.1.</w:t>
      </w:r>
      <w:r w:rsidRPr="00953544">
        <w:rPr>
          <w:sz w:val="28"/>
        </w:rPr>
        <w:t xml:space="preserve"> </w:t>
      </w:r>
      <w:r w:rsidR="00953544">
        <w:tab/>
      </w:r>
      <w:r w:rsidR="00634027" w:rsidRPr="00AB1FEA">
        <w:t>Engage children in experiences, conversations and routines that promote relaxed and enjoyable mealtimes and promote healthy lifestyles and good nutrition</w:t>
      </w:r>
    </w:p>
    <w:p w:rsidR="00FC1392" w:rsidRPr="00FC1392" w:rsidRDefault="00FC1392" w:rsidP="00634027">
      <w:pPr>
        <w:ind w:left="720" w:hanging="720"/>
      </w:pPr>
      <w:r w:rsidRPr="00953544">
        <w:rPr>
          <w:b/>
          <w:sz w:val="28"/>
        </w:rPr>
        <w:t>1.2.</w:t>
      </w:r>
      <w:r w:rsidRPr="00953544">
        <w:rPr>
          <w:sz w:val="28"/>
        </w:rPr>
        <w:t xml:space="preserve"> </w:t>
      </w:r>
      <w:r w:rsidR="00953544">
        <w:tab/>
      </w:r>
      <w:r w:rsidR="00634027" w:rsidRPr="00AB1FEA">
        <w:t>Model, reinforce and implement healthy eating and nutrition practices with children during mealtimes</w:t>
      </w:r>
    </w:p>
    <w:p w:rsidR="00FC1392" w:rsidRPr="00FC1392" w:rsidRDefault="00FC1392" w:rsidP="00953544">
      <w:r w:rsidRPr="00953544">
        <w:rPr>
          <w:b/>
          <w:sz w:val="28"/>
        </w:rPr>
        <w:t>1.3.</w:t>
      </w:r>
      <w:r w:rsidRPr="00953544">
        <w:rPr>
          <w:sz w:val="28"/>
        </w:rPr>
        <w:t xml:space="preserve"> </w:t>
      </w:r>
      <w:r w:rsidR="00953544">
        <w:tab/>
      </w:r>
      <w:r w:rsidR="00634027" w:rsidRPr="00AB1FEA">
        <w:t>Support and guide children to eat healthy food</w:t>
      </w:r>
    </w:p>
    <w:p w:rsidR="00FC1392" w:rsidRPr="00FC1392" w:rsidRDefault="00FC1392" w:rsidP="00634027">
      <w:pPr>
        <w:ind w:left="720" w:hanging="720"/>
      </w:pPr>
      <w:r w:rsidRPr="00953544">
        <w:rPr>
          <w:b/>
          <w:sz w:val="28"/>
        </w:rPr>
        <w:t>1.4.</w:t>
      </w:r>
      <w:r w:rsidRPr="00953544">
        <w:rPr>
          <w:sz w:val="28"/>
        </w:rPr>
        <w:t xml:space="preserve"> </w:t>
      </w:r>
      <w:r w:rsidR="00953544">
        <w:tab/>
      </w:r>
      <w:r w:rsidR="00634027" w:rsidRPr="00AB1FEA">
        <w:t>Check that children have ready access to water and are offered healthy food and drinks regularly throughout the day</w:t>
      </w:r>
    </w:p>
    <w:p w:rsidR="00FB1966" w:rsidRPr="00FC1392" w:rsidRDefault="00FC1392" w:rsidP="00634027">
      <w:pPr>
        <w:ind w:left="720" w:hanging="720"/>
      </w:pPr>
      <w:r w:rsidRPr="00953544">
        <w:rPr>
          <w:b/>
          <w:sz w:val="28"/>
        </w:rPr>
        <w:t>1.5.</w:t>
      </w:r>
      <w:r w:rsidRPr="00953544">
        <w:rPr>
          <w:sz w:val="28"/>
        </w:rPr>
        <w:t xml:space="preserve"> </w:t>
      </w:r>
      <w:r w:rsidR="00953544">
        <w:tab/>
      </w:r>
      <w:r w:rsidR="00634027" w:rsidRPr="00AB1FEA">
        <w:t>Assist in ensuring that furniture and utensils are suitable to encourage children to be positively involved in and enjoy mealtimes</w:t>
      </w:r>
    </w:p>
    <w:p w:rsidR="0035414D" w:rsidRDefault="0035414D"/>
    <w:p w:rsidR="00274265" w:rsidRDefault="00F22176">
      <w:pPr>
        <w:rPr>
          <w:b/>
          <w:color w:val="FF0000"/>
        </w:rPr>
      </w:pPr>
      <w:r>
        <w:rPr>
          <w:b/>
          <w:noProof/>
          <w:color w:val="FF0000"/>
          <w:lang w:val="en-GB" w:eastAsia="en-GB"/>
        </w:rPr>
        <w:drawing>
          <wp:anchor distT="0" distB="0" distL="114300" distR="114300" simplePos="0" relativeHeight="251667456" behindDoc="1" locked="0" layoutInCell="1" allowOverlap="1" wp14:anchorId="3BC50C4D" wp14:editId="1175B493">
            <wp:simplePos x="0" y="0"/>
            <wp:positionH relativeFrom="column">
              <wp:posOffset>438150</wp:posOffset>
            </wp:positionH>
            <wp:positionV relativeFrom="paragraph">
              <wp:posOffset>167640</wp:posOffset>
            </wp:positionV>
            <wp:extent cx="3898265" cy="3895725"/>
            <wp:effectExtent l="0" t="0" r="6985" b="9525"/>
            <wp:wrapTight wrapText="bothSides">
              <wp:wrapPolygon edited="0">
                <wp:start x="422" y="0"/>
                <wp:lineTo x="0" y="211"/>
                <wp:lineTo x="0" y="21442"/>
                <wp:lineTo x="422" y="21547"/>
                <wp:lineTo x="21111" y="21547"/>
                <wp:lineTo x="21533" y="21442"/>
                <wp:lineTo x="21533" y="211"/>
                <wp:lineTo x="21111" y="0"/>
                <wp:lineTo x="422" y="0"/>
              </wp:wrapPolygon>
            </wp:wrapTight>
            <wp:docPr id="3" name="Picture 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3898265" cy="3895725"/>
                    </a:xfrm>
                    <a:prstGeom prst="rect">
                      <a:avLst/>
                    </a:prstGeom>
                    <a:ln>
                      <a:noFill/>
                    </a:ln>
                    <a:effectLst>
                      <a:softEdge rad="112500"/>
                    </a:effectLst>
                  </pic:spPr>
                </pic:pic>
              </a:graphicData>
            </a:graphic>
          </wp:anchor>
        </w:drawing>
      </w:r>
      <w:r w:rsidR="00274265">
        <w:rPr>
          <w:b/>
          <w:color w:val="FF0000"/>
        </w:rPr>
        <w:br w:type="page"/>
      </w:r>
    </w:p>
    <w:p w:rsidR="00634027" w:rsidRDefault="00634027" w:rsidP="00634027">
      <w:pPr>
        <w:pStyle w:val="Heading2"/>
      </w:pPr>
      <w:bookmarkStart w:id="20" w:name="_Toc450647682"/>
      <w:r>
        <w:t>1.1 – Engage children in experiences, conversations and routines that promote relaxed and enjoyable mealtimes and promote healthy lifestyles and good nutrition</w:t>
      </w:r>
      <w:bookmarkEnd w:id="20"/>
      <w:r>
        <w:t xml:space="preserve"> </w:t>
      </w:r>
    </w:p>
    <w:p w:rsidR="004228D8" w:rsidRDefault="00634027" w:rsidP="001F54D4">
      <w:pPr>
        <w:pStyle w:val="Heading2"/>
      </w:pPr>
      <w:bookmarkStart w:id="21" w:name="_Toc450647683"/>
      <w:r>
        <w:t>1.2 – Model, reinforce and implement healthy eating and nutrition practices with children during mealtimes</w:t>
      </w:r>
      <w:bookmarkEnd w:id="21"/>
      <w:r>
        <w:t xml:space="preserve"> </w:t>
      </w:r>
    </w:p>
    <w:p w:rsidR="00CC1D85" w:rsidRDefault="00CC1D85" w:rsidP="00B72EB3">
      <w:pPr>
        <w:pStyle w:val="Heading3"/>
      </w:pPr>
      <w:bookmarkStart w:id="22" w:name="_Toc450647684"/>
      <w:r>
        <w:t>Mealtimes</w:t>
      </w:r>
      <w:bookmarkEnd w:id="22"/>
      <w:r>
        <w:t xml:space="preserve"> </w:t>
      </w:r>
    </w:p>
    <w:p w:rsidR="004228D8" w:rsidRPr="002C2086" w:rsidRDefault="004228D8" w:rsidP="00D51D7F">
      <w:r w:rsidRPr="002C2086">
        <w:t xml:space="preserve">Mealtimes are an excellent opportunity for educators to nurture their relationships with children and to support developing peer relationships. Eating together contributes to a sense of community and allows educators to help develop </w:t>
      </w:r>
      <w:r w:rsidR="00D51D7F">
        <w:t>safe and healthy eating habits.</w:t>
      </w:r>
    </w:p>
    <w:p w:rsidR="004228D8" w:rsidRPr="002C2086" w:rsidRDefault="004228D8" w:rsidP="00E44BC3">
      <w:pPr>
        <w:pStyle w:val="BoldBulTight0"/>
      </w:pPr>
      <w:r w:rsidRPr="002C2086">
        <w:t>Educators should supervise and engage with children during meals to:</w:t>
      </w:r>
      <w:r w:rsidR="00207A93" w:rsidRPr="00207A93">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4228D8" w:rsidRPr="002C2086" w:rsidRDefault="00207A93" w:rsidP="00D51D7F">
      <w:pPr>
        <w:pStyle w:val="Bullets"/>
      </w:pPr>
      <w:r>
        <w:rPr>
          <w:noProof/>
          <w:lang w:val="en-GB" w:eastAsia="en-GB"/>
        </w:rPr>
        <w:drawing>
          <wp:anchor distT="0" distB="0" distL="114300" distR="114300" simplePos="0" relativeHeight="251720704" behindDoc="1" locked="0" layoutInCell="1" allowOverlap="1" wp14:anchorId="6B9D33A2" wp14:editId="08D2AB97">
            <wp:simplePos x="0" y="0"/>
            <wp:positionH relativeFrom="column">
              <wp:posOffset>4010025</wp:posOffset>
            </wp:positionH>
            <wp:positionV relativeFrom="paragraph">
              <wp:posOffset>26670</wp:posOffset>
            </wp:positionV>
            <wp:extent cx="2247900" cy="1407160"/>
            <wp:effectExtent l="0" t="0" r="0" b="0"/>
            <wp:wrapTight wrapText="bothSides">
              <wp:wrapPolygon edited="0">
                <wp:start x="15742" y="1170"/>
                <wp:lineTo x="3295" y="2632"/>
                <wp:lineTo x="1831" y="2924"/>
                <wp:lineTo x="2014" y="6433"/>
                <wp:lineTo x="1098" y="8773"/>
                <wp:lineTo x="732" y="11112"/>
                <wp:lineTo x="183" y="17545"/>
                <wp:lineTo x="9336" y="19592"/>
                <wp:lineTo x="16658" y="20177"/>
                <wp:lineTo x="18671" y="20177"/>
                <wp:lineTo x="19769" y="19592"/>
                <wp:lineTo x="20868" y="17545"/>
                <wp:lineTo x="20319" y="6433"/>
                <wp:lineTo x="18854" y="3801"/>
                <wp:lineTo x="17207" y="1170"/>
                <wp:lineTo x="15742" y="1170"/>
              </wp:wrapPolygon>
            </wp:wrapTight>
            <wp:docPr id="72" name="Picture 72" descr="F:\ArtWork\dinner_meal_foo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F:\ArtWork\dinner_meal_food.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1407160"/>
                    </a:xfrm>
                    <a:prstGeom prst="rect">
                      <a:avLst/>
                    </a:prstGeom>
                    <a:noFill/>
                    <a:ln>
                      <a:noFill/>
                    </a:ln>
                  </pic:spPr>
                </pic:pic>
              </a:graphicData>
            </a:graphic>
            <wp14:sizeRelH relativeFrom="page">
              <wp14:pctWidth>0</wp14:pctWidth>
            </wp14:sizeRelH>
            <wp14:sizeRelV relativeFrom="page">
              <wp14:pctHeight>0</wp14:pctHeight>
            </wp14:sizeRelV>
          </wp:anchor>
        </w:drawing>
      </w:r>
      <w:r w:rsidR="004228D8" w:rsidRPr="002C2086">
        <w:t>Ensure safe and hygienic eating</w:t>
      </w:r>
    </w:p>
    <w:p w:rsidR="004228D8" w:rsidRPr="002C2086" w:rsidRDefault="004228D8" w:rsidP="00D51D7F">
      <w:pPr>
        <w:pStyle w:val="Bullets"/>
        <w:rPr>
          <w:color w:val="000000" w:themeColor="text1"/>
        </w:rPr>
      </w:pPr>
      <w:r w:rsidRPr="002C2086">
        <w:rPr>
          <w:color w:val="000000" w:themeColor="text1"/>
        </w:rPr>
        <w:t>Model and teach table manners</w:t>
      </w:r>
    </w:p>
    <w:p w:rsidR="004228D8" w:rsidRPr="002C2086" w:rsidRDefault="004228D8" w:rsidP="00D51D7F">
      <w:pPr>
        <w:pStyle w:val="Bullets"/>
      </w:pPr>
      <w:r w:rsidRPr="002C2086">
        <w:t>Increase socialisation and foster peer relationships</w:t>
      </w:r>
    </w:p>
    <w:p w:rsidR="004228D8" w:rsidRPr="002C2086" w:rsidRDefault="004228D8" w:rsidP="00D51D7F">
      <w:pPr>
        <w:pStyle w:val="Bullets"/>
      </w:pPr>
      <w:r w:rsidRPr="002C2086">
        <w:t>Build self-help skills</w:t>
      </w:r>
    </w:p>
    <w:p w:rsidR="004228D8" w:rsidRPr="00D51D7F" w:rsidRDefault="00D51D7F" w:rsidP="004228D8">
      <w:pPr>
        <w:pStyle w:val="Bullets"/>
      </w:pPr>
      <w:r>
        <w:t>Ensure healthy eating habits</w:t>
      </w:r>
      <w:r w:rsidR="00E44BC3">
        <w:t>.</w:t>
      </w:r>
    </w:p>
    <w:p w:rsidR="004228D8" w:rsidRPr="00E44BC3" w:rsidRDefault="004228D8" w:rsidP="00D51D7F">
      <w:pPr>
        <w:pStyle w:val="BoldBulTight0"/>
        <w:rPr>
          <w:u w:val="single"/>
        </w:rPr>
      </w:pPr>
      <w:r w:rsidRPr="00E44BC3">
        <w:rPr>
          <w:u w:val="single"/>
        </w:rPr>
        <w:t>Safe and Hygienic Eating</w:t>
      </w:r>
    </w:p>
    <w:p w:rsidR="004228D8" w:rsidRPr="002C2086" w:rsidRDefault="004228D8" w:rsidP="00E44BC3">
      <w:pPr>
        <w:pStyle w:val="BoldBulTight0"/>
      </w:pPr>
      <w:r w:rsidRPr="002C2086">
        <w:t>Supervising meals promotes safe and hygienic eating by ensuring children:</w:t>
      </w:r>
    </w:p>
    <w:p w:rsidR="004228D8" w:rsidRPr="002C2086" w:rsidRDefault="004228D8" w:rsidP="00D51D7F">
      <w:pPr>
        <w:pStyle w:val="Bullets"/>
      </w:pPr>
      <w:r w:rsidRPr="002C2086">
        <w:t>Wash their hands with soap and water and dry them thoroughly with a paper towel</w:t>
      </w:r>
    </w:p>
    <w:p w:rsidR="004228D8" w:rsidRPr="002C2086" w:rsidRDefault="004228D8" w:rsidP="00D51D7F">
      <w:pPr>
        <w:pStyle w:val="Bullets"/>
      </w:pPr>
      <w:r w:rsidRPr="002C2086">
        <w:t>Eat appropriate sized bites to avoid choking</w:t>
      </w:r>
    </w:p>
    <w:p w:rsidR="004228D8" w:rsidRPr="002C2086" w:rsidRDefault="004228D8" w:rsidP="00D51D7F">
      <w:pPr>
        <w:pStyle w:val="Bullets"/>
      </w:pPr>
      <w:r w:rsidRPr="002C2086">
        <w:t>Do not touch or take each other’s food</w:t>
      </w:r>
    </w:p>
    <w:p w:rsidR="004228D8" w:rsidRPr="002C2086" w:rsidRDefault="004228D8" w:rsidP="00D51D7F">
      <w:pPr>
        <w:pStyle w:val="Bullets"/>
        <w:rPr>
          <w:b/>
          <w:sz w:val="28"/>
        </w:rPr>
      </w:pPr>
      <w:r w:rsidRPr="002C2086">
        <w:t>Turn away from the table to sneeze of cough (and wash their hands again)</w:t>
      </w:r>
    </w:p>
    <w:p w:rsidR="004228D8" w:rsidRPr="00D51D7F" w:rsidRDefault="004228D8" w:rsidP="004228D8">
      <w:pPr>
        <w:pStyle w:val="Bullets"/>
        <w:rPr>
          <w:b/>
          <w:sz w:val="28"/>
        </w:rPr>
      </w:pPr>
      <w:r w:rsidRPr="002C2086">
        <w:t>Use appropriate utensils to serve themselves (from shared plates)</w:t>
      </w:r>
      <w:r w:rsidR="00E44BC3">
        <w:t>.</w:t>
      </w:r>
      <w:r w:rsidRPr="002C2086">
        <w:t xml:space="preserve"> </w:t>
      </w:r>
    </w:p>
    <w:p w:rsidR="004228D8" w:rsidRPr="00E44BC3" w:rsidRDefault="004228D8" w:rsidP="00A465FF">
      <w:pPr>
        <w:pStyle w:val="BoldBulTight0"/>
        <w:rPr>
          <w:u w:val="single"/>
        </w:rPr>
      </w:pPr>
      <w:r w:rsidRPr="00E44BC3">
        <w:rPr>
          <w:u w:val="single"/>
        </w:rPr>
        <w:t>Table Manners</w:t>
      </w:r>
    </w:p>
    <w:p w:rsidR="004228D8" w:rsidRPr="002C2086" w:rsidRDefault="004228D8" w:rsidP="00D51D7F">
      <w:r w:rsidRPr="002C2086">
        <w:t>Children are naturally geared to play with food; it is developmentally appropriate to explore textures, flavours, temperatures and colours. It is important to tolerate accidental messes and small amounts of experimentation, but discourage children from making a mess for the sake of it. Regularly remind children that food is for eating not playing and ask them to clear their plates or lunchboxes when they are finished to discourage playing with their food out of boredom.</w:t>
      </w:r>
    </w:p>
    <w:p w:rsidR="00D51D7F" w:rsidRDefault="004228D8" w:rsidP="00D51D7F">
      <w:r w:rsidRPr="002C2086">
        <w:t>Table manners begin to develop around two years-of-age, but they happen gradually and they need consistent encouragement. Children learn table manners by watching others so it is recommended that educators sit with children during meals to model appropriate table behaviour. Instead of always explaining the expectations for table manners, model them, e.g., use your napkin, ask politely for something to be passed to you, demonst</w:t>
      </w:r>
      <w:r w:rsidR="00D51D7F">
        <w:t>rate using a fork properly.</w:t>
      </w:r>
    </w:p>
    <w:p w:rsidR="00E44BC3" w:rsidRDefault="004228D8" w:rsidP="00D51D7F">
      <w:r w:rsidRPr="002C2086">
        <w:lastRenderedPageBreak/>
        <w:t xml:space="preserve">Use mealtimes as an opportunity to teach and model good table manners in a positive and supportive way. </w:t>
      </w:r>
    </w:p>
    <w:p w:rsidR="004228D8" w:rsidRPr="002C2086" w:rsidRDefault="004228D8" w:rsidP="00E44BC3">
      <w:pPr>
        <w:pStyle w:val="BoldBulTight0"/>
      </w:pPr>
      <w:r w:rsidRPr="002C2086">
        <w:t>Remind children to:</w:t>
      </w:r>
    </w:p>
    <w:p w:rsidR="004228D8" w:rsidRPr="002C2086" w:rsidRDefault="004228D8" w:rsidP="00D51D7F">
      <w:pPr>
        <w:pStyle w:val="Bullets"/>
      </w:pPr>
      <w:r w:rsidRPr="002C2086">
        <w:t xml:space="preserve">Sit at the table and try to remain still for the duration of the meal </w:t>
      </w:r>
    </w:p>
    <w:p w:rsidR="004228D8" w:rsidRPr="002C2086" w:rsidRDefault="004228D8" w:rsidP="00D51D7F">
      <w:pPr>
        <w:pStyle w:val="Bullets"/>
      </w:pPr>
      <w:r w:rsidRPr="002C2086">
        <w:t>Wait until everyone is seated to start eating</w:t>
      </w:r>
    </w:p>
    <w:p w:rsidR="004228D8" w:rsidRPr="002C2086" w:rsidRDefault="004228D8" w:rsidP="00D51D7F">
      <w:pPr>
        <w:pStyle w:val="Bullets"/>
      </w:pPr>
      <w:r w:rsidRPr="002C2086">
        <w:t>Use ‘please’ and ‘thank you’</w:t>
      </w:r>
    </w:p>
    <w:p w:rsidR="004228D8" w:rsidRPr="002C2086" w:rsidRDefault="004228D8" w:rsidP="00D51D7F">
      <w:pPr>
        <w:pStyle w:val="Bullets"/>
      </w:pPr>
      <w:r w:rsidRPr="002C2086">
        <w:t>Use a napkin</w:t>
      </w:r>
    </w:p>
    <w:p w:rsidR="004228D8" w:rsidRPr="002C2086" w:rsidRDefault="004228D8" w:rsidP="00D51D7F">
      <w:pPr>
        <w:pStyle w:val="Bullets"/>
      </w:pPr>
      <w:r w:rsidRPr="002C2086">
        <w:t>Chew with their mouths closed</w:t>
      </w:r>
    </w:p>
    <w:p w:rsidR="004228D8" w:rsidRPr="002C2086" w:rsidRDefault="004228D8" w:rsidP="00D51D7F">
      <w:pPr>
        <w:pStyle w:val="Bullets"/>
      </w:pPr>
      <w:r w:rsidRPr="002C2086">
        <w:t>Politely ask for help</w:t>
      </w:r>
    </w:p>
    <w:p w:rsidR="004228D8" w:rsidRPr="002C2086" w:rsidRDefault="004228D8" w:rsidP="00D51D7F">
      <w:pPr>
        <w:pStyle w:val="Bullets"/>
      </w:pPr>
      <w:r w:rsidRPr="002C2086">
        <w:t>Not make comments about other children’s food</w:t>
      </w:r>
    </w:p>
    <w:p w:rsidR="004228D8" w:rsidRPr="002C2086" w:rsidRDefault="004228D8" w:rsidP="00D51D7F">
      <w:pPr>
        <w:pStyle w:val="Bullets"/>
      </w:pPr>
      <w:r w:rsidRPr="002C2086">
        <w:t>Not to throw or spit out food</w:t>
      </w:r>
    </w:p>
    <w:p w:rsidR="004228D8" w:rsidRPr="002C2086" w:rsidRDefault="004228D8" w:rsidP="00D51D7F">
      <w:pPr>
        <w:pStyle w:val="Bullets"/>
      </w:pPr>
      <w:r w:rsidRPr="002C2086">
        <w:t>Use utensils safely and correctly</w:t>
      </w:r>
    </w:p>
    <w:p w:rsidR="004228D8" w:rsidRPr="002C2086" w:rsidRDefault="004228D8" w:rsidP="00D51D7F">
      <w:pPr>
        <w:pStyle w:val="Bullets"/>
      </w:pPr>
      <w:r w:rsidRPr="002C2086">
        <w:t>Finish chewing before they talk</w:t>
      </w:r>
    </w:p>
    <w:p w:rsidR="004228D8" w:rsidRPr="002C2086" w:rsidRDefault="004228D8" w:rsidP="00D51D7F">
      <w:pPr>
        <w:pStyle w:val="Bullets"/>
      </w:pPr>
      <w:r w:rsidRPr="002C2086">
        <w:t>Wait to leave the table until everyone is finished</w:t>
      </w:r>
    </w:p>
    <w:p w:rsidR="004228D8" w:rsidRPr="002C2086" w:rsidRDefault="004228D8" w:rsidP="00D51D7F">
      <w:pPr>
        <w:pStyle w:val="Bullets"/>
      </w:pPr>
      <w:r w:rsidRPr="002C2086">
        <w:t>Clear their plate or lunchbox when they are finished</w:t>
      </w:r>
    </w:p>
    <w:p w:rsidR="004228D8" w:rsidRPr="00D51D7F" w:rsidRDefault="004228D8" w:rsidP="00D51D7F">
      <w:pPr>
        <w:pStyle w:val="Bullets"/>
      </w:pPr>
      <w:r w:rsidRPr="002C2086">
        <w:t>Help clean up the table</w:t>
      </w:r>
      <w:r w:rsidR="00E44BC3">
        <w:t>.</w:t>
      </w:r>
    </w:p>
    <w:p w:rsidR="004228D8" w:rsidRPr="002C2086" w:rsidRDefault="004228D8" w:rsidP="00D51D7F">
      <w:r w:rsidRPr="002C2086">
        <w:t>You will need to remind children to do these things every mealtime. Most children won’t master their table manners until they are much older. Come up with a signal for certain things so you don’t need to call a particular child out, e.g., use your own napkin to mimic wiping your mo</w:t>
      </w:r>
      <w:r w:rsidR="00D51D7F">
        <w:t>uth</w:t>
      </w:r>
    </w:p>
    <w:p w:rsidR="004228D8" w:rsidRPr="00207A93" w:rsidRDefault="004228D8" w:rsidP="004228D8">
      <w:r w:rsidRPr="002C2086">
        <w:t>Encourage parents to eat together as a family whenever they can to help t</w:t>
      </w:r>
      <w:r w:rsidR="00D51D7F">
        <w:t xml:space="preserve">heir child with table manners. </w:t>
      </w:r>
    </w:p>
    <w:p w:rsidR="004228D8" w:rsidRPr="00E44BC3" w:rsidRDefault="00207A93" w:rsidP="004228D8">
      <w:pPr>
        <w:contextualSpacing/>
        <w:rPr>
          <w:rFonts w:asciiTheme="minorHAnsi" w:hAnsiTheme="minorHAnsi"/>
          <w:b/>
          <w:color w:val="000000" w:themeColor="text1"/>
          <w:u w:val="single"/>
        </w:rPr>
      </w:pPr>
      <w:r w:rsidRPr="00E44BC3">
        <w:rPr>
          <w:noProof/>
          <w:u w:val="single"/>
          <w:lang w:val="en-GB" w:eastAsia="en-GB"/>
        </w:rPr>
        <w:drawing>
          <wp:anchor distT="0" distB="0" distL="114300" distR="114300" simplePos="0" relativeHeight="251721728" behindDoc="1" locked="0" layoutInCell="1" allowOverlap="1" wp14:anchorId="150D7C53" wp14:editId="41674608">
            <wp:simplePos x="0" y="0"/>
            <wp:positionH relativeFrom="column">
              <wp:posOffset>4701540</wp:posOffset>
            </wp:positionH>
            <wp:positionV relativeFrom="paragraph">
              <wp:posOffset>109855</wp:posOffset>
            </wp:positionV>
            <wp:extent cx="1658620" cy="1943100"/>
            <wp:effectExtent l="0" t="0" r="0" b="0"/>
            <wp:wrapTight wrapText="bothSides">
              <wp:wrapPolygon edited="0">
                <wp:start x="3721" y="635"/>
                <wp:lineTo x="2729" y="2118"/>
                <wp:lineTo x="2481" y="3176"/>
                <wp:lineTo x="2729" y="4447"/>
                <wp:lineTo x="992" y="6776"/>
                <wp:lineTo x="992" y="7835"/>
                <wp:lineTo x="1985" y="11224"/>
                <wp:lineTo x="1489" y="12918"/>
                <wp:lineTo x="1985" y="19694"/>
                <wp:lineTo x="2729" y="20965"/>
                <wp:lineTo x="3721" y="21388"/>
                <wp:lineTo x="16870" y="21388"/>
                <wp:lineTo x="18110" y="18000"/>
                <wp:lineTo x="21087" y="14612"/>
                <wp:lineTo x="18358" y="11224"/>
                <wp:lineTo x="19351" y="7835"/>
                <wp:lineTo x="20839" y="4447"/>
                <wp:lineTo x="21335" y="1906"/>
                <wp:lineTo x="18110" y="1271"/>
                <wp:lineTo x="6698" y="635"/>
                <wp:lineTo x="3721" y="635"/>
              </wp:wrapPolygon>
            </wp:wrapTight>
            <wp:docPr id="73" name="Picture 73" descr="F:\ArtWork\talk_discuss_coffee_si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F:\ArtWork\talk_discuss_coffee_sit.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658620" cy="1943100"/>
                    </a:xfrm>
                    <a:prstGeom prst="rect">
                      <a:avLst/>
                    </a:prstGeom>
                    <a:noFill/>
                    <a:ln>
                      <a:noFill/>
                    </a:ln>
                  </pic:spPr>
                </pic:pic>
              </a:graphicData>
            </a:graphic>
            <wp14:sizeRelH relativeFrom="page">
              <wp14:pctWidth>0</wp14:pctWidth>
            </wp14:sizeRelH>
            <wp14:sizeRelV relativeFrom="page">
              <wp14:pctHeight>0</wp14:pctHeight>
            </wp14:sizeRelV>
          </wp:anchor>
        </w:drawing>
      </w:r>
      <w:r w:rsidR="004228D8" w:rsidRPr="00E44BC3">
        <w:rPr>
          <w:rFonts w:asciiTheme="minorHAnsi" w:hAnsiTheme="minorHAnsi"/>
          <w:b/>
          <w:color w:val="000000" w:themeColor="text1"/>
          <w:u w:val="single"/>
        </w:rPr>
        <w:t>Social Skills</w:t>
      </w:r>
    </w:p>
    <w:p w:rsidR="004228D8" w:rsidRPr="00D51D7F" w:rsidRDefault="004228D8" w:rsidP="004228D8">
      <w:r w:rsidRPr="002C2086">
        <w:t>Sitting and talking with children during meals encourages socialisation. Educators can use this time to help direct conversations, ensure that everyone is included and observe friendship patterns.</w:t>
      </w:r>
    </w:p>
    <w:p w:rsidR="00E44BC3" w:rsidRDefault="004228D8" w:rsidP="00D51D7F">
      <w:r w:rsidRPr="002C2086">
        <w:t xml:space="preserve">Young children learn important social skills when they eat together. </w:t>
      </w:r>
    </w:p>
    <w:p w:rsidR="004228D8" w:rsidRPr="002C2086" w:rsidRDefault="004228D8" w:rsidP="00E44BC3">
      <w:pPr>
        <w:pStyle w:val="BoldBulTight0"/>
      </w:pPr>
      <w:r w:rsidRPr="002C2086">
        <w:t>They learn to:</w:t>
      </w:r>
    </w:p>
    <w:p w:rsidR="004228D8" w:rsidRPr="002C2086" w:rsidRDefault="004228D8" w:rsidP="00207A93">
      <w:pPr>
        <w:pStyle w:val="Bullets"/>
      </w:pPr>
      <w:r w:rsidRPr="002C2086">
        <w:t>Use soft, pleasant voices during meals</w:t>
      </w:r>
      <w:r w:rsidR="00207A93" w:rsidRPr="00207A93">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4228D8" w:rsidRPr="002C2086" w:rsidRDefault="004228D8" w:rsidP="00D51D7F">
      <w:pPr>
        <w:pStyle w:val="Bullets"/>
      </w:pPr>
      <w:r w:rsidRPr="002C2086">
        <w:t>Listen to others</w:t>
      </w:r>
    </w:p>
    <w:p w:rsidR="004228D8" w:rsidRPr="002C2086" w:rsidRDefault="004228D8" w:rsidP="00D51D7F">
      <w:pPr>
        <w:pStyle w:val="Bullets"/>
      </w:pPr>
      <w:r w:rsidRPr="002C2086">
        <w:t>Wait their turn (to talk, to ask for more, etc.)</w:t>
      </w:r>
    </w:p>
    <w:p w:rsidR="004228D8" w:rsidRPr="002C2086" w:rsidRDefault="004228D8" w:rsidP="00D51D7F">
      <w:pPr>
        <w:pStyle w:val="Bullets"/>
      </w:pPr>
      <w:r w:rsidRPr="002C2086">
        <w:t>Share in conversation</w:t>
      </w:r>
    </w:p>
    <w:p w:rsidR="004228D8" w:rsidRPr="002C2086" w:rsidRDefault="004228D8" w:rsidP="00D51D7F">
      <w:pPr>
        <w:pStyle w:val="Bullets"/>
      </w:pPr>
      <w:r w:rsidRPr="002C2086">
        <w:lastRenderedPageBreak/>
        <w:t>Develop a sense of community</w:t>
      </w:r>
    </w:p>
    <w:p w:rsidR="004228D8" w:rsidRPr="002C2086" w:rsidRDefault="004228D8" w:rsidP="00D51D7F">
      <w:pPr>
        <w:pStyle w:val="Bullets"/>
      </w:pPr>
      <w:r w:rsidRPr="002C2086">
        <w:t>Show each other respect</w:t>
      </w:r>
    </w:p>
    <w:p w:rsidR="004228D8" w:rsidRPr="002C2086" w:rsidRDefault="004228D8" w:rsidP="00D51D7F">
      <w:pPr>
        <w:pStyle w:val="Bullets"/>
      </w:pPr>
      <w:r w:rsidRPr="002C2086">
        <w:t>Interact with others in a respectful way</w:t>
      </w:r>
    </w:p>
    <w:p w:rsidR="004228D8" w:rsidRPr="002C2086" w:rsidRDefault="004228D8" w:rsidP="00D51D7F">
      <w:pPr>
        <w:pStyle w:val="Bullets"/>
      </w:pPr>
      <w:r w:rsidRPr="002C2086">
        <w:t>Build healthy friendships</w:t>
      </w:r>
      <w:r w:rsidR="00E44BC3">
        <w:t>.</w:t>
      </w:r>
    </w:p>
    <w:p w:rsidR="004228D8" w:rsidRPr="002C2086" w:rsidRDefault="004228D8" w:rsidP="00D51D7F">
      <w:r w:rsidRPr="002C2086">
        <w:t xml:space="preserve">Some centres allow children to share food during meals because they believe this to be a good way to encourage socialisation and reinforce sharing behaviours. Sharing food may also increase the variety of foods children are exposed to. However, given the concerns around food safety and hygiene, and the increase of food allergies, this is a divisive issue. Parents may prefer that their child eat what they pack so they know exactly what they ate while in care. </w:t>
      </w:r>
    </w:p>
    <w:p w:rsidR="004228D8" w:rsidRPr="00D51D7F" w:rsidRDefault="004228D8" w:rsidP="004228D8">
      <w:r w:rsidRPr="002C2086">
        <w:t>Food sharing is an issue to be decided by the centre and parents and must take into account the needs of each individual child. Check with your centre’s policy on food sharing or ask your nominate</w:t>
      </w:r>
      <w:r w:rsidR="00D51D7F">
        <w:t>d supervisor if you are unsure.</w:t>
      </w:r>
    </w:p>
    <w:p w:rsidR="004228D8" w:rsidRPr="00E44BC3" w:rsidRDefault="004228D8" w:rsidP="00A465FF">
      <w:pPr>
        <w:pStyle w:val="BulBoldTight"/>
        <w:rPr>
          <w:u w:val="single"/>
        </w:rPr>
      </w:pPr>
      <w:r w:rsidRPr="00E44BC3">
        <w:rPr>
          <w:u w:val="single"/>
        </w:rPr>
        <w:t>Self-help skills</w:t>
      </w:r>
    </w:p>
    <w:p w:rsidR="004228D8" w:rsidRPr="002C2086" w:rsidRDefault="004228D8" w:rsidP="00D51D7F">
      <w:r w:rsidRPr="002C2086">
        <w:t>When children are old enough to feed themselves they gain valuable self-help skills.</w:t>
      </w:r>
      <w:r w:rsidRPr="002C2086">
        <w:rPr>
          <w:color w:val="3366FF"/>
        </w:rPr>
        <w:t xml:space="preserve"> </w:t>
      </w:r>
      <w:r w:rsidRPr="002C2086">
        <w:t xml:space="preserve">Educators can facilitate this by supervising and engaging with children during meals. </w:t>
      </w:r>
    </w:p>
    <w:p w:rsidR="004228D8" w:rsidRPr="002C2086" w:rsidRDefault="004228D8" w:rsidP="00D51D7F">
      <w:r w:rsidRPr="002C2086">
        <w:t>Encourage children to help prepare meals, or if children bring their own lunch, have them help set up and clean up. If your centre provides food for children, put serving plates on the table and allow children to serve themselves. Supervise and monitor portion control and talk with children about taking enough and why it’s impo</w:t>
      </w:r>
      <w:r w:rsidR="00D51D7F">
        <w:t xml:space="preserve">rtant to share and take turns. </w:t>
      </w:r>
    </w:p>
    <w:p w:rsidR="004228D8" w:rsidRPr="002C2086" w:rsidRDefault="004228D8" w:rsidP="00E44BC3">
      <w:pPr>
        <w:pStyle w:val="BoldBulTight0"/>
      </w:pPr>
      <w:r w:rsidRPr="002C2086">
        <w:t>Self-help skills children learn at mealtimes:</w:t>
      </w:r>
    </w:p>
    <w:p w:rsidR="004228D8" w:rsidRPr="002C2086" w:rsidRDefault="00207A93" w:rsidP="00D51D7F">
      <w:pPr>
        <w:pStyle w:val="Bullets"/>
      </w:pPr>
      <w:r>
        <w:rPr>
          <w:noProof/>
          <w:lang w:val="en-GB" w:eastAsia="en-GB"/>
        </w:rPr>
        <w:drawing>
          <wp:anchor distT="0" distB="0" distL="114300" distR="114300" simplePos="0" relativeHeight="251722752" behindDoc="1" locked="0" layoutInCell="1" allowOverlap="1" wp14:anchorId="31F67E7E" wp14:editId="585F7C97">
            <wp:simplePos x="0" y="0"/>
            <wp:positionH relativeFrom="column">
              <wp:posOffset>3990975</wp:posOffset>
            </wp:positionH>
            <wp:positionV relativeFrom="paragraph">
              <wp:posOffset>52070</wp:posOffset>
            </wp:positionV>
            <wp:extent cx="1050925" cy="2162175"/>
            <wp:effectExtent l="0" t="0" r="0" b="0"/>
            <wp:wrapTight wrapText="bothSides">
              <wp:wrapPolygon edited="0">
                <wp:start x="19969" y="0"/>
                <wp:lineTo x="11355" y="190"/>
                <wp:lineTo x="4698" y="1522"/>
                <wp:lineTo x="4698" y="3045"/>
                <wp:lineTo x="2349" y="4187"/>
                <wp:lineTo x="1175" y="5329"/>
                <wp:lineTo x="1566" y="6090"/>
                <wp:lineTo x="7439" y="9135"/>
                <wp:lineTo x="5482" y="12180"/>
                <wp:lineTo x="1566" y="15225"/>
                <wp:lineTo x="2349" y="18270"/>
                <wp:lineTo x="5090" y="21315"/>
                <wp:lineTo x="5090" y="21505"/>
                <wp:lineTo x="14879" y="21505"/>
                <wp:lineTo x="14879" y="21315"/>
                <wp:lineTo x="17228" y="18270"/>
                <wp:lineTo x="17228" y="14273"/>
                <wp:lineTo x="14487" y="12180"/>
                <wp:lineTo x="14095" y="9135"/>
                <wp:lineTo x="16445" y="6090"/>
                <wp:lineTo x="18402" y="3045"/>
                <wp:lineTo x="21143" y="190"/>
                <wp:lineTo x="21143" y="0"/>
                <wp:lineTo x="19969" y="0"/>
              </wp:wrapPolygon>
            </wp:wrapTight>
            <wp:docPr id="74" name="Picture 74" descr="F:\ArtWork\woman_drinking_giant_coffe_cu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F:\ArtWork\woman_drinking_giant_coffe_cup.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050925" cy="2162175"/>
                    </a:xfrm>
                    <a:prstGeom prst="rect">
                      <a:avLst/>
                    </a:prstGeom>
                    <a:noFill/>
                    <a:ln>
                      <a:noFill/>
                    </a:ln>
                  </pic:spPr>
                </pic:pic>
              </a:graphicData>
            </a:graphic>
            <wp14:sizeRelH relativeFrom="page">
              <wp14:pctWidth>0</wp14:pctWidth>
            </wp14:sizeRelH>
            <wp14:sizeRelV relativeFrom="page">
              <wp14:pctHeight>0</wp14:pctHeight>
            </wp14:sizeRelV>
          </wp:anchor>
        </w:drawing>
      </w:r>
      <w:r w:rsidR="004228D8" w:rsidRPr="002C2086">
        <w:t xml:space="preserve">Preparing food </w:t>
      </w:r>
    </w:p>
    <w:p w:rsidR="004228D8" w:rsidRPr="002C2086" w:rsidRDefault="004228D8" w:rsidP="00D51D7F">
      <w:pPr>
        <w:pStyle w:val="Bullets"/>
      </w:pPr>
      <w:r w:rsidRPr="002C2086">
        <w:t>Pouring water from a jug</w:t>
      </w:r>
    </w:p>
    <w:p w:rsidR="004228D8" w:rsidRPr="002C2086" w:rsidRDefault="004228D8" w:rsidP="00207A93">
      <w:pPr>
        <w:pStyle w:val="Bullets"/>
      </w:pPr>
      <w:r w:rsidRPr="002C2086">
        <w:t xml:space="preserve">Scraping plates/trays into the bin </w:t>
      </w:r>
    </w:p>
    <w:p w:rsidR="004228D8" w:rsidRPr="002C2086" w:rsidRDefault="004228D8" w:rsidP="00D51D7F">
      <w:pPr>
        <w:pStyle w:val="Bullets"/>
      </w:pPr>
      <w:r w:rsidRPr="002C2086">
        <w:t xml:space="preserve">Wiping the table clean </w:t>
      </w:r>
    </w:p>
    <w:p w:rsidR="004228D8" w:rsidRPr="002C2086" w:rsidRDefault="004228D8" w:rsidP="00D51D7F">
      <w:pPr>
        <w:pStyle w:val="Bullets"/>
      </w:pPr>
      <w:r w:rsidRPr="002C2086">
        <w:t>Offering food and help to others</w:t>
      </w:r>
    </w:p>
    <w:p w:rsidR="004228D8" w:rsidRPr="002C2086" w:rsidRDefault="004228D8" w:rsidP="00D51D7F">
      <w:pPr>
        <w:pStyle w:val="Bullets"/>
      </w:pPr>
      <w:r w:rsidRPr="002C2086">
        <w:t>Using utensils</w:t>
      </w:r>
    </w:p>
    <w:p w:rsidR="004228D8" w:rsidRPr="002C2086" w:rsidRDefault="004228D8" w:rsidP="00D51D7F">
      <w:pPr>
        <w:pStyle w:val="Bullets"/>
      </w:pPr>
      <w:r w:rsidRPr="002C2086">
        <w:t>Responsibility</w:t>
      </w:r>
    </w:p>
    <w:p w:rsidR="004228D8" w:rsidRPr="002C2086" w:rsidRDefault="004228D8" w:rsidP="00D51D7F">
      <w:pPr>
        <w:pStyle w:val="Bullets"/>
      </w:pPr>
      <w:r w:rsidRPr="002C2086">
        <w:t>Cleaning up after themselves</w:t>
      </w:r>
      <w:r w:rsidR="00E44BC3">
        <w:t>.</w:t>
      </w:r>
    </w:p>
    <w:p w:rsidR="004228D8" w:rsidRPr="00E44BC3" w:rsidRDefault="004228D8" w:rsidP="00A465FF">
      <w:pPr>
        <w:pStyle w:val="BulBoldTight"/>
        <w:rPr>
          <w:u w:val="single"/>
        </w:rPr>
      </w:pPr>
      <w:r w:rsidRPr="00E44BC3">
        <w:rPr>
          <w:u w:val="single"/>
        </w:rPr>
        <w:t>Healthy Eating Habits</w:t>
      </w:r>
    </w:p>
    <w:p w:rsidR="004228D8" w:rsidRPr="002C2086" w:rsidRDefault="004228D8" w:rsidP="00D51D7F">
      <w:r w:rsidRPr="002C2086">
        <w:t>The eating behaviours children practice early in life affect their health and nutrition as they grow. Educators who engage with children during mealtimes can help them learn about and practice healthy eating. Healthy eating is not just about eating healthy foods; it is also about developing a positive attitude towards food.</w:t>
      </w:r>
    </w:p>
    <w:p w:rsidR="004228D8" w:rsidRPr="002C2086" w:rsidRDefault="004228D8" w:rsidP="00D51D7F"/>
    <w:p w:rsidR="004228D8" w:rsidRPr="002C2086" w:rsidRDefault="004228D8" w:rsidP="00E44BC3">
      <w:pPr>
        <w:pStyle w:val="BoldBulTight0"/>
      </w:pPr>
      <w:r w:rsidRPr="002C2086">
        <w:lastRenderedPageBreak/>
        <w:t>Educators can influence children’s healthy eating habits by:</w:t>
      </w:r>
    </w:p>
    <w:p w:rsidR="004228D8" w:rsidRPr="002C2086" w:rsidRDefault="004228D8" w:rsidP="00D51D7F">
      <w:pPr>
        <w:pStyle w:val="Bullets"/>
      </w:pPr>
      <w:r w:rsidRPr="002C2086">
        <w:t>Providing a safe and nurturing eating environment</w:t>
      </w:r>
    </w:p>
    <w:p w:rsidR="004228D8" w:rsidRPr="002C2086" w:rsidRDefault="00207A93" w:rsidP="00207A93">
      <w:pPr>
        <w:pStyle w:val="Bullets"/>
      </w:pPr>
      <w:r>
        <w:rPr>
          <w:noProof/>
          <w:lang w:val="en-GB" w:eastAsia="en-GB"/>
        </w:rPr>
        <w:drawing>
          <wp:anchor distT="0" distB="0" distL="114300" distR="114300" simplePos="0" relativeHeight="251723776" behindDoc="1" locked="0" layoutInCell="1" allowOverlap="1" wp14:anchorId="623B9E5F" wp14:editId="24378379">
            <wp:simplePos x="0" y="0"/>
            <wp:positionH relativeFrom="column">
              <wp:posOffset>4409440</wp:posOffset>
            </wp:positionH>
            <wp:positionV relativeFrom="paragraph">
              <wp:posOffset>40005</wp:posOffset>
            </wp:positionV>
            <wp:extent cx="1686560" cy="1581150"/>
            <wp:effectExtent l="0" t="0" r="0" b="0"/>
            <wp:wrapTight wrapText="bothSides">
              <wp:wrapPolygon edited="0">
                <wp:start x="0" y="0"/>
                <wp:lineTo x="0" y="21340"/>
                <wp:lineTo x="21470" y="21340"/>
                <wp:lineTo x="21470" y="0"/>
                <wp:lineTo x="0" y="0"/>
              </wp:wrapPolygon>
            </wp:wrapTight>
            <wp:docPr id="77" name="Picture 77" descr="C:\Users\Victoria\Desktop\My Work\ArtWork\banana_illustration_800_wht_149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Users\Victoria\Desktop\My Work\ArtWork\banana_illustration_800_wht_14906.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686560" cy="1581150"/>
                    </a:xfrm>
                    <a:prstGeom prst="rect">
                      <a:avLst/>
                    </a:prstGeom>
                    <a:noFill/>
                    <a:ln>
                      <a:noFill/>
                    </a:ln>
                  </pic:spPr>
                </pic:pic>
              </a:graphicData>
            </a:graphic>
            <wp14:sizeRelH relativeFrom="page">
              <wp14:pctWidth>0</wp14:pctWidth>
            </wp14:sizeRelH>
            <wp14:sizeRelV relativeFrom="page">
              <wp14:pctHeight>0</wp14:pctHeight>
            </wp14:sizeRelV>
          </wp:anchor>
        </w:drawing>
      </w:r>
      <w:r w:rsidR="004228D8" w:rsidRPr="002C2086">
        <w:t>Encouraging them to help prepare meals and snacks</w:t>
      </w:r>
      <w:r w:rsidRPr="00207A93">
        <w:t xml:space="preserve"> </w:t>
      </w:r>
    </w:p>
    <w:p w:rsidR="004228D8" w:rsidRPr="002C2086" w:rsidRDefault="004228D8" w:rsidP="00D51D7F">
      <w:pPr>
        <w:pStyle w:val="Bullets"/>
      </w:pPr>
      <w:r w:rsidRPr="002C2086">
        <w:t>Giving them choices</w:t>
      </w:r>
    </w:p>
    <w:p w:rsidR="004228D8" w:rsidRPr="002C2086" w:rsidRDefault="004228D8" w:rsidP="00D51D7F">
      <w:pPr>
        <w:pStyle w:val="Bullets"/>
      </w:pPr>
      <w:r w:rsidRPr="002C2086">
        <w:t xml:space="preserve">Defining limits </w:t>
      </w:r>
    </w:p>
    <w:p w:rsidR="004228D8" w:rsidRPr="002C2086" w:rsidRDefault="004228D8" w:rsidP="00D51D7F">
      <w:pPr>
        <w:pStyle w:val="Bullets"/>
      </w:pPr>
      <w:r w:rsidRPr="002C2086">
        <w:t>Encouraging them to try new foods</w:t>
      </w:r>
    </w:p>
    <w:p w:rsidR="004228D8" w:rsidRPr="002C2086" w:rsidRDefault="004228D8" w:rsidP="00D51D7F">
      <w:pPr>
        <w:pStyle w:val="Bullets"/>
      </w:pPr>
      <w:r w:rsidRPr="002C2086">
        <w:t>Reacting and interacting responsively</w:t>
      </w:r>
    </w:p>
    <w:p w:rsidR="004228D8" w:rsidRPr="002C2086" w:rsidRDefault="004228D8" w:rsidP="00D51D7F">
      <w:pPr>
        <w:pStyle w:val="Bullets"/>
      </w:pPr>
      <w:r w:rsidRPr="002C2086">
        <w:t xml:space="preserve">Displaying your own healthy eating habits </w:t>
      </w:r>
    </w:p>
    <w:p w:rsidR="004228D8" w:rsidRPr="00D51D7F" w:rsidRDefault="004228D8" w:rsidP="004228D8">
      <w:pPr>
        <w:pStyle w:val="Bullets"/>
      </w:pPr>
      <w:r w:rsidRPr="002C2086">
        <w:t>Integrating healthy eatin</w:t>
      </w:r>
      <w:r w:rsidR="00D51D7F">
        <w:t>g into the classroom curriculum</w:t>
      </w:r>
      <w:r w:rsidR="00E44BC3">
        <w:t>.</w:t>
      </w:r>
    </w:p>
    <w:p w:rsidR="004228D8" w:rsidRPr="002C2086" w:rsidRDefault="004228D8" w:rsidP="00D51D7F">
      <w:r w:rsidRPr="002C2086">
        <w:t>Educators can reinforce healthy attitudes towards food by encouraging children to help prepare food. This is an opportunity to talk about different foods and why they are important to being healthy. If you centre does not provide food, you can use meal times to talk about the different foods that each child brings in. Encourage the children to ask questions about the different foods, but remind them not to say anything negative about foods that are new to them.</w:t>
      </w:r>
    </w:p>
    <w:p w:rsidR="004228D8" w:rsidRPr="002C2086" w:rsidRDefault="004228D8" w:rsidP="00D51D7F">
      <w:r w:rsidRPr="002C2086">
        <w:t xml:space="preserve">It is important for educators to have a positive attitude towards food and mealtimes in the classroom. Children will follow your lead if you express a negative attitude about food. If your centre provides meals, eat the same food the children are eating and engage them in a positive conversation about the meal. Only talk about food being eaten in a positive manner. For example, if you don’t like baked beans, you should not react negatively </w:t>
      </w:r>
      <w:r w:rsidR="00D51D7F">
        <w:t>if baked beans are on the menu.</w:t>
      </w:r>
    </w:p>
    <w:p w:rsidR="004228D8" w:rsidRPr="002C2086" w:rsidRDefault="004228D8" w:rsidP="00E44BC3">
      <w:pPr>
        <w:pStyle w:val="BoldBulTight0"/>
      </w:pPr>
      <w:r w:rsidRPr="002C2086">
        <w:t>When siting down to eat with children, educators should aim to:</w:t>
      </w:r>
    </w:p>
    <w:p w:rsidR="004228D8" w:rsidRPr="002C2086" w:rsidRDefault="004228D8" w:rsidP="00D51D7F">
      <w:pPr>
        <w:pStyle w:val="Bullets"/>
      </w:pPr>
      <w:r w:rsidRPr="002C2086">
        <w:t>Set a relaxed tone that promotes socialisation</w:t>
      </w:r>
    </w:p>
    <w:p w:rsidR="004228D8" w:rsidRPr="002C2086" w:rsidRDefault="004228D8" w:rsidP="00D51D7F">
      <w:pPr>
        <w:pStyle w:val="Bullets"/>
      </w:pPr>
      <w:r w:rsidRPr="002C2086">
        <w:t>Allow time for exploration and experimentation</w:t>
      </w:r>
    </w:p>
    <w:p w:rsidR="004228D8" w:rsidRPr="002C2086" w:rsidRDefault="004228D8" w:rsidP="00D51D7F">
      <w:pPr>
        <w:pStyle w:val="Bullets"/>
      </w:pPr>
      <w:r w:rsidRPr="002C2086">
        <w:t>Discourage sharing food</w:t>
      </w:r>
    </w:p>
    <w:p w:rsidR="004228D8" w:rsidRPr="002C2086" w:rsidRDefault="004228D8" w:rsidP="00D51D7F">
      <w:pPr>
        <w:pStyle w:val="Bullets"/>
      </w:pPr>
      <w:r w:rsidRPr="002C2086">
        <w:t xml:space="preserve">Have everything they need to avoid getting up from the table too often and leaving the children unsupervised </w:t>
      </w:r>
    </w:p>
    <w:p w:rsidR="004228D8" w:rsidRPr="002C2086" w:rsidRDefault="004228D8" w:rsidP="00D51D7F">
      <w:pPr>
        <w:pStyle w:val="Bullets"/>
      </w:pPr>
      <w:r w:rsidRPr="002C2086">
        <w:t>Vary the environment for meals and snacks. For example, occasionally sit outside in an informal setting</w:t>
      </w:r>
    </w:p>
    <w:p w:rsidR="004228D8" w:rsidRPr="002C2086" w:rsidRDefault="004228D8" w:rsidP="00D51D7F">
      <w:pPr>
        <w:pStyle w:val="Bullets"/>
      </w:pPr>
      <w:r w:rsidRPr="002C2086">
        <w:t>Use verbal praise an alternative to food rewards</w:t>
      </w:r>
    </w:p>
    <w:p w:rsidR="004228D8" w:rsidRPr="002C2086" w:rsidRDefault="004228D8" w:rsidP="00D51D7F">
      <w:pPr>
        <w:pStyle w:val="Bullets"/>
      </w:pPr>
      <w:r w:rsidRPr="002C2086">
        <w:t>Create a routine for clean up</w:t>
      </w:r>
      <w:r w:rsidR="00E44BC3">
        <w:t>.</w:t>
      </w:r>
    </w:p>
    <w:p w:rsidR="004228D8" w:rsidRPr="002C2086" w:rsidRDefault="004228D8" w:rsidP="004228D8">
      <w:pPr>
        <w:rPr>
          <w:rFonts w:asciiTheme="minorHAnsi" w:hAnsiTheme="minorHAnsi"/>
        </w:rPr>
      </w:pPr>
    </w:p>
    <w:p w:rsidR="001F54D4" w:rsidRDefault="001F54D4">
      <w:pPr>
        <w:spacing w:after="0" w:line="240" w:lineRule="auto"/>
        <w:rPr>
          <w:rFonts w:asciiTheme="minorHAnsi" w:hAnsiTheme="minorHAnsi"/>
          <w:b/>
        </w:rPr>
      </w:pPr>
      <w:r>
        <w:rPr>
          <w:rFonts w:asciiTheme="minorHAnsi" w:hAnsiTheme="minorHAnsi"/>
          <w:b/>
        </w:rPr>
        <w:br w:type="page"/>
      </w:r>
    </w:p>
    <w:p w:rsidR="004228D8" w:rsidRPr="00E44BC3" w:rsidRDefault="004228D8" w:rsidP="00E44BC3">
      <w:pPr>
        <w:pStyle w:val="BoldBulTight0"/>
        <w:rPr>
          <w:u w:val="single"/>
        </w:rPr>
      </w:pPr>
      <w:r w:rsidRPr="00E44BC3">
        <w:rPr>
          <w:u w:val="single"/>
        </w:rPr>
        <w:lastRenderedPageBreak/>
        <w:t xml:space="preserve">National Quality Standards </w:t>
      </w:r>
    </w:p>
    <w:p w:rsidR="004228D8" w:rsidRPr="00E44BC3" w:rsidRDefault="004228D8" w:rsidP="00E44BC3">
      <w:pPr>
        <w:pStyle w:val="BoldBulTight0"/>
      </w:pPr>
      <w:r w:rsidRPr="00E44BC3">
        <w:t>Quality Area and Standards included in this section:</w:t>
      </w:r>
    </w:p>
    <w:p w:rsidR="004228D8" w:rsidRPr="002C2086" w:rsidRDefault="004228D8" w:rsidP="004228D8">
      <w:pPr>
        <w:rPr>
          <w:rFonts w:asciiTheme="minorHAnsi" w:hAnsiTheme="minorHAnsi"/>
        </w:rPr>
      </w:pPr>
      <w:r w:rsidRPr="002C2086">
        <w:rPr>
          <w:rFonts w:asciiTheme="minorHAnsi" w:hAnsiTheme="minorHAnsi"/>
          <w:noProof/>
          <w:lang w:val="en-GB" w:eastAsia="en-GB"/>
        </w:rPr>
        <w:drawing>
          <wp:inline distT="0" distB="0" distL="0" distR="0" wp14:anchorId="00BB6E16" wp14:editId="317AED27">
            <wp:extent cx="6057900" cy="3200400"/>
            <wp:effectExtent l="38100" t="0" r="9525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rsidR="004228D8" w:rsidRPr="00E44BC3" w:rsidRDefault="004228D8" w:rsidP="00E44BC3">
      <w:pPr>
        <w:pStyle w:val="BoldBulTight0"/>
        <w:rPr>
          <w:u w:val="single"/>
        </w:rPr>
      </w:pPr>
      <w:r w:rsidRPr="00E44BC3">
        <w:rPr>
          <w:u w:val="single"/>
        </w:rPr>
        <w:t xml:space="preserve">The Early Years Learning Framework </w:t>
      </w:r>
    </w:p>
    <w:p w:rsidR="004228D8" w:rsidRPr="00E44BC3" w:rsidRDefault="004228D8" w:rsidP="00E44BC3">
      <w:pPr>
        <w:pStyle w:val="BoldBulTight0"/>
      </w:pPr>
      <w:r w:rsidRPr="00E44BC3">
        <w:t>The principles, practices and out</w:t>
      </w:r>
      <w:r w:rsidR="00EA5857" w:rsidRPr="00E44BC3">
        <w:t>comes included in this section:</w:t>
      </w:r>
    </w:p>
    <w:p w:rsidR="004228D8" w:rsidRPr="002C2086" w:rsidRDefault="004228D8" w:rsidP="004228D8">
      <w:pPr>
        <w:rPr>
          <w:rFonts w:asciiTheme="minorHAnsi" w:hAnsiTheme="minorHAnsi"/>
        </w:rPr>
      </w:pPr>
      <w:r w:rsidRPr="002C2086">
        <w:rPr>
          <w:rFonts w:asciiTheme="minorHAnsi" w:hAnsiTheme="minorHAnsi"/>
          <w:noProof/>
          <w:lang w:val="en-GB" w:eastAsia="en-GB"/>
        </w:rPr>
        <w:drawing>
          <wp:inline distT="0" distB="0" distL="0" distR="0" wp14:anchorId="53E8BC9F" wp14:editId="229901BC">
            <wp:extent cx="6057900" cy="2383325"/>
            <wp:effectExtent l="38100" t="38100" r="95250" b="13144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p>
    <w:p w:rsidR="004228D8" w:rsidRPr="002C2086" w:rsidRDefault="004228D8" w:rsidP="004228D8">
      <w:pPr>
        <w:rPr>
          <w:rFonts w:asciiTheme="minorHAnsi" w:hAnsiTheme="minorHAnsi"/>
        </w:rPr>
      </w:pPr>
    </w:p>
    <w:p w:rsidR="004228D8" w:rsidRPr="002C2086" w:rsidRDefault="004228D8" w:rsidP="004228D8">
      <w:pPr>
        <w:rPr>
          <w:rFonts w:asciiTheme="minorHAnsi" w:hAnsiTheme="minorHAnsi"/>
        </w:rPr>
      </w:pPr>
    </w:p>
    <w:p w:rsidR="00D51D7F" w:rsidRDefault="00D51D7F" w:rsidP="004228D8">
      <w:pPr>
        <w:pStyle w:val="Heading2"/>
        <w:rPr>
          <w:color w:val="000000" w:themeColor="text1"/>
          <w:szCs w:val="22"/>
        </w:rPr>
      </w:pPr>
      <w:r>
        <w:rPr>
          <w:color w:val="000000" w:themeColor="text1"/>
          <w:szCs w:val="22"/>
        </w:rPr>
        <w:br w:type="page"/>
      </w:r>
    </w:p>
    <w:p w:rsidR="004228D8" w:rsidRPr="002C2086" w:rsidRDefault="00516A66" w:rsidP="00B72EB3">
      <w:pPr>
        <w:pStyle w:val="Heading3"/>
      </w:pPr>
      <w:bookmarkStart w:id="23" w:name="_Toc450647685"/>
      <w:r>
        <w:lastRenderedPageBreak/>
        <w:t>Learner Task</w:t>
      </w:r>
      <w:r w:rsidR="004228D8" w:rsidRPr="002C2086">
        <w:t xml:space="preserve"> One</w:t>
      </w:r>
      <w:bookmarkEnd w:id="23"/>
    </w:p>
    <w:p w:rsidR="004228D8" w:rsidRPr="002C2086" w:rsidRDefault="004228D8" w:rsidP="00B27374">
      <w:pPr>
        <w:pStyle w:val="ListParagraph"/>
        <w:numPr>
          <w:ilvl w:val="0"/>
          <w:numId w:val="11"/>
        </w:numPr>
        <w:spacing w:after="0"/>
        <w:contextualSpacing/>
        <w:jc w:val="both"/>
        <w:rPr>
          <w:rFonts w:asciiTheme="minorHAnsi" w:hAnsiTheme="minorHAnsi"/>
          <w:color w:val="000000" w:themeColor="text1"/>
        </w:rPr>
      </w:pPr>
      <w:r w:rsidRPr="002C2086">
        <w:rPr>
          <w:rFonts w:asciiTheme="minorHAnsi" w:hAnsiTheme="minorHAnsi"/>
          <w:color w:val="000000" w:themeColor="text1"/>
        </w:rPr>
        <w:t>List three benefits of engaging with children during meals.</w:t>
      </w:r>
    </w:p>
    <w:p w:rsidR="004228D8" w:rsidRPr="002C2086" w:rsidRDefault="004228D8" w:rsidP="004228D8">
      <w:pPr>
        <w:rPr>
          <w:rFonts w:asciiTheme="minorHAnsi" w:hAnsiTheme="minorHAnsi"/>
          <w:color w:val="000000" w:themeColor="text1"/>
        </w:rPr>
      </w:pPr>
    </w:p>
    <w:p w:rsidR="004228D8" w:rsidRPr="002C2086" w:rsidRDefault="004228D8" w:rsidP="004228D8">
      <w:pPr>
        <w:rPr>
          <w:rFonts w:asciiTheme="minorHAnsi" w:hAnsiTheme="minorHAnsi"/>
          <w:color w:val="000000" w:themeColor="text1"/>
        </w:rPr>
      </w:pPr>
    </w:p>
    <w:p w:rsidR="004228D8" w:rsidRPr="002C2086" w:rsidRDefault="004228D8" w:rsidP="004228D8">
      <w:pPr>
        <w:rPr>
          <w:rFonts w:asciiTheme="minorHAnsi" w:hAnsiTheme="minorHAnsi"/>
          <w:color w:val="000000" w:themeColor="text1"/>
        </w:rPr>
      </w:pPr>
    </w:p>
    <w:p w:rsidR="004228D8" w:rsidRPr="002C2086" w:rsidRDefault="004228D8" w:rsidP="004228D8">
      <w:pPr>
        <w:rPr>
          <w:rFonts w:asciiTheme="minorHAnsi" w:hAnsiTheme="minorHAnsi"/>
          <w:color w:val="000000" w:themeColor="text1"/>
        </w:rPr>
      </w:pPr>
    </w:p>
    <w:p w:rsidR="004228D8" w:rsidRPr="002C2086" w:rsidRDefault="004228D8" w:rsidP="004228D8">
      <w:pPr>
        <w:rPr>
          <w:rFonts w:asciiTheme="minorHAnsi" w:hAnsiTheme="minorHAnsi"/>
          <w:color w:val="000000" w:themeColor="text1"/>
        </w:rPr>
      </w:pPr>
    </w:p>
    <w:p w:rsidR="004228D8" w:rsidRPr="002C2086" w:rsidRDefault="004228D8" w:rsidP="004228D8">
      <w:pPr>
        <w:rPr>
          <w:rFonts w:asciiTheme="minorHAnsi" w:hAnsiTheme="minorHAnsi"/>
          <w:color w:val="000000" w:themeColor="text1"/>
        </w:rPr>
      </w:pPr>
    </w:p>
    <w:p w:rsidR="004228D8" w:rsidRPr="002C2086" w:rsidRDefault="004228D8" w:rsidP="00B27374">
      <w:pPr>
        <w:pStyle w:val="ListParagraph"/>
        <w:numPr>
          <w:ilvl w:val="0"/>
          <w:numId w:val="11"/>
        </w:numPr>
        <w:spacing w:after="0"/>
        <w:contextualSpacing/>
        <w:jc w:val="both"/>
        <w:rPr>
          <w:rFonts w:asciiTheme="minorHAnsi" w:hAnsiTheme="minorHAnsi"/>
          <w:color w:val="000000" w:themeColor="text1"/>
        </w:rPr>
      </w:pPr>
      <w:r w:rsidRPr="002C2086">
        <w:rPr>
          <w:rFonts w:asciiTheme="minorHAnsi" w:hAnsiTheme="minorHAnsi"/>
          <w:color w:val="000000" w:themeColor="text1"/>
        </w:rPr>
        <w:t>How can you influence children’s healthy eating habits?</w:t>
      </w:r>
    </w:p>
    <w:p w:rsidR="004228D8" w:rsidRDefault="004228D8" w:rsidP="004228D8">
      <w:r>
        <w:br w:type="page"/>
      </w:r>
    </w:p>
    <w:p w:rsidR="004228D8" w:rsidRDefault="00516A66" w:rsidP="00B72EB3">
      <w:pPr>
        <w:pStyle w:val="Heading3"/>
      </w:pPr>
      <w:bookmarkStart w:id="24" w:name="_Toc450647686"/>
      <w:r>
        <w:lastRenderedPageBreak/>
        <w:t>Activity</w:t>
      </w:r>
      <w:r w:rsidR="004228D8">
        <w:t xml:space="preserve"> 1</w:t>
      </w:r>
      <w:r>
        <w:t>A</w:t>
      </w:r>
      <w:bookmarkEnd w:id="24"/>
      <w:r w:rsidR="004228D8">
        <w:t xml:space="preserve"> </w:t>
      </w:r>
    </w:p>
    <w:p w:rsidR="004228D8" w:rsidRDefault="004228D8" w:rsidP="004228D8">
      <w:r>
        <w:rPr>
          <w:noProof/>
          <w:lang w:val="en-GB" w:eastAsia="en-GB"/>
        </w:rPr>
        <w:drawing>
          <wp:anchor distT="0" distB="0" distL="114300" distR="114300" simplePos="0" relativeHeight="251705344" behindDoc="1" locked="0" layoutInCell="1" allowOverlap="1" wp14:anchorId="62E43C8C" wp14:editId="68F3A9FD">
            <wp:simplePos x="0" y="0"/>
            <wp:positionH relativeFrom="column">
              <wp:posOffset>19050</wp:posOffset>
            </wp:positionH>
            <wp:positionV relativeFrom="paragraph">
              <wp:posOffset>-4445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4"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5" cstate="print"/>
                    <a:stretch>
                      <a:fillRect/>
                    </a:stretch>
                  </pic:blipFill>
                  <pic:spPr>
                    <a:xfrm>
                      <a:off x="0" y="0"/>
                      <a:ext cx="5029200" cy="3848100"/>
                    </a:xfrm>
                    <a:prstGeom prst="rect">
                      <a:avLst/>
                    </a:prstGeom>
                    <a:ln>
                      <a:noFill/>
                    </a:ln>
                    <a:effectLst>
                      <a:softEdge rad="112500"/>
                    </a:effectLst>
                  </pic:spPr>
                </pic:pic>
              </a:graphicData>
            </a:graphic>
          </wp:anchor>
        </w:drawing>
      </w:r>
    </w:p>
    <w:p w:rsidR="004228D8" w:rsidRPr="004228D8" w:rsidRDefault="004228D8" w:rsidP="004228D8"/>
    <w:p w:rsidR="004228D8" w:rsidRDefault="004228D8" w:rsidP="00634027">
      <w:pPr>
        <w:pStyle w:val="Heading2"/>
      </w:pPr>
      <w:r>
        <w:br w:type="page"/>
      </w:r>
    </w:p>
    <w:p w:rsidR="004228D8" w:rsidRDefault="00634027" w:rsidP="001F54D4">
      <w:pPr>
        <w:pStyle w:val="Heading2"/>
      </w:pPr>
      <w:bookmarkStart w:id="25" w:name="_Toc450647687"/>
      <w:r>
        <w:lastRenderedPageBreak/>
        <w:t>1.3 – Support and guide children to eat healthy food</w:t>
      </w:r>
      <w:bookmarkEnd w:id="25"/>
      <w:r>
        <w:t xml:space="preserve"> </w:t>
      </w:r>
    </w:p>
    <w:p w:rsidR="008E4DF4" w:rsidRDefault="008E4DF4" w:rsidP="00B72EB3">
      <w:pPr>
        <w:pStyle w:val="Heading3"/>
      </w:pPr>
      <w:bookmarkStart w:id="26" w:name="_Toc450647688"/>
      <w:r>
        <w:t>Why is it important to support and guide children to eat healthily?</w:t>
      </w:r>
      <w:bookmarkEnd w:id="26"/>
    </w:p>
    <w:p w:rsidR="004228D8" w:rsidRDefault="004228D8" w:rsidP="00D51D7F">
      <w:r>
        <w:t>It is important to support and guide children to eat healthy food for many reasons. The habits children develop at a young age are the habits they will continue over a lifetime.  Children who have healthy eating habits get the most nutrition from their food, which leads to healthy, happier c</w:t>
      </w:r>
      <w:r w:rsidR="00A9340C">
        <w:t>hildren who are ready to learn.</w:t>
      </w:r>
      <w:r>
        <w:t xml:space="preserve"> Children who have healthy eating habits tend to concentrate more, and are ensuring proper growth and development. Healthy eating habits can prevent mood swings, tiredness, illne</w:t>
      </w:r>
      <w:r w:rsidR="00D51D7F">
        <w:t xml:space="preserve">ss, as well as some diseases.  </w:t>
      </w:r>
    </w:p>
    <w:p w:rsidR="004228D8" w:rsidRDefault="004228D8" w:rsidP="00516A66">
      <w:pPr>
        <w:pStyle w:val="BoldBulTight0"/>
      </w:pPr>
      <w:r>
        <w:t> Examples of healthy food and drinks:</w:t>
      </w:r>
    </w:p>
    <w:p w:rsidR="004228D8" w:rsidRDefault="004228D8" w:rsidP="00A9340C">
      <w:pPr>
        <w:pStyle w:val="Bullets"/>
      </w:pPr>
      <w:r>
        <w:t>Water</w:t>
      </w:r>
    </w:p>
    <w:p w:rsidR="004228D8" w:rsidRDefault="004228D8" w:rsidP="00A9340C">
      <w:pPr>
        <w:pStyle w:val="Bullets"/>
      </w:pPr>
      <w:r>
        <w:t xml:space="preserve">100% fruit or vegetable juices in limited amounts - avoid juices that have added sugars or are made from concentrate </w:t>
      </w:r>
    </w:p>
    <w:p w:rsidR="004228D8" w:rsidRDefault="004228D8" w:rsidP="00A9340C">
      <w:pPr>
        <w:pStyle w:val="Bullets"/>
      </w:pPr>
      <w:r>
        <w:t>Fresh fruit</w:t>
      </w:r>
    </w:p>
    <w:p w:rsidR="004228D8" w:rsidRDefault="004228D8" w:rsidP="00A9340C">
      <w:pPr>
        <w:pStyle w:val="Bullets"/>
      </w:pPr>
      <w:r>
        <w:t>Dried Fruits without sugar added</w:t>
      </w:r>
    </w:p>
    <w:p w:rsidR="004228D8" w:rsidRDefault="004228D8" w:rsidP="00A9340C">
      <w:pPr>
        <w:pStyle w:val="Bullets"/>
      </w:pPr>
      <w:r>
        <w:t>Fresh vegetables for snacking (broccoli, carrots, capsicum, cauliflower, cherry tomatoes, etc.</w:t>
      </w:r>
    </w:p>
    <w:p w:rsidR="004228D8" w:rsidRDefault="006F3F4B" w:rsidP="006F3F4B">
      <w:pPr>
        <w:pStyle w:val="Bullets"/>
      </w:pPr>
      <w:r>
        <w:rPr>
          <w:noProof/>
          <w:lang w:val="en-GB" w:eastAsia="en-GB"/>
        </w:rPr>
        <w:drawing>
          <wp:anchor distT="0" distB="0" distL="114300" distR="114300" simplePos="0" relativeHeight="251724800" behindDoc="1" locked="0" layoutInCell="1" allowOverlap="1" wp14:anchorId="66CD34A9" wp14:editId="696A2ADB">
            <wp:simplePos x="0" y="0"/>
            <wp:positionH relativeFrom="column">
              <wp:posOffset>3400425</wp:posOffset>
            </wp:positionH>
            <wp:positionV relativeFrom="paragraph">
              <wp:posOffset>187960</wp:posOffset>
            </wp:positionV>
            <wp:extent cx="2971800" cy="928370"/>
            <wp:effectExtent l="0" t="0" r="0" b="0"/>
            <wp:wrapTight wrapText="bothSides">
              <wp:wrapPolygon edited="0">
                <wp:start x="0" y="0"/>
                <wp:lineTo x="0" y="21275"/>
                <wp:lineTo x="21462" y="21275"/>
                <wp:lineTo x="21462" y="0"/>
                <wp:lineTo x="0" y="0"/>
              </wp:wrapPolygon>
            </wp:wrapTight>
            <wp:docPr id="78" name="Picture 78" descr="C:\Users\Victoria\Desktop\My Work\ArtWork\carrot_illustration_800_wht_1490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Users\Victoria\Desktop\My Work\ArtWork\carrot_illustration_800_wht_14907.pn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971800" cy="928370"/>
                    </a:xfrm>
                    <a:prstGeom prst="rect">
                      <a:avLst/>
                    </a:prstGeom>
                    <a:noFill/>
                    <a:ln>
                      <a:noFill/>
                    </a:ln>
                  </pic:spPr>
                </pic:pic>
              </a:graphicData>
            </a:graphic>
            <wp14:sizeRelH relativeFrom="page">
              <wp14:pctWidth>0</wp14:pctWidth>
            </wp14:sizeRelH>
            <wp14:sizeRelV relativeFrom="page">
              <wp14:pctHeight>0</wp14:pctHeight>
            </wp14:sizeRelV>
          </wp:anchor>
        </w:drawing>
      </w:r>
      <w:r w:rsidR="004228D8">
        <w:t>Cheese</w:t>
      </w:r>
      <w:r w:rsidRPr="006F3F4B">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4228D8" w:rsidRDefault="004228D8" w:rsidP="00A9340C">
      <w:pPr>
        <w:pStyle w:val="Bullets"/>
      </w:pPr>
      <w:r>
        <w:t>Eggs</w:t>
      </w:r>
    </w:p>
    <w:p w:rsidR="004228D8" w:rsidRDefault="004228D8" w:rsidP="00A9340C">
      <w:pPr>
        <w:pStyle w:val="Bullets"/>
      </w:pPr>
      <w:r>
        <w:t>Nuts and nut butters if not allergic</w:t>
      </w:r>
    </w:p>
    <w:p w:rsidR="004228D8" w:rsidRDefault="004228D8" w:rsidP="00A9340C">
      <w:pPr>
        <w:pStyle w:val="Bullets"/>
      </w:pPr>
      <w:r>
        <w:t>Lean proteins</w:t>
      </w:r>
    </w:p>
    <w:p w:rsidR="004228D8" w:rsidRPr="00A9340C" w:rsidRDefault="00A9340C" w:rsidP="00A9340C">
      <w:pPr>
        <w:pStyle w:val="Bullets"/>
      </w:pPr>
      <w:r>
        <w:t>Yogurt, with no added sugar</w:t>
      </w:r>
      <w:r w:rsidR="00516A66">
        <w:t>.</w:t>
      </w:r>
    </w:p>
    <w:tbl>
      <w:tblPr>
        <w:tblStyle w:val="TableGrid"/>
        <w:tblW w:w="0" w:type="auto"/>
        <w:tblBorders>
          <w:top w:val="thinThickThinSmallGap" w:sz="18" w:space="0" w:color="C0504D" w:themeColor="accent2"/>
          <w:left w:val="thinThickThinSmallGap" w:sz="18" w:space="0" w:color="C0504D" w:themeColor="accent2"/>
          <w:bottom w:val="thinThickThinSmallGap" w:sz="18" w:space="0" w:color="C0504D" w:themeColor="accent2"/>
          <w:right w:val="thinThickThinSmallGap" w:sz="18" w:space="0" w:color="C0504D" w:themeColor="accent2"/>
          <w:insideH w:val="none" w:sz="0" w:space="0" w:color="auto"/>
          <w:insideV w:val="none" w:sz="0" w:space="0" w:color="auto"/>
        </w:tblBorders>
        <w:tblLook w:val="04A0" w:firstRow="1" w:lastRow="0" w:firstColumn="1" w:lastColumn="0" w:noHBand="0" w:noVBand="1"/>
      </w:tblPr>
      <w:tblGrid>
        <w:gridCol w:w="9240"/>
      </w:tblGrid>
      <w:tr w:rsidR="004228D8" w:rsidTr="004228D8">
        <w:trPr>
          <w:trHeight w:val="1119"/>
        </w:trPr>
        <w:tc>
          <w:tcPr>
            <w:tcW w:w="9240" w:type="dxa"/>
            <w:tcBorders>
              <w:top w:val="thinThickThinSmallGap" w:sz="18" w:space="0" w:color="C0504D" w:themeColor="accent2"/>
              <w:left w:val="thinThickThinSmallGap" w:sz="18" w:space="0" w:color="C0504D" w:themeColor="accent2"/>
              <w:bottom w:val="thinThickThinSmallGap" w:sz="18" w:space="0" w:color="C0504D" w:themeColor="accent2"/>
              <w:right w:val="thinThickThinSmallGap" w:sz="18" w:space="0" w:color="C0504D" w:themeColor="accent2"/>
            </w:tcBorders>
            <w:vAlign w:val="center"/>
            <w:hideMark/>
          </w:tcPr>
          <w:p w:rsidR="004228D8" w:rsidRDefault="004228D8">
            <w:pPr>
              <w:jc w:val="center"/>
              <w:rPr>
                <w:rFonts w:asciiTheme="minorHAnsi" w:eastAsia="Times New Roman" w:hAnsiTheme="minorHAnsi" w:cs="Helvetica"/>
              </w:rPr>
            </w:pPr>
            <w:r>
              <w:rPr>
                <w:rFonts w:asciiTheme="minorHAnsi" w:eastAsia="Times New Roman" w:hAnsiTheme="minorHAnsi" w:cs="Helvetica"/>
              </w:rPr>
              <w:t>It is best to avoid processed foods, regardless of their convenience. When possible, whole foods should always be the first choice.  If other foods are chosen, aim for foods with as little additives and sugar as possible and ones made of whole grains.</w:t>
            </w:r>
          </w:p>
        </w:tc>
      </w:tr>
    </w:tbl>
    <w:p w:rsidR="008E4DF4" w:rsidRDefault="008E4DF4" w:rsidP="00B72EB3">
      <w:pPr>
        <w:pStyle w:val="Heading3"/>
      </w:pPr>
      <w:bookmarkStart w:id="27" w:name="_Toc450647689"/>
      <w:r>
        <w:t>How can you guide children to eat healthy food?</w:t>
      </w:r>
      <w:bookmarkEnd w:id="27"/>
    </w:p>
    <w:p w:rsidR="004228D8" w:rsidRDefault="004228D8" w:rsidP="00A9340C">
      <w:r>
        <w:t>There are many ways educators can support and guide children to make healthy choices when it comes to food.  Start by educating them about what healthy choices are.  You can do this through intentional teaching, modelling and by providing healthy sna</w:t>
      </w:r>
      <w:r w:rsidR="00A9340C">
        <w:t>cks and meals when appropriate.</w:t>
      </w:r>
    </w:p>
    <w:p w:rsidR="004228D8" w:rsidRDefault="004228D8" w:rsidP="00516A66">
      <w:pPr>
        <w:pStyle w:val="BoldBulTight0"/>
      </w:pPr>
      <w:r>
        <w:t>Ways to guide children to eat healthy food:</w:t>
      </w:r>
    </w:p>
    <w:p w:rsidR="004228D8" w:rsidRDefault="004228D8" w:rsidP="00A9340C">
      <w:pPr>
        <w:pStyle w:val="Bullets"/>
      </w:pPr>
      <w:r>
        <w:t>Read books and talk about healthy choices</w:t>
      </w:r>
    </w:p>
    <w:p w:rsidR="004228D8" w:rsidRDefault="004228D8" w:rsidP="00A9340C">
      <w:pPr>
        <w:pStyle w:val="Bullets"/>
      </w:pPr>
      <w:r>
        <w:t>Conduct structured activities, e.g., gardening, cooking, craft projects, etc.</w:t>
      </w:r>
    </w:p>
    <w:p w:rsidR="004228D8" w:rsidRDefault="004228D8" w:rsidP="00A9340C">
      <w:pPr>
        <w:pStyle w:val="Bullets"/>
      </w:pPr>
      <w:r>
        <w:t>Lead by example and bring your healthy foods in for snacks and meals</w:t>
      </w:r>
    </w:p>
    <w:p w:rsidR="004228D8" w:rsidRDefault="004228D8" w:rsidP="00A9340C">
      <w:pPr>
        <w:pStyle w:val="Bullets"/>
      </w:pPr>
      <w:r>
        <w:lastRenderedPageBreak/>
        <w:t>Expose them to a variety of healthy foods during snack and meal times</w:t>
      </w:r>
    </w:p>
    <w:p w:rsidR="004228D8" w:rsidRDefault="004228D8" w:rsidP="00A9340C">
      <w:pPr>
        <w:pStyle w:val="Bullets"/>
      </w:pPr>
      <w:r>
        <w:t>Provide them with healthy pretend foods for play (if you have a play kitchen)</w:t>
      </w:r>
    </w:p>
    <w:p w:rsidR="004228D8" w:rsidRDefault="004228D8" w:rsidP="00A9340C">
      <w:pPr>
        <w:pStyle w:val="Bullets"/>
      </w:pPr>
      <w:r>
        <w:t xml:space="preserve">Involve them in preparing snacks for each other, or bringing in a healthy snack </w:t>
      </w:r>
    </w:p>
    <w:p w:rsidR="004228D8" w:rsidRDefault="004228D8" w:rsidP="00A9340C">
      <w:pPr>
        <w:pStyle w:val="Bullets"/>
      </w:pPr>
      <w:r>
        <w:t>For special occasions bring in healthy alternatives and encourage parents to do the same</w:t>
      </w:r>
    </w:p>
    <w:p w:rsidR="004228D8" w:rsidRDefault="004228D8" w:rsidP="00A9340C">
      <w:pPr>
        <w:pStyle w:val="Bullets"/>
      </w:pPr>
      <w:r>
        <w:t>Educate parents on what you are trying to instil in the children</w:t>
      </w:r>
    </w:p>
    <w:p w:rsidR="004228D8" w:rsidRDefault="004228D8" w:rsidP="00A9340C">
      <w:pPr>
        <w:pStyle w:val="Bullets"/>
      </w:pPr>
      <w:r>
        <w:t>Create a healthy food policy for your centre – see sample below</w:t>
      </w:r>
      <w:r w:rsidR="00516A66">
        <w:t>.</w:t>
      </w:r>
    </w:p>
    <w:tbl>
      <w:tblPr>
        <w:tblStyle w:val="TableGrid"/>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278"/>
        <w:gridCol w:w="7962"/>
      </w:tblGrid>
      <w:tr w:rsidR="004228D8" w:rsidTr="00A9340C">
        <w:trPr>
          <w:trHeight w:val="458"/>
        </w:trPr>
        <w:tc>
          <w:tcPr>
            <w:tcW w:w="9240" w:type="dxa"/>
            <w:gridSpan w:val="2"/>
            <w:shd w:val="clear" w:color="auto" w:fill="D99594" w:themeFill="accent2" w:themeFillTint="99"/>
            <w:vAlign w:val="center"/>
            <w:hideMark/>
          </w:tcPr>
          <w:p w:rsidR="004228D8" w:rsidRDefault="004228D8" w:rsidP="00516A66">
            <w:pPr>
              <w:spacing w:before="120" w:after="120" w:line="240" w:lineRule="auto"/>
              <w:jc w:val="center"/>
              <w:rPr>
                <w:rFonts w:asciiTheme="minorHAnsi" w:hAnsiTheme="minorHAnsi"/>
                <w:b/>
              </w:rPr>
            </w:pPr>
            <w:r>
              <w:rPr>
                <w:rFonts w:asciiTheme="minorHAnsi" w:eastAsia="Times New Roman" w:hAnsiTheme="minorHAnsi" w:cs="Helvetica"/>
              </w:rPr>
              <w:t> </w:t>
            </w:r>
            <w:r>
              <w:rPr>
                <w:rFonts w:asciiTheme="minorHAnsi" w:hAnsiTheme="minorHAnsi"/>
                <w:b/>
              </w:rPr>
              <w:t>Sample Nutrition Policy</w:t>
            </w:r>
          </w:p>
        </w:tc>
      </w:tr>
      <w:tr w:rsidR="004228D8" w:rsidTr="00A9340C">
        <w:trPr>
          <w:trHeight w:val="556"/>
        </w:trPr>
        <w:tc>
          <w:tcPr>
            <w:tcW w:w="1278" w:type="dxa"/>
            <w:vAlign w:val="center"/>
            <w:hideMark/>
          </w:tcPr>
          <w:p w:rsidR="004228D8" w:rsidRDefault="004228D8" w:rsidP="00516A66">
            <w:pPr>
              <w:spacing w:before="120" w:after="120" w:line="240" w:lineRule="auto"/>
              <w:rPr>
                <w:rFonts w:asciiTheme="minorHAnsi" w:hAnsiTheme="minorHAnsi"/>
                <w:b/>
              </w:rPr>
            </w:pPr>
            <w:r>
              <w:rPr>
                <w:rFonts w:asciiTheme="minorHAnsi" w:hAnsiTheme="minorHAnsi"/>
                <w:b/>
              </w:rPr>
              <w:t>Purpose</w:t>
            </w:r>
          </w:p>
        </w:tc>
        <w:tc>
          <w:tcPr>
            <w:tcW w:w="7962" w:type="dxa"/>
            <w:vAlign w:val="center"/>
            <w:hideMark/>
          </w:tcPr>
          <w:p w:rsidR="004228D8" w:rsidRDefault="004228D8" w:rsidP="00516A66">
            <w:pPr>
              <w:spacing w:before="120" w:after="120" w:line="240" w:lineRule="auto"/>
              <w:rPr>
                <w:rFonts w:asciiTheme="minorHAnsi" w:hAnsiTheme="minorHAnsi"/>
              </w:rPr>
            </w:pPr>
            <w:r>
              <w:rPr>
                <w:rFonts w:asciiTheme="minorHAnsi" w:hAnsiTheme="minorHAnsi"/>
              </w:rPr>
              <w:t>For the service to provide healthy and varied food choices to encourage healthy eating habits in all children attending the service.</w:t>
            </w:r>
          </w:p>
        </w:tc>
      </w:tr>
      <w:tr w:rsidR="004228D8" w:rsidTr="00A9340C">
        <w:trPr>
          <w:trHeight w:val="556"/>
        </w:trPr>
        <w:tc>
          <w:tcPr>
            <w:tcW w:w="9240" w:type="dxa"/>
            <w:gridSpan w:val="2"/>
            <w:vAlign w:val="center"/>
          </w:tcPr>
          <w:p w:rsidR="004228D8" w:rsidRDefault="004228D8" w:rsidP="00516A66">
            <w:pPr>
              <w:spacing w:before="120" w:after="120" w:line="240" w:lineRule="auto"/>
              <w:rPr>
                <w:rFonts w:asciiTheme="minorHAnsi" w:hAnsiTheme="minorHAnsi" w:cstheme="minorBidi"/>
                <w:b/>
              </w:rPr>
            </w:pPr>
            <w:r>
              <w:rPr>
                <w:rFonts w:asciiTheme="minorHAnsi" w:hAnsiTheme="minorHAnsi"/>
                <w:b/>
              </w:rPr>
              <w:t>Procedures</w:t>
            </w:r>
          </w:p>
          <w:p w:rsidR="004228D8" w:rsidRDefault="004228D8" w:rsidP="00B27374">
            <w:pPr>
              <w:pStyle w:val="ListParagraph"/>
              <w:numPr>
                <w:ilvl w:val="0"/>
                <w:numId w:val="12"/>
              </w:numPr>
              <w:spacing w:before="120" w:after="120" w:line="240" w:lineRule="auto"/>
              <w:rPr>
                <w:rFonts w:asciiTheme="minorHAnsi" w:hAnsiTheme="minorHAnsi"/>
                <w:b/>
              </w:rPr>
            </w:pPr>
            <w:r>
              <w:rPr>
                <w:rFonts w:asciiTheme="minorHAnsi" w:hAnsiTheme="minorHAnsi"/>
                <w:b/>
              </w:rPr>
              <w:t>Provision of healthy and varied food choices</w:t>
            </w:r>
          </w:p>
          <w:p w:rsidR="004228D8" w:rsidRDefault="004228D8" w:rsidP="00B27374">
            <w:pPr>
              <w:pStyle w:val="ListParagraph"/>
              <w:numPr>
                <w:ilvl w:val="1"/>
                <w:numId w:val="12"/>
              </w:numPr>
              <w:spacing w:before="120" w:after="120" w:line="240" w:lineRule="auto"/>
              <w:rPr>
                <w:rFonts w:asciiTheme="minorHAnsi" w:hAnsiTheme="minorHAnsi"/>
              </w:rPr>
            </w:pPr>
            <w:r>
              <w:rPr>
                <w:rFonts w:asciiTheme="minorHAnsi" w:hAnsiTheme="minorHAnsi"/>
              </w:rPr>
              <w:t>Staff to access information about healthy food choices from recognised authorities e.g. Dietary Guidelines for Children and Adolescents in Australia.</w:t>
            </w:r>
          </w:p>
          <w:p w:rsidR="004228D8" w:rsidRDefault="004228D8" w:rsidP="00B27374">
            <w:pPr>
              <w:pStyle w:val="ListParagraph"/>
              <w:numPr>
                <w:ilvl w:val="1"/>
                <w:numId w:val="12"/>
              </w:numPr>
              <w:spacing w:before="120" w:after="120" w:line="240" w:lineRule="auto"/>
              <w:rPr>
                <w:rFonts w:asciiTheme="minorHAnsi" w:hAnsiTheme="minorHAnsi"/>
              </w:rPr>
            </w:pPr>
            <w:r>
              <w:rPr>
                <w:rFonts w:asciiTheme="minorHAnsi" w:hAnsiTheme="minorHAnsi"/>
              </w:rPr>
              <w:t>Menus will be based on the Dietary Guidelines for Children and Adolescents in Australia</w:t>
            </w:r>
          </w:p>
          <w:p w:rsidR="004228D8" w:rsidRDefault="004228D8" w:rsidP="00B27374">
            <w:pPr>
              <w:pStyle w:val="ListParagraph"/>
              <w:numPr>
                <w:ilvl w:val="1"/>
                <w:numId w:val="12"/>
              </w:numPr>
              <w:spacing w:before="120" w:after="120" w:line="240" w:lineRule="auto"/>
              <w:rPr>
                <w:rFonts w:asciiTheme="minorHAnsi" w:hAnsiTheme="minorHAnsi"/>
              </w:rPr>
            </w:pPr>
            <w:r>
              <w:rPr>
                <w:rFonts w:asciiTheme="minorHAnsi" w:hAnsiTheme="minorHAnsi"/>
              </w:rPr>
              <w:t>Healthy and varied food choices will be provided for all meals.</w:t>
            </w:r>
          </w:p>
          <w:p w:rsidR="004228D8" w:rsidRDefault="004228D8" w:rsidP="00B27374">
            <w:pPr>
              <w:pStyle w:val="ListParagraph"/>
              <w:numPr>
                <w:ilvl w:val="1"/>
                <w:numId w:val="12"/>
              </w:numPr>
              <w:spacing w:before="120" w:after="120" w:line="240" w:lineRule="auto"/>
              <w:rPr>
                <w:rFonts w:asciiTheme="minorHAnsi" w:hAnsiTheme="minorHAnsi"/>
              </w:rPr>
            </w:pPr>
            <w:r>
              <w:rPr>
                <w:rFonts w:asciiTheme="minorHAnsi" w:hAnsiTheme="minorHAnsi"/>
              </w:rPr>
              <w:t>Drinking water will be accessible to children at all times.</w:t>
            </w:r>
          </w:p>
          <w:p w:rsidR="004228D8" w:rsidRDefault="004228D8" w:rsidP="00B27374">
            <w:pPr>
              <w:pStyle w:val="ListParagraph"/>
              <w:numPr>
                <w:ilvl w:val="1"/>
                <w:numId w:val="12"/>
              </w:numPr>
              <w:spacing w:before="120" w:after="120" w:line="240" w:lineRule="auto"/>
              <w:rPr>
                <w:rFonts w:asciiTheme="minorHAnsi" w:hAnsiTheme="minorHAnsi"/>
              </w:rPr>
            </w:pPr>
            <w:r>
              <w:rPr>
                <w:rFonts w:asciiTheme="minorHAnsi" w:hAnsiTheme="minorHAnsi"/>
              </w:rPr>
              <w:t>Menus to be planned on a weekly basis.</w:t>
            </w:r>
          </w:p>
          <w:p w:rsidR="004228D8" w:rsidRDefault="004228D8" w:rsidP="00B27374">
            <w:pPr>
              <w:pStyle w:val="ListParagraph"/>
              <w:numPr>
                <w:ilvl w:val="1"/>
                <w:numId w:val="12"/>
              </w:numPr>
              <w:spacing w:before="120" w:after="120" w:line="240" w:lineRule="auto"/>
              <w:rPr>
                <w:rFonts w:asciiTheme="minorHAnsi" w:hAnsiTheme="minorHAnsi"/>
              </w:rPr>
            </w:pPr>
            <w:r>
              <w:rPr>
                <w:rFonts w:asciiTheme="minorHAnsi" w:hAnsiTheme="minorHAnsi"/>
              </w:rPr>
              <w:t>If a child has special food needs, the service will work together with the family to develop a plan to meet the child’s needs.</w:t>
            </w:r>
          </w:p>
          <w:p w:rsidR="00A9340C" w:rsidRPr="00A9340C" w:rsidRDefault="00A9340C" w:rsidP="00516A66">
            <w:pPr>
              <w:pStyle w:val="ListParagraph"/>
              <w:spacing w:before="120" w:after="120" w:line="240" w:lineRule="auto"/>
              <w:ind w:left="360"/>
              <w:rPr>
                <w:rFonts w:asciiTheme="minorHAnsi" w:hAnsiTheme="minorHAnsi"/>
              </w:rPr>
            </w:pPr>
          </w:p>
          <w:p w:rsidR="004228D8" w:rsidRDefault="004228D8" w:rsidP="00B27374">
            <w:pPr>
              <w:pStyle w:val="ListParagraph"/>
              <w:numPr>
                <w:ilvl w:val="0"/>
                <w:numId w:val="12"/>
              </w:numPr>
              <w:spacing w:before="120" w:after="120" w:line="240" w:lineRule="auto"/>
              <w:rPr>
                <w:rFonts w:asciiTheme="minorHAnsi" w:hAnsiTheme="minorHAnsi"/>
                <w:b/>
              </w:rPr>
            </w:pPr>
            <w:r>
              <w:rPr>
                <w:rFonts w:asciiTheme="minorHAnsi" w:hAnsiTheme="minorHAnsi"/>
                <w:b/>
              </w:rPr>
              <w:t>The eating environment</w:t>
            </w:r>
          </w:p>
          <w:p w:rsidR="004228D8" w:rsidRDefault="004228D8" w:rsidP="00B27374">
            <w:pPr>
              <w:pStyle w:val="ListParagraph"/>
              <w:numPr>
                <w:ilvl w:val="1"/>
                <w:numId w:val="12"/>
              </w:numPr>
              <w:spacing w:before="120" w:after="120" w:line="240" w:lineRule="auto"/>
              <w:rPr>
                <w:rFonts w:asciiTheme="minorHAnsi" w:hAnsiTheme="minorHAnsi"/>
              </w:rPr>
            </w:pPr>
            <w:r>
              <w:rPr>
                <w:rFonts w:asciiTheme="minorHAnsi" w:hAnsiTheme="minorHAnsi"/>
              </w:rPr>
              <w:t>Snack times will be social events where children and staff relax and enjoy food.</w:t>
            </w:r>
          </w:p>
          <w:p w:rsidR="004228D8" w:rsidRDefault="004228D8" w:rsidP="00B27374">
            <w:pPr>
              <w:pStyle w:val="ListParagraph"/>
              <w:numPr>
                <w:ilvl w:val="1"/>
                <w:numId w:val="12"/>
              </w:numPr>
              <w:spacing w:before="120" w:after="120" w:line="240" w:lineRule="auto"/>
              <w:rPr>
                <w:rFonts w:asciiTheme="minorHAnsi" w:hAnsiTheme="minorHAnsi"/>
              </w:rPr>
            </w:pPr>
            <w:r>
              <w:rPr>
                <w:rFonts w:asciiTheme="minorHAnsi" w:hAnsiTheme="minorHAnsi"/>
              </w:rPr>
              <w:t>Staff will demonstrate healthy eating habits to children.</w:t>
            </w:r>
          </w:p>
          <w:p w:rsidR="004228D8" w:rsidRDefault="004228D8" w:rsidP="00B27374">
            <w:pPr>
              <w:pStyle w:val="ListParagraph"/>
              <w:numPr>
                <w:ilvl w:val="1"/>
                <w:numId w:val="12"/>
              </w:numPr>
              <w:spacing w:before="120" w:after="120" w:line="240" w:lineRule="auto"/>
              <w:rPr>
                <w:rFonts w:asciiTheme="minorHAnsi" w:hAnsiTheme="minorHAnsi"/>
              </w:rPr>
            </w:pPr>
            <w:r>
              <w:rPr>
                <w:rFonts w:asciiTheme="minorHAnsi" w:hAnsiTheme="minorHAnsi"/>
              </w:rPr>
              <w:t>Food will never be used as punishment or reward.</w:t>
            </w:r>
          </w:p>
          <w:p w:rsidR="00A9340C" w:rsidRPr="00A9340C" w:rsidRDefault="00A9340C" w:rsidP="00516A66">
            <w:pPr>
              <w:pStyle w:val="ListParagraph"/>
              <w:spacing w:before="120" w:after="120" w:line="240" w:lineRule="auto"/>
              <w:ind w:left="360"/>
              <w:rPr>
                <w:rFonts w:asciiTheme="minorHAnsi" w:hAnsiTheme="minorHAnsi"/>
              </w:rPr>
            </w:pPr>
          </w:p>
          <w:p w:rsidR="004228D8" w:rsidRDefault="004228D8" w:rsidP="00B27374">
            <w:pPr>
              <w:pStyle w:val="ListParagraph"/>
              <w:numPr>
                <w:ilvl w:val="0"/>
                <w:numId w:val="12"/>
              </w:numPr>
              <w:spacing w:before="120" w:after="120" w:line="240" w:lineRule="auto"/>
              <w:rPr>
                <w:rFonts w:asciiTheme="minorHAnsi" w:hAnsiTheme="minorHAnsi"/>
                <w:b/>
              </w:rPr>
            </w:pPr>
            <w:r>
              <w:rPr>
                <w:rFonts w:asciiTheme="minorHAnsi" w:hAnsiTheme="minorHAnsi"/>
                <w:b/>
              </w:rPr>
              <w:t xml:space="preserve">Involving children </w:t>
            </w:r>
          </w:p>
          <w:p w:rsidR="004228D8" w:rsidRDefault="004228D8" w:rsidP="00B27374">
            <w:pPr>
              <w:pStyle w:val="ListParagraph"/>
              <w:numPr>
                <w:ilvl w:val="1"/>
                <w:numId w:val="12"/>
              </w:numPr>
              <w:spacing w:before="120" w:after="120" w:line="240" w:lineRule="auto"/>
              <w:rPr>
                <w:rFonts w:asciiTheme="minorHAnsi" w:hAnsiTheme="minorHAnsi"/>
              </w:rPr>
            </w:pPr>
            <w:r>
              <w:rPr>
                <w:rFonts w:asciiTheme="minorHAnsi" w:hAnsiTheme="minorHAnsi"/>
              </w:rPr>
              <w:t>Children, staff and families are encouraged to contribute ideas for the menu.</w:t>
            </w:r>
          </w:p>
          <w:p w:rsidR="004228D8" w:rsidRDefault="004228D8" w:rsidP="00B27374">
            <w:pPr>
              <w:pStyle w:val="ListParagraph"/>
              <w:numPr>
                <w:ilvl w:val="1"/>
                <w:numId w:val="12"/>
              </w:numPr>
              <w:spacing w:before="120" w:after="120" w:line="240" w:lineRule="auto"/>
              <w:rPr>
                <w:rFonts w:asciiTheme="minorHAnsi" w:hAnsiTheme="minorHAnsi"/>
              </w:rPr>
            </w:pPr>
            <w:r>
              <w:rPr>
                <w:rFonts w:asciiTheme="minorHAnsi" w:hAnsiTheme="minorHAnsi"/>
              </w:rPr>
              <w:t>Children will be encouraged to be involved in the preparation and serving of food.</w:t>
            </w:r>
          </w:p>
          <w:p w:rsidR="004228D8" w:rsidRDefault="004228D8" w:rsidP="00B27374">
            <w:pPr>
              <w:pStyle w:val="ListParagraph"/>
              <w:numPr>
                <w:ilvl w:val="1"/>
                <w:numId w:val="12"/>
              </w:numPr>
              <w:spacing w:before="120" w:after="120" w:line="240" w:lineRule="auto"/>
              <w:rPr>
                <w:rFonts w:asciiTheme="minorHAnsi" w:hAnsiTheme="minorHAnsi"/>
              </w:rPr>
            </w:pPr>
            <w:r>
              <w:rPr>
                <w:rFonts w:asciiTheme="minorHAnsi" w:hAnsiTheme="minorHAnsi"/>
              </w:rPr>
              <w:t>Staff will discuss healthy food choices with children as part of the overall program.</w:t>
            </w:r>
          </w:p>
          <w:p w:rsidR="00A9340C" w:rsidRPr="00A9340C" w:rsidRDefault="00A9340C" w:rsidP="00516A66">
            <w:pPr>
              <w:pStyle w:val="ListParagraph"/>
              <w:spacing w:before="120" w:after="120" w:line="240" w:lineRule="auto"/>
              <w:ind w:left="360"/>
              <w:rPr>
                <w:rFonts w:asciiTheme="minorHAnsi" w:hAnsiTheme="minorHAnsi"/>
              </w:rPr>
            </w:pPr>
          </w:p>
          <w:p w:rsidR="004228D8" w:rsidRDefault="004228D8" w:rsidP="00B27374">
            <w:pPr>
              <w:pStyle w:val="ListParagraph"/>
              <w:numPr>
                <w:ilvl w:val="0"/>
                <w:numId w:val="12"/>
              </w:numPr>
              <w:spacing w:before="120" w:after="120" w:line="240" w:lineRule="auto"/>
              <w:rPr>
                <w:rFonts w:asciiTheme="minorHAnsi" w:hAnsiTheme="minorHAnsi"/>
                <w:b/>
              </w:rPr>
            </w:pPr>
            <w:r>
              <w:rPr>
                <w:rFonts w:asciiTheme="minorHAnsi" w:hAnsiTheme="minorHAnsi"/>
                <w:b/>
              </w:rPr>
              <w:t>Communication with families</w:t>
            </w:r>
          </w:p>
          <w:p w:rsidR="004228D8" w:rsidRDefault="004228D8" w:rsidP="00B27374">
            <w:pPr>
              <w:pStyle w:val="ListParagraph"/>
              <w:numPr>
                <w:ilvl w:val="1"/>
                <w:numId w:val="12"/>
              </w:numPr>
              <w:spacing w:before="120" w:after="120" w:line="240" w:lineRule="auto"/>
              <w:rPr>
                <w:rFonts w:asciiTheme="minorHAnsi" w:hAnsiTheme="minorHAnsi"/>
              </w:rPr>
            </w:pPr>
            <w:r>
              <w:rPr>
                <w:rFonts w:asciiTheme="minorHAnsi" w:hAnsiTheme="minorHAnsi"/>
              </w:rPr>
              <w:t>Meals are planned in advance and menus are displayed for parents and children.</w:t>
            </w:r>
          </w:p>
          <w:p w:rsidR="004228D8" w:rsidRDefault="004228D8" w:rsidP="00B27374">
            <w:pPr>
              <w:pStyle w:val="ListParagraph"/>
              <w:numPr>
                <w:ilvl w:val="1"/>
                <w:numId w:val="12"/>
              </w:numPr>
              <w:spacing w:before="120" w:after="120" w:line="240" w:lineRule="auto"/>
              <w:rPr>
                <w:rFonts w:asciiTheme="minorHAnsi" w:hAnsiTheme="minorHAnsi"/>
              </w:rPr>
            </w:pPr>
            <w:r>
              <w:rPr>
                <w:rFonts w:asciiTheme="minorHAnsi" w:hAnsiTheme="minorHAnsi"/>
              </w:rPr>
              <w:t>If parents provide food for their child, the service will encourage healthy food and drink choices.</w:t>
            </w:r>
          </w:p>
          <w:p w:rsidR="004228D8" w:rsidRDefault="004228D8" w:rsidP="00B27374">
            <w:pPr>
              <w:pStyle w:val="ListParagraph"/>
              <w:numPr>
                <w:ilvl w:val="1"/>
                <w:numId w:val="12"/>
              </w:numPr>
              <w:spacing w:before="120" w:after="120" w:line="240" w:lineRule="auto"/>
              <w:rPr>
                <w:rFonts w:asciiTheme="minorHAnsi" w:hAnsiTheme="minorHAnsi"/>
              </w:rPr>
            </w:pPr>
            <w:r>
              <w:rPr>
                <w:rFonts w:asciiTheme="minorHAnsi" w:hAnsiTheme="minorHAnsi"/>
              </w:rPr>
              <w:lastRenderedPageBreak/>
              <w:t>The service will provide relevant nutrition information for parents.</w:t>
            </w:r>
          </w:p>
          <w:p w:rsidR="00A9340C" w:rsidRPr="00A9340C" w:rsidRDefault="00A9340C" w:rsidP="00516A66">
            <w:pPr>
              <w:pStyle w:val="ListParagraph"/>
              <w:spacing w:before="120" w:after="120" w:line="240" w:lineRule="auto"/>
              <w:ind w:left="360"/>
              <w:rPr>
                <w:rFonts w:asciiTheme="minorHAnsi" w:hAnsiTheme="minorHAnsi"/>
              </w:rPr>
            </w:pPr>
          </w:p>
          <w:p w:rsidR="004228D8" w:rsidRDefault="004228D8" w:rsidP="00B27374">
            <w:pPr>
              <w:pStyle w:val="ListParagraph"/>
              <w:numPr>
                <w:ilvl w:val="0"/>
                <w:numId w:val="12"/>
              </w:numPr>
              <w:spacing w:before="120" w:after="120" w:line="240" w:lineRule="auto"/>
              <w:rPr>
                <w:rFonts w:asciiTheme="minorHAnsi" w:hAnsiTheme="minorHAnsi"/>
                <w:b/>
              </w:rPr>
            </w:pPr>
            <w:r>
              <w:rPr>
                <w:rFonts w:asciiTheme="minorHAnsi" w:hAnsiTheme="minorHAnsi"/>
                <w:b/>
              </w:rPr>
              <w:t>Diverse cultural experiences</w:t>
            </w:r>
          </w:p>
          <w:p w:rsidR="004228D8" w:rsidRDefault="004228D8" w:rsidP="00B27374">
            <w:pPr>
              <w:pStyle w:val="ListParagraph"/>
              <w:numPr>
                <w:ilvl w:val="1"/>
                <w:numId w:val="12"/>
              </w:numPr>
              <w:spacing w:before="120" w:after="120" w:line="240" w:lineRule="auto"/>
              <w:rPr>
                <w:rFonts w:asciiTheme="minorHAnsi" w:hAnsiTheme="minorHAnsi"/>
              </w:rPr>
            </w:pPr>
            <w:r>
              <w:rPr>
                <w:rFonts w:asciiTheme="minorHAnsi" w:hAnsiTheme="minorHAnsi"/>
              </w:rPr>
              <w:t>Foods that are provided will include, where appropriate, foods from a range of cultures especially those represented in the service and local community.</w:t>
            </w:r>
          </w:p>
          <w:p w:rsidR="004228D8" w:rsidRDefault="004228D8" w:rsidP="00B27374">
            <w:pPr>
              <w:pStyle w:val="ListParagraph"/>
              <w:numPr>
                <w:ilvl w:val="1"/>
                <w:numId w:val="12"/>
              </w:numPr>
              <w:spacing w:before="120" w:after="120" w:line="240" w:lineRule="auto"/>
              <w:rPr>
                <w:rFonts w:asciiTheme="minorHAnsi" w:hAnsiTheme="minorHAnsi"/>
              </w:rPr>
            </w:pPr>
            <w:r>
              <w:rPr>
                <w:rFonts w:asciiTheme="minorHAnsi" w:hAnsiTheme="minorHAnsi"/>
              </w:rPr>
              <w:t>Children’s food awareness activities are chosen from a variety of cultures.</w:t>
            </w:r>
          </w:p>
          <w:p w:rsidR="00A9340C" w:rsidRPr="00A9340C" w:rsidRDefault="00A9340C" w:rsidP="00516A66">
            <w:pPr>
              <w:pStyle w:val="ListParagraph"/>
              <w:spacing w:before="120" w:after="120" w:line="240" w:lineRule="auto"/>
              <w:ind w:left="360"/>
              <w:rPr>
                <w:rFonts w:asciiTheme="minorHAnsi" w:hAnsiTheme="minorHAnsi"/>
              </w:rPr>
            </w:pPr>
          </w:p>
          <w:p w:rsidR="004228D8" w:rsidRDefault="004228D8" w:rsidP="00B27374">
            <w:pPr>
              <w:pStyle w:val="ListParagraph"/>
              <w:numPr>
                <w:ilvl w:val="0"/>
                <w:numId w:val="12"/>
              </w:numPr>
              <w:spacing w:before="120" w:after="120" w:line="240" w:lineRule="auto"/>
              <w:rPr>
                <w:rFonts w:asciiTheme="minorHAnsi" w:hAnsiTheme="minorHAnsi"/>
                <w:b/>
              </w:rPr>
            </w:pPr>
            <w:r>
              <w:rPr>
                <w:rFonts w:asciiTheme="minorHAnsi" w:hAnsiTheme="minorHAnsi"/>
                <w:b/>
              </w:rPr>
              <w:t>Professional development</w:t>
            </w:r>
          </w:p>
          <w:p w:rsidR="004228D8" w:rsidRPr="00A9340C" w:rsidRDefault="004228D8" w:rsidP="00B27374">
            <w:pPr>
              <w:pStyle w:val="ListParagraph"/>
              <w:numPr>
                <w:ilvl w:val="0"/>
                <w:numId w:val="13"/>
              </w:numPr>
              <w:spacing w:before="120" w:after="120" w:line="240" w:lineRule="auto"/>
              <w:rPr>
                <w:rFonts w:asciiTheme="minorHAnsi" w:hAnsiTheme="minorHAnsi"/>
                <w:b/>
              </w:rPr>
            </w:pPr>
            <w:r>
              <w:rPr>
                <w:rFonts w:asciiTheme="minorHAnsi" w:hAnsiTheme="minorHAnsi"/>
              </w:rPr>
              <w:t>Staff are encouraged to keep up to date with food and nutrition related issues through attendance at professional development events, I</w:t>
            </w:r>
            <w:r w:rsidR="00A9340C">
              <w:rPr>
                <w:rFonts w:asciiTheme="minorHAnsi" w:hAnsiTheme="minorHAnsi"/>
              </w:rPr>
              <w:t>nternet research, networks.</w:t>
            </w:r>
          </w:p>
          <w:p w:rsidR="00A9340C" w:rsidRDefault="00A9340C" w:rsidP="00516A66">
            <w:pPr>
              <w:pStyle w:val="ListParagraph"/>
              <w:spacing w:before="120" w:after="120" w:line="240" w:lineRule="auto"/>
              <w:ind w:left="360"/>
              <w:rPr>
                <w:rFonts w:asciiTheme="minorHAnsi" w:hAnsiTheme="minorHAnsi"/>
                <w:b/>
              </w:rPr>
            </w:pPr>
          </w:p>
        </w:tc>
      </w:tr>
    </w:tbl>
    <w:p w:rsidR="004228D8" w:rsidRDefault="004228D8" w:rsidP="004228D8">
      <w:pPr>
        <w:rPr>
          <w:rFonts w:asciiTheme="minorHAnsi" w:eastAsia="Times New Roman" w:hAnsiTheme="minorHAnsi" w:cs="Helvetica"/>
        </w:rPr>
      </w:pPr>
    </w:p>
    <w:p w:rsidR="004228D8" w:rsidRDefault="004228D8" w:rsidP="00A9340C">
      <w:r>
        <w:t>If children bring food from home, you will need to include this information in the policy. Encourage parents or guardians to send in healthy whole foods, and limit sugary processed foods that a</w:t>
      </w:r>
      <w:r w:rsidR="00A9340C">
        <w:t>re of little nutritional value.</w:t>
      </w:r>
    </w:p>
    <w:p w:rsidR="00516A66" w:rsidRDefault="004228D8" w:rsidP="00A9340C">
      <w:r>
        <w:t xml:space="preserve">Food choices can come from many sources, including, culture, economic status, family preferences and dietary restrictions. </w:t>
      </w:r>
    </w:p>
    <w:p w:rsidR="004228D8" w:rsidRDefault="004228D8" w:rsidP="00516A66">
      <w:pPr>
        <w:pStyle w:val="BoldBulTight0"/>
      </w:pPr>
      <w:r>
        <w:t>Because of these factors, it is important to consider the following:</w:t>
      </w:r>
    </w:p>
    <w:p w:rsidR="004228D8" w:rsidRDefault="004228D8" w:rsidP="00A9340C">
      <w:pPr>
        <w:pStyle w:val="Bullets"/>
      </w:pPr>
      <w:r>
        <w:t>Be aware of food allerg</w:t>
      </w:r>
      <w:r w:rsidR="00D03F94">
        <w:t xml:space="preserve">ies – make sure everyone is </w:t>
      </w:r>
      <w:r>
        <w:t>aware of any allergies in the centre</w:t>
      </w:r>
      <w:r w:rsidR="00D03F94">
        <w:t>.</w:t>
      </w:r>
    </w:p>
    <w:p w:rsidR="004228D8" w:rsidRDefault="004228D8" w:rsidP="00A9340C">
      <w:pPr>
        <w:pStyle w:val="Bullets"/>
      </w:pPr>
      <w:r>
        <w:t>Children can be picky eaters – it frequently takes many tries of a food before likeness can be established</w:t>
      </w:r>
      <w:r w:rsidR="00D03F94">
        <w:t>.</w:t>
      </w:r>
    </w:p>
    <w:p w:rsidR="004228D8" w:rsidRDefault="004228D8" w:rsidP="00A9340C">
      <w:pPr>
        <w:pStyle w:val="Bullets"/>
      </w:pPr>
      <w:r>
        <w:t>Encourage children not to share lunches that are provided from home as allergies or parental food choices need to be respected</w:t>
      </w:r>
      <w:r w:rsidR="00D03F94">
        <w:t>.</w:t>
      </w:r>
    </w:p>
    <w:p w:rsidR="004228D8" w:rsidRDefault="004228D8" w:rsidP="00A9340C">
      <w:pPr>
        <w:pStyle w:val="Bullets"/>
      </w:pPr>
      <w:r>
        <w:t>Behavioural problems can frequently arise from poor nutrition – if you suspect this, take the time to tactfully educate the parents through brochures and other forms of literature and discussion, as well as be consistent with your established policy.  You can send home copies of your policies as well as reminders.</w:t>
      </w:r>
    </w:p>
    <w:p w:rsidR="004228D8" w:rsidRDefault="004228D8" w:rsidP="00A9340C">
      <w:pPr>
        <w:pStyle w:val="Bullets"/>
      </w:pPr>
      <w:r>
        <w:t>Remember to be respectful of different cultures and their food choices</w:t>
      </w:r>
      <w:r w:rsidR="00D03F94">
        <w:t>.</w:t>
      </w:r>
    </w:p>
    <w:p w:rsidR="004228D8" w:rsidRDefault="004228D8" w:rsidP="004228D8">
      <w:pPr>
        <w:rPr>
          <w:rFonts w:asciiTheme="minorHAnsi" w:eastAsiaTheme="minorEastAsia" w:hAnsiTheme="minorHAnsi" w:cstheme="minorBidi"/>
        </w:rPr>
      </w:pPr>
    </w:p>
    <w:p w:rsidR="004228D8" w:rsidRDefault="00D03F94" w:rsidP="004228D8">
      <w:pPr>
        <w:rPr>
          <w:rFonts w:asciiTheme="minorHAnsi" w:hAnsiTheme="minorHAnsi"/>
          <w:color w:val="000000" w:themeColor="text1"/>
          <w:szCs w:val="24"/>
        </w:rPr>
      </w:pPr>
      <w:r>
        <w:rPr>
          <w:rFonts w:asciiTheme="minorHAnsi" w:hAnsiTheme="minorHAnsi"/>
          <w:noProof/>
          <w:color w:val="000000" w:themeColor="text1"/>
          <w:szCs w:val="24"/>
          <w:lang w:val="en-GB" w:eastAsia="en-GB"/>
        </w:rPr>
        <w:drawing>
          <wp:anchor distT="0" distB="0" distL="114300" distR="114300" simplePos="0" relativeHeight="251725824" behindDoc="1" locked="0" layoutInCell="1" allowOverlap="1" wp14:anchorId="28FB103E" wp14:editId="42AAD797">
            <wp:simplePos x="0" y="0"/>
            <wp:positionH relativeFrom="column">
              <wp:posOffset>2066925</wp:posOffset>
            </wp:positionH>
            <wp:positionV relativeFrom="paragraph">
              <wp:posOffset>-3175</wp:posOffset>
            </wp:positionV>
            <wp:extent cx="1569085" cy="1329690"/>
            <wp:effectExtent l="0" t="0" r="0" b="0"/>
            <wp:wrapTight wrapText="bothSides">
              <wp:wrapPolygon edited="0">
                <wp:start x="0" y="0"/>
                <wp:lineTo x="0" y="21352"/>
                <wp:lineTo x="21242" y="21352"/>
                <wp:lineTo x="21242" y="0"/>
                <wp:lineTo x="0" y="0"/>
              </wp:wrapPolygon>
            </wp:wrapTight>
            <wp:docPr id="79" name="Picture 79" descr="C:\Users\Victoria\Desktop\My Work\ArtWork\acorn_pc_800_wht_407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Users\Victoria\Desktop\My Work\ArtWork\acorn_pc_800_wht_4078.pn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569085" cy="13296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9340C" w:rsidRDefault="00A9340C" w:rsidP="004228D8">
      <w:pPr>
        <w:rPr>
          <w:rFonts w:asciiTheme="minorHAnsi" w:hAnsiTheme="minorHAnsi"/>
          <w:b/>
        </w:rPr>
      </w:pPr>
      <w:r>
        <w:rPr>
          <w:rFonts w:asciiTheme="minorHAnsi" w:hAnsiTheme="minorHAnsi"/>
          <w:b/>
        </w:rPr>
        <w:br w:type="page"/>
      </w:r>
    </w:p>
    <w:p w:rsidR="004228D8" w:rsidRPr="00516A66" w:rsidRDefault="004228D8" w:rsidP="00516A66">
      <w:pPr>
        <w:pStyle w:val="BoldBulTight0"/>
        <w:rPr>
          <w:u w:val="single"/>
        </w:rPr>
      </w:pPr>
      <w:r w:rsidRPr="00516A66">
        <w:rPr>
          <w:u w:val="single"/>
        </w:rPr>
        <w:lastRenderedPageBreak/>
        <w:t xml:space="preserve">National Quality Standards </w:t>
      </w:r>
    </w:p>
    <w:p w:rsidR="004228D8" w:rsidRDefault="004228D8" w:rsidP="00516A66">
      <w:pPr>
        <w:pStyle w:val="BoldBulTight0"/>
      </w:pPr>
      <w:r>
        <w:t>Quality Area and Standards included in this section:</w:t>
      </w:r>
    </w:p>
    <w:p w:rsidR="001F54D4" w:rsidRDefault="004228D8" w:rsidP="004228D8">
      <w:pPr>
        <w:rPr>
          <w:rFonts w:asciiTheme="minorHAnsi" w:hAnsiTheme="minorHAnsi"/>
          <w:b/>
        </w:rPr>
      </w:pPr>
      <w:r>
        <w:rPr>
          <w:rFonts w:asciiTheme="minorHAnsi" w:hAnsiTheme="minorHAnsi"/>
          <w:noProof/>
          <w:lang w:val="en-GB" w:eastAsia="en-GB"/>
        </w:rPr>
        <w:drawing>
          <wp:inline distT="0" distB="0" distL="0" distR="0" wp14:anchorId="2F1D971F" wp14:editId="1D3B3CE2">
            <wp:extent cx="6086475" cy="3200400"/>
            <wp:effectExtent l="38100" t="19050" r="104775" b="57150"/>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8" r:lo="rId29" r:qs="rId30" r:cs="rId31"/>
              </a:graphicData>
            </a:graphic>
          </wp:inline>
        </w:drawing>
      </w:r>
    </w:p>
    <w:p w:rsidR="004228D8" w:rsidRPr="00516A66" w:rsidRDefault="004228D8" w:rsidP="00516A66">
      <w:pPr>
        <w:pStyle w:val="BoldBulTight0"/>
        <w:rPr>
          <w:u w:val="single"/>
        </w:rPr>
      </w:pPr>
      <w:r w:rsidRPr="00516A66">
        <w:rPr>
          <w:u w:val="single"/>
        </w:rPr>
        <w:t xml:space="preserve">The Early Years Learning Framework </w:t>
      </w:r>
    </w:p>
    <w:p w:rsidR="004228D8" w:rsidRDefault="004228D8" w:rsidP="00516A66">
      <w:pPr>
        <w:pStyle w:val="BoldBulTight0"/>
      </w:pPr>
      <w:r>
        <w:t>The principles, practices and outcomes included in this section:</w:t>
      </w:r>
    </w:p>
    <w:p w:rsidR="004228D8" w:rsidRDefault="004228D8" w:rsidP="004228D8">
      <w:pPr>
        <w:rPr>
          <w:rFonts w:asciiTheme="minorHAnsi" w:hAnsiTheme="minorHAnsi"/>
          <w:noProof/>
        </w:rPr>
      </w:pPr>
      <w:r>
        <w:rPr>
          <w:rFonts w:asciiTheme="minorHAnsi" w:hAnsiTheme="minorHAnsi"/>
          <w:noProof/>
          <w:lang w:val="en-GB" w:eastAsia="en-GB"/>
        </w:rPr>
        <w:drawing>
          <wp:inline distT="0" distB="0" distL="0" distR="0" wp14:anchorId="049B5B8F" wp14:editId="57142BEE">
            <wp:extent cx="6105525" cy="2152650"/>
            <wp:effectExtent l="38100" t="38100" r="66675" b="13335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3" r:lo="rId34" r:qs="rId35" r:cs="rId36"/>
              </a:graphicData>
            </a:graphic>
          </wp:inline>
        </w:drawing>
      </w:r>
    </w:p>
    <w:p w:rsidR="004228D8" w:rsidRDefault="004228D8" w:rsidP="004228D8">
      <w:pPr>
        <w:rPr>
          <w:rFonts w:asciiTheme="minorHAnsi" w:hAnsiTheme="minorHAnsi"/>
          <w:b/>
          <w:sz w:val="28"/>
        </w:rPr>
      </w:pPr>
      <w:r>
        <w:rPr>
          <w:rFonts w:asciiTheme="minorHAnsi" w:hAnsiTheme="minorHAnsi"/>
          <w:b/>
          <w:sz w:val="28"/>
        </w:rPr>
        <w:br w:type="page"/>
      </w:r>
    </w:p>
    <w:p w:rsidR="004228D8" w:rsidRDefault="00516A66" w:rsidP="00B72EB3">
      <w:pPr>
        <w:pStyle w:val="Heading3"/>
      </w:pPr>
      <w:bookmarkStart w:id="28" w:name="_Toc450647690"/>
      <w:r>
        <w:lastRenderedPageBreak/>
        <w:t>Learner Task</w:t>
      </w:r>
      <w:r w:rsidR="004228D8">
        <w:t xml:space="preserve"> Two</w:t>
      </w:r>
      <w:bookmarkEnd w:id="28"/>
    </w:p>
    <w:p w:rsidR="004228D8" w:rsidRPr="009B0AD2" w:rsidRDefault="004228D8" w:rsidP="00B27374">
      <w:pPr>
        <w:numPr>
          <w:ilvl w:val="0"/>
          <w:numId w:val="14"/>
        </w:numPr>
        <w:spacing w:line="360" w:lineRule="auto"/>
        <w:jc w:val="both"/>
        <w:rPr>
          <w:rFonts w:asciiTheme="minorHAnsi" w:hAnsiTheme="minorHAnsi" w:cs="Arial"/>
          <w:b/>
          <w:bCs/>
        </w:rPr>
      </w:pPr>
      <w:r>
        <w:rPr>
          <w:rFonts w:asciiTheme="minorHAnsi" w:hAnsiTheme="minorHAnsi" w:cs="Arial"/>
        </w:rPr>
        <w:t>How do you encourage children to eat/drink an appropriate amount of food and drink?</w:t>
      </w:r>
    </w:p>
    <w:p w:rsidR="009B0AD2" w:rsidRDefault="009B0AD2" w:rsidP="009B0AD2">
      <w:pPr>
        <w:spacing w:line="360" w:lineRule="auto"/>
        <w:ind w:left="360"/>
        <w:jc w:val="both"/>
        <w:rPr>
          <w:rFonts w:asciiTheme="minorHAnsi" w:hAnsiTheme="minorHAnsi" w:cs="Arial"/>
        </w:rPr>
      </w:pPr>
    </w:p>
    <w:p w:rsidR="009B0AD2" w:rsidRDefault="009B0AD2" w:rsidP="009B0AD2">
      <w:pPr>
        <w:spacing w:line="360" w:lineRule="auto"/>
        <w:ind w:left="360"/>
        <w:jc w:val="both"/>
        <w:rPr>
          <w:rFonts w:asciiTheme="minorHAnsi" w:hAnsiTheme="minorHAnsi" w:cs="Arial"/>
        </w:rPr>
      </w:pPr>
    </w:p>
    <w:p w:rsidR="009B0AD2" w:rsidRDefault="009B0AD2" w:rsidP="009B0AD2">
      <w:pPr>
        <w:spacing w:line="360" w:lineRule="auto"/>
        <w:ind w:left="360"/>
        <w:jc w:val="both"/>
        <w:rPr>
          <w:rFonts w:asciiTheme="minorHAnsi" w:hAnsiTheme="minorHAnsi" w:cs="Arial"/>
        </w:rPr>
      </w:pPr>
    </w:p>
    <w:p w:rsidR="009B0AD2" w:rsidRDefault="009B0AD2" w:rsidP="009B0AD2">
      <w:pPr>
        <w:spacing w:line="360" w:lineRule="auto"/>
        <w:ind w:left="360"/>
        <w:jc w:val="both"/>
        <w:rPr>
          <w:rFonts w:asciiTheme="minorHAnsi" w:hAnsiTheme="minorHAnsi" w:cs="Arial"/>
          <w:b/>
          <w:bCs/>
        </w:rPr>
      </w:pPr>
    </w:p>
    <w:p w:rsidR="004228D8" w:rsidRPr="009B0AD2" w:rsidRDefault="004228D8" w:rsidP="00B27374">
      <w:pPr>
        <w:numPr>
          <w:ilvl w:val="0"/>
          <w:numId w:val="14"/>
        </w:numPr>
        <w:spacing w:line="360" w:lineRule="auto"/>
        <w:jc w:val="both"/>
        <w:rPr>
          <w:rFonts w:asciiTheme="minorHAnsi" w:hAnsiTheme="minorHAnsi" w:cs="Arial"/>
          <w:b/>
          <w:bCs/>
        </w:rPr>
      </w:pPr>
      <w:r>
        <w:rPr>
          <w:rFonts w:asciiTheme="minorHAnsi" w:hAnsiTheme="minorHAnsi" w:cs="Arial"/>
        </w:rPr>
        <w:t>What is healthy eating?</w:t>
      </w:r>
    </w:p>
    <w:p w:rsidR="009B0AD2" w:rsidRDefault="009B0AD2" w:rsidP="009B0AD2">
      <w:pPr>
        <w:spacing w:line="360" w:lineRule="auto"/>
        <w:jc w:val="both"/>
        <w:rPr>
          <w:rFonts w:asciiTheme="minorHAnsi" w:hAnsiTheme="minorHAnsi" w:cs="Arial"/>
        </w:rPr>
      </w:pPr>
    </w:p>
    <w:p w:rsidR="009B0AD2" w:rsidRDefault="009B0AD2" w:rsidP="009B0AD2">
      <w:pPr>
        <w:spacing w:line="360" w:lineRule="auto"/>
        <w:jc w:val="both"/>
        <w:rPr>
          <w:rFonts w:asciiTheme="minorHAnsi" w:hAnsiTheme="minorHAnsi" w:cs="Arial"/>
        </w:rPr>
      </w:pPr>
    </w:p>
    <w:p w:rsidR="009B0AD2" w:rsidRDefault="009B0AD2" w:rsidP="009B0AD2">
      <w:pPr>
        <w:spacing w:line="360" w:lineRule="auto"/>
        <w:jc w:val="both"/>
        <w:rPr>
          <w:rFonts w:asciiTheme="minorHAnsi" w:hAnsiTheme="minorHAnsi" w:cs="Arial"/>
        </w:rPr>
      </w:pPr>
    </w:p>
    <w:p w:rsidR="009B0AD2" w:rsidRDefault="009B0AD2" w:rsidP="009B0AD2">
      <w:pPr>
        <w:spacing w:line="360" w:lineRule="auto"/>
        <w:jc w:val="both"/>
        <w:rPr>
          <w:rFonts w:asciiTheme="minorHAnsi" w:hAnsiTheme="minorHAnsi" w:cs="Arial"/>
          <w:b/>
          <w:bCs/>
        </w:rPr>
      </w:pPr>
    </w:p>
    <w:p w:rsidR="004228D8" w:rsidRDefault="004228D8" w:rsidP="00B27374">
      <w:pPr>
        <w:numPr>
          <w:ilvl w:val="0"/>
          <w:numId w:val="14"/>
        </w:numPr>
        <w:spacing w:line="360" w:lineRule="auto"/>
        <w:jc w:val="both"/>
        <w:rPr>
          <w:rFonts w:asciiTheme="minorHAnsi" w:hAnsiTheme="minorHAnsi" w:cs="Arial"/>
          <w:b/>
          <w:bCs/>
        </w:rPr>
      </w:pPr>
      <w:r>
        <w:rPr>
          <w:rFonts w:asciiTheme="minorHAnsi" w:hAnsiTheme="minorHAnsi" w:cs="Arial"/>
          <w:bCs/>
        </w:rPr>
        <w:t>How can childcare centre staff teach children about healthy eating habits?</w:t>
      </w:r>
    </w:p>
    <w:p w:rsidR="004228D8" w:rsidRPr="004228D8" w:rsidRDefault="004228D8" w:rsidP="004228D8"/>
    <w:p w:rsidR="004228D8" w:rsidRDefault="004228D8" w:rsidP="00634027">
      <w:pPr>
        <w:pStyle w:val="Heading2"/>
      </w:pPr>
      <w:r>
        <w:br w:type="page"/>
      </w:r>
    </w:p>
    <w:p w:rsidR="004228D8" w:rsidRDefault="00516A66" w:rsidP="00B72EB3">
      <w:pPr>
        <w:pStyle w:val="Heading3"/>
      </w:pPr>
      <w:bookmarkStart w:id="29" w:name="_Toc450647691"/>
      <w:r>
        <w:lastRenderedPageBreak/>
        <w:t>Activity</w:t>
      </w:r>
      <w:r w:rsidR="004228D8">
        <w:t xml:space="preserve"> 1</w:t>
      </w:r>
      <w:r>
        <w:t>B</w:t>
      </w:r>
      <w:bookmarkEnd w:id="29"/>
    </w:p>
    <w:p w:rsidR="004228D8" w:rsidRDefault="004228D8" w:rsidP="004228D8">
      <w:r>
        <w:rPr>
          <w:noProof/>
          <w:lang w:val="en-GB" w:eastAsia="en-GB"/>
        </w:rPr>
        <w:drawing>
          <wp:anchor distT="0" distB="0" distL="114300" distR="114300" simplePos="0" relativeHeight="251707392" behindDoc="1" locked="0" layoutInCell="1" allowOverlap="1" wp14:anchorId="3BE61F08" wp14:editId="06413A05">
            <wp:simplePos x="0" y="0"/>
            <wp:positionH relativeFrom="column">
              <wp:posOffset>19050</wp:posOffset>
            </wp:positionH>
            <wp:positionV relativeFrom="paragraph">
              <wp:posOffset>-4445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7" name="Picture 7"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rsidR="004228D8" w:rsidRDefault="004228D8" w:rsidP="00634027">
      <w:pPr>
        <w:pStyle w:val="Heading2"/>
      </w:pPr>
    </w:p>
    <w:p w:rsidR="004228D8" w:rsidRDefault="004228D8" w:rsidP="00634027">
      <w:pPr>
        <w:pStyle w:val="Heading2"/>
      </w:pPr>
      <w:r>
        <w:br w:type="page"/>
      </w:r>
    </w:p>
    <w:p w:rsidR="004228D8" w:rsidRDefault="00634027" w:rsidP="001F54D4">
      <w:pPr>
        <w:pStyle w:val="Heading2"/>
      </w:pPr>
      <w:bookmarkStart w:id="30" w:name="_Toc450647692"/>
      <w:r>
        <w:lastRenderedPageBreak/>
        <w:t>1.4 – Check that children have ready access to water and are offered healthy food and drinks regularly throughout the day</w:t>
      </w:r>
      <w:bookmarkEnd w:id="30"/>
      <w:r>
        <w:t xml:space="preserve"> </w:t>
      </w:r>
    </w:p>
    <w:p w:rsidR="002820FC" w:rsidRDefault="002820FC" w:rsidP="00B72EB3">
      <w:pPr>
        <w:pStyle w:val="Heading3"/>
      </w:pPr>
      <w:bookmarkStart w:id="31" w:name="_Toc450647693"/>
      <w:r>
        <w:t>Keep children hydrated throughout the day</w:t>
      </w:r>
      <w:bookmarkEnd w:id="31"/>
    </w:p>
    <w:p w:rsidR="004228D8" w:rsidRDefault="004228D8" w:rsidP="00A9340C">
      <w:r>
        <w:t>It is essential that children be well hydrated and nourished in order to optimise their ti</w:t>
      </w:r>
      <w:r w:rsidR="00D03F94">
        <w:t>me in the learning environment.</w:t>
      </w:r>
      <w:r>
        <w:t xml:space="preserve"> Children must learn to regulate their own bodies for thirst and hunger so that they may learn to be independent in caring for themselves.  When children are hydrated and fully nourished they are more likely to concentrate on the activities at hand and to perform optimally.  They are better listeners, less moody and have the energy they need to make it through the day.  </w:t>
      </w:r>
    </w:p>
    <w:p w:rsidR="004228D8" w:rsidRDefault="004228D8" w:rsidP="00A9340C">
      <w:r>
        <w:t>There are lots of ways we can ensure that children have ready access to water and are offered healthy food throughout the day.  It is essential to provide water for children during both indoor and outdoor activities, so that they can stay hydrated while being active in the sun.  This is particularly esse</w:t>
      </w:r>
      <w:r w:rsidR="00A9340C">
        <w:t>ntial during the summer months.</w:t>
      </w:r>
    </w:p>
    <w:p w:rsidR="004228D8" w:rsidRDefault="004228D8" w:rsidP="00516A66">
      <w:pPr>
        <w:pStyle w:val="BoldBulTight0"/>
      </w:pPr>
      <w:r>
        <w:t>Some ideas to ensure children have access to water and healthy foods include but are not limited to:</w:t>
      </w:r>
    </w:p>
    <w:p w:rsidR="004228D8" w:rsidRDefault="00D03F94" w:rsidP="00D03F94">
      <w:pPr>
        <w:pStyle w:val="Bullets"/>
      </w:pPr>
      <w:r>
        <w:rPr>
          <w:noProof/>
          <w:lang w:val="en-GB" w:eastAsia="en-GB"/>
        </w:rPr>
        <w:drawing>
          <wp:anchor distT="0" distB="0" distL="114300" distR="114300" simplePos="0" relativeHeight="251726848" behindDoc="1" locked="0" layoutInCell="1" allowOverlap="1" wp14:anchorId="0F5B8991" wp14:editId="45B9388C">
            <wp:simplePos x="0" y="0"/>
            <wp:positionH relativeFrom="column">
              <wp:posOffset>5067300</wp:posOffset>
            </wp:positionH>
            <wp:positionV relativeFrom="paragraph">
              <wp:posOffset>558165</wp:posOffset>
            </wp:positionV>
            <wp:extent cx="1085850" cy="1974215"/>
            <wp:effectExtent l="0" t="0" r="0" b="0"/>
            <wp:wrapTight wrapText="bothSides">
              <wp:wrapPolygon edited="0">
                <wp:start x="0" y="0"/>
                <wp:lineTo x="0" y="21468"/>
                <wp:lineTo x="21221" y="21468"/>
                <wp:lineTo x="21221" y="0"/>
                <wp:lineTo x="0" y="0"/>
              </wp:wrapPolygon>
            </wp:wrapTight>
            <wp:docPr id="80" name="Picture 80" descr="C:\Users\Victoria\Desktop\My Work\ArtWork\drip_tap_wat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Users\Victoria\Desktop\My Work\ArtWork\drip_tap_water.png"/>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085850" cy="1974215"/>
                    </a:xfrm>
                    <a:prstGeom prst="rect">
                      <a:avLst/>
                    </a:prstGeom>
                    <a:noFill/>
                    <a:ln>
                      <a:noFill/>
                    </a:ln>
                  </pic:spPr>
                </pic:pic>
              </a:graphicData>
            </a:graphic>
            <wp14:sizeRelH relativeFrom="page">
              <wp14:pctWidth>0</wp14:pctWidth>
            </wp14:sizeRelH>
            <wp14:sizeRelV relativeFrom="page">
              <wp14:pctHeight>0</wp14:pctHeight>
            </wp14:sizeRelV>
          </wp:anchor>
        </w:drawing>
      </w:r>
      <w:r w:rsidR="004228D8">
        <w:t>Encourage children (parents) to bring water bottles from home and keep them in a designated area for ready access, e.g., a bucket, basket or shelf.</w:t>
      </w:r>
      <w:r w:rsidRPr="00D03F94">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4228D8" w:rsidRDefault="004228D8" w:rsidP="00A9340C">
      <w:pPr>
        <w:pStyle w:val="Bullets"/>
      </w:pPr>
      <w:r>
        <w:t>Provide a water dispenser with small cups for mealtimes</w:t>
      </w:r>
      <w:r w:rsidR="00D03F94">
        <w:t>.</w:t>
      </w:r>
      <w:r>
        <w:t xml:space="preserve"> </w:t>
      </w:r>
    </w:p>
    <w:p w:rsidR="004228D8" w:rsidRDefault="004228D8" w:rsidP="00A9340C">
      <w:pPr>
        <w:pStyle w:val="Bullets"/>
      </w:pPr>
      <w:r>
        <w:t>Bring children’s water bottles outside and set them in a specified place</w:t>
      </w:r>
      <w:r w:rsidR="00D03F94">
        <w:t>.</w:t>
      </w:r>
    </w:p>
    <w:p w:rsidR="004228D8" w:rsidRDefault="004228D8" w:rsidP="00A9340C">
      <w:pPr>
        <w:pStyle w:val="Bullets"/>
      </w:pPr>
      <w:r>
        <w:t>Provide morning or afternoon snacks that include a variety of fresh fruit and vegetables for the children to try (these foods have a high water content and keep children hydrated)</w:t>
      </w:r>
      <w:r w:rsidR="00D03F94">
        <w:t>.</w:t>
      </w:r>
    </w:p>
    <w:p w:rsidR="004228D8" w:rsidRDefault="004228D8" w:rsidP="00A9340C">
      <w:pPr>
        <w:pStyle w:val="Bullets"/>
      </w:pPr>
      <w:r>
        <w:t>Invite the chil</w:t>
      </w:r>
      <w:r w:rsidR="00D03F94">
        <w:t>dren to help you prepare snacks.</w:t>
      </w:r>
    </w:p>
    <w:p w:rsidR="004228D8" w:rsidRDefault="004228D8" w:rsidP="00A9340C">
      <w:pPr>
        <w:pStyle w:val="Bullets"/>
      </w:pPr>
      <w:r>
        <w:t>Assign a child and their family to bring in a special healthy snack once a week – rotate through the children so they each get one or two turns</w:t>
      </w:r>
      <w:r w:rsidR="00D03F94">
        <w:t>.</w:t>
      </w:r>
    </w:p>
    <w:p w:rsidR="004228D8" w:rsidRDefault="004228D8" w:rsidP="00A9340C">
      <w:pPr>
        <w:pStyle w:val="Bullets"/>
      </w:pPr>
      <w:r>
        <w:t>Have typical snacks from different places around the world and use this as an opportunity to learn about a variety of cultures</w:t>
      </w:r>
      <w:r w:rsidR="00D03F94">
        <w:t>.</w:t>
      </w:r>
    </w:p>
    <w:p w:rsidR="004228D8" w:rsidRDefault="004228D8" w:rsidP="00A9340C">
      <w:r>
        <w:t xml:space="preserve">You want children to be able to quench their thirst and hunger as needed.  Children are constantly growing and their appetites are changing as well.  The more freedom you can allow for them to meet their own needs and listen to their own bodies, the better.  When educators do this, it fosters an independence that is </w:t>
      </w:r>
      <w:r w:rsidR="00A9340C">
        <w:t xml:space="preserve">essential for human survival.  </w:t>
      </w:r>
    </w:p>
    <w:p w:rsidR="004228D8" w:rsidRDefault="004228D8" w:rsidP="00A9340C">
      <w:r>
        <w:t xml:space="preserve">Be careful not to let snack times turn into a free-for-all. It is important that their day is not centred on food. Setting schedules for snacks can help, but you have to remember to be flexible with policies and to accommodate for those children whose needs are changing.  When a child starts to develop a pattern of using your flexibility to avoid work, then you may have to be firmer in your limits or adjust the amount they are allowed for snack. </w:t>
      </w:r>
    </w:p>
    <w:p w:rsidR="004228D8" w:rsidRPr="00516A66" w:rsidRDefault="004228D8" w:rsidP="00516A66">
      <w:pPr>
        <w:pStyle w:val="BoldBulTight0"/>
        <w:rPr>
          <w:u w:val="single"/>
        </w:rPr>
      </w:pPr>
      <w:r w:rsidRPr="00516A66">
        <w:rPr>
          <w:u w:val="single"/>
        </w:rPr>
        <w:t xml:space="preserve">National Quality Standards </w:t>
      </w:r>
    </w:p>
    <w:p w:rsidR="004228D8" w:rsidRDefault="004228D8" w:rsidP="00516A66">
      <w:pPr>
        <w:pStyle w:val="BoldBulTight0"/>
      </w:pPr>
      <w:r>
        <w:lastRenderedPageBreak/>
        <w:t>Quality Area and Stan</w:t>
      </w:r>
      <w:r w:rsidR="00A9340C">
        <w:t>dards included in this section:</w:t>
      </w:r>
    </w:p>
    <w:p w:rsidR="004228D8" w:rsidRDefault="004228D8" w:rsidP="004228D8">
      <w:pPr>
        <w:rPr>
          <w:rFonts w:asciiTheme="minorHAnsi" w:hAnsiTheme="minorHAnsi"/>
        </w:rPr>
      </w:pPr>
      <w:r>
        <w:rPr>
          <w:rFonts w:asciiTheme="minorHAnsi" w:hAnsiTheme="minorHAnsi"/>
          <w:noProof/>
          <w:lang w:val="en-GB" w:eastAsia="en-GB"/>
        </w:rPr>
        <w:drawing>
          <wp:inline distT="0" distB="0" distL="0" distR="0" wp14:anchorId="6DBB2787" wp14:editId="3FE8499F">
            <wp:extent cx="6086475" cy="1819275"/>
            <wp:effectExtent l="38100" t="0" r="104775" b="9525"/>
            <wp:docPr id="9"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9" r:lo="rId40" r:qs="rId41" r:cs="rId42"/>
              </a:graphicData>
            </a:graphic>
          </wp:inline>
        </w:drawing>
      </w:r>
    </w:p>
    <w:p w:rsidR="004228D8" w:rsidRPr="00516A66" w:rsidRDefault="004228D8" w:rsidP="00516A66">
      <w:pPr>
        <w:pStyle w:val="BoldBulTight0"/>
        <w:rPr>
          <w:u w:val="single"/>
        </w:rPr>
      </w:pPr>
      <w:r w:rsidRPr="00516A66">
        <w:rPr>
          <w:u w:val="single"/>
        </w:rPr>
        <w:t xml:space="preserve">The Early Years Learning Framework </w:t>
      </w:r>
    </w:p>
    <w:p w:rsidR="004228D8" w:rsidRDefault="004228D8" w:rsidP="00516A66">
      <w:pPr>
        <w:pStyle w:val="BoldBulTight0"/>
      </w:pPr>
      <w:r>
        <w:t>The principles, practices and outcomes included in this section:</w:t>
      </w:r>
    </w:p>
    <w:p w:rsidR="004228D8" w:rsidRDefault="004228D8" w:rsidP="004228D8">
      <w:pPr>
        <w:rPr>
          <w:rFonts w:asciiTheme="minorHAnsi" w:hAnsiTheme="minorHAnsi"/>
          <w:noProof/>
        </w:rPr>
      </w:pPr>
      <w:r>
        <w:rPr>
          <w:rFonts w:asciiTheme="minorHAnsi" w:hAnsiTheme="minorHAnsi"/>
          <w:noProof/>
          <w:lang w:val="en-GB" w:eastAsia="en-GB"/>
        </w:rPr>
        <w:drawing>
          <wp:inline distT="0" distB="0" distL="0" distR="0" wp14:anchorId="4D5D4209" wp14:editId="0DBB34FB">
            <wp:extent cx="6105525" cy="1962150"/>
            <wp:effectExtent l="38100" t="38100" r="66675" b="114300"/>
            <wp:docPr id="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4" r:lo="rId45" r:qs="rId46" r:cs="rId47"/>
              </a:graphicData>
            </a:graphic>
          </wp:inline>
        </w:drawing>
      </w:r>
    </w:p>
    <w:p w:rsidR="004228D8" w:rsidRDefault="004228D8" w:rsidP="004228D8">
      <w:pPr>
        <w:rPr>
          <w:rFonts w:asciiTheme="minorHAnsi" w:hAnsiTheme="minorHAnsi"/>
          <w:noProof/>
        </w:rPr>
      </w:pPr>
    </w:p>
    <w:p w:rsidR="004228D8" w:rsidRPr="001F54D4" w:rsidRDefault="004228D8" w:rsidP="00B72EB3">
      <w:pPr>
        <w:pStyle w:val="Heading3"/>
      </w:pPr>
      <w:r>
        <w:br w:type="column"/>
      </w:r>
      <w:bookmarkStart w:id="32" w:name="_Toc450647694"/>
      <w:r w:rsidR="00516A66">
        <w:lastRenderedPageBreak/>
        <w:t>Learner Task</w:t>
      </w:r>
      <w:r>
        <w:t xml:space="preserve"> Three</w:t>
      </w:r>
      <w:bookmarkEnd w:id="32"/>
    </w:p>
    <w:p w:rsidR="004228D8" w:rsidRDefault="004228D8" w:rsidP="004228D8">
      <w:pPr>
        <w:rPr>
          <w:rFonts w:asciiTheme="minorHAnsi" w:eastAsia="Times New Roman" w:hAnsiTheme="minorHAnsi" w:cs="Helvetica"/>
        </w:rPr>
      </w:pPr>
      <w:r>
        <w:rPr>
          <w:rFonts w:asciiTheme="minorHAnsi" w:eastAsia="Times New Roman" w:hAnsiTheme="minorHAnsi" w:cs="Helvetica"/>
        </w:rPr>
        <w:t>List 5 ways you can ensure that children have ready access to water and are offered healthy food throughout the day.</w:t>
      </w:r>
    </w:p>
    <w:p w:rsidR="004228D8" w:rsidRDefault="004228D8" w:rsidP="001F54D4">
      <w:pPr>
        <w:pStyle w:val="ListParagraph"/>
        <w:spacing w:after="0" w:line="360" w:lineRule="auto"/>
        <w:ind w:left="1224"/>
        <w:contextualSpacing/>
        <w:jc w:val="both"/>
        <w:rPr>
          <w:rFonts w:asciiTheme="minorHAnsi" w:hAnsiTheme="minorHAnsi"/>
          <w:b/>
          <w:sz w:val="28"/>
        </w:rPr>
      </w:pPr>
    </w:p>
    <w:p w:rsidR="004228D8" w:rsidRDefault="004228D8" w:rsidP="004228D8">
      <w:pPr>
        <w:pStyle w:val="ListParagraph"/>
        <w:ind w:left="417"/>
        <w:rPr>
          <w:rFonts w:asciiTheme="minorHAnsi" w:hAnsiTheme="minorHAnsi"/>
          <w:b/>
          <w:sz w:val="28"/>
        </w:rPr>
      </w:pPr>
    </w:p>
    <w:p w:rsidR="004228D8" w:rsidRDefault="004228D8" w:rsidP="004228D8">
      <w:r>
        <w:br w:type="page"/>
      </w:r>
    </w:p>
    <w:p w:rsidR="004228D8" w:rsidRDefault="00516A66" w:rsidP="00B72EB3">
      <w:pPr>
        <w:pStyle w:val="Heading3"/>
      </w:pPr>
      <w:bookmarkStart w:id="33" w:name="_Toc450647695"/>
      <w:r>
        <w:lastRenderedPageBreak/>
        <w:t>Activity</w:t>
      </w:r>
      <w:r w:rsidR="004228D8">
        <w:t xml:space="preserve"> 1</w:t>
      </w:r>
      <w:r>
        <w:t>C</w:t>
      </w:r>
      <w:bookmarkEnd w:id="33"/>
    </w:p>
    <w:p w:rsidR="004228D8" w:rsidRDefault="004228D8" w:rsidP="004228D8">
      <w:r>
        <w:rPr>
          <w:noProof/>
          <w:lang w:val="en-GB" w:eastAsia="en-GB"/>
        </w:rPr>
        <w:drawing>
          <wp:anchor distT="0" distB="0" distL="114300" distR="114300" simplePos="0" relativeHeight="251709440" behindDoc="1" locked="0" layoutInCell="1" allowOverlap="1" wp14:anchorId="61EC2F43" wp14:editId="3CDE1261">
            <wp:simplePos x="0" y="0"/>
            <wp:positionH relativeFrom="column">
              <wp:posOffset>19050</wp:posOffset>
            </wp:positionH>
            <wp:positionV relativeFrom="paragraph">
              <wp:posOffset>-4445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10" name="Picture 1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rsidR="004228D8" w:rsidRPr="004228D8" w:rsidRDefault="004228D8" w:rsidP="004228D8"/>
    <w:p w:rsidR="004228D8" w:rsidRDefault="004228D8" w:rsidP="00634027">
      <w:pPr>
        <w:pStyle w:val="Heading2"/>
      </w:pPr>
      <w:r>
        <w:br w:type="page"/>
      </w:r>
    </w:p>
    <w:p w:rsidR="004228D8" w:rsidRDefault="00634027" w:rsidP="00634027">
      <w:pPr>
        <w:pStyle w:val="Heading2"/>
      </w:pPr>
      <w:bookmarkStart w:id="34" w:name="_Toc450647696"/>
      <w:r>
        <w:lastRenderedPageBreak/>
        <w:t>1.5 – Assist in ensuring that furniture and utensils are suitable to encourage children to be positively involved in and enjoy mealtimes</w:t>
      </w:r>
      <w:bookmarkEnd w:id="34"/>
      <w:r>
        <w:t xml:space="preserve"> </w:t>
      </w:r>
    </w:p>
    <w:p w:rsidR="009A1E2B" w:rsidRDefault="009A1E2B" w:rsidP="00B72EB3">
      <w:pPr>
        <w:pStyle w:val="Heading3"/>
      </w:pPr>
      <w:bookmarkStart w:id="35" w:name="_Toc450647697"/>
      <w:r>
        <w:t>Set children up for success</w:t>
      </w:r>
      <w:bookmarkEnd w:id="35"/>
    </w:p>
    <w:p w:rsidR="004228D8" w:rsidRDefault="004228D8" w:rsidP="00A9340C">
      <w:r>
        <w:t xml:space="preserve">It is essential to set children up for success in all areas of the early childhood setting, </w:t>
      </w:r>
      <w:r w:rsidR="00A9340C">
        <w:t>and this includes eating times.</w:t>
      </w:r>
      <w:r>
        <w:t xml:space="preserve"> Educators can promote optimal development and ensure that children are successful by providing them with properly sized tables and chair</w:t>
      </w:r>
      <w:r w:rsidR="00DB0602">
        <w:t xml:space="preserve">s, utensils, plates, cups. </w:t>
      </w:r>
      <w:r>
        <w:t>Child size sinks for hand washing and food p</w:t>
      </w:r>
      <w:r w:rsidR="00A9340C">
        <w:t xml:space="preserve">reparation are also important. </w:t>
      </w:r>
    </w:p>
    <w:p w:rsidR="004228D8" w:rsidRDefault="004228D8" w:rsidP="00516A66">
      <w:pPr>
        <w:pStyle w:val="BoldBulTight0"/>
      </w:pPr>
      <w:r>
        <w:t>It is important to provide these things for the following reasons:</w:t>
      </w:r>
    </w:p>
    <w:p w:rsidR="004228D8" w:rsidRDefault="004228D8" w:rsidP="00A9340C">
      <w:pPr>
        <w:pStyle w:val="Bullets"/>
        <w:rPr>
          <w:rFonts w:eastAsiaTheme="minorEastAsia" w:cstheme="minorBidi"/>
          <w:szCs w:val="24"/>
        </w:rPr>
      </w:pPr>
      <w:r>
        <w:t>The children can set the tables using mats, utensils, cups</w:t>
      </w:r>
      <w:r w:rsidR="00DB0602">
        <w:t>.</w:t>
      </w:r>
    </w:p>
    <w:p w:rsidR="004228D8" w:rsidRDefault="004228D8" w:rsidP="00A9340C">
      <w:pPr>
        <w:pStyle w:val="Bullets"/>
      </w:pPr>
      <w:r>
        <w:t>Children can be involved in rinsing used dishe</w:t>
      </w:r>
      <w:r w:rsidR="00DB0602">
        <w:t>s, packing up, cleaning up..</w:t>
      </w:r>
    </w:p>
    <w:p w:rsidR="004228D8" w:rsidRDefault="004228D8" w:rsidP="00A9340C">
      <w:pPr>
        <w:pStyle w:val="Bullets"/>
      </w:pPr>
      <w:r>
        <w:t>Children can get their own drinks when they are thirsty</w:t>
      </w:r>
      <w:r w:rsidR="00DB0602">
        <w:t>.</w:t>
      </w:r>
    </w:p>
    <w:p w:rsidR="004228D8" w:rsidRDefault="004228D8" w:rsidP="00A9340C">
      <w:pPr>
        <w:pStyle w:val="Bullets"/>
        <w:rPr>
          <w:rFonts w:eastAsia="Times New Roman" w:cs="Helvetica"/>
        </w:rPr>
      </w:pPr>
      <w:r>
        <w:rPr>
          <w:rFonts w:eastAsia="Times New Roman" w:cs="Helvetica"/>
        </w:rPr>
        <w:t>Proper furniture and utensils limit frustrations – children want to do what adults do, but if you give them an adult-sized fork to use at mealtime, they are likely to struggle and become frustrated</w:t>
      </w:r>
      <w:r w:rsidR="00DB0602">
        <w:rPr>
          <w:rFonts w:eastAsia="Times New Roman" w:cs="Helvetica"/>
        </w:rPr>
        <w:t>.</w:t>
      </w:r>
    </w:p>
    <w:p w:rsidR="004228D8" w:rsidRDefault="004228D8" w:rsidP="00A9340C">
      <w:pPr>
        <w:pStyle w:val="Bullets"/>
        <w:rPr>
          <w:rFonts w:eastAsia="Times New Roman" w:cs="Helvetica"/>
        </w:rPr>
      </w:pPr>
      <w:r>
        <w:rPr>
          <w:rFonts w:eastAsia="Times New Roman" w:cs="Helvetica"/>
        </w:rPr>
        <w:t>Good manners develop from an early age when children are seated and using utensils</w:t>
      </w:r>
      <w:r w:rsidR="00DB0602">
        <w:rPr>
          <w:rFonts w:eastAsia="Times New Roman" w:cs="Helvetica"/>
        </w:rPr>
        <w:t>.</w:t>
      </w:r>
    </w:p>
    <w:p w:rsidR="004228D8" w:rsidRDefault="004228D8" w:rsidP="00A9340C">
      <w:pPr>
        <w:pStyle w:val="Bullets"/>
        <w:rPr>
          <w:rFonts w:eastAsia="Times New Roman" w:cs="Helvetica"/>
        </w:rPr>
      </w:pPr>
      <w:r>
        <w:rPr>
          <w:rFonts w:eastAsia="Times New Roman" w:cs="Helvetica"/>
        </w:rPr>
        <w:t>Children are likely to be more focussed on eating and enjoying their food when they are not frustrated</w:t>
      </w:r>
      <w:r w:rsidR="00DB0602">
        <w:rPr>
          <w:rFonts w:eastAsia="Times New Roman" w:cs="Helvetica"/>
        </w:rPr>
        <w:t>.</w:t>
      </w:r>
    </w:p>
    <w:p w:rsidR="004228D8" w:rsidRDefault="004228D8" w:rsidP="00A9340C">
      <w:pPr>
        <w:pStyle w:val="Bullets"/>
        <w:rPr>
          <w:rFonts w:eastAsia="Times New Roman" w:cs="Helvetica"/>
        </w:rPr>
      </w:pPr>
      <w:r>
        <w:rPr>
          <w:rFonts w:eastAsia="Times New Roman" w:cs="Helvetica"/>
        </w:rPr>
        <w:t>Without frustration, children can learn to eat and socialise during meals</w:t>
      </w:r>
      <w:r w:rsidR="00DB0602">
        <w:rPr>
          <w:rFonts w:eastAsia="Times New Roman" w:cs="Helvetica"/>
        </w:rPr>
        <w:t>.</w:t>
      </w:r>
    </w:p>
    <w:p w:rsidR="004228D8" w:rsidRDefault="004228D8" w:rsidP="00A9340C">
      <w:pPr>
        <w:pStyle w:val="Bullets"/>
        <w:rPr>
          <w:rFonts w:eastAsia="Times New Roman" w:cs="Helvetica"/>
        </w:rPr>
      </w:pPr>
      <w:r>
        <w:rPr>
          <w:rFonts w:eastAsia="Times New Roman" w:cs="Helvetica"/>
        </w:rPr>
        <w:t>Appropriate furniture and utensils encourage the development of fine motor skills</w:t>
      </w:r>
      <w:r w:rsidR="00DB0602">
        <w:rPr>
          <w:rFonts w:eastAsia="Times New Roman" w:cs="Helvetica"/>
        </w:rPr>
        <w:t>.</w:t>
      </w:r>
    </w:p>
    <w:p w:rsidR="004228D8" w:rsidRDefault="004228D8" w:rsidP="00A9340C">
      <w:pPr>
        <w:pStyle w:val="Bullets"/>
        <w:rPr>
          <w:rFonts w:eastAsia="Times New Roman" w:cs="Helvetica"/>
        </w:rPr>
      </w:pPr>
      <w:r>
        <w:rPr>
          <w:rFonts w:eastAsia="Times New Roman" w:cs="Helvetica"/>
        </w:rPr>
        <w:t>Children feel respected, understood and cared for</w:t>
      </w:r>
      <w:r w:rsidR="00DB0602">
        <w:rPr>
          <w:rFonts w:eastAsia="Times New Roman" w:cs="Helvetica"/>
        </w:rPr>
        <w:t>.</w:t>
      </w:r>
    </w:p>
    <w:p w:rsidR="004228D8" w:rsidRDefault="004228D8" w:rsidP="00A9340C">
      <w:pPr>
        <w:pStyle w:val="Bullets"/>
        <w:rPr>
          <w:rFonts w:eastAsia="Times New Roman" w:cs="Helvetica"/>
        </w:rPr>
      </w:pPr>
      <w:r>
        <w:rPr>
          <w:rFonts w:eastAsia="Times New Roman" w:cs="Helvetica"/>
        </w:rPr>
        <w:t>Children are more successful in meeting their nutritional needs when they don’t struggle at mealtimes</w:t>
      </w:r>
      <w:r w:rsidR="00DB0602">
        <w:rPr>
          <w:rFonts w:eastAsia="Times New Roman" w:cs="Helvetica"/>
        </w:rPr>
        <w:t>.</w:t>
      </w:r>
    </w:p>
    <w:p w:rsidR="004228D8" w:rsidRDefault="004228D8" w:rsidP="00A9340C">
      <w:pPr>
        <w:pStyle w:val="Bullets"/>
        <w:rPr>
          <w:rFonts w:eastAsia="Times New Roman" w:cs="Helvetica"/>
        </w:rPr>
      </w:pPr>
      <w:r>
        <w:rPr>
          <w:rFonts w:eastAsia="Times New Roman" w:cs="Helvetica"/>
        </w:rPr>
        <w:t>As a result of getting proper nutrition, children are happier, and ready to focus when it comes to other learning opportunities throughout the day</w:t>
      </w:r>
      <w:r w:rsidR="00DB0602">
        <w:rPr>
          <w:rFonts w:eastAsia="Times New Roman" w:cs="Helvetica"/>
        </w:rPr>
        <w:t>.</w:t>
      </w:r>
    </w:p>
    <w:p w:rsidR="004228D8" w:rsidRPr="00A9340C" w:rsidRDefault="00DB0602" w:rsidP="00A9340C">
      <w:r>
        <w:rPr>
          <w:noProof/>
          <w:lang w:val="en-GB" w:eastAsia="en-GB"/>
        </w:rPr>
        <w:drawing>
          <wp:anchor distT="0" distB="0" distL="114300" distR="114300" simplePos="0" relativeHeight="251727872" behindDoc="1" locked="0" layoutInCell="1" allowOverlap="1" wp14:anchorId="2E73E270" wp14:editId="2EC2BC4E">
            <wp:simplePos x="0" y="0"/>
            <wp:positionH relativeFrom="column">
              <wp:posOffset>4352925</wp:posOffset>
            </wp:positionH>
            <wp:positionV relativeFrom="paragraph">
              <wp:posOffset>47625</wp:posOffset>
            </wp:positionV>
            <wp:extent cx="1704975" cy="1704975"/>
            <wp:effectExtent l="0" t="0" r="0" b="0"/>
            <wp:wrapTight wrapText="bothSides">
              <wp:wrapPolygon edited="0">
                <wp:start x="0" y="0"/>
                <wp:lineTo x="0" y="21479"/>
                <wp:lineTo x="21479" y="21479"/>
                <wp:lineTo x="21479" y="0"/>
                <wp:lineTo x="0" y="0"/>
              </wp:wrapPolygon>
            </wp:wrapTight>
            <wp:docPr id="81" name="Picture 81" descr="C:\Users\Victoria\Desktop\My Work\ArtWork\Animations\group_clapping_300_wh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Users\Victoria\Desktop\My Work\ArtWork\Animations\group_clapping_300_wht.gif"/>
                    <pic:cNvPicPr>
                      <a:picLocks noChangeAspect="1" noChangeArrowheads="1" noCrop="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704975" cy="1704975"/>
                    </a:xfrm>
                    <a:prstGeom prst="rect">
                      <a:avLst/>
                    </a:prstGeom>
                    <a:noFill/>
                    <a:ln>
                      <a:noFill/>
                    </a:ln>
                  </pic:spPr>
                </pic:pic>
              </a:graphicData>
            </a:graphic>
            <wp14:sizeRelH relativeFrom="page">
              <wp14:pctWidth>0</wp14:pctWidth>
            </wp14:sizeRelH>
            <wp14:sizeRelV relativeFrom="page">
              <wp14:pctHeight>0</wp14:pctHeight>
            </wp14:sizeRelV>
          </wp:anchor>
        </w:drawing>
      </w:r>
      <w:r w:rsidR="004228D8">
        <w:t>Children are able to be more independent when the furniture and utensils are the appropriate size; they can wash their own hands, feed themselves, move a chair to a different location, etc.  With child sized items educators can</w:t>
      </w:r>
      <w:r w:rsidR="00A9340C">
        <w:t xml:space="preserve"> help children help themselves.</w:t>
      </w:r>
    </w:p>
    <w:p w:rsidR="004228D8" w:rsidRDefault="004228D8" w:rsidP="00A9340C">
      <w:r>
        <w:t xml:space="preserve">Remember, that utensils need to fit small hands and be </w:t>
      </w:r>
      <w:r w:rsidR="00A9340C">
        <w:t xml:space="preserve">sharp or </w:t>
      </w:r>
      <w:r>
        <w:t>pointy enough without being dangerous or hazardous. Children need to be able to use utensils properly; if they begin to play with them, they should be redirected.</w:t>
      </w:r>
    </w:p>
    <w:p w:rsidR="004228D8" w:rsidRDefault="004228D8" w:rsidP="004228D8">
      <w:pPr>
        <w:rPr>
          <w:rFonts w:asciiTheme="minorHAnsi" w:hAnsiTheme="minorHAnsi"/>
        </w:rPr>
      </w:pPr>
    </w:p>
    <w:p w:rsidR="004228D8" w:rsidRPr="00516A66" w:rsidRDefault="004228D8" w:rsidP="00516A66">
      <w:pPr>
        <w:pStyle w:val="BoldBulTight0"/>
        <w:rPr>
          <w:u w:val="single"/>
        </w:rPr>
      </w:pPr>
      <w:r w:rsidRPr="00516A66">
        <w:rPr>
          <w:u w:val="single"/>
        </w:rPr>
        <w:t xml:space="preserve">National Quality Standards </w:t>
      </w:r>
    </w:p>
    <w:p w:rsidR="004228D8" w:rsidRDefault="004228D8" w:rsidP="00516A66">
      <w:pPr>
        <w:pStyle w:val="BoldBulTight0"/>
      </w:pPr>
      <w:r>
        <w:lastRenderedPageBreak/>
        <w:t>Quality Area and Standards included in this section:</w:t>
      </w:r>
    </w:p>
    <w:p w:rsidR="004228D8" w:rsidRDefault="004228D8" w:rsidP="004228D8">
      <w:pPr>
        <w:rPr>
          <w:rFonts w:asciiTheme="minorHAnsi" w:hAnsiTheme="minorHAnsi"/>
        </w:rPr>
      </w:pPr>
      <w:r>
        <w:rPr>
          <w:rFonts w:asciiTheme="minorHAnsi" w:hAnsiTheme="minorHAnsi"/>
          <w:noProof/>
          <w:lang w:val="en-GB" w:eastAsia="en-GB"/>
        </w:rPr>
        <w:drawing>
          <wp:inline distT="0" distB="0" distL="0" distR="0" wp14:anchorId="7FBEB919" wp14:editId="52D00032">
            <wp:extent cx="5743575" cy="2276475"/>
            <wp:effectExtent l="38100" t="0" r="85725" b="28575"/>
            <wp:docPr id="12" name="Diagram 1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0" r:lo="rId51" r:qs="rId52" r:cs="rId53"/>
              </a:graphicData>
            </a:graphic>
          </wp:inline>
        </w:drawing>
      </w:r>
    </w:p>
    <w:p w:rsidR="004228D8" w:rsidRPr="00516A66" w:rsidRDefault="004228D8" w:rsidP="00516A66">
      <w:pPr>
        <w:pStyle w:val="BoldBulTight0"/>
        <w:rPr>
          <w:u w:val="single"/>
        </w:rPr>
      </w:pPr>
      <w:r w:rsidRPr="00516A66">
        <w:rPr>
          <w:u w:val="single"/>
        </w:rPr>
        <w:t xml:space="preserve">The Early Years Learning Framework </w:t>
      </w:r>
    </w:p>
    <w:p w:rsidR="004228D8" w:rsidRDefault="004228D8" w:rsidP="00516A66">
      <w:pPr>
        <w:pStyle w:val="BoldBulTight0"/>
      </w:pPr>
      <w:r>
        <w:t>The principles, practices and outcomes included in this section:</w:t>
      </w:r>
    </w:p>
    <w:p w:rsidR="004228D8" w:rsidRDefault="004228D8" w:rsidP="004228D8">
      <w:pPr>
        <w:rPr>
          <w:rFonts w:asciiTheme="minorHAnsi" w:hAnsiTheme="minorHAnsi"/>
          <w:noProof/>
        </w:rPr>
      </w:pPr>
      <w:r>
        <w:rPr>
          <w:rFonts w:asciiTheme="minorHAnsi" w:hAnsiTheme="minorHAnsi"/>
          <w:noProof/>
          <w:lang w:val="en-GB" w:eastAsia="en-GB"/>
        </w:rPr>
        <w:drawing>
          <wp:inline distT="0" distB="0" distL="0" distR="0" wp14:anchorId="10A471C8" wp14:editId="0FADC38D">
            <wp:extent cx="5762625" cy="2266950"/>
            <wp:effectExtent l="38100" t="38100" r="85725" b="133350"/>
            <wp:docPr id="11" name="Diagram 1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5" r:lo="rId56" r:qs="rId57" r:cs="rId58"/>
              </a:graphicData>
            </a:graphic>
          </wp:inline>
        </w:drawing>
      </w:r>
    </w:p>
    <w:p w:rsidR="004228D8" w:rsidRDefault="004228D8" w:rsidP="004228D8">
      <w:pPr>
        <w:rPr>
          <w:rFonts w:asciiTheme="minorHAnsi" w:hAnsiTheme="minorHAnsi"/>
          <w:noProof/>
        </w:rPr>
      </w:pPr>
    </w:p>
    <w:p w:rsidR="004228D8" w:rsidRDefault="004228D8" w:rsidP="004228D8">
      <w:pPr>
        <w:rPr>
          <w:rFonts w:asciiTheme="minorHAnsi" w:hAnsiTheme="minorHAnsi"/>
        </w:rPr>
      </w:pPr>
    </w:p>
    <w:p w:rsidR="004228D8" w:rsidRDefault="004228D8" w:rsidP="004228D8">
      <w:pPr>
        <w:rPr>
          <w:rFonts w:asciiTheme="minorHAnsi" w:hAnsiTheme="minorHAnsi"/>
        </w:rPr>
      </w:pPr>
      <w:r>
        <w:rPr>
          <w:rFonts w:asciiTheme="minorHAnsi" w:hAnsiTheme="minorHAnsi"/>
        </w:rPr>
        <w:br/>
      </w:r>
    </w:p>
    <w:p w:rsidR="004228D8" w:rsidRDefault="004228D8" w:rsidP="00B72EB3">
      <w:pPr>
        <w:pStyle w:val="Heading3"/>
      </w:pPr>
      <w:r>
        <w:br w:type="column"/>
      </w:r>
      <w:bookmarkStart w:id="36" w:name="_Toc450647698"/>
      <w:r w:rsidR="00516A66">
        <w:lastRenderedPageBreak/>
        <w:t>Learner Task</w:t>
      </w:r>
      <w:r>
        <w:t xml:space="preserve"> Four</w:t>
      </w:r>
      <w:bookmarkEnd w:id="36"/>
    </w:p>
    <w:p w:rsidR="004228D8" w:rsidRDefault="004228D8" w:rsidP="004228D8">
      <w:pPr>
        <w:rPr>
          <w:rFonts w:asciiTheme="minorHAnsi" w:hAnsiTheme="minorHAnsi"/>
          <w:color w:val="000000" w:themeColor="text1"/>
        </w:rPr>
      </w:pPr>
      <w:r>
        <w:rPr>
          <w:rFonts w:asciiTheme="minorHAnsi" w:hAnsiTheme="minorHAnsi"/>
          <w:color w:val="000000" w:themeColor="text1"/>
        </w:rPr>
        <w:t xml:space="preserve">Provide 5 reasons why it is important to use </w:t>
      </w:r>
      <w:r>
        <w:rPr>
          <w:rFonts w:asciiTheme="minorHAnsi" w:eastAsia="Times New Roman" w:hAnsiTheme="minorHAnsi" w:cs="Helvetica"/>
        </w:rPr>
        <w:t>properly sized tables and chairs, utensils, plates and cups</w:t>
      </w:r>
      <w:r>
        <w:rPr>
          <w:rFonts w:asciiTheme="minorHAnsi" w:hAnsiTheme="minorHAnsi"/>
          <w:color w:val="000000" w:themeColor="text1"/>
        </w:rPr>
        <w:t xml:space="preserve"> during mealtimes with children.</w:t>
      </w:r>
    </w:p>
    <w:p w:rsidR="004228D8" w:rsidRPr="001F54D4" w:rsidRDefault="004228D8" w:rsidP="001F54D4">
      <w:pPr>
        <w:spacing w:after="0" w:line="360" w:lineRule="auto"/>
        <w:contextualSpacing/>
        <w:jc w:val="both"/>
        <w:rPr>
          <w:rFonts w:asciiTheme="minorHAnsi" w:hAnsiTheme="minorHAnsi"/>
          <w:b/>
          <w:sz w:val="28"/>
        </w:rPr>
      </w:pPr>
    </w:p>
    <w:p w:rsidR="00F22176" w:rsidRDefault="00F22176" w:rsidP="00634027">
      <w:pPr>
        <w:pStyle w:val="Heading2"/>
        <w:rPr>
          <w:rFonts w:cstheme="majorBidi"/>
          <w:sz w:val="26"/>
          <w:szCs w:val="26"/>
          <w:lang w:val="en-GB"/>
        </w:rPr>
      </w:pPr>
      <w:r>
        <w:br w:type="page"/>
      </w:r>
    </w:p>
    <w:p w:rsidR="00FB7D3C" w:rsidRDefault="00516A66" w:rsidP="00B72EB3">
      <w:pPr>
        <w:pStyle w:val="Heading3"/>
      </w:pPr>
      <w:bookmarkStart w:id="37" w:name="_Toc450647699"/>
      <w:r>
        <w:lastRenderedPageBreak/>
        <w:t>Activity</w:t>
      </w:r>
      <w:r w:rsidR="00953544" w:rsidRPr="00FB7D3C">
        <w:t xml:space="preserve"> 1</w:t>
      </w:r>
      <w:r>
        <w:t>D</w:t>
      </w:r>
      <w:bookmarkEnd w:id="37"/>
    </w:p>
    <w:p w:rsidR="0035414D" w:rsidRDefault="009261BF">
      <w:r>
        <w:rPr>
          <w:noProof/>
          <w:lang w:val="en-GB" w:eastAsia="en-GB"/>
        </w:rPr>
        <w:drawing>
          <wp:anchor distT="0" distB="0" distL="114300" distR="114300" simplePos="0" relativeHeight="251694080" behindDoc="1" locked="0" layoutInCell="1" allowOverlap="1" wp14:anchorId="1833AD0D" wp14:editId="11828160">
            <wp:simplePos x="0" y="0"/>
            <wp:positionH relativeFrom="column">
              <wp:posOffset>19050</wp:posOffset>
            </wp:positionH>
            <wp:positionV relativeFrom="paragraph">
              <wp:posOffset>-4445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21"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5" cstate="print"/>
                    <a:stretch>
                      <a:fillRect/>
                    </a:stretch>
                  </pic:blipFill>
                  <pic:spPr>
                    <a:xfrm>
                      <a:off x="0" y="0"/>
                      <a:ext cx="5029200" cy="3848100"/>
                    </a:xfrm>
                    <a:prstGeom prst="rect">
                      <a:avLst/>
                    </a:prstGeom>
                    <a:ln>
                      <a:noFill/>
                    </a:ln>
                    <a:effectLst>
                      <a:softEdge rad="112500"/>
                    </a:effectLst>
                  </pic:spPr>
                </pic:pic>
              </a:graphicData>
            </a:graphic>
          </wp:anchor>
        </w:drawing>
      </w:r>
    </w:p>
    <w:p w:rsidR="00274265" w:rsidRDefault="00274265">
      <w:pPr>
        <w:rPr>
          <w:b/>
          <w:color w:val="FF0000"/>
        </w:rPr>
      </w:pPr>
      <w:r>
        <w:rPr>
          <w:b/>
          <w:color w:val="FF0000"/>
        </w:rPr>
        <w:br w:type="page"/>
      </w:r>
    </w:p>
    <w:p w:rsidR="00C04A2A" w:rsidRPr="00BE29B3" w:rsidRDefault="007B2BD3" w:rsidP="00BE29B3">
      <w:pPr>
        <w:pStyle w:val="Heading1"/>
        <w:spacing w:after="240"/>
      </w:pPr>
      <w:bookmarkStart w:id="38" w:name="_Toc450647700"/>
      <w:r w:rsidRPr="007B2BD3">
        <w:lastRenderedPageBreak/>
        <w:t xml:space="preserve">2. </w:t>
      </w:r>
      <w:r w:rsidR="00634027" w:rsidRPr="00634027">
        <w:t>Plan food and drinks that are nutritious and appropriate for each child</w:t>
      </w:r>
      <w:bookmarkEnd w:id="38"/>
    </w:p>
    <w:p w:rsidR="001E01A2" w:rsidRPr="001E01A2" w:rsidRDefault="001E01A2" w:rsidP="00634027">
      <w:pPr>
        <w:ind w:left="720" w:hanging="720"/>
      </w:pPr>
      <w:r w:rsidRPr="007B2BD3">
        <w:rPr>
          <w:b/>
          <w:sz w:val="28"/>
        </w:rPr>
        <w:t>2.1.</w:t>
      </w:r>
      <w:r w:rsidRPr="007B2BD3">
        <w:rPr>
          <w:sz w:val="28"/>
        </w:rPr>
        <w:t xml:space="preserve"> </w:t>
      </w:r>
      <w:r w:rsidR="007B2BD3">
        <w:tab/>
      </w:r>
      <w:r w:rsidR="00634027" w:rsidRPr="00AB1FEA">
        <w:t>Within scope of own work, ensure children are provided with food and drink consistent with the guidelines for healthy eating</w:t>
      </w:r>
    </w:p>
    <w:p w:rsidR="00C04A2A" w:rsidRDefault="001E01A2" w:rsidP="00634027">
      <w:pPr>
        <w:ind w:left="720" w:hanging="720"/>
      </w:pPr>
      <w:r w:rsidRPr="007B2BD3">
        <w:rPr>
          <w:b/>
          <w:sz w:val="28"/>
        </w:rPr>
        <w:t>2.2.</w:t>
      </w:r>
      <w:r w:rsidRPr="007B2BD3">
        <w:rPr>
          <w:sz w:val="28"/>
        </w:rPr>
        <w:t xml:space="preserve"> </w:t>
      </w:r>
      <w:r w:rsidR="007B2BD3">
        <w:tab/>
      </w:r>
      <w:r w:rsidR="00634027" w:rsidRPr="00AB1FEA">
        <w:t>Assist in ensuring children’s individual needs are consistent with advice provided by families about their child’s dietary requirements, likes, dislikes and any cultural or other requirements families have regarding their child’s nutrition</w:t>
      </w:r>
    </w:p>
    <w:p w:rsidR="00634027" w:rsidRDefault="00634027" w:rsidP="00634027">
      <w:pPr>
        <w:ind w:left="720" w:hanging="720"/>
      </w:pPr>
      <w:r>
        <w:rPr>
          <w:b/>
          <w:sz w:val="28"/>
        </w:rPr>
        <w:t>2.</w:t>
      </w:r>
      <w:r w:rsidRPr="00634027">
        <w:rPr>
          <w:b/>
          <w:sz w:val="28"/>
          <w:szCs w:val="28"/>
        </w:rPr>
        <w:t>3.</w:t>
      </w:r>
      <w:r>
        <w:rPr>
          <w:b/>
          <w:sz w:val="28"/>
          <w:szCs w:val="28"/>
        </w:rPr>
        <w:tab/>
      </w:r>
      <w:r w:rsidRPr="00AB1FEA">
        <w:t>Read and interpret food labels and other information about food contents</w:t>
      </w:r>
    </w:p>
    <w:p w:rsidR="00634027" w:rsidRDefault="00634027" w:rsidP="00634027">
      <w:pPr>
        <w:ind w:left="720" w:hanging="720"/>
      </w:pPr>
      <w:r>
        <w:rPr>
          <w:b/>
          <w:sz w:val="28"/>
        </w:rPr>
        <w:t>2.</w:t>
      </w:r>
      <w:r w:rsidRPr="00634027">
        <w:rPr>
          <w:b/>
          <w:sz w:val="28"/>
          <w:szCs w:val="28"/>
        </w:rPr>
        <w:t>4.</w:t>
      </w:r>
      <w:r>
        <w:rPr>
          <w:b/>
          <w:sz w:val="28"/>
          <w:szCs w:val="28"/>
        </w:rPr>
        <w:tab/>
      </w:r>
      <w:r w:rsidR="008378E0" w:rsidRPr="00AB1FEA">
        <w:t>Assist in providing education and support to families around healthy eating</w:t>
      </w:r>
    </w:p>
    <w:p w:rsidR="008378E0" w:rsidRPr="001E01A2" w:rsidRDefault="008378E0" w:rsidP="00634027">
      <w:pPr>
        <w:ind w:left="720" w:hanging="720"/>
      </w:pPr>
      <w:r>
        <w:rPr>
          <w:b/>
          <w:sz w:val="28"/>
        </w:rPr>
        <w:t>2.</w:t>
      </w:r>
      <w:r w:rsidRPr="008378E0">
        <w:rPr>
          <w:b/>
          <w:sz w:val="28"/>
          <w:szCs w:val="28"/>
        </w:rPr>
        <w:t>5.</w:t>
      </w:r>
      <w:r>
        <w:rPr>
          <w:b/>
          <w:sz w:val="28"/>
          <w:szCs w:val="28"/>
        </w:rPr>
        <w:tab/>
      </w:r>
      <w:r w:rsidRPr="00AB1FEA">
        <w:t>Assist to develop and display a cycle of written menus detailing the food that is provided to children</w:t>
      </w:r>
    </w:p>
    <w:p w:rsidR="00C04A2A" w:rsidRDefault="00BE29B3" w:rsidP="001D7754">
      <w:r>
        <w:rPr>
          <w:noProof/>
          <w:lang w:val="en-GB" w:eastAsia="en-GB"/>
        </w:rPr>
        <w:drawing>
          <wp:anchor distT="0" distB="0" distL="114300" distR="114300" simplePos="0" relativeHeight="251676672" behindDoc="1" locked="0" layoutInCell="1" allowOverlap="1" wp14:anchorId="56A9F573" wp14:editId="513A11BF">
            <wp:simplePos x="0" y="0"/>
            <wp:positionH relativeFrom="column">
              <wp:posOffset>485775</wp:posOffset>
            </wp:positionH>
            <wp:positionV relativeFrom="paragraph">
              <wp:posOffset>200660</wp:posOffset>
            </wp:positionV>
            <wp:extent cx="4038600" cy="4038600"/>
            <wp:effectExtent l="0" t="0" r="0" b="0"/>
            <wp:wrapTight wrapText="bothSides">
              <wp:wrapPolygon edited="0">
                <wp:start x="408" y="0"/>
                <wp:lineTo x="0" y="204"/>
                <wp:lineTo x="0" y="21294"/>
                <wp:lineTo x="306" y="21498"/>
                <wp:lineTo x="408" y="21498"/>
                <wp:lineTo x="21091" y="21498"/>
                <wp:lineTo x="21192" y="21498"/>
                <wp:lineTo x="21498" y="21294"/>
                <wp:lineTo x="21498" y="204"/>
                <wp:lineTo x="21091" y="0"/>
                <wp:lineTo x="408" y="0"/>
              </wp:wrapPolygon>
            </wp:wrapTight>
            <wp:docPr id="13" name="Picture 1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4038600" cy="4038600"/>
                    </a:xfrm>
                    <a:prstGeom prst="rect">
                      <a:avLst/>
                    </a:prstGeom>
                    <a:ln>
                      <a:noFill/>
                    </a:ln>
                    <a:effectLst>
                      <a:softEdge rad="112500"/>
                    </a:effectLst>
                  </pic:spPr>
                </pic:pic>
              </a:graphicData>
            </a:graphic>
          </wp:anchor>
        </w:drawing>
      </w:r>
    </w:p>
    <w:p w:rsidR="00274265" w:rsidRDefault="00274265">
      <w:pPr>
        <w:rPr>
          <w:b/>
          <w:color w:val="FF0000"/>
        </w:rPr>
      </w:pPr>
      <w:r>
        <w:rPr>
          <w:b/>
          <w:color w:val="FF0000"/>
        </w:rPr>
        <w:br w:type="page"/>
      </w:r>
    </w:p>
    <w:p w:rsidR="004228D8" w:rsidRDefault="008378E0" w:rsidP="001F54D4">
      <w:pPr>
        <w:pStyle w:val="Heading2"/>
      </w:pPr>
      <w:bookmarkStart w:id="39" w:name="_Toc450647701"/>
      <w:r>
        <w:lastRenderedPageBreak/>
        <w:t>2.1 – Within scope of own work, ensure children are provided with food and drink consistent with the guidelines for healthy eating</w:t>
      </w:r>
      <w:bookmarkEnd w:id="39"/>
      <w:r>
        <w:t xml:space="preserve"> </w:t>
      </w:r>
    </w:p>
    <w:p w:rsidR="002820FC" w:rsidRDefault="002820FC" w:rsidP="00B72EB3">
      <w:pPr>
        <w:pStyle w:val="Heading3"/>
      </w:pPr>
      <w:bookmarkStart w:id="40" w:name="_Toc450647702"/>
      <w:r>
        <w:t>Planning healthy food</w:t>
      </w:r>
      <w:bookmarkEnd w:id="40"/>
    </w:p>
    <w:p w:rsidR="004228D8" w:rsidRPr="002C2086" w:rsidRDefault="00096C3C" w:rsidP="00A9340C">
      <w:r>
        <w:rPr>
          <w:noProof/>
          <w:lang w:val="en-GB" w:eastAsia="en-GB"/>
        </w:rPr>
        <w:drawing>
          <wp:anchor distT="0" distB="0" distL="114300" distR="114300" simplePos="0" relativeHeight="251728896" behindDoc="1" locked="0" layoutInCell="1" allowOverlap="1" wp14:anchorId="3BC7A57A" wp14:editId="75241208">
            <wp:simplePos x="0" y="0"/>
            <wp:positionH relativeFrom="column">
              <wp:posOffset>4693285</wp:posOffset>
            </wp:positionH>
            <wp:positionV relativeFrom="paragraph">
              <wp:posOffset>1452880</wp:posOffset>
            </wp:positionV>
            <wp:extent cx="1421130" cy="1895475"/>
            <wp:effectExtent l="0" t="0" r="0" b="0"/>
            <wp:wrapTight wrapText="bothSides">
              <wp:wrapPolygon edited="0">
                <wp:start x="0" y="0"/>
                <wp:lineTo x="0" y="21491"/>
                <wp:lineTo x="21426" y="21491"/>
                <wp:lineTo x="21426" y="0"/>
                <wp:lineTo x="0" y="0"/>
              </wp:wrapPolygon>
            </wp:wrapTight>
            <wp:docPr id="82" name="Picture 82" descr="C:\Users\Victoria\Desktop\My Work\ArtWork\chef_stirring_pot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C:\Users\Victoria\Desktop\My Work\ArtWork\chef_stirring_pot_800_wht.png"/>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1421130" cy="1895475"/>
                    </a:xfrm>
                    <a:prstGeom prst="rect">
                      <a:avLst/>
                    </a:prstGeom>
                    <a:noFill/>
                    <a:ln>
                      <a:noFill/>
                    </a:ln>
                  </pic:spPr>
                </pic:pic>
              </a:graphicData>
            </a:graphic>
            <wp14:sizeRelH relativeFrom="page">
              <wp14:pctWidth>0</wp14:pctWidth>
            </wp14:sizeRelH>
            <wp14:sizeRelV relativeFrom="page">
              <wp14:pctHeight>0</wp14:pctHeight>
            </wp14:sizeRelV>
          </wp:anchor>
        </w:drawing>
      </w:r>
      <w:r w:rsidR="004228D8" w:rsidRPr="002C2086">
        <w:t xml:space="preserve">It is important to plan food and drinks that are nutritious and appropriate for each </w:t>
      </w:r>
      <w:r w:rsidR="00516C6B">
        <w:t>child for a variety of reasons.</w:t>
      </w:r>
      <w:r w:rsidR="004228D8" w:rsidRPr="002C2086">
        <w:t xml:space="preserve"> What the children eat now, will set the stage for a lifetime of healthy habits.  It is also an opportunity to teach them, and expose them to a variet</w:t>
      </w:r>
      <w:r w:rsidR="00516C6B">
        <w:t xml:space="preserve">y of healthy foods and drinks. </w:t>
      </w:r>
      <w:r w:rsidR="004228D8" w:rsidRPr="002C2086">
        <w:t>You can expose the children to common foods and drinks from around the world to accentuate other lessons or learning oppo</w:t>
      </w:r>
      <w:r w:rsidR="00516C6B">
        <w:t>rtunities about other cultures.</w:t>
      </w:r>
      <w:r w:rsidR="004228D8" w:rsidRPr="002C2086">
        <w:t xml:space="preserve"> When educators provide children with nutritious food and drinks, they are ensuring a </w:t>
      </w:r>
      <w:r w:rsidR="00A9340C" w:rsidRPr="002C2086">
        <w:t>well-balanced</w:t>
      </w:r>
      <w:r w:rsidR="004228D8" w:rsidRPr="002C2086">
        <w:t xml:space="preserve"> diet that leads to optimum nutrition which then results in optimal learning. </w:t>
      </w:r>
    </w:p>
    <w:p w:rsidR="004228D8" w:rsidRPr="002C2086" w:rsidRDefault="004228D8" w:rsidP="00A9340C">
      <w:r w:rsidRPr="002C2086">
        <w:t>When planning food for children offer a variety of attractively presented food that lies within the preferences of the child. Make the food look appetising and be creative, e.g., cut sandwiches and fruit into fun shapes. It is also important to explain to children the value of healthy eating habits. You and the children together can design healthy food charts, grow a vegetable garden, visit appropriate food places, e.g., a che</w:t>
      </w:r>
      <w:r w:rsidR="00A9340C">
        <w:t>ese</w:t>
      </w:r>
      <w:r w:rsidR="00A579F7">
        <w:t xml:space="preserve"> factory, bakery, farm.</w:t>
      </w:r>
    </w:p>
    <w:p w:rsidR="004228D8" w:rsidRDefault="004228D8" w:rsidP="00A9340C">
      <w:r w:rsidRPr="002C2086">
        <w:t>The early years are a critical period for establishing healthy eating and physical activity behaviours in children. Nutritious food and regular physical activity supports the normal growth and development of children and reduces the risk of developing chronic lifest</w:t>
      </w:r>
      <w:r w:rsidR="00A9340C">
        <w:t>yle diseases including obesity.</w:t>
      </w:r>
    </w:p>
    <w:p w:rsidR="004228D8" w:rsidRPr="00A9340C" w:rsidRDefault="004228D8" w:rsidP="004228D8">
      <w:pPr>
        <w:rPr>
          <w:color w:val="000000" w:themeColor="text1"/>
        </w:rPr>
      </w:pPr>
      <w:r w:rsidRPr="00385A38">
        <w:rPr>
          <w:color w:val="000000" w:themeColor="text1"/>
        </w:rPr>
        <w:t xml:space="preserve">Parents are responsible for providing a range of healthy food that contains the appropriate daily nutrients for the general health, wellbeing and continuous growth </w:t>
      </w:r>
      <w:r w:rsidR="002820FC">
        <w:rPr>
          <w:color w:val="000000" w:themeColor="text1"/>
        </w:rPr>
        <w:t xml:space="preserve">of </w:t>
      </w:r>
      <w:r>
        <w:rPr>
          <w:color w:val="000000" w:themeColor="text1"/>
        </w:rPr>
        <w:t xml:space="preserve">their children. Early childhood education centres </w:t>
      </w:r>
      <w:r w:rsidRPr="00385A38">
        <w:rPr>
          <w:color w:val="000000" w:themeColor="text1"/>
        </w:rPr>
        <w:t>will either provide meals, snacks, formulas etc.</w:t>
      </w:r>
      <w:r>
        <w:rPr>
          <w:color w:val="000000" w:themeColor="text1"/>
        </w:rPr>
        <w:t>,</w:t>
      </w:r>
      <w:r w:rsidRPr="00385A38">
        <w:rPr>
          <w:color w:val="000000" w:themeColor="text1"/>
        </w:rPr>
        <w:t xml:space="preserve"> or they will ask parents to supply them. </w:t>
      </w:r>
    </w:p>
    <w:p w:rsidR="004228D8" w:rsidRPr="00516A66" w:rsidRDefault="004228D8" w:rsidP="004228D8">
      <w:pPr>
        <w:spacing w:after="120"/>
        <w:rPr>
          <w:rFonts w:asciiTheme="minorHAnsi" w:hAnsiTheme="minorHAnsi"/>
          <w:b/>
          <w:u w:val="single"/>
        </w:rPr>
      </w:pPr>
      <w:r w:rsidRPr="00516A66">
        <w:rPr>
          <w:rFonts w:asciiTheme="minorHAnsi" w:hAnsiTheme="minorHAnsi"/>
          <w:b/>
          <w:u w:val="single"/>
        </w:rPr>
        <w:t>Healthy Eating and Physical Activity Guidelines for Early Childhood Settings</w:t>
      </w:r>
    </w:p>
    <w:p w:rsidR="004228D8" w:rsidRPr="00A9340C" w:rsidRDefault="004228D8" w:rsidP="004228D8">
      <w:pPr>
        <w:rPr>
          <w:highlight w:val="green"/>
        </w:rPr>
      </w:pPr>
      <w:r w:rsidRPr="00A9340C">
        <w:t xml:space="preserve">The Get Up &amp; Grow: Healthy Eating and Physical Activity for Early Childhood Settings Guidelines were developed to respond to the increasing rates of childhood obesity. The guidelines provide evidence based, practical information and advice to support and promote healthy eating and physical activity in children attending early childhood settings including centre-based care, family day care and preschools. </w:t>
      </w:r>
    </w:p>
    <w:p w:rsidR="004228D8" w:rsidRPr="00A9340C" w:rsidRDefault="004228D8" w:rsidP="004228D8">
      <w:r w:rsidRPr="00A9340C">
        <w:t xml:space="preserve">The guidelines are consistent with the Australian Dietary Guidelines and the Physical Activity Recommendations for children 0-5 years, support the Early Years Learning Framework for Australia and are linked to the new National Quality Framework for Early Childhood Education and Care developed by the Council of Australia Governments </w:t>
      </w:r>
      <w:r w:rsidRPr="00A9340C">
        <w:rPr>
          <w:color w:val="000000" w:themeColor="text1"/>
        </w:rPr>
        <w:t>(</w:t>
      </w:r>
      <w:r w:rsidRPr="00A9340C">
        <w:rPr>
          <w:rFonts w:cs="Arial"/>
          <w:color w:val="000000" w:themeColor="text1"/>
          <w:lang w:val="en-US"/>
        </w:rPr>
        <w:t>Queensland Health, 2013).</w:t>
      </w:r>
    </w:p>
    <w:p w:rsidR="004228D8" w:rsidRPr="00385A38" w:rsidRDefault="004228D8" w:rsidP="004228D8">
      <w:pPr>
        <w:rPr>
          <w:rFonts w:asciiTheme="minorHAnsi" w:hAnsiTheme="minorHAnsi"/>
          <w:b/>
          <w:color w:val="000000" w:themeColor="text1"/>
        </w:rPr>
      </w:pPr>
      <w:r>
        <w:rPr>
          <w:rFonts w:asciiTheme="minorHAnsi" w:hAnsiTheme="minorHAnsi"/>
          <w:b/>
          <w:color w:val="000000" w:themeColor="text1"/>
        </w:rPr>
        <w:br w:type="column"/>
      </w:r>
      <w:r>
        <w:rPr>
          <w:rFonts w:asciiTheme="minorHAnsi" w:hAnsiTheme="minorHAnsi"/>
          <w:b/>
          <w:color w:val="000000" w:themeColor="text1"/>
        </w:rPr>
        <w:lastRenderedPageBreak/>
        <w:t>Healthy</w:t>
      </w:r>
      <w:r w:rsidR="00A9340C">
        <w:rPr>
          <w:rFonts w:asciiTheme="minorHAnsi" w:hAnsiTheme="minorHAnsi"/>
          <w:b/>
          <w:color w:val="000000" w:themeColor="text1"/>
        </w:rPr>
        <w:t xml:space="preserve"> Eating Guidelines for Children</w:t>
      </w:r>
    </w:p>
    <w:tbl>
      <w:tblPr>
        <w:tblStyle w:val="TableGrid"/>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2718"/>
        <w:gridCol w:w="6522"/>
      </w:tblGrid>
      <w:tr w:rsidR="004228D8" w:rsidTr="00A9340C">
        <w:trPr>
          <w:trHeight w:val="1158"/>
        </w:trPr>
        <w:tc>
          <w:tcPr>
            <w:tcW w:w="2718" w:type="dxa"/>
            <w:shd w:val="clear" w:color="auto" w:fill="F2DBDB" w:themeFill="accent2" w:themeFillTint="33"/>
            <w:vAlign w:val="center"/>
          </w:tcPr>
          <w:p w:rsidR="004228D8" w:rsidRPr="00D00614" w:rsidRDefault="004228D8" w:rsidP="00516A66">
            <w:pPr>
              <w:spacing w:before="120" w:after="120" w:line="240" w:lineRule="auto"/>
              <w:rPr>
                <w:rFonts w:asciiTheme="minorHAnsi" w:hAnsiTheme="minorHAnsi"/>
                <w:b/>
                <w:color w:val="000000" w:themeColor="text1"/>
              </w:rPr>
            </w:pPr>
            <w:r>
              <w:rPr>
                <w:rFonts w:asciiTheme="minorHAnsi" w:hAnsiTheme="minorHAnsi"/>
                <w:b/>
                <w:color w:val="000000" w:themeColor="text1"/>
              </w:rPr>
              <w:t>Healthy eating guideline 1</w:t>
            </w:r>
          </w:p>
        </w:tc>
        <w:tc>
          <w:tcPr>
            <w:tcW w:w="6522" w:type="dxa"/>
            <w:vAlign w:val="center"/>
          </w:tcPr>
          <w:p w:rsidR="004228D8" w:rsidRPr="00D00614" w:rsidRDefault="004228D8" w:rsidP="00516A66">
            <w:pPr>
              <w:spacing w:before="120" w:after="120" w:line="240" w:lineRule="auto"/>
              <w:rPr>
                <w:rFonts w:asciiTheme="minorHAnsi" w:hAnsiTheme="minorHAnsi"/>
                <w:color w:val="000000" w:themeColor="text1"/>
              </w:rPr>
            </w:pPr>
            <w:r w:rsidRPr="00D00614">
              <w:rPr>
                <w:rFonts w:asciiTheme="minorHAnsi" w:hAnsiTheme="minorHAnsi"/>
                <w:color w:val="000000" w:themeColor="text1"/>
              </w:rPr>
              <w:t>Exclusive breastfeeding is recommended, with positive support, for babies up to six months. Continued breastfeeding is recommended for at least 12 months and longer if the mother and baby wish.</w:t>
            </w:r>
          </w:p>
        </w:tc>
      </w:tr>
      <w:tr w:rsidR="004228D8" w:rsidTr="00A9340C">
        <w:trPr>
          <w:trHeight w:val="870"/>
        </w:trPr>
        <w:tc>
          <w:tcPr>
            <w:tcW w:w="2718" w:type="dxa"/>
            <w:shd w:val="clear" w:color="auto" w:fill="F2DBDB" w:themeFill="accent2" w:themeFillTint="33"/>
            <w:vAlign w:val="center"/>
          </w:tcPr>
          <w:p w:rsidR="004228D8" w:rsidRPr="00D00614" w:rsidRDefault="004228D8" w:rsidP="00516A66">
            <w:pPr>
              <w:spacing w:before="120" w:after="120" w:line="240" w:lineRule="auto"/>
              <w:rPr>
                <w:rFonts w:asciiTheme="minorHAnsi" w:hAnsiTheme="minorHAnsi"/>
                <w:b/>
                <w:color w:val="000000" w:themeColor="text1"/>
              </w:rPr>
            </w:pPr>
            <w:r w:rsidRPr="00D00614">
              <w:rPr>
                <w:rFonts w:asciiTheme="minorHAnsi" w:hAnsiTheme="minorHAnsi"/>
                <w:b/>
                <w:color w:val="000000" w:themeColor="text1"/>
              </w:rPr>
              <w:t>Healthy eating guideline 2</w:t>
            </w:r>
          </w:p>
        </w:tc>
        <w:tc>
          <w:tcPr>
            <w:tcW w:w="6522" w:type="dxa"/>
            <w:vAlign w:val="center"/>
          </w:tcPr>
          <w:p w:rsidR="004228D8" w:rsidRPr="00D00614" w:rsidRDefault="004228D8" w:rsidP="00516A66">
            <w:pPr>
              <w:spacing w:before="120" w:after="120" w:line="240" w:lineRule="auto"/>
              <w:rPr>
                <w:rFonts w:asciiTheme="minorHAnsi" w:hAnsiTheme="minorHAnsi"/>
                <w:b/>
                <w:color w:val="000000" w:themeColor="text1"/>
              </w:rPr>
            </w:pPr>
            <w:r w:rsidRPr="00D00614">
              <w:rPr>
                <w:rFonts w:asciiTheme="minorHAnsi" w:hAnsiTheme="minorHAnsi"/>
                <w:color w:val="000000" w:themeColor="text1"/>
              </w:rPr>
              <w:t>If an infant is not breastfed, is partially breastfed, or if breastfeeding is discontinued, use an infant formula until 12 months of age.</w:t>
            </w:r>
          </w:p>
        </w:tc>
      </w:tr>
      <w:tr w:rsidR="004228D8" w:rsidTr="00A9340C">
        <w:trPr>
          <w:trHeight w:val="591"/>
        </w:trPr>
        <w:tc>
          <w:tcPr>
            <w:tcW w:w="2718" w:type="dxa"/>
            <w:shd w:val="clear" w:color="auto" w:fill="F2DBDB" w:themeFill="accent2" w:themeFillTint="33"/>
            <w:vAlign w:val="center"/>
          </w:tcPr>
          <w:p w:rsidR="004228D8" w:rsidRPr="00D00614" w:rsidRDefault="004228D8" w:rsidP="00516A66">
            <w:pPr>
              <w:spacing w:before="120" w:after="120" w:line="240" w:lineRule="auto"/>
              <w:rPr>
                <w:rFonts w:asciiTheme="minorHAnsi" w:hAnsiTheme="minorHAnsi"/>
                <w:b/>
                <w:color w:val="000000" w:themeColor="text1"/>
              </w:rPr>
            </w:pPr>
            <w:r w:rsidRPr="00D00614">
              <w:rPr>
                <w:rFonts w:asciiTheme="minorHAnsi" w:hAnsiTheme="minorHAnsi"/>
                <w:b/>
                <w:color w:val="000000" w:themeColor="text1"/>
              </w:rPr>
              <w:t>Healthy eating guideline 3</w:t>
            </w:r>
          </w:p>
        </w:tc>
        <w:tc>
          <w:tcPr>
            <w:tcW w:w="6522" w:type="dxa"/>
            <w:vAlign w:val="center"/>
          </w:tcPr>
          <w:p w:rsidR="004228D8" w:rsidRPr="00D00614" w:rsidRDefault="004228D8" w:rsidP="00516A66">
            <w:pPr>
              <w:spacing w:before="120" w:after="120" w:line="240" w:lineRule="auto"/>
              <w:rPr>
                <w:rFonts w:asciiTheme="minorHAnsi" w:hAnsiTheme="minorHAnsi"/>
                <w:b/>
                <w:color w:val="000000" w:themeColor="text1"/>
              </w:rPr>
            </w:pPr>
            <w:r w:rsidRPr="00D00614">
              <w:rPr>
                <w:rFonts w:asciiTheme="minorHAnsi" w:hAnsiTheme="minorHAnsi"/>
                <w:color w:val="000000" w:themeColor="text1"/>
              </w:rPr>
              <w:t>Introduce suitable solids at around six months.</w:t>
            </w:r>
          </w:p>
        </w:tc>
      </w:tr>
      <w:tr w:rsidR="004228D8" w:rsidTr="00A9340C">
        <w:trPr>
          <w:trHeight w:val="1410"/>
        </w:trPr>
        <w:tc>
          <w:tcPr>
            <w:tcW w:w="2718" w:type="dxa"/>
            <w:shd w:val="clear" w:color="auto" w:fill="F2DBDB" w:themeFill="accent2" w:themeFillTint="33"/>
            <w:vAlign w:val="center"/>
          </w:tcPr>
          <w:p w:rsidR="004228D8" w:rsidRPr="00D00614" w:rsidRDefault="004228D8" w:rsidP="00516A66">
            <w:pPr>
              <w:spacing w:before="120" w:after="120" w:line="240" w:lineRule="auto"/>
              <w:rPr>
                <w:rFonts w:asciiTheme="minorHAnsi" w:hAnsiTheme="minorHAnsi"/>
                <w:b/>
                <w:color w:val="000000" w:themeColor="text1"/>
              </w:rPr>
            </w:pPr>
            <w:r w:rsidRPr="00D00614">
              <w:rPr>
                <w:rFonts w:asciiTheme="minorHAnsi" w:hAnsiTheme="minorHAnsi"/>
                <w:b/>
                <w:color w:val="000000" w:themeColor="text1"/>
              </w:rPr>
              <w:t>Healthy eating guideline 4</w:t>
            </w:r>
          </w:p>
        </w:tc>
        <w:tc>
          <w:tcPr>
            <w:tcW w:w="6522" w:type="dxa"/>
            <w:vAlign w:val="center"/>
          </w:tcPr>
          <w:p w:rsidR="004228D8" w:rsidRPr="00D00614" w:rsidRDefault="004228D8" w:rsidP="00516A66">
            <w:pPr>
              <w:spacing w:before="120" w:after="120" w:line="240" w:lineRule="auto"/>
              <w:rPr>
                <w:rFonts w:asciiTheme="minorHAnsi" w:hAnsiTheme="minorHAnsi"/>
                <w:color w:val="000000" w:themeColor="text1"/>
              </w:rPr>
            </w:pPr>
            <w:r w:rsidRPr="00D00614">
              <w:rPr>
                <w:rFonts w:asciiTheme="minorHAnsi" w:hAnsiTheme="minorHAnsi"/>
                <w:color w:val="000000" w:themeColor="text1"/>
              </w:rPr>
              <w:t>Make sure that food offered to children is appropriate to the child</w:t>
            </w:r>
            <w:r>
              <w:rPr>
                <w:rFonts w:asciiTheme="minorHAnsi" w:hAnsiTheme="minorHAnsi"/>
                <w:color w:val="000000" w:themeColor="text1"/>
              </w:rPr>
              <w:t>’</w:t>
            </w:r>
            <w:r w:rsidRPr="00D00614">
              <w:rPr>
                <w:rFonts w:asciiTheme="minorHAnsi" w:hAnsiTheme="minorHAnsi"/>
                <w:color w:val="000000" w:themeColor="text1"/>
              </w:rPr>
              <w:t>s age and development, and includes a wide variety of nutritious foods consistent with the Dietary Guidelines for Children and Adolescents in Australia</w:t>
            </w:r>
            <w:r>
              <w:rPr>
                <w:rFonts w:asciiTheme="minorHAnsi" w:hAnsiTheme="minorHAnsi"/>
                <w:color w:val="000000" w:themeColor="text1"/>
              </w:rPr>
              <w:t>.</w:t>
            </w:r>
          </w:p>
        </w:tc>
      </w:tr>
      <w:tr w:rsidR="004228D8" w:rsidTr="00A9340C">
        <w:trPr>
          <w:trHeight w:val="1230"/>
        </w:trPr>
        <w:tc>
          <w:tcPr>
            <w:tcW w:w="2718" w:type="dxa"/>
            <w:shd w:val="clear" w:color="auto" w:fill="F2DBDB" w:themeFill="accent2" w:themeFillTint="33"/>
            <w:vAlign w:val="center"/>
          </w:tcPr>
          <w:p w:rsidR="004228D8" w:rsidRPr="00D00614" w:rsidRDefault="004228D8" w:rsidP="00516A66">
            <w:pPr>
              <w:spacing w:before="120" w:after="120" w:line="240" w:lineRule="auto"/>
              <w:rPr>
                <w:rFonts w:asciiTheme="minorHAnsi" w:hAnsiTheme="minorHAnsi"/>
                <w:b/>
                <w:color w:val="000000" w:themeColor="text1"/>
              </w:rPr>
            </w:pPr>
            <w:r w:rsidRPr="00D00614">
              <w:rPr>
                <w:rFonts w:asciiTheme="minorHAnsi" w:hAnsiTheme="minorHAnsi"/>
                <w:b/>
                <w:color w:val="000000" w:themeColor="text1"/>
              </w:rPr>
              <w:t>Healthy eating guideline 5</w:t>
            </w:r>
          </w:p>
        </w:tc>
        <w:tc>
          <w:tcPr>
            <w:tcW w:w="6522" w:type="dxa"/>
            <w:vAlign w:val="center"/>
          </w:tcPr>
          <w:p w:rsidR="004228D8" w:rsidRPr="00D00614" w:rsidRDefault="004228D8" w:rsidP="00516A66">
            <w:pPr>
              <w:spacing w:before="120" w:after="120" w:line="240" w:lineRule="auto"/>
              <w:rPr>
                <w:rFonts w:asciiTheme="minorHAnsi" w:hAnsiTheme="minorHAnsi"/>
                <w:color w:val="000000" w:themeColor="text1"/>
              </w:rPr>
            </w:pPr>
            <w:r w:rsidRPr="00D00614">
              <w:rPr>
                <w:rFonts w:asciiTheme="minorHAnsi" w:hAnsiTheme="minorHAnsi"/>
                <w:color w:val="000000" w:themeColor="text1"/>
              </w:rPr>
              <w:t>Provide water in addition to age-appropriate milk drinks. Infants under the age of six months who are not exclusively breastfed can be offered cooled boiled water in addition to infant formula.</w:t>
            </w:r>
          </w:p>
        </w:tc>
      </w:tr>
      <w:tr w:rsidR="004228D8" w:rsidTr="00A9340C">
        <w:trPr>
          <w:trHeight w:val="510"/>
        </w:trPr>
        <w:tc>
          <w:tcPr>
            <w:tcW w:w="2718" w:type="dxa"/>
            <w:shd w:val="clear" w:color="auto" w:fill="F2DBDB" w:themeFill="accent2" w:themeFillTint="33"/>
            <w:vAlign w:val="center"/>
          </w:tcPr>
          <w:p w:rsidR="004228D8" w:rsidRPr="00D00614" w:rsidRDefault="004228D8" w:rsidP="00516A66">
            <w:pPr>
              <w:spacing w:before="120" w:after="120" w:line="240" w:lineRule="auto"/>
              <w:rPr>
                <w:rFonts w:asciiTheme="minorHAnsi" w:hAnsiTheme="minorHAnsi"/>
                <w:b/>
                <w:color w:val="000000" w:themeColor="text1"/>
              </w:rPr>
            </w:pPr>
            <w:r w:rsidRPr="00D00614">
              <w:rPr>
                <w:rFonts w:asciiTheme="minorHAnsi" w:hAnsiTheme="minorHAnsi"/>
                <w:b/>
                <w:color w:val="000000" w:themeColor="text1"/>
              </w:rPr>
              <w:t>Healthy eating guideline 6</w:t>
            </w:r>
          </w:p>
        </w:tc>
        <w:tc>
          <w:tcPr>
            <w:tcW w:w="6522" w:type="dxa"/>
            <w:vAlign w:val="center"/>
          </w:tcPr>
          <w:p w:rsidR="004228D8" w:rsidRPr="00D00614" w:rsidRDefault="004228D8" w:rsidP="00516A66">
            <w:pPr>
              <w:spacing w:before="120" w:after="120" w:line="240" w:lineRule="auto"/>
              <w:rPr>
                <w:rFonts w:asciiTheme="minorHAnsi" w:hAnsiTheme="minorHAnsi"/>
                <w:b/>
                <w:color w:val="000000" w:themeColor="text1"/>
              </w:rPr>
            </w:pPr>
            <w:r w:rsidRPr="00D00614">
              <w:rPr>
                <w:rFonts w:asciiTheme="minorHAnsi" w:hAnsiTheme="minorHAnsi"/>
                <w:color w:val="000000" w:themeColor="text1"/>
              </w:rPr>
              <w:t>Plan mealtimes to be positive, relaxed and social.</w:t>
            </w:r>
          </w:p>
        </w:tc>
      </w:tr>
      <w:tr w:rsidR="004228D8" w:rsidTr="00A9340C">
        <w:trPr>
          <w:trHeight w:val="870"/>
        </w:trPr>
        <w:tc>
          <w:tcPr>
            <w:tcW w:w="2718" w:type="dxa"/>
            <w:shd w:val="clear" w:color="auto" w:fill="F2DBDB" w:themeFill="accent2" w:themeFillTint="33"/>
            <w:vAlign w:val="center"/>
          </w:tcPr>
          <w:p w:rsidR="004228D8" w:rsidRPr="00D00614" w:rsidRDefault="004228D8" w:rsidP="00516A66">
            <w:pPr>
              <w:spacing w:before="120" w:after="120" w:line="240" w:lineRule="auto"/>
              <w:rPr>
                <w:rFonts w:asciiTheme="minorHAnsi" w:hAnsiTheme="minorHAnsi"/>
                <w:b/>
                <w:color w:val="000000" w:themeColor="text1"/>
              </w:rPr>
            </w:pPr>
            <w:r w:rsidRPr="00D00614">
              <w:rPr>
                <w:rFonts w:asciiTheme="minorHAnsi" w:hAnsiTheme="minorHAnsi"/>
                <w:b/>
                <w:color w:val="000000" w:themeColor="text1"/>
              </w:rPr>
              <w:t>Healthy eating guideline 7</w:t>
            </w:r>
          </w:p>
        </w:tc>
        <w:tc>
          <w:tcPr>
            <w:tcW w:w="6522" w:type="dxa"/>
            <w:vAlign w:val="center"/>
          </w:tcPr>
          <w:p w:rsidR="004228D8" w:rsidRPr="00D00614" w:rsidRDefault="004228D8" w:rsidP="00516A66">
            <w:pPr>
              <w:spacing w:before="120" w:after="120" w:line="240" w:lineRule="auto"/>
              <w:rPr>
                <w:rFonts w:asciiTheme="minorHAnsi" w:hAnsiTheme="minorHAnsi"/>
                <w:color w:val="000000" w:themeColor="text1"/>
              </w:rPr>
            </w:pPr>
            <w:r w:rsidRPr="00D00614">
              <w:rPr>
                <w:rFonts w:asciiTheme="minorHAnsi" w:hAnsiTheme="minorHAnsi"/>
                <w:color w:val="000000" w:themeColor="text1"/>
              </w:rPr>
              <w:t>Encourage children to try different food types and textures in a positive eating environment.</w:t>
            </w:r>
          </w:p>
        </w:tc>
      </w:tr>
      <w:tr w:rsidR="004228D8" w:rsidTr="00A9340C">
        <w:trPr>
          <w:trHeight w:val="870"/>
        </w:trPr>
        <w:tc>
          <w:tcPr>
            <w:tcW w:w="2718" w:type="dxa"/>
            <w:shd w:val="clear" w:color="auto" w:fill="F2DBDB" w:themeFill="accent2" w:themeFillTint="33"/>
            <w:vAlign w:val="center"/>
          </w:tcPr>
          <w:p w:rsidR="004228D8" w:rsidRPr="00D00614" w:rsidRDefault="004228D8" w:rsidP="00516A66">
            <w:pPr>
              <w:spacing w:before="120" w:after="120" w:line="240" w:lineRule="auto"/>
              <w:rPr>
                <w:rFonts w:asciiTheme="minorHAnsi" w:hAnsiTheme="minorHAnsi"/>
                <w:b/>
                <w:color w:val="000000" w:themeColor="text1"/>
              </w:rPr>
            </w:pPr>
            <w:r>
              <w:rPr>
                <w:rFonts w:asciiTheme="minorHAnsi" w:hAnsiTheme="minorHAnsi"/>
                <w:b/>
                <w:color w:val="000000" w:themeColor="text1"/>
              </w:rPr>
              <w:t>Healthy eating guideline 8</w:t>
            </w:r>
          </w:p>
        </w:tc>
        <w:tc>
          <w:tcPr>
            <w:tcW w:w="6522" w:type="dxa"/>
            <w:vAlign w:val="center"/>
          </w:tcPr>
          <w:p w:rsidR="004228D8" w:rsidRPr="00D00614" w:rsidRDefault="004228D8" w:rsidP="00516A66">
            <w:pPr>
              <w:spacing w:before="120" w:after="120" w:line="240" w:lineRule="auto"/>
              <w:rPr>
                <w:rFonts w:asciiTheme="minorHAnsi" w:hAnsiTheme="minorHAnsi"/>
                <w:color w:val="000000" w:themeColor="text1"/>
              </w:rPr>
            </w:pPr>
            <w:r w:rsidRPr="00D00614">
              <w:rPr>
                <w:rFonts w:asciiTheme="minorHAnsi" w:hAnsiTheme="minorHAnsi"/>
                <w:color w:val="000000" w:themeColor="text1"/>
              </w:rPr>
              <w:t>Offer an appropriate amount of food, but allow children to decide themselves how much they will actually eat.</w:t>
            </w:r>
          </w:p>
        </w:tc>
      </w:tr>
      <w:tr w:rsidR="004228D8" w:rsidTr="00A9340C">
        <w:trPr>
          <w:trHeight w:val="600"/>
        </w:trPr>
        <w:tc>
          <w:tcPr>
            <w:tcW w:w="2718" w:type="dxa"/>
            <w:shd w:val="clear" w:color="auto" w:fill="F2DBDB" w:themeFill="accent2" w:themeFillTint="33"/>
            <w:vAlign w:val="center"/>
          </w:tcPr>
          <w:p w:rsidR="004228D8" w:rsidRPr="00D00614" w:rsidRDefault="004228D8" w:rsidP="00516A66">
            <w:pPr>
              <w:spacing w:before="120" w:after="120" w:line="240" w:lineRule="auto"/>
              <w:rPr>
                <w:rFonts w:asciiTheme="minorHAnsi" w:hAnsiTheme="minorHAnsi"/>
                <w:b/>
                <w:color w:val="000000" w:themeColor="text1"/>
              </w:rPr>
            </w:pPr>
            <w:r>
              <w:rPr>
                <w:rFonts w:asciiTheme="minorHAnsi" w:hAnsiTheme="minorHAnsi"/>
                <w:b/>
                <w:color w:val="000000" w:themeColor="text1"/>
              </w:rPr>
              <w:t>Healthy eating guideline 9</w:t>
            </w:r>
          </w:p>
        </w:tc>
        <w:tc>
          <w:tcPr>
            <w:tcW w:w="6522" w:type="dxa"/>
            <w:vAlign w:val="center"/>
          </w:tcPr>
          <w:p w:rsidR="004228D8" w:rsidRPr="00D00614" w:rsidRDefault="004228D8" w:rsidP="00516A66">
            <w:pPr>
              <w:spacing w:before="120" w:after="120" w:line="240" w:lineRule="auto"/>
              <w:rPr>
                <w:rFonts w:asciiTheme="minorHAnsi" w:hAnsiTheme="minorHAnsi"/>
                <w:color w:val="000000" w:themeColor="text1"/>
              </w:rPr>
            </w:pPr>
            <w:r w:rsidRPr="00D00614">
              <w:rPr>
                <w:rFonts w:asciiTheme="minorHAnsi" w:hAnsiTheme="minorHAnsi"/>
                <w:color w:val="000000" w:themeColor="text1"/>
              </w:rPr>
              <w:t>Offer meals and snacks at regular and predictable intervals.</w:t>
            </w:r>
          </w:p>
        </w:tc>
      </w:tr>
      <w:tr w:rsidR="004228D8" w:rsidTr="00A9340C">
        <w:trPr>
          <w:trHeight w:val="870"/>
        </w:trPr>
        <w:tc>
          <w:tcPr>
            <w:tcW w:w="2718" w:type="dxa"/>
            <w:shd w:val="clear" w:color="auto" w:fill="F2DBDB" w:themeFill="accent2" w:themeFillTint="33"/>
            <w:vAlign w:val="center"/>
          </w:tcPr>
          <w:p w:rsidR="004228D8" w:rsidRPr="00D00614" w:rsidRDefault="004228D8" w:rsidP="00516A66">
            <w:pPr>
              <w:spacing w:before="120" w:after="120" w:line="240" w:lineRule="auto"/>
              <w:rPr>
                <w:rFonts w:asciiTheme="minorHAnsi" w:hAnsiTheme="minorHAnsi"/>
                <w:b/>
                <w:color w:val="000000" w:themeColor="text1"/>
              </w:rPr>
            </w:pPr>
            <w:r w:rsidRPr="00D00614">
              <w:rPr>
                <w:rFonts w:asciiTheme="minorHAnsi" w:hAnsiTheme="minorHAnsi"/>
                <w:b/>
                <w:color w:val="000000" w:themeColor="text1"/>
              </w:rPr>
              <w:t>Healthy eating guideline 10</w:t>
            </w:r>
          </w:p>
        </w:tc>
        <w:tc>
          <w:tcPr>
            <w:tcW w:w="6522" w:type="dxa"/>
            <w:vAlign w:val="center"/>
          </w:tcPr>
          <w:p w:rsidR="004228D8" w:rsidRPr="00D00614" w:rsidRDefault="004228D8" w:rsidP="00516A66">
            <w:pPr>
              <w:spacing w:before="120" w:after="120" w:line="240" w:lineRule="auto"/>
              <w:rPr>
                <w:rFonts w:asciiTheme="minorHAnsi" w:hAnsiTheme="minorHAnsi"/>
                <w:color w:val="000000" w:themeColor="text1"/>
              </w:rPr>
            </w:pPr>
            <w:r w:rsidRPr="00D00614">
              <w:rPr>
                <w:rFonts w:asciiTheme="minorHAnsi" w:hAnsiTheme="minorHAnsi"/>
                <w:color w:val="000000" w:themeColor="text1"/>
              </w:rPr>
              <w:t>Ensure that food is safely prepared for children to eat from the preparation stages to consumption.</w:t>
            </w:r>
          </w:p>
        </w:tc>
      </w:tr>
    </w:tbl>
    <w:p w:rsidR="004228D8" w:rsidRPr="00A9340C" w:rsidRDefault="004228D8" w:rsidP="004228D8">
      <w:pPr>
        <w:jc w:val="right"/>
        <w:rPr>
          <w:rFonts w:asciiTheme="minorHAnsi" w:hAnsiTheme="minorHAnsi"/>
          <w:color w:val="000000" w:themeColor="text1"/>
        </w:rPr>
      </w:pPr>
      <w:r w:rsidRPr="00A9340C">
        <w:rPr>
          <w:rFonts w:asciiTheme="minorHAnsi" w:hAnsiTheme="minorHAnsi" w:cs="Arial"/>
          <w:color w:val="000000" w:themeColor="text1"/>
          <w:lang w:val="en-US"/>
        </w:rPr>
        <w:t>(Queensland Health 2014)</w:t>
      </w:r>
    </w:p>
    <w:p w:rsidR="004228D8" w:rsidRDefault="004228D8" w:rsidP="004228D8">
      <w:pPr>
        <w:rPr>
          <w:rFonts w:asciiTheme="minorHAnsi" w:hAnsiTheme="minorHAnsi"/>
          <w:color w:val="000000" w:themeColor="text1"/>
        </w:rPr>
      </w:pPr>
    </w:p>
    <w:p w:rsidR="004228D8" w:rsidRPr="00385A38" w:rsidRDefault="004228D8" w:rsidP="004228D8">
      <w:pPr>
        <w:rPr>
          <w:rFonts w:asciiTheme="minorHAnsi" w:hAnsiTheme="minorHAnsi"/>
          <w:color w:val="000000" w:themeColor="text1"/>
        </w:rPr>
      </w:pPr>
    </w:p>
    <w:p w:rsidR="004228D8" w:rsidRDefault="004228D8" w:rsidP="004228D8">
      <w:pPr>
        <w:rPr>
          <w:rFonts w:asciiTheme="minorHAnsi" w:hAnsiTheme="minorHAnsi"/>
          <w:color w:val="000000" w:themeColor="text1"/>
        </w:rPr>
      </w:pPr>
    </w:p>
    <w:p w:rsidR="004228D8" w:rsidRPr="00385A38" w:rsidRDefault="004228D8" w:rsidP="004228D8">
      <w:pPr>
        <w:rPr>
          <w:rFonts w:asciiTheme="minorHAnsi" w:hAnsiTheme="minorHAnsi"/>
          <w:color w:val="000000" w:themeColor="text1"/>
        </w:rPr>
      </w:pPr>
      <w:r>
        <w:rPr>
          <w:rFonts w:asciiTheme="minorHAnsi" w:hAnsiTheme="minorHAnsi"/>
          <w:color w:val="000000" w:themeColor="text1"/>
        </w:rPr>
        <w:br w:type="column"/>
      </w:r>
      <w:r w:rsidRPr="00385A38">
        <w:rPr>
          <w:rFonts w:asciiTheme="minorHAnsi" w:hAnsiTheme="minorHAnsi"/>
          <w:color w:val="000000" w:themeColor="text1"/>
        </w:rPr>
        <w:lastRenderedPageBreak/>
        <w:t xml:space="preserve">The following chart </w:t>
      </w:r>
      <w:r>
        <w:rPr>
          <w:rFonts w:asciiTheme="minorHAnsi" w:hAnsiTheme="minorHAnsi"/>
          <w:color w:val="000000" w:themeColor="text1"/>
        </w:rPr>
        <w:t xml:space="preserve">provides </w:t>
      </w:r>
      <w:r w:rsidRPr="00385A38">
        <w:rPr>
          <w:rFonts w:asciiTheme="minorHAnsi" w:hAnsiTheme="minorHAnsi"/>
          <w:color w:val="000000" w:themeColor="text1"/>
        </w:rPr>
        <w:t>an overview of what is required for a balanced diet.</w:t>
      </w:r>
    </w:p>
    <w:tbl>
      <w:tblPr>
        <w:tblStyle w:val="LightList-Accent2"/>
        <w:tblW w:w="919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000" w:firstRow="0" w:lastRow="0" w:firstColumn="0" w:lastColumn="0" w:noHBand="0" w:noVBand="0"/>
      </w:tblPr>
      <w:tblGrid>
        <w:gridCol w:w="1818"/>
        <w:gridCol w:w="3690"/>
        <w:gridCol w:w="3690"/>
      </w:tblGrid>
      <w:tr w:rsidR="004228D8" w:rsidRPr="00E650E5" w:rsidTr="00A9340C">
        <w:trPr>
          <w:cnfStyle w:val="000000100000" w:firstRow="0" w:lastRow="0" w:firstColumn="0" w:lastColumn="0" w:oddVBand="0" w:evenVBand="0" w:oddHBand="1" w:evenHBand="0" w:firstRowFirstColumn="0" w:firstRowLastColumn="0" w:lastRowFirstColumn="0" w:lastRowLastColumn="0"/>
          <w:trHeight w:val="432"/>
        </w:trPr>
        <w:tc>
          <w:tcPr>
            <w:cnfStyle w:val="000010000000" w:firstRow="0" w:lastRow="0" w:firstColumn="0" w:lastColumn="0" w:oddVBand="1" w:evenVBand="0" w:oddHBand="0" w:evenHBand="0" w:firstRowFirstColumn="0" w:firstRowLastColumn="0" w:lastRowFirstColumn="0" w:lastRowLastColumn="0"/>
            <w:tcW w:w="1818" w:type="dxa"/>
            <w:tcBorders>
              <w:top w:val="none" w:sz="0" w:space="0" w:color="auto"/>
              <w:left w:val="none" w:sz="0" w:space="0" w:color="auto"/>
              <w:bottom w:val="none" w:sz="0" w:space="0" w:color="auto"/>
              <w:right w:val="none" w:sz="0" w:space="0" w:color="auto"/>
            </w:tcBorders>
            <w:shd w:val="clear" w:color="auto" w:fill="E5B8B7" w:themeFill="accent2" w:themeFillTint="66"/>
            <w:vAlign w:val="center"/>
          </w:tcPr>
          <w:p w:rsidR="004228D8" w:rsidRPr="00A9340C" w:rsidRDefault="004228D8" w:rsidP="00516A66">
            <w:pPr>
              <w:spacing w:before="120" w:after="120" w:line="240" w:lineRule="auto"/>
              <w:jc w:val="center"/>
              <w:rPr>
                <w:rFonts w:cs="Arial"/>
                <w:b/>
                <w:bCs/>
                <w:color w:val="000000" w:themeColor="text1"/>
              </w:rPr>
            </w:pPr>
            <w:r w:rsidRPr="00A9340C">
              <w:rPr>
                <w:rFonts w:cs="Arial"/>
                <w:b/>
                <w:bCs/>
                <w:color w:val="000000" w:themeColor="text1"/>
              </w:rPr>
              <w:t>Nutrients</w:t>
            </w:r>
          </w:p>
        </w:tc>
        <w:tc>
          <w:tcPr>
            <w:tcW w:w="3690" w:type="dxa"/>
            <w:tcBorders>
              <w:top w:val="none" w:sz="0" w:space="0" w:color="auto"/>
              <w:bottom w:val="none" w:sz="0" w:space="0" w:color="auto"/>
            </w:tcBorders>
            <w:shd w:val="clear" w:color="auto" w:fill="E5B8B7" w:themeFill="accent2" w:themeFillTint="66"/>
            <w:vAlign w:val="center"/>
          </w:tcPr>
          <w:p w:rsidR="004228D8" w:rsidRPr="00A9340C" w:rsidRDefault="004228D8" w:rsidP="00516A66">
            <w:pPr>
              <w:spacing w:before="120" w:after="120" w:line="240" w:lineRule="auto"/>
              <w:jc w:val="center"/>
              <w:cnfStyle w:val="000000100000" w:firstRow="0" w:lastRow="0" w:firstColumn="0" w:lastColumn="0" w:oddVBand="0" w:evenVBand="0" w:oddHBand="1" w:evenHBand="0" w:firstRowFirstColumn="0" w:firstRowLastColumn="0" w:lastRowFirstColumn="0" w:lastRowLastColumn="0"/>
              <w:rPr>
                <w:rFonts w:cs="Arial"/>
                <w:b/>
                <w:bCs/>
                <w:color w:val="000000" w:themeColor="text1"/>
              </w:rPr>
            </w:pPr>
            <w:r w:rsidRPr="00A9340C">
              <w:rPr>
                <w:rFonts w:cs="Arial"/>
                <w:b/>
                <w:bCs/>
                <w:color w:val="000000" w:themeColor="text1"/>
              </w:rPr>
              <w:t>The body uses them for</w:t>
            </w:r>
          </w:p>
        </w:tc>
        <w:tc>
          <w:tcPr>
            <w:cnfStyle w:val="000010000000" w:firstRow="0" w:lastRow="0" w:firstColumn="0" w:lastColumn="0" w:oddVBand="1" w:evenVBand="0" w:oddHBand="0" w:evenHBand="0" w:firstRowFirstColumn="0" w:firstRowLastColumn="0" w:lastRowFirstColumn="0" w:lastRowLastColumn="0"/>
            <w:tcW w:w="3690" w:type="dxa"/>
            <w:tcBorders>
              <w:top w:val="none" w:sz="0" w:space="0" w:color="auto"/>
              <w:left w:val="none" w:sz="0" w:space="0" w:color="auto"/>
              <w:bottom w:val="none" w:sz="0" w:space="0" w:color="auto"/>
              <w:right w:val="none" w:sz="0" w:space="0" w:color="auto"/>
            </w:tcBorders>
            <w:shd w:val="clear" w:color="auto" w:fill="E5B8B7" w:themeFill="accent2" w:themeFillTint="66"/>
            <w:vAlign w:val="center"/>
          </w:tcPr>
          <w:p w:rsidR="004228D8" w:rsidRPr="00A9340C" w:rsidRDefault="004228D8" w:rsidP="00516A66">
            <w:pPr>
              <w:pStyle w:val="Heading5"/>
              <w:spacing w:before="120" w:after="120" w:line="240" w:lineRule="auto"/>
              <w:jc w:val="center"/>
              <w:outlineLvl w:val="4"/>
              <w:rPr>
                <w:rFonts w:asciiTheme="minorHAnsi" w:hAnsiTheme="minorHAnsi"/>
                <w:b/>
                <w:color w:val="000000" w:themeColor="text1"/>
                <w:szCs w:val="22"/>
              </w:rPr>
            </w:pPr>
            <w:r w:rsidRPr="00A9340C">
              <w:rPr>
                <w:rFonts w:asciiTheme="minorHAnsi" w:hAnsiTheme="minorHAnsi"/>
                <w:b/>
                <w:color w:val="000000" w:themeColor="text1"/>
                <w:szCs w:val="22"/>
              </w:rPr>
              <w:t>Examples of where they come from</w:t>
            </w:r>
          </w:p>
        </w:tc>
      </w:tr>
      <w:tr w:rsidR="004228D8" w:rsidRPr="00385A38" w:rsidTr="00A9340C">
        <w:trPr>
          <w:trHeight w:val="690"/>
        </w:trPr>
        <w:tc>
          <w:tcPr>
            <w:cnfStyle w:val="000010000000" w:firstRow="0" w:lastRow="0" w:firstColumn="0" w:lastColumn="0" w:oddVBand="1" w:evenVBand="0" w:oddHBand="0" w:evenHBand="0" w:firstRowFirstColumn="0" w:firstRowLastColumn="0" w:lastRowFirstColumn="0" w:lastRowLastColumn="0"/>
            <w:tcW w:w="1818" w:type="dxa"/>
            <w:tcBorders>
              <w:left w:val="none" w:sz="0" w:space="0" w:color="auto"/>
              <w:right w:val="none" w:sz="0" w:space="0" w:color="auto"/>
            </w:tcBorders>
            <w:shd w:val="clear" w:color="auto" w:fill="F2DBDB" w:themeFill="accent2" w:themeFillTint="33"/>
            <w:vAlign w:val="center"/>
          </w:tcPr>
          <w:p w:rsidR="004228D8" w:rsidRPr="00385A38" w:rsidRDefault="004228D8" w:rsidP="00516A66">
            <w:pPr>
              <w:spacing w:before="120" w:after="120" w:line="240" w:lineRule="auto"/>
              <w:jc w:val="center"/>
              <w:rPr>
                <w:rFonts w:cs="Arial"/>
              </w:rPr>
            </w:pPr>
            <w:r w:rsidRPr="00385A38">
              <w:rPr>
                <w:rFonts w:cs="Arial"/>
              </w:rPr>
              <w:t>Proteins</w:t>
            </w:r>
          </w:p>
        </w:tc>
        <w:tc>
          <w:tcPr>
            <w:tcW w:w="3690" w:type="dxa"/>
            <w:vAlign w:val="center"/>
          </w:tcPr>
          <w:p w:rsidR="004228D8" w:rsidRPr="00385A38" w:rsidRDefault="004228D8" w:rsidP="00516A66">
            <w:pPr>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rFonts w:cs="Arial"/>
              </w:rPr>
            </w:pPr>
            <w:r w:rsidRPr="00385A38">
              <w:rPr>
                <w:rFonts w:cs="Arial"/>
              </w:rPr>
              <w:t>Growing muscles, skin, hair, healthy blood</w:t>
            </w:r>
          </w:p>
        </w:tc>
        <w:tc>
          <w:tcPr>
            <w:cnfStyle w:val="000010000000" w:firstRow="0" w:lastRow="0" w:firstColumn="0" w:lastColumn="0" w:oddVBand="1" w:evenVBand="0" w:oddHBand="0" w:evenHBand="0" w:firstRowFirstColumn="0" w:firstRowLastColumn="0" w:lastRowFirstColumn="0" w:lastRowLastColumn="0"/>
            <w:tcW w:w="3690" w:type="dxa"/>
            <w:tcBorders>
              <w:left w:val="none" w:sz="0" w:space="0" w:color="auto"/>
              <w:right w:val="none" w:sz="0" w:space="0" w:color="auto"/>
            </w:tcBorders>
            <w:vAlign w:val="center"/>
          </w:tcPr>
          <w:p w:rsidR="004228D8" w:rsidRPr="00385A38" w:rsidRDefault="004228D8" w:rsidP="00516A66">
            <w:pPr>
              <w:spacing w:before="120" w:after="120" w:line="240" w:lineRule="auto"/>
              <w:jc w:val="center"/>
              <w:rPr>
                <w:rFonts w:cs="Arial"/>
              </w:rPr>
            </w:pPr>
            <w:r w:rsidRPr="00385A38">
              <w:rPr>
                <w:rFonts w:cs="Arial"/>
              </w:rPr>
              <w:t>Lean red meats, chicken, fish, cheese, milk, nuts beans e.g. baked beans</w:t>
            </w:r>
          </w:p>
        </w:tc>
      </w:tr>
      <w:tr w:rsidR="004228D8" w:rsidRPr="00385A38" w:rsidTr="00A9340C">
        <w:trPr>
          <w:cnfStyle w:val="000000100000" w:firstRow="0" w:lastRow="0" w:firstColumn="0" w:lastColumn="0" w:oddVBand="0" w:evenVBand="0" w:oddHBand="1" w:evenHBand="0" w:firstRowFirstColumn="0" w:firstRowLastColumn="0" w:lastRowFirstColumn="0" w:lastRowLastColumn="0"/>
          <w:trHeight w:val="780"/>
        </w:trPr>
        <w:tc>
          <w:tcPr>
            <w:cnfStyle w:val="000010000000" w:firstRow="0" w:lastRow="0" w:firstColumn="0" w:lastColumn="0" w:oddVBand="1" w:evenVBand="0" w:oddHBand="0" w:evenHBand="0" w:firstRowFirstColumn="0" w:firstRowLastColumn="0" w:lastRowFirstColumn="0" w:lastRowLastColumn="0"/>
            <w:tcW w:w="1818" w:type="dxa"/>
            <w:tcBorders>
              <w:top w:val="none" w:sz="0" w:space="0" w:color="auto"/>
              <w:left w:val="none" w:sz="0" w:space="0" w:color="auto"/>
              <w:bottom w:val="none" w:sz="0" w:space="0" w:color="auto"/>
              <w:right w:val="none" w:sz="0" w:space="0" w:color="auto"/>
            </w:tcBorders>
            <w:shd w:val="clear" w:color="auto" w:fill="F2DBDB" w:themeFill="accent2" w:themeFillTint="33"/>
            <w:vAlign w:val="center"/>
          </w:tcPr>
          <w:p w:rsidR="004228D8" w:rsidRPr="00385A38" w:rsidRDefault="004228D8" w:rsidP="00516A66">
            <w:pPr>
              <w:spacing w:before="120" w:after="120" w:line="240" w:lineRule="auto"/>
              <w:jc w:val="center"/>
              <w:rPr>
                <w:rFonts w:cs="Arial"/>
              </w:rPr>
            </w:pPr>
            <w:r w:rsidRPr="00385A38">
              <w:rPr>
                <w:rFonts w:cs="Arial"/>
              </w:rPr>
              <w:t>Carbohydrates</w:t>
            </w:r>
          </w:p>
        </w:tc>
        <w:tc>
          <w:tcPr>
            <w:tcW w:w="3690" w:type="dxa"/>
            <w:tcBorders>
              <w:top w:val="none" w:sz="0" w:space="0" w:color="auto"/>
              <w:bottom w:val="none" w:sz="0" w:space="0" w:color="auto"/>
            </w:tcBorders>
            <w:vAlign w:val="center"/>
          </w:tcPr>
          <w:p w:rsidR="004228D8" w:rsidRPr="00385A38" w:rsidRDefault="004228D8" w:rsidP="00516A66">
            <w:pPr>
              <w:spacing w:before="120" w:after="120" w:line="240" w:lineRule="auto"/>
              <w:jc w:val="center"/>
              <w:cnfStyle w:val="000000100000" w:firstRow="0" w:lastRow="0" w:firstColumn="0" w:lastColumn="0" w:oddVBand="0" w:evenVBand="0" w:oddHBand="1" w:evenHBand="0" w:firstRowFirstColumn="0" w:firstRowLastColumn="0" w:lastRowFirstColumn="0" w:lastRowLastColumn="0"/>
              <w:rPr>
                <w:rFonts w:cs="Arial"/>
              </w:rPr>
            </w:pPr>
            <w:r w:rsidRPr="00385A38">
              <w:rPr>
                <w:rFonts w:cs="Arial"/>
              </w:rPr>
              <w:t>Energy</w:t>
            </w:r>
          </w:p>
        </w:tc>
        <w:tc>
          <w:tcPr>
            <w:cnfStyle w:val="000010000000" w:firstRow="0" w:lastRow="0" w:firstColumn="0" w:lastColumn="0" w:oddVBand="1" w:evenVBand="0" w:oddHBand="0" w:evenHBand="0" w:firstRowFirstColumn="0" w:firstRowLastColumn="0" w:lastRowFirstColumn="0" w:lastRowLastColumn="0"/>
            <w:tcW w:w="3690" w:type="dxa"/>
            <w:tcBorders>
              <w:top w:val="none" w:sz="0" w:space="0" w:color="auto"/>
              <w:left w:val="none" w:sz="0" w:space="0" w:color="auto"/>
              <w:bottom w:val="none" w:sz="0" w:space="0" w:color="auto"/>
              <w:right w:val="none" w:sz="0" w:space="0" w:color="auto"/>
            </w:tcBorders>
            <w:vAlign w:val="center"/>
          </w:tcPr>
          <w:p w:rsidR="004228D8" w:rsidRPr="00385A38" w:rsidRDefault="004228D8" w:rsidP="00516A66">
            <w:pPr>
              <w:spacing w:before="120" w:after="120" w:line="240" w:lineRule="auto"/>
              <w:jc w:val="center"/>
              <w:rPr>
                <w:rFonts w:cs="Arial"/>
              </w:rPr>
            </w:pPr>
            <w:r w:rsidRPr="00385A38">
              <w:rPr>
                <w:rFonts w:cs="Arial"/>
              </w:rPr>
              <w:t>Pasta, cereals, bread, rice, potatoes, corn,</w:t>
            </w:r>
          </w:p>
        </w:tc>
      </w:tr>
      <w:tr w:rsidR="004228D8" w:rsidRPr="00385A38" w:rsidTr="00A9340C">
        <w:trPr>
          <w:trHeight w:val="960"/>
        </w:trPr>
        <w:tc>
          <w:tcPr>
            <w:cnfStyle w:val="000010000000" w:firstRow="0" w:lastRow="0" w:firstColumn="0" w:lastColumn="0" w:oddVBand="1" w:evenVBand="0" w:oddHBand="0" w:evenHBand="0" w:firstRowFirstColumn="0" w:firstRowLastColumn="0" w:lastRowFirstColumn="0" w:lastRowLastColumn="0"/>
            <w:tcW w:w="1818" w:type="dxa"/>
            <w:tcBorders>
              <w:left w:val="none" w:sz="0" w:space="0" w:color="auto"/>
              <w:right w:val="none" w:sz="0" w:space="0" w:color="auto"/>
            </w:tcBorders>
            <w:shd w:val="clear" w:color="auto" w:fill="F2DBDB" w:themeFill="accent2" w:themeFillTint="33"/>
            <w:vAlign w:val="center"/>
          </w:tcPr>
          <w:p w:rsidR="004228D8" w:rsidRPr="00385A38" w:rsidRDefault="004228D8" w:rsidP="00516A66">
            <w:pPr>
              <w:spacing w:before="120" w:after="120" w:line="240" w:lineRule="auto"/>
              <w:jc w:val="center"/>
              <w:rPr>
                <w:rFonts w:cs="Arial"/>
              </w:rPr>
            </w:pPr>
            <w:r w:rsidRPr="00385A38">
              <w:rPr>
                <w:rFonts w:cs="Arial"/>
              </w:rPr>
              <w:t>Fat</w:t>
            </w:r>
          </w:p>
        </w:tc>
        <w:tc>
          <w:tcPr>
            <w:tcW w:w="3690" w:type="dxa"/>
            <w:vAlign w:val="center"/>
          </w:tcPr>
          <w:p w:rsidR="004228D8" w:rsidRPr="00385A38" w:rsidRDefault="004228D8" w:rsidP="00516A66">
            <w:pPr>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rFonts w:cs="Arial"/>
              </w:rPr>
            </w:pPr>
            <w:r w:rsidRPr="00385A38">
              <w:rPr>
                <w:rFonts w:cs="Arial"/>
              </w:rPr>
              <w:t>Energy and vitamins</w:t>
            </w:r>
          </w:p>
        </w:tc>
        <w:tc>
          <w:tcPr>
            <w:cnfStyle w:val="000010000000" w:firstRow="0" w:lastRow="0" w:firstColumn="0" w:lastColumn="0" w:oddVBand="1" w:evenVBand="0" w:oddHBand="0" w:evenHBand="0" w:firstRowFirstColumn="0" w:firstRowLastColumn="0" w:lastRowFirstColumn="0" w:lastRowLastColumn="0"/>
            <w:tcW w:w="3690" w:type="dxa"/>
            <w:tcBorders>
              <w:left w:val="none" w:sz="0" w:space="0" w:color="auto"/>
              <w:right w:val="none" w:sz="0" w:space="0" w:color="auto"/>
            </w:tcBorders>
            <w:vAlign w:val="center"/>
          </w:tcPr>
          <w:p w:rsidR="004228D8" w:rsidRPr="00385A38" w:rsidRDefault="004228D8" w:rsidP="00516A66">
            <w:pPr>
              <w:spacing w:before="120" w:after="120" w:line="240" w:lineRule="auto"/>
              <w:jc w:val="center"/>
              <w:rPr>
                <w:rFonts w:cs="Arial"/>
              </w:rPr>
            </w:pPr>
            <w:r w:rsidRPr="00385A38">
              <w:rPr>
                <w:rFonts w:cs="Arial"/>
              </w:rPr>
              <w:t>Oils, milk, butter, cream, yoghurt, margarine, fried food such as fish and chips, take-away</w:t>
            </w:r>
            <w:r>
              <w:rPr>
                <w:rFonts w:cs="Arial"/>
              </w:rPr>
              <w:t xml:space="preserve"> foods</w:t>
            </w:r>
          </w:p>
        </w:tc>
      </w:tr>
      <w:tr w:rsidR="004228D8" w:rsidRPr="00385A38" w:rsidTr="00A9340C">
        <w:trPr>
          <w:cnfStyle w:val="000000100000" w:firstRow="0" w:lastRow="0" w:firstColumn="0" w:lastColumn="0" w:oddVBand="0" w:evenVBand="0" w:oddHBand="1" w:evenHBand="0" w:firstRowFirstColumn="0" w:firstRowLastColumn="0" w:lastRowFirstColumn="0" w:lastRowLastColumn="0"/>
          <w:trHeight w:val="1050"/>
        </w:trPr>
        <w:tc>
          <w:tcPr>
            <w:cnfStyle w:val="000010000000" w:firstRow="0" w:lastRow="0" w:firstColumn="0" w:lastColumn="0" w:oddVBand="1" w:evenVBand="0" w:oddHBand="0" w:evenHBand="0" w:firstRowFirstColumn="0" w:firstRowLastColumn="0" w:lastRowFirstColumn="0" w:lastRowLastColumn="0"/>
            <w:tcW w:w="1818" w:type="dxa"/>
            <w:tcBorders>
              <w:top w:val="none" w:sz="0" w:space="0" w:color="auto"/>
              <w:left w:val="none" w:sz="0" w:space="0" w:color="auto"/>
              <w:bottom w:val="none" w:sz="0" w:space="0" w:color="auto"/>
              <w:right w:val="none" w:sz="0" w:space="0" w:color="auto"/>
            </w:tcBorders>
            <w:shd w:val="clear" w:color="auto" w:fill="F2DBDB" w:themeFill="accent2" w:themeFillTint="33"/>
            <w:vAlign w:val="center"/>
          </w:tcPr>
          <w:p w:rsidR="004228D8" w:rsidRPr="00385A38" w:rsidRDefault="004228D8" w:rsidP="00516A66">
            <w:pPr>
              <w:spacing w:before="120" w:after="120" w:line="240" w:lineRule="auto"/>
              <w:jc w:val="center"/>
              <w:rPr>
                <w:rFonts w:cs="Arial"/>
              </w:rPr>
            </w:pPr>
            <w:r w:rsidRPr="00385A38">
              <w:rPr>
                <w:rFonts w:cs="Arial"/>
              </w:rPr>
              <w:t>Vitamins</w:t>
            </w:r>
          </w:p>
        </w:tc>
        <w:tc>
          <w:tcPr>
            <w:tcW w:w="3690" w:type="dxa"/>
            <w:tcBorders>
              <w:top w:val="none" w:sz="0" w:space="0" w:color="auto"/>
              <w:bottom w:val="none" w:sz="0" w:space="0" w:color="auto"/>
            </w:tcBorders>
            <w:vAlign w:val="center"/>
          </w:tcPr>
          <w:p w:rsidR="004228D8" w:rsidRPr="00385A38" w:rsidRDefault="004228D8" w:rsidP="00516A66">
            <w:pPr>
              <w:spacing w:before="120" w:after="120" w:line="240" w:lineRule="auto"/>
              <w:jc w:val="center"/>
              <w:cnfStyle w:val="000000100000" w:firstRow="0" w:lastRow="0" w:firstColumn="0" w:lastColumn="0" w:oddVBand="0" w:evenVBand="0" w:oddHBand="1" w:evenHBand="0" w:firstRowFirstColumn="0" w:firstRowLastColumn="0" w:lastRowFirstColumn="0" w:lastRowLastColumn="0"/>
              <w:rPr>
                <w:rFonts w:cs="Arial"/>
              </w:rPr>
            </w:pPr>
            <w:r w:rsidRPr="00385A38">
              <w:rPr>
                <w:rFonts w:cs="Arial"/>
              </w:rPr>
              <w:t>Helps us t heal i.e. cuts or sores on our skin, grow, aids digestion</w:t>
            </w:r>
          </w:p>
        </w:tc>
        <w:tc>
          <w:tcPr>
            <w:cnfStyle w:val="000010000000" w:firstRow="0" w:lastRow="0" w:firstColumn="0" w:lastColumn="0" w:oddVBand="1" w:evenVBand="0" w:oddHBand="0" w:evenHBand="0" w:firstRowFirstColumn="0" w:firstRowLastColumn="0" w:lastRowFirstColumn="0" w:lastRowLastColumn="0"/>
            <w:tcW w:w="3690" w:type="dxa"/>
            <w:tcBorders>
              <w:top w:val="none" w:sz="0" w:space="0" w:color="auto"/>
              <w:left w:val="none" w:sz="0" w:space="0" w:color="auto"/>
              <w:bottom w:val="none" w:sz="0" w:space="0" w:color="auto"/>
              <w:right w:val="none" w:sz="0" w:space="0" w:color="auto"/>
            </w:tcBorders>
            <w:vAlign w:val="center"/>
          </w:tcPr>
          <w:p w:rsidR="004228D8" w:rsidRPr="00385A38" w:rsidRDefault="004228D8" w:rsidP="00516A66">
            <w:pPr>
              <w:spacing w:before="120" w:after="120" w:line="240" w:lineRule="auto"/>
              <w:jc w:val="center"/>
              <w:rPr>
                <w:rFonts w:cs="Arial"/>
              </w:rPr>
            </w:pPr>
            <w:r w:rsidRPr="00385A38">
              <w:rPr>
                <w:rFonts w:cs="Arial"/>
              </w:rPr>
              <w:t>Vegies, fruit, wholemeal breads, pasta, rice, legumes, fat and milk, milk products</w:t>
            </w:r>
          </w:p>
        </w:tc>
      </w:tr>
      <w:tr w:rsidR="004228D8" w:rsidRPr="00385A38" w:rsidTr="00A9340C">
        <w:trPr>
          <w:trHeight w:val="1140"/>
        </w:trPr>
        <w:tc>
          <w:tcPr>
            <w:cnfStyle w:val="000010000000" w:firstRow="0" w:lastRow="0" w:firstColumn="0" w:lastColumn="0" w:oddVBand="1" w:evenVBand="0" w:oddHBand="0" w:evenHBand="0" w:firstRowFirstColumn="0" w:firstRowLastColumn="0" w:lastRowFirstColumn="0" w:lastRowLastColumn="0"/>
            <w:tcW w:w="1818" w:type="dxa"/>
            <w:tcBorders>
              <w:left w:val="none" w:sz="0" w:space="0" w:color="auto"/>
              <w:right w:val="none" w:sz="0" w:space="0" w:color="auto"/>
            </w:tcBorders>
            <w:shd w:val="clear" w:color="auto" w:fill="F2DBDB" w:themeFill="accent2" w:themeFillTint="33"/>
            <w:vAlign w:val="center"/>
          </w:tcPr>
          <w:p w:rsidR="004228D8" w:rsidRPr="00385A38" w:rsidRDefault="004228D8" w:rsidP="00516A66">
            <w:pPr>
              <w:spacing w:before="120" w:after="120" w:line="240" w:lineRule="auto"/>
              <w:jc w:val="center"/>
              <w:rPr>
                <w:rFonts w:cs="Arial"/>
              </w:rPr>
            </w:pPr>
            <w:r w:rsidRPr="00385A38">
              <w:rPr>
                <w:rFonts w:cs="Arial"/>
              </w:rPr>
              <w:t>Minerals</w:t>
            </w:r>
          </w:p>
        </w:tc>
        <w:tc>
          <w:tcPr>
            <w:tcW w:w="3690" w:type="dxa"/>
            <w:vAlign w:val="center"/>
          </w:tcPr>
          <w:p w:rsidR="004228D8" w:rsidRPr="00385A38" w:rsidRDefault="004228D8" w:rsidP="00516A66">
            <w:pPr>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rFonts w:cs="Arial"/>
              </w:rPr>
            </w:pPr>
            <w:r w:rsidRPr="00385A38">
              <w:rPr>
                <w:rFonts w:cs="Arial"/>
              </w:rPr>
              <w:t>Building strong teeth, bones, blood, nervous system</w:t>
            </w:r>
          </w:p>
        </w:tc>
        <w:tc>
          <w:tcPr>
            <w:cnfStyle w:val="000010000000" w:firstRow="0" w:lastRow="0" w:firstColumn="0" w:lastColumn="0" w:oddVBand="1" w:evenVBand="0" w:oddHBand="0" w:evenHBand="0" w:firstRowFirstColumn="0" w:firstRowLastColumn="0" w:lastRowFirstColumn="0" w:lastRowLastColumn="0"/>
            <w:tcW w:w="3690" w:type="dxa"/>
            <w:tcBorders>
              <w:left w:val="none" w:sz="0" w:space="0" w:color="auto"/>
              <w:right w:val="none" w:sz="0" w:space="0" w:color="auto"/>
            </w:tcBorders>
            <w:vAlign w:val="center"/>
          </w:tcPr>
          <w:p w:rsidR="004228D8" w:rsidRPr="00385A38" w:rsidRDefault="004228D8" w:rsidP="00516A66">
            <w:pPr>
              <w:spacing w:before="120" w:after="120" w:line="240" w:lineRule="auto"/>
              <w:jc w:val="center"/>
              <w:rPr>
                <w:rFonts w:cs="Arial"/>
              </w:rPr>
            </w:pPr>
            <w:r w:rsidRPr="00385A38">
              <w:rPr>
                <w:rFonts w:cs="Arial"/>
              </w:rPr>
              <w:t>From most healthy foods such as meat, fish, chicken, fruit, vegies, bread, wholemeal pasta and rice</w:t>
            </w:r>
          </w:p>
        </w:tc>
      </w:tr>
      <w:tr w:rsidR="004228D8" w:rsidRPr="00385A38" w:rsidTr="00A9340C">
        <w:trPr>
          <w:cnfStyle w:val="000000100000" w:firstRow="0" w:lastRow="0" w:firstColumn="0" w:lastColumn="0" w:oddVBand="0" w:evenVBand="0" w:oddHBand="1" w:evenHBand="0" w:firstRowFirstColumn="0" w:firstRowLastColumn="0" w:lastRowFirstColumn="0" w:lastRowLastColumn="0"/>
          <w:trHeight w:val="690"/>
        </w:trPr>
        <w:tc>
          <w:tcPr>
            <w:cnfStyle w:val="000010000000" w:firstRow="0" w:lastRow="0" w:firstColumn="0" w:lastColumn="0" w:oddVBand="1" w:evenVBand="0" w:oddHBand="0" w:evenHBand="0" w:firstRowFirstColumn="0" w:firstRowLastColumn="0" w:lastRowFirstColumn="0" w:lastRowLastColumn="0"/>
            <w:tcW w:w="1818" w:type="dxa"/>
            <w:tcBorders>
              <w:top w:val="none" w:sz="0" w:space="0" w:color="auto"/>
              <w:left w:val="none" w:sz="0" w:space="0" w:color="auto"/>
              <w:bottom w:val="none" w:sz="0" w:space="0" w:color="auto"/>
              <w:right w:val="none" w:sz="0" w:space="0" w:color="auto"/>
            </w:tcBorders>
            <w:shd w:val="clear" w:color="auto" w:fill="F2DBDB" w:themeFill="accent2" w:themeFillTint="33"/>
            <w:vAlign w:val="center"/>
          </w:tcPr>
          <w:p w:rsidR="004228D8" w:rsidRPr="00385A38" w:rsidRDefault="004228D8" w:rsidP="00516A66">
            <w:pPr>
              <w:spacing w:before="120" w:after="120" w:line="240" w:lineRule="auto"/>
              <w:jc w:val="center"/>
              <w:rPr>
                <w:rFonts w:cs="Arial"/>
              </w:rPr>
            </w:pPr>
            <w:r w:rsidRPr="00385A38">
              <w:rPr>
                <w:rFonts w:cs="Arial"/>
              </w:rPr>
              <w:t>Fibre / roughage</w:t>
            </w:r>
          </w:p>
        </w:tc>
        <w:tc>
          <w:tcPr>
            <w:tcW w:w="3690" w:type="dxa"/>
            <w:tcBorders>
              <w:top w:val="none" w:sz="0" w:space="0" w:color="auto"/>
              <w:bottom w:val="none" w:sz="0" w:space="0" w:color="auto"/>
            </w:tcBorders>
            <w:vAlign w:val="center"/>
          </w:tcPr>
          <w:p w:rsidR="004228D8" w:rsidRPr="00385A38" w:rsidRDefault="004228D8" w:rsidP="00516A66">
            <w:pPr>
              <w:spacing w:before="120" w:after="120" w:line="240" w:lineRule="auto"/>
              <w:jc w:val="center"/>
              <w:cnfStyle w:val="000000100000" w:firstRow="0" w:lastRow="0" w:firstColumn="0" w:lastColumn="0" w:oddVBand="0" w:evenVBand="0" w:oddHBand="1" w:evenHBand="0" w:firstRowFirstColumn="0" w:firstRowLastColumn="0" w:lastRowFirstColumn="0" w:lastRowLastColumn="0"/>
              <w:rPr>
                <w:rFonts w:cs="Arial"/>
              </w:rPr>
            </w:pPr>
            <w:r w:rsidRPr="00385A38">
              <w:rPr>
                <w:rFonts w:cs="Arial"/>
              </w:rPr>
              <w:t>Healthy digestion, including regular bowel movements</w:t>
            </w:r>
          </w:p>
        </w:tc>
        <w:tc>
          <w:tcPr>
            <w:cnfStyle w:val="000010000000" w:firstRow="0" w:lastRow="0" w:firstColumn="0" w:lastColumn="0" w:oddVBand="1" w:evenVBand="0" w:oddHBand="0" w:evenHBand="0" w:firstRowFirstColumn="0" w:firstRowLastColumn="0" w:lastRowFirstColumn="0" w:lastRowLastColumn="0"/>
            <w:tcW w:w="3690" w:type="dxa"/>
            <w:tcBorders>
              <w:top w:val="none" w:sz="0" w:space="0" w:color="auto"/>
              <w:left w:val="none" w:sz="0" w:space="0" w:color="auto"/>
              <w:bottom w:val="none" w:sz="0" w:space="0" w:color="auto"/>
              <w:right w:val="none" w:sz="0" w:space="0" w:color="auto"/>
            </w:tcBorders>
            <w:vAlign w:val="center"/>
          </w:tcPr>
          <w:p w:rsidR="004228D8" w:rsidRPr="00385A38" w:rsidRDefault="004228D8" w:rsidP="00516A66">
            <w:pPr>
              <w:spacing w:before="120" w:after="120" w:line="240" w:lineRule="auto"/>
              <w:jc w:val="center"/>
              <w:rPr>
                <w:rFonts w:cs="Arial"/>
              </w:rPr>
            </w:pPr>
            <w:r w:rsidRPr="00385A38">
              <w:rPr>
                <w:rFonts w:cs="Arial"/>
              </w:rPr>
              <w:t>Products made from brown flour, apricots, prunes, broccoli</w:t>
            </w:r>
          </w:p>
        </w:tc>
      </w:tr>
    </w:tbl>
    <w:p w:rsidR="004228D8" w:rsidRPr="00385A38" w:rsidRDefault="004228D8" w:rsidP="004228D8">
      <w:pPr>
        <w:rPr>
          <w:rFonts w:asciiTheme="minorHAnsi" w:hAnsiTheme="minorHAnsi"/>
          <w:color w:val="000000" w:themeColor="text1"/>
        </w:rPr>
      </w:pPr>
    </w:p>
    <w:p w:rsidR="004228D8" w:rsidRPr="00516A66" w:rsidRDefault="004228D8" w:rsidP="00516A66">
      <w:pPr>
        <w:pStyle w:val="BoldBulTight0"/>
        <w:rPr>
          <w:u w:val="single"/>
        </w:rPr>
      </w:pPr>
      <w:r w:rsidRPr="00516A66">
        <w:rPr>
          <w:u w:val="single"/>
        </w:rPr>
        <w:t xml:space="preserve">National Quality Standards </w:t>
      </w:r>
    </w:p>
    <w:p w:rsidR="004228D8" w:rsidRDefault="004228D8" w:rsidP="00516A66">
      <w:pPr>
        <w:pStyle w:val="BoldBulTight0"/>
      </w:pPr>
      <w:r>
        <w:t>Quality Area and Standards included in this section:</w:t>
      </w:r>
    </w:p>
    <w:p w:rsidR="004228D8" w:rsidRDefault="004228D8" w:rsidP="004228D8">
      <w:r>
        <w:rPr>
          <w:noProof/>
          <w:lang w:val="en-GB" w:eastAsia="en-GB"/>
        </w:rPr>
        <w:drawing>
          <wp:inline distT="0" distB="0" distL="0" distR="0" wp14:anchorId="03D4BF83" wp14:editId="13C3A8C9">
            <wp:extent cx="5715000" cy="1913467"/>
            <wp:effectExtent l="38100" t="19050" r="95250" b="48895"/>
            <wp:docPr id="14" name="Diagram 1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1" r:lo="rId62" r:qs="rId63" r:cs="rId64"/>
              </a:graphicData>
            </a:graphic>
          </wp:inline>
        </w:drawing>
      </w:r>
    </w:p>
    <w:p w:rsidR="004228D8" w:rsidRDefault="004228D8" w:rsidP="004228D8">
      <w:pPr>
        <w:rPr>
          <w:noProof/>
        </w:rPr>
      </w:pPr>
    </w:p>
    <w:p w:rsidR="004228D8" w:rsidRDefault="004228D8" w:rsidP="004228D8">
      <w:pPr>
        <w:rPr>
          <w:noProof/>
        </w:rPr>
      </w:pPr>
    </w:p>
    <w:p w:rsidR="004228D8" w:rsidRPr="00516A66" w:rsidRDefault="004228D8" w:rsidP="00516A66">
      <w:pPr>
        <w:pStyle w:val="BoldBulTight0"/>
        <w:rPr>
          <w:u w:val="single"/>
        </w:rPr>
      </w:pPr>
      <w:r w:rsidRPr="00516A66">
        <w:rPr>
          <w:u w:val="single"/>
        </w:rPr>
        <w:br w:type="column"/>
      </w:r>
      <w:r w:rsidRPr="00516A66">
        <w:rPr>
          <w:u w:val="single"/>
        </w:rPr>
        <w:lastRenderedPageBreak/>
        <w:t xml:space="preserve">The Early Years Learning Framework </w:t>
      </w:r>
    </w:p>
    <w:p w:rsidR="004228D8" w:rsidRDefault="004228D8" w:rsidP="00516A66">
      <w:pPr>
        <w:pStyle w:val="BoldBulTight0"/>
      </w:pPr>
      <w:r>
        <w:t>The principles, practices and outcomes included in this section:</w:t>
      </w:r>
    </w:p>
    <w:p w:rsidR="004228D8" w:rsidRDefault="004228D8" w:rsidP="004228D8">
      <w:pPr>
        <w:rPr>
          <w:noProof/>
        </w:rPr>
      </w:pPr>
      <w:r w:rsidRPr="004A20B5">
        <w:rPr>
          <w:noProof/>
          <w:lang w:val="en-GB" w:eastAsia="en-GB"/>
        </w:rPr>
        <w:drawing>
          <wp:inline distT="0" distB="0" distL="0" distR="0" wp14:anchorId="542ED03B" wp14:editId="22F73D87">
            <wp:extent cx="5715000" cy="2044700"/>
            <wp:effectExtent l="38100" t="38100" r="95250" b="127000"/>
            <wp:docPr id="15" name="Diagram 1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6" r:lo="rId67" r:qs="rId68" r:cs="rId69"/>
              </a:graphicData>
            </a:graphic>
          </wp:inline>
        </w:drawing>
      </w:r>
    </w:p>
    <w:p w:rsidR="004228D8" w:rsidRDefault="004228D8" w:rsidP="004228D8">
      <w:pPr>
        <w:rPr>
          <w:noProof/>
        </w:rPr>
      </w:pPr>
    </w:p>
    <w:p w:rsidR="004228D8" w:rsidRDefault="004228D8" w:rsidP="004228D8"/>
    <w:p w:rsidR="004228D8" w:rsidRPr="001F54D4" w:rsidRDefault="004228D8" w:rsidP="00B72EB3">
      <w:pPr>
        <w:pStyle w:val="Heading3"/>
      </w:pPr>
      <w:r>
        <w:br w:type="column"/>
      </w:r>
      <w:bookmarkStart w:id="41" w:name="_Toc450647703"/>
      <w:r w:rsidR="00516A66">
        <w:lastRenderedPageBreak/>
        <w:t>Learner Task</w:t>
      </w:r>
      <w:r w:rsidRPr="00831BE0">
        <w:t xml:space="preserve"> Five</w:t>
      </w:r>
      <w:bookmarkEnd w:id="41"/>
    </w:p>
    <w:p w:rsidR="004228D8" w:rsidRDefault="004228D8" w:rsidP="004228D8">
      <w:pPr>
        <w:pStyle w:val="Heading2"/>
        <w:rPr>
          <w:b w:val="0"/>
          <w:color w:val="auto"/>
          <w:sz w:val="22"/>
          <w:szCs w:val="22"/>
        </w:rPr>
      </w:pPr>
      <w:bookmarkStart w:id="42" w:name="_Toc450647704"/>
      <w:r w:rsidRPr="00962232">
        <w:rPr>
          <w:b w:val="0"/>
          <w:color w:val="auto"/>
          <w:sz w:val="22"/>
          <w:szCs w:val="22"/>
        </w:rPr>
        <w:t>List 3 reasons why it is important to provide children with food and drink consistent with the guidelines for healthy eating.</w:t>
      </w:r>
      <w:bookmarkEnd w:id="42"/>
    </w:p>
    <w:p w:rsidR="004228D8" w:rsidRDefault="004228D8" w:rsidP="004228D8">
      <w:pPr>
        <w:pStyle w:val="ListParagraph"/>
        <w:spacing w:after="0" w:line="360" w:lineRule="auto"/>
        <w:contextualSpacing/>
        <w:jc w:val="both"/>
      </w:pPr>
    </w:p>
    <w:p w:rsidR="004228D8" w:rsidRDefault="004228D8" w:rsidP="004228D8">
      <w:pPr>
        <w:pStyle w:val="ListParagraph"/>
        <w:spacing w:after="0" w:line="360" w:lineRule="auto"/>
        <w:contextualSpacing/>
        <w:jc w:val="both"/>
      </w:pPr>
    </w:p>
    <w:p w:rsidR="004228D8" w:rsidRDefault="004228D8" w:rsidP="004228D8">
      <w:pPr>
        <w:pStyle w:val="ListParagraph"/>
        <w:spacing w:after="0" w:line="360" w:lineRule="auto"/>
        <w:contextualSpacing/>
        <w:jc w:val="both"/>
      </w:pPr>
    </w:p>
    <w:p w:rsidR="004228D8" w:rsidRPr="00962232" w:rsidRDefault="004228D8" w:rsidP="004228D8">
      <w:pPr>
        <w:pStyle w:val="ListParagraph"/>
      </w:pPr>
    </w:p>
    <w:p w:rsidR="004228D8" w:rsidRPr="00962232" w:rsidRDefault="004228D8" w:rsidP="004228D8">
      <w:pPr>
        <w:pStyle w:val="Heading2"/>
        <w:rPr>
          <w:b w:val="0"/>
          <w:color w:val="000000" w:themeColor="text1"/>
          <w:sz w:val="22"/>
          <w:szCs w:val="22"/>
        </w:rPr>
      </w:pPr>
    </w:p>
    <w:p w:rsidR="004228D8" w:rsidRPr="004228D8" w:rsidRDefault="004228D8" w:rsidP="004228D8">
      <w:r w:rsidRPr="00962232">
        <w:rPr>
          <w:rFonts w:asciiTheme="minorHAnsi" w:hAnsiTheme="minorHAnsi"/>
          <w:color w:val="000000" w:themeColor="text1"/>
        </w:rPr>
        <w:t>What can you do to encourage children to make healthy food choices?</w:t>
      </w:r>
    </w:p>
    <w:p w:rsidR="004228D8" w:rsidRDefault="004228D8" w:rsidP="008378E0">
      <w:pPr>
        <w:pStyle w:val="Heading2"/>
      </w:pPr>
      <w:r>
        <w:br w:type="page"/>
      </w:r>
    </w:p>
    <w:p w:rsidR="004228D8" w:rsidRDefault="00516A66" w:rsidP="00B72EB3">
      <w:pPr>
        <w:pStyle w:val="Heading3"/>
      </w:pPr>
      <w:bookmarkStart w:id="43" w:name="_Toc450647705"/>
      <w:r>
        <w:lastRenderedPageBreak/>
        <w:t>Activity</w:t>
      </w:r>
      <w:r w:rsidR="004228D8">
        <w:t xml:space="preserve"> 2</w:t>
      </w:r>
      <w:r>
        <w:t>A</w:t>
      </w:r>
      <w:bookmarkEnd w:id="43"/>
    </w:p>
    <w:p w:rsidR="004228D8" w:rsidRDefault="004228D8" w:rsidP="004228D8">
      <w:r>
        <w:rPr>
          <w:noProof/>
          <w:lang w:val="en-GB" w:eastAsia="en-GB"/>
        </w:rPr>
        <w:drawing>
          <wp:anchor distT="0" distB="0" distL="114300" distR="114300" simplePos="0" relativeHeight="251711488" behindDoc="1" locked="0" layoutInCell="1" allowOverlap="1" wp14:anchorId="02003292" wp14:editId="5CA0CC4D">
            <wp:simplePos x="0" y="0"/>
            <wp:positionH relativeFrom="column">
              <wp:posOffset>19050</wp:posOffset>
            </wp:positionH>
            <wp:positionV relativeFrom="paragraph">
              <wp:posOffset>-4445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16" name="Picture 16"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rsidR="004228D8" w:rsidRDefault="004228D8" w:rsidP="008378E0">
      <w:pPr>
        <w:pStyle w:val="Heading2"/>
      </w:pPr>
    </w:p>
    <w:p w:rsidR="004228D8" w:rsidRDefault="004228D8" w:rsidP="008378E0">
      <w:pPr>
        <w:pStyle w:val="Heading2"/>
      </w:pPr>
      <w:r>
        <w:br w:type="page"/>
      </w:r>
    </w:p>
    <w:p w:rsidR="004228D8" w:rsidRDefault="008378E0" w:rsidP="001F54D4">
      <w:pPr>
        <w:pStyle w:val="Heading2"/>
      </w:pPr>
      <w:bookmarkStart w:id="44" w:name="_Toc450647706"/>
      <w:r>
        <w:lastRenderedPageBreak/>
        <w:t>2.2 – Assist in ensuring children’s individual needs are consistent with advice provided by families about their child’s dietary requirements, likes, dislikes and any cultural or other requirements families have regarding their child’s nutrition</w:t>
      </w:r>
      <w:bookmarkEnd w:id="44"/>
      <w:r>
        <w:t xml:space="preserve"> </w:t>
      </w:r>
    </w:p>
    <w:p w:rsidR="009A1E2B" w:rsidRDefault="009A1E2B" w:rsidP="00B72EB3">
      <w:pPr>
        <w:pStyle w:val="Heading3"/>
      </w:pPr>
      <w:bookmarkStart w:id="45" w:name="_Toc450647707"/>
      <w:r>
        <w:t>Keeping families informed</w:t>
      </w:r>
      <w:bookmarkEnd w:id="45"/>
    </w:p>
    <w:p w:rsidR="004228D8" w:rsidRPr="00516A66" w:rsidRDefault="001F54D4" w:rsidP="00516A66">
      <w:r w:rsidRPr="00516A66">
        <w:drawing>
          <wp:anchor distT="0" distB="0" distL="114300" distR="114300" simplePos="0" relativeHeight="251729920" behindDoc="1" locked="0" layoutInCell="1" allowOverlap="1" wp14:anchorId="05ACB5EC" wp14:editId="4DCBC971">
            <wp:simplePos x="0" y="0"/>
            <wp:positionH relativeFrom="column">
              <wp:posOffset>4229100</wp:posOffset>
            </wp:positionH>
            <wp:positionV relativeFrom="paragraph">
              <wp:posOffset>870585</wp:posOffset>
            </wp:positionV>
            <wp:extent cx="1514475" cy="2019300"/>
            <wp:effectExtent l="0" t="0" r="0" b="0"/>
            <wp:wrapTight wrapText="bothSides">
              <wp:wrapPolygon edited="0">
                <wp:start x="0" y="0"/>
                <wp:lineTo x="0" y="21396"/>
                <wp:lineTo x="21464" y="21396"/>
                <wp:lineTo x="21464" y="0"/>
                <wp:lineTo x="0" y="0"/>
              </wp:wrapPolygon>
            </wp:wrapTight>
            <wp:docPr id="83" name="Picture 83" descr="C:\Users\Victoria\Desktop\My Work\ArtWork\stick_figure_new_family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C:\Users\Victoria\Desktop\My Work\ArtWork\stick_figure_new_family_800_wht.png"/>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1514475" cy="2019300"/>
                    </a:xfrm>
                    <a:prstGeom prst="rect">
                      <a:avLst/>
                    </a:prstGeom>
                    <a:noFill/>
                    <a:ln>
                      <a:noFill/>
                    </a:ln>
                  </pic:spPr>
                </pic:pic>
              </a:graphicData>
            </a:graphic>
            <wp14:sizeRelH relativeFrom="page">
              <wp14:pctWidth>0</wp14:pctWidth>
            </wp14:sizeRelH>
            <wp14:sizeRelV relativeFrom="page">
              <wp14:pctHeight>0</wp14:pctHeight>
            </wp14:sizeRelV>
          </wp:anchor>
        </w:drawing>
      </w:r>
      <w:r w:rsidR="004228D8" w:rsidRPr="00516A66">
        <w:t>Families like to know that their children’s individual food preferences are respected while in childcare. They like to know what their children have eaten during the day</w:t>
      </w:r>
      <w:r w:rsidR="002820FC" w:rsidRPr="00516A66">
        <w:t xml:space="preserve">, how much </w:t>
      </w:r>
      <w:r w:rsidR="004228D8" w:rsidRPr="00516A66">
        <w:t xml:space="preserve">and what they liked/disliked. This is particularly important for maintaining consistency between home and the early childhood education and care setting, especially for babies and toddlers. </w:t>
      </w:r>
    </w:p>
    <w:p w:rsidR="004228D8" w:rsidRPr="00516A66" w:rsidRDefault="004228D8" w:rsidP="00516A66">
      <w:r w:rsidRPr="00516A66">
        <w:t xml:space="preserve">At enrolment, parents are asked for details of their child’s food preferences, cultural requirements and any allergies the child may have. This information is then recorded on the child's enrolment records. Some parents may not have determined these things, and you will need to work </w:t>
      </w:r>
      <w:r w:rsidR="004D2A4E" w:rsidRPr="00516A66">
        <w:t xml:space="preserve">together as they become clear. </w:t>
      </w:r>
    </w:p>
    <w:p w:rsidR="004228D8" w:rsidRPr="00516A66" w:rsidRDefault="004228D8" w:rsidP="00516A66">
      <w:r w:rsidRPr="00516A66">
        <w:t>Frequent communication with parents will help you both meet the children’s food requirements. Most centres include a food section in the daily log for each child. Record any food issues that come up during the day, e.g., intolerances, preferences, new favourites, etc. to keep parents infor</w:t>
      </w:r>
      <w:r w:rsidR="004D2A4E" w:rsidRPr="00516A66">
        <w:t>med about their child’s eating.</w:t>
      </w:r>
    </w:p>
    <w:p w:rsidR="004228D8" w:rsidRPr="00516A66" w:rsidRDefault="004228D8" w:rsidP="00516A66">
      <w:r w:rsidRPr="00516A66">
        <w:t>You can also talk with parents at the end of the day to let them know what their child ate and how you helped support their preferences and needs. When a child has been sick or has developed a food intolerance or allergy, parents will need to share this information with you as soon as possible. It is important that you ask questions after an illness or when a child displays signs of intolerance and allergy.</w:t>
      </w:r>
    </w:p>
    <w:p w:rsidR="004228D8" w:rsidRPr="003E7A8C" w:rsidRDefault="004228D8" w:rsidP="00B72EB3">
      <w:pPr>
        <w:pStyle w:val="Heading3"/>
      </w:pPr>
      <w:bookmarkStart w:id="46" w:name="_Toc450647708"/>
      <w:r w:rsidRPr="003E7A8C">
        <w:t>Allergies and Intolerances</w:t>
      </w:r>
      <w:bookmarkEnd w:id="46"/>
      <w:r w:rsidRPr="003E7A8C">
        <w:t xml:space="preserve"> </w:t>
      </w:r>
    </w:p>
    <w:p w:rsidR="00516A66" w:rsidRDefault="004228D8" w:rsidP="00516A66">
      <w:r w:rsidRPr="002C2086">
        <w:t xml:space="preserve">True food </w:t>
      </w:r>
      <w:r w:rsidRPr="00516A66">
        <w:t>allergies</w:t>
      </w:r>
      <w:r w:rsidRPr="002C2086">
        <w:t xml:space="preserve"> are very rar</w:t>
      </w:r>
      <w:r w:rsidR="004D2A4E">
        <w:t>e and are usually very serious.</w:t>
      </w:r>
      <w:r w:rsidRPr="002C2086">
        <w:t xml:space="preserve"> Food intolerances are more common. </w:t>
      </w:r>
    </w:p>
    <w:p w:rsidR="004228D8" w:rsidRPr="002C2086" w:rsidRDefault="004228D8" w:rsidP="00516A66">
      <w:pPr>
        <w:pStyle w:val="BoldBulTight0"/>
      </w:pPr>
      <w:r w:rsidRPr="002C2086">
        <w:t>The following are common signs and symptoms that can</w:t>
      </w:r>
      <w:r>
        <w:t xml:space="preserve"> be caused by food intolerance:</w:t>
      </w:r>
    </w:p>
    <w:p w:rsidR="004228D8" w:rsidRPr="003E7A8C" w:rsidRDefault="004228D8" w:rsidP="001A7D9D">
      <w:pPr>
        <w:pStyle w:val="Bullets"/>
        <w:spacing w:line="240" w:lineRule="auto"/>
      </w:pPr>
      <w:r>
        <w:t>W</w:t>
      </w:r>
      <w:r w:rsidRPr="003E7A8C">
        <w:t>atery eyes</w:t>
      </w:r>
    </w:p>
    <w:p w:rsidR="004228D8" w:rsidRPr="003E7A8C" w:rsidRDefault="004228D8" w:rsidP="001A7D9D">
      <w:pPr>
        <w:pStyle w:val="Bullets"/>
        <w:spacing w:line="240" w:lineRule="auto"/>
      </w:pPr>
      <w:r>
        <w:t>S</w:t>
      </w:r>
      <w:r w:rsidRPr="003E7A8C">
        <w:t>neezing/wheezing, or runny nose</w:t>
      </w:r>
    </w:p>
    <w:p w:rsidR="004228D8" w:rsidRPr="003E7A8C" w:rsidRDefault="004228D8" w:rsidP="001A7D9D">
      <w:pPr>
        <w:pStyle w:val="Bullets"/>
        <w:spacing w:line="240" w:lineRule="auto"/>
      </w:pPr>
      <w:r>
        <w:t>C</w:t>
      </w:r>
      <w:r w:rsidRPr="003E7A8C">
        <w:t>ough</w:t>
      </w:r>
      <w:r>
        <w:t>ing</w:t>
      </w:r>
    </w:p>
    <w:p w:rsidR="004228D8" w:rsidRPr="003E7A8C" w:rsidRDefault="004228D8" w:rsidP="001A7D9D">
      <w:pPr>
        <w:pStyle w:val="Bullets"/>
        <w:spacing w:line="240" w:lineRule="auto"/>
      </w:pPr>
      <w:r>
        <w:t>L</w:t>
      </w:r>
      <w:r w:rsidRPr="003E7A8C">
        <w:t>ethargy and/or headaches</w:t>
      </w:r>
    </w:p>
    <w:p w:rsidR="004228D8" w:rsidRPr="003E7A8C" w:rsidRDefault="004228D8" w:rsidP="001A7D9D">
      <w:pPr>
        <w:pStyle w:val="Bullets"/>
        <w:spacing w:line="240" w:lineRule="auto"/>
      </w:pPr>
      <w:r>
        <w:t>B</w:t>
      </w:r>
      <w:r w:rsidRPr="003E7A8C">
        <w:t>ehaviour concerns</w:t>
      </w:r>
    </w:p>
    <w:p w:rsidR="004228D8" w:rsidRPr="003E7A8C" w:rsidRDefault="004228D8" w:rsidP="001A7D9D">
      <w:pPr>
        <w:pStyle w:val="Bullets"/>
        <w:spacing w:line="240" w:lineRule="auto"/>
      </w:pPr>
      <w:r>
        <w:t>D</w:t>
      </w:r>
      <w:r w:rsidRPr="003E7A8C">
        <w:t>ark circles under the eyes</w:t>
      </w:r>
    </w:p>
    <w:p w:rsidR="004228D8" w:rsidRPr="003E7A8C" w:rsidRDefault="004228D8" w:rsidP="001A7D9D">
      <w:pPr>
        <w:pStyle w:val="Bullets"/>
        <w:spacing w:line="240" w:lineRule="auto"/>
      </w:pPr>
      <w:r>
        <w:t>F</w:t>
      </w:r>
      <w:r w:rsidRPr="003E7A8C">
        <w:t>requent colds and/or middle ear infections</w:t>
      </w:r>
    </w:p>
    <w:p w:rsidR="004228D8" w:rsidRPr="003E7A8C" w:rsidRDefault="004228D8" w:rsidP="001A7D9D">
      <w:pPr>
        <w:pStyle w:val="Bullets"/>
        <w:spacing w:line="240" w:lineRule="auto"/>
      </w:pPr>
      <w:r>
        <w:t>I</w:t>
      </w:r>
      <w:r w:rsidRPr="003E7A8C">
        <w:t>ntestinal gas</w:t>
      </w:r>
    </w:p>
    <w:p w:rsidR="004228D8" w:rsidRPr="003E7A8C" w:rsidRDefault="004228D8" w:rsidP="001A7D9D">
      <w:pPr>
        <w:pStyle w:val="Bullets"/>
        <w:spacing w:line="240" w:lineRule="auto"/>
      </w:pPr>
      <w:r>
        <w:t>F</w:t>
      </w:r>
      <w:r w:rsidRPr="003E7A8C">
        <w:t>requent skin rashes e.g.</w:t>
      </w:r>
      <w:r>
        <w:t>,</w:t>
      </w:r>
      <w:r w:rsidRPr="003E7A8C">
        <w:t xml:space="preserve"> hives</w:t>
      </w:r>
    </w:p>
    <w:p w:rsidR="004228D8" w:rsidRPr="003E7A8C" w:rsidRDefault="004228D8" w:rsidP="001A7D9D">
      <w:pPr>
        <w:pStyle w:val="Bullets"/>
        <w:spacing w:line="240" w:lineRule="auto"/>
      </w:pPr>
      <w:r>
        <w:lastRenderedPageBreak/>
        <w:t>D</w:t>
      </w:r>
      <w:r w:rsidRPr="003E7A8C">
        <w:t>iarrhoea, stomach pains</w:t>
      </w:r>
      <w:r w:rsidR="00516A66">
        <w:t>.</w:t>
      </w:r>
    </w:p>
    <w:p w:rsidR="004228D8" w:rsidRDefault="00DD0FA4" w:rsidP="004228D8">
      <w:pPr>
        <w:rPr>
          <w:rFonts w:asciiTheme="minorHAnsi" w:hAnsiTheme="minorHAnsi"/>
        </w:rPr>
      </w:pPr>
      <w:r>
        <w:rPr>
          <w:noProof/>
          <w:lang w:val="en-GB" w:eastAsia="en-GB"/>
        </w:rPr>
        <w:drawing>
          <wp:anchor distT="0" distB="0" distL="114300" distR="114300" simplePos="0" relativeHeight="251730944" behindDoc="1" locked="0" layoutInCell="1" allowOverlap="1" wp14:anchorId="534031C9" wp14:editId="60C2BCCA">
            <wp:simplePos x="0" y="0"/>
            <wp:positionH relativeFrom="column">
              <wp:posOffset>5250180</wp:posOffset>
            </wp:positionH>
            <wp:positionV relativeFrom="paragraph">
              <wp:posOffset>325755</wp:posOffset>
            </wp:positionV>
            <wp:extent cx="1263015" cy="2247900"/>
            <wp:effectExtent l="0" t="0" r="0" b="0"/>
            <wp:wrapTight wrapText="bothSides">
              <wp:wrapPolygon edited="0">
                <wp:start x="11077" y="183"/>
                <wp:lineTo x="8471" y="3478"/>
                <wp:lineTo x="6842" y="4759"/>
                <wp:lineTo x="5213" y="9336"/>
                <wp:lineTo x="5538" y="12264"/>
                <wp:lineTo x="2606" y="12447"/>
                <wp:lineTo x="652" y="13546"/>
                <wp:lineTo x="977" y="15559"/>
                <wp:lineTo x="5538" y="18122"/>
                <wp:lineTo x="6190" y="20685"/>
                <wp:lineTo x="7493" y="21051"/>
                <wp:lineTo x="15312" y="21417"/>
                <wp:lineTo x="17267" y="21417"/>
                <wp:lineTo x="18896" y="9336"/>
                <wp:lineTo x="18244" y="6590"/>
                <wp:lineTo x="17593" y="4759"/>
                <wp:lineTo x="15964" y="3478"/>
                <wp:lineTo x="13683" y="183"/>
                <wp:lineTo x="11077" y="183"/>
              </wp:wrapPolygon>
            </wp:wrapTight>
            <wp:docPr id="84" name="Picture 84" descr="C:\Users\Victoria\Desktop\My Work\ArtWork\baby_glass_bottle_empty_1099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Users\Victoria\Desktop\My Work\ArtWork\baby_glass_bottle_empty_10994.png"/>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1263015" cy="2247900"/>
                    </a:xfrm>
                    <a:prstGeom prst="rect">
                      <a:avLst/>
                    </a:prstGeom>
                    <a:noFill/>
                    <a:ln>
                      <a:noFill/>
                    </a:ln>
                  </pic:spPr>
                </pic:pic>
              </a:graphicData>
            </a:graphic>
            <wp14:sizeRelH relativeFrom="page">
              <wp14:pctWidth>0</wp14:pctWidth>
            </wp14:sizeRelH>
            <wp14:sizeRelV relativeFrom="page">
              <wp14:pctHeight>0</wp14:pctHeight>
            </wp14:sizeRelV>
          </wp:anchor>
        </w:drawing>
      </w:r>
      <w:r w:rsidR="004228D8" w:rsidRPr="002C2086">
        <w:rPr>
          <w:rFonts w:asciiTheme="minorHAnsi" w:hAnsiTheme="minorHAnsi"/>
        </w:rPr>
        <w:t>These symptoms may also</w:t>
      </w:r>
      <w:r w:rsidR="004228D8">
        <w:rPr>
          <w:rFonts w:asciiTheme="minorHAnsi" w:hAnsiTheme="minorHAnsi"/>
        </w:rPr>
        <w:t xml:space="preserve"> have other causes so it is important</w:t>
      </w:r>
      <w:r w:rsidR="004228D8" w:rsidRPr="002C2086">
        <w:rPr>
          <w:rFonts w:asciiTheme="minorHAnsi" w:hAnsiTheme="minorHAnsi"/>
        </w:rPr>
        <w:t xml:space="preserve"> to check with a medical practitioner. </w:t>
      </w:r>
    </w:p>
    <w:p w:rsidR="004228D8" w:rsidRPr="002C2086" w:rsidRDefault="004228D8" w:rsidP="00516A66">
      <w:pPr>
        <w:pStyle w:val="BoldBulTight0"/>
      </w:pPr>
      <w:r w:rsidRPr="002C2086">
        <w:t>It is reported that the following may assist with preventing the development of food allergies and intolerances:</w:t>
      </w:r>
    </w:p>
    <w:p w:rsidR="004228D8" w:rsidRPr="00286574" w:rsidRDefault="004228D8" w:rsidP="00DD0FA4">
      <w:pPr>
        <w:pStyle w:val="Bullets"/>
      </w:pPr>
      <w:r>
        <w:t>B</w:t>
      </w:r>
      <w:r w:rsidRPr="00286574">
        <w:t>reastfeeding for at least the first twelve months</w:t>
      </w:r>
      <w:r w:rsidR="00DD0FA4">
        <w:t>.</w:t>
      </w:r>
      <w:r w:rsidR="00DD0FA4" w:rsidRPr="00DD0FA4">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4228D8" w:rsidRPr="00286574" w:rsidRDefault="004228D8" w:rsidP="004D2A4E">
      <w:pPr>
        <w:pStyle w:val="Bullets"/>
      </w:pPr>
      <w:r>
        <w:t>I</w:t>
      </w:r>
      <w:r w:rsidRPr="00286574">
        <w:t xml:space="preserve">ntroducing solid foods when the child shows definite signs of readiness, </w:t>
      </w:r>
      <w:r w:rsidR="00DD0FA4" w:rsidRPr="00286574">
        <w:t>this is usually about six months of age.</w:t>
      </w:r>
    </w:p>
    <w:p w:rsidR="004228D8" w:rsidRPr="00286574" w:rsidRDefault="004228D8" w:rsidP="004D2A4E">
      <w:pPr>
        <w:pStyle w:val="Bullets"/>
      </w:pPr>
      <w:r>
        <w:t>M</w:t>
      </w:r>
      <w:r w:rsidRPr="00286574">
        <w:t>aking sure the solids intr</w:t>
      </w:r>
      <w:r>
        <w:t xml:space="preserve">oduced are less allergenic e.g., </w:t>
      </w:r>
      <w:r w:rsidRPr="00286574">
        <w:t>cereal, fruits and vegetables</w:t>
      </w:r>
      <w:r w:rsidR="00DD0FA4">
        <w:t>.</w:t>
      </w:r>
    </w:p>
    <w:p w:rsidR="004228D8" w:rsidRPr="004D2A4E" w:rsidRDefault="004228D8" w:rsidP="004228D8">
      <w:pPr>
        <w:pStyle w:val="Bullets"/>
      </w:pPr>
      <w:r>
        <w:t>I</w:t>
      </w:r>
      <w:r w:rsidRPr="00286574">
        <w:t>ntroducing foods one a</w:t>
      </w:r>
      <w:r w:rsidR="004D2A4E">
        <w:t>t a time to test for a reaction</w:t>
      </w:r>
      <w:r w:rsidR="00DD0FA4">
        <w:t>.</w:t>
      </w:r>
    </w:p>
    <w:p w:rsidR="004228D8" w:rsidRDefault="004228D8" w:rsidP="004D2A4E">
      <w:r w:rsidRPr="002C2086">
        <w:t>Allergies are triggered by the immune system, while food intolerances are abnormal responses to food that do not involve the immune system.  Usually, food allergies are more medically serious and may be life threatening in some cases.  People with a food allergy are usuall</w:t>
      </w:r>
      <w:r>
        <w:t xml:space="preserve">y advised to avoid the </w:t>
      </w:r>
      <w:r w:rsidRPr="002C2086">
        <w:t xml:space="preserve">food altogether.  Food intolerances can often be managed by lowering the intake of the food that causes the problem. </w:t>
      </w:r>
    </w:p>
    <w:p w:rsidR="004228D8" w:rsidRPr="002C2086" w:rsidRDefault="004228D8" w:rsidP="004D2A4E">
      <w:r>
        <w:t>Some</w:t>
      </w:r>
      <w:r w:rsidRPr="002C2086">
        <w:t xml:space="preserve"> children have </w:t>
      </w:r>
      <w:r>
        <w:t xml:space="preserve">severe </w:t>
      </w:r>
      <w:r w:rsidRPr="002C2086">
        <w:t xml:space="preserve">allergic reactions to certain foods. Some of these reactions are life threatening, e.g. peanuts.  Children who are allergic to peanuts can react if they as much as smell peanut </w:t>
      </w:r>
      <w:r>
        <w:t>butter</w:t>
      </w:r>
      <w:r w:rsidRPr="002C2086">
        <w:t xml:space="preserve">.  Some </w:t>
      </w:r>
      <w:r>
        <w:t xml:space="preserve">centres have initiated a ‘nut free’ policy to address the increasing number </w:t>
      </w:r>
      <w:r w:rsidR="004D2A4E">
        <w:t>of children with nut allergies.</w:t>
      </w:r>
    </w:p>
    <w:p w:rsidR="004228D8" w:rsidRPr="002C2086" w:rsidRDefault="004228D8" w:rsidP="004D2A4E">
      <w:r w:rsidRPr="002C2086">
        <w:t xml:space="preserve">It can take weeks and even months to track the exact food to which the child is allergic or intolerant or exactly how much a child can eat of the allergenic food before a reaction </w:t>
      </w:r>
      <w:r w:rsidR="004D2A4E">
        <w:t xml:space="preserve">occurs. </w:t>
      </w:r>
      <w:r w:rsidRPr="002C2086">
        <w:t>This must always be done in consultation with a doctor or dietician.</w:t>
      </w:r>
      <w:r>
        <w:t xml:space="preserve"> If you suspect that a child has a food intolerance or allergy, speak to your nominated supervisor and the parents.</w:t>
      </w:r>
    </w:p>
    <w:tbl>
      <w:tblPr>
        <w:tblStyle w:val="TableGrid"/>
        <w:tblW w:w="0" w:type="auto"/>
        <w:tblBorders>
          <w:top w:val="thinThickThinSmallGap" w:sz="18" w:space="0" w:color="C0504D" w:themeColor="accent2"/>
          <w:left w:val="thinThickThinSmallGap" w:sz="18" w:space="0" w:color="C0504D" w:themeColor="accent2"/>
          <w:bottom w:val="thinThickThinSmallGap" w:sz="18" w:space="0" w:color="C0504D" w:themeColor="accent2"/>
          <w:right w:val="thinThickThinSmallGap" w:sz="18" w:space="0" w:color="C0504D" w:themeColor="accent2"/>
          <w:insideH w:val="none" w:sz="0" w:space="0" w:color="auto"/>
          <w:insideV w:val="none" w:sz="0" w:space="0" w:color="auto"/>
        </w:tblBorders>
        <w:tblLook w:val="04A0" w:firstRow="1" w:lastRow="0" w:firstColumn="1" w:lastColumn="0" w:noHBand="0" w:noVBand="1"/>
      </w:tblPr>
      <w:tblGrid>
        <w:gridCol w:w="9240"/>
      </w:tblGrid>
      <w:tr w:rsidR="004228D8" w:rsidTr="004228D8">
        <w:trPr>
          <w:trHeight w:val="822"/>
        </w:trPr>
        <w:tc>
          <w:tcPr>
            <w:tcW w:w="9240" w:type="dxa"/>
            <w:vAlign w:val="center"/>
          </w:tcPr>
          <w:p w:rsidR="004228D8" w:rsidRDefault="004228D8" w:rsidP="004228D8">
            <w:pPr>
              <w:jc w:val="center"/>
              <w:rPr>
                <w:rFonts w:asciiTheme="minorHAnsi" w:hAnsiTheme="minorHAnsi"/>
              </w:rPr>
            </w:pPr>
            <w:r w:rsidRPr="00001E48">
              <w:rPr>
                <w:rFonts w:asciiTheme="minorHAnsi" w:hAnsiTheme="minorHAnsi"/>
              </w:rPr>
              <w:t>Food allergies should not be t</w:t>
            </w:r>
            <w:r>
              <w:rPr>
                <w:rFonts w:asciiTheme="minorHAnsi" w:hAnsiTheme="minorHAnsi"/>
              </w:rPr>
              <w:t xml:space="preserve">aken lightly, </w:t>
            </w:r>
            <w:r w:rsidRPr="00001E48">
              <w:rPr>
                <w:rFonts w:asciiTheme="minorHAnsi" w:hAnsiTheme="minorHAnsi"/>
              </w:rPr>
              <w:t>as serious situations can develop very quickly when a child has an allergic reaction to food or drink.</w:t>
            </w:r>
          </w:p>
        </w:tc>
      </w:tr>
    </w:tbl>
    <w:p w:rsidR="004228D8" w:rsidRDefault="004228D8" w:rsidP="004228D8">
      <w:pPr>
        <w:rPr>
          <w:rFonts w:asciiTheme="minorHAnsi" w:hAnsiTheme="minorHAnsi"/>
        </w:rPr>
      </w:pPr>
    </w:p>
    <w:p w:rsidR="004228D8" w:rsidRPr="00001E48" w:rsidRDefault="004228D8" w:rsidP="00516A66">
      <w:pPr>
        <w:pStyle w:val="BoldBulTight0"/>
      </w:pPr>
      <w:r>
        <w:t xml:space="preserve">Follow </w:t>
      </w:r>
      <w:r w:rsidRPr="00001E48">
        <w:t>these guidelines at all times:</w:t>
      </w:r>
    </w:p>
    <w:p w:rsidR="004228D8" w:rsidRPr="008351D7" w:rsidRDefault="004228D8" w:rsidP="004D2A4E">
      <w:pPr>
        <w:pStyle w:val="Bullets"/>
      </w:pPr>
      <w:r w:rsidRPr="008351D7">
        <w:t>Parents of children just starting to eat solids will be asked to provide a list of foods their child has already experienced. When the centre me</w:t>
      </w:r>
      <w:r>
        <w:t>nu is introducing a new food the</w:t>
      </w:r>
      <w:r w:rsidRPr="008351D7">
        <w:t xml:space="preserve"> parent </w:t>
      </w:r>
      <w:r>
        <w:t xml:space="preserve">should </w:t>
      </w:r>
      <w:r w:rsidRPr="008351D7">
        <w:t>will be contacted and given the choice of introducing the food item at home first.</w:t>
      </w:r>
    </w:p>
    <w:p w:rsidR="004228D8" w:rsidRPr="008351D7" w:rsidRDefault="004228D8" w:rsidP="004D2A4E">
      <w:pPr>
        <w:pStyle w:val="Bullets"/>
      </w:pPr>
      <w:r>
        <w:t xml:space="preserve">Ask parents </w:t>
      </w:r>
      <w:r w:rsidRPr="008351D7">
        <w:t xml:space="preserve">to provide doctor's advice on details of the </w:t>
      </w:r>
      <w:r>
        <w:t xml:space="preserve">intolerance or </w:t>
      </w:r>
      <w:r w:rsidRPr="008351D7">
        <w:t xml:space="preserve">allergy and </w:t>
      </w:r>
      <w:r>
        <w:t xml:space="preserve">any </w:t>
      </w:r>
      <w:r w:rsidRPr="008351D7">
        <w:t>suitable substitutions.</w:t>
      </w:r>
    </w:p>
    <w:p w:rsidR="004228D8" w:rsidRPr="008351D7" w:rsidRDefault="004228D8" w:rsidP="004D2A4E">
      <w:pPr>
        <w:pStyle w:val="Bullets"/>
      </w:pPr>
      <w:r w:rsidRPr="008351D7">
        <w:t>Make sure the list of children with food allergies is displayed clearly to all staff preparing or serving snacks and/or meals.</w:t>
      </w:r>
    </w:p>
    <w:p w:rsidR="004228D8" w:rsidRPr="008351D7" w:rsidRDefault="004228D8" w:rsidP="004D2A4E">
      <w:pPr>
        <w:pStyle w:val="Bullets"/>
      </w:pPr>
      <w:r>
        <w:lastRenderedPageBreak/>
        <w:t xml:space="preserve">Check that you have written </w:t>
      </w:r>
      <w:r w:rsidRPr="008351D7">
        <w:t>auth</w:t>
      </w:r>
      <w:r>
        <w:t>orisation to administer medications</w:t>
      </w:r>
      <w:r w:rsidRPr="008351D7">
        <w:t xml:space="preserve"> where required.</w:t>
      </w:r>
    </w:p>
    <w:p w:rsidR="004228D8" w:rsidRPr="008351D7" w:rsidRDefault="004228D8" w:rsidP="004D2A4E">
      <w:pPr>
        <w:pStyle w:val="Bullets"/>
      </w:pPr>
      <w:r w:rsidRPr="008351D7">
        <w:t xml:space="preserve">Encourage the child to take responsibility for their food selections. They need to develop life skills </w:t>
      </w:r>
      <w:r>
        <w:t xml:space="preserve">that will </w:t>
      </w:r>
      <w:r w:rsidRPr="008351D7">
        <w:t>assist them as they get older.</w:t>
      </w:r>
    </w:p>
    <w:p w:rsidR="004228D8" w:rsidRPr="008351D7" w:rsidRDefault="004228D8" w:rsidP="004D2A4E">
      <w:pPr>
        <w:pStyle w:val="Bullets"/>
      </w:pPr>
      <w:r w:rsidRPr="008351D7">
        <w:t>Don't isolate the child who has an allergy. It is important to include foods in the menu that everyone can eat.</w:t>
      </w:r>
    </w:p>
    <w:p w:rsidR="004228D8" w:rsidRPr="008351D7" w:rsidRDefault="004228D8" w:rsidP="004D2A4E">
      <w:pPr>
        <w:pStyle w:val="Bullets"/>
      </w:pPr>
      <w:r w:rsidRPr="008351D7">
        <w:t>Become familiar with the foods/drinks that potentially contain allergens.</w:t>
      </w:r>
    </w:p>
    <w:p w:rsidR="009A1E2B" w:rsidRDefault="009A1E2B" w:rsidP="00B72EB3">
      <w:pPr>
        <w:pStyle w:val="Heading3"/>
      </w:pPr>
      <w:bookmarkStart w:id="47" w:name="_Toc450647709"/>
      <w:r>
        <w:t>Preferences</w:t>
      </w:r>
      <w:bookmarkEnd w:id="47"/>
    </w:p>
    <w:p w:rsidR="004228D8" w:rsidRPr="00001E48" w:rsidRDefault="004228D8" w:rsidP="004D2A4E">
      <w:r w:rsidRPr="00BA64C6">
        <w:t xml:space="preserve">It is important to appreciate that every child is different. Even if two children have an allergy to the same food, there will be some very distinct individual differences. For this reason, it is necessary for </w:t>
      </w:r>
      <w:r>
        <w:t>early education and care</w:t>
      </w:r>
      <w:r w:rsidRPr="00BA64C6">
        <w:t xml:space="preserve"> centres to receive as much information as poss</w:t>
      </w:r>
      <w:r>
        <w:t>ible from the child's parents, doctor</w:t>
      </w:r>
      <w:r w:rsidRPr="00BA64C6">
        <w:t xml:space="preserve"> and</w:t>
      </w:r>
      <w:r>
        <w:t xml:space="preserve"> dietician</w:t>
      </w:r>
      <w:r w:rsidR="004D2A4E">
        <w:t>.</w:t>
      </w:r>
    </w:p>
    <w:p w:rsidR="004228D8" w:rsidRPr="002C2086" w:rsidRDefault="004228D8" w:rsidP="004D2A4E">
      <w:r w:rsidRPr="002C2086">
        <w:t>If a child has coeliac disease, t</w:t>
      </w:r>
      <w:r w:rsidR="00066E53">
        <w:t xml:space="preserve">he bowel is damaged by gluten. </w:t>
      </w:r>
      <w:r w:rsidRPr="002C2086">
        <w:t xml:space="preserve">Gluten is the protein in wheat, </w:t>
      </w:r>
      <w:r>
        <w:t>barley, rye, oats and triticale. F</w:t>
      </w:r>
      <w:r w:rsidRPr="002C2086">
        <w:t>oods containing these products should be avoided</w:t>
      </w:r>
      <w:r>
        <w:t>,</w:t>
      </w:r>
      <w:r w:rsidRPr="002C2086">
        <w:t xml:space="preserve"> e.g.</w:t>
      </w:r>
      <w:r>
        <w:t>,</w:t>
      </w:r>
      <w:r w:rsidRPr="002C2086">
        <w:t xml:space="preserve"> breakfast cereals, pas</w:t>
      </w:r>
      <w:r w:rsidR="00066E53">
        <w:t>ta, breads, cakes and biscuits.</w:t>
      </w:r>
      <w:r w:rsidRPr="002C2086">
        <w:t xml:space="preserve"> Again, work with the family to en</w:t>
      </w:r>
      <w:r w:rsidR="004D2A4E">
        <w:t>sure the child’s needs are met.</w:t>
      </w:r>
    </w:p>
    <w:p w:rsidR="004228D8" w:rsidRPr="002C2086" w:rsidRDefault="004228D8" w:rsidP="004D2A4E">
      <w:r>
        <w:t xml:space="preserve">As an early childhood educator, </w:t>
      </w:r>
      <w:r w:rsidRPr="002C2086">
        <w:t xml:space="preserve">you would have a duty of care to </w:t>
      </w:r>
      <w:r>
        <w:t xml:space="preserve">observe the food requirements of </w:t>
      </w:r>
      <w:r w:rsidRPr="002C2086">
        <w:t>child</w:t>
      </w:r>
      <w:r>
        <w:t xml:space="preserve">ren who are </w:t>
      </w:r>
      <w:r w:rsidRPr="002C2086">
        <w:t>on a strict</w:t>
      </w:r>
      <w:r w:rsidR="00EB773D">
        <w:t xml:space="preserve"> diet based on doctor’s advice.</w:t>
      </w:r>
      <w:r w:rsidRPr="002C2086">
        <w:t xml:space="preserve"> Detailed written instructions must be sought from the parents. </w:t>
      </w:r>
      <w:r>
        <w:t xml:space="preserve">Notices, </w:t>
      </w:r>
      <w:r w:rsidRPr="002C2086">
        <w:t>including the child’s photo</w:t>
      </w:r>
      <w:r>
        <w:t xml:space="preserve">, should be </w:t>
      </w:r>
      <w:r w:rsidRPr="002C2086">
        <w:t xml:space="preserve">posted in the </w:t>
      </w:r>
      <w:r>
        <w:t xml:space="preserve">food preparation area </w:t>
      </w:r>
      <w:r w:rsidRPr="002C2086">
        <w:t>to remind staff, and especially relief staff, of the</w:t>
      </w:r>
      <w:r w:rsidR="00EB773D">
        <w:t xml:space="preserve"> child’s special dietary needs.</w:t>
      </w:r>
      <w:r w:rsidRPr="002C2086">
        <w:t xml:space="preserve"> You need to know what the child must not eat, and also what the child can eat. If you are not sure of special dietary needs, or you think a child has a problem with a particular food, consult </w:t>
      </w:r>
      <w:r>
        <w:t xml:space="preserve">the </w:t>
      </w:r>
      <w:r w:rsidR="004D2A4E">
        <w:t>parents.</w:t>
      </w:r>
    </w:p>
    <w:p w:rsidR="004228D8" w:rsidRDefault="004228D8" w:rsidP="004D2A4E">
      <w:r w:rsidRPr="002C2086">
        <w:t xml:space="preserve">Vegetarianism is a fairly common food practice in many cultures including Australian.  It may be chosen for a range of reasons including </w:t>
      </w:r>
      <w:r>
        <w:t>potential</w:t>
      </w:r>
      <w:r w:rsidRPr="002C2086">
        <w:t xml:space="preserve"> health benefits, not wanting to exploit other species, dis</w:t>
      </w:r>
      <w:r>
        <w:t>taste in consuming animal flesh</w:t>
      </w:r>
      <w:r w:rsidRPr="002C2086">
        <w:t xml:space="preserve"> or religious beliefs.  </w:t>
      </w:r>
    </w:p>
    <w:p w:rsidR="004228D8" w:rsidRPr="002C2086" w:rsidRDefault="00EE0584" w:rsidP="00516A66">
      <w:pPr>
        <w:pStyle w:val="BoldBulTight0"/>
      </w:pPr>
      <w:r>
        <w:rPr>
          <w:noProof/>
          <w:lang w:val="en-GB" w:eastAsia="en-GB"/>
        </w:rPr>
        <w:drawing>
          <wp:anchor distT="0" distB="0" distL="114300" distR="114300" simplePos="0" relativeHeight="251731968" behindDoc="1" locked="0" layoutInCell="1" allowOverlap="1" wp14:anchorId="732BBB5F" wp14:editId="6FC02006">
            <wp:simplePos x="0" y="0"/>
            <wp:positionH relativeFrom="column">
              <wp:posOffset>4721225</wp:posOffset>
            </wp:positionH>
            <wp:positionV relativeFrom="paragraph">
              <wp:posOffset>178435</wp:posOffset>
            </wp:positionV>
            <wp:extent cx="1598930" cy="1895475"/>
            <wp:effectExtent l="0" t="0" r="0" b="0"/>
            <wp:wrapTight wrapText="bothSides">
              <wp:wrapPolygon edited="0">
                <wp:start x="0" y="0"/>
                <wp:lineTo x="0" y="21491"/>
                <wp:lineTo x="21360" y="21491"/>
                <wp:lineTo x="21360" y="0"/>
                <wp:lineTo x="0" y="0"/>
              </wp:wrapPolygon>
            </wp:wrapTight>
            <wp:docPr id="85" name="Picture 85" descr="C:\Users\Victoria\Desktop\My Work\ArtWork\swiss_cheese_wedge_800_wht_1206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C:\Users\Victoria\Desktop\My Work\ArtWork\swiss_cheese_wedge_800_wht_12061.png"/>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1598930" cy="1895475"/>
                    </a:xfrm>
                    <a:prstGeom prst="rect">
                      <a:avLst/>
                    </a:prstGeom>
                    <a:noFill/>
                    <a:ln>
                      <a:noFill/>
                    </a:ln>
                  </pic:spPr>
                </pic:pic>
              </a:graphicData>
            </a:graphic>
            <wp14:sizeRelH relativeFrom="page">
              <wp14:pctWidth>0</wp14:pctWidth>
            </wp14:sizeRelH>
            <wp14:sizeRelV relativeFrom="page">
              <wp14:pctHeight>0</wp14:pctHeight>
            </wp14:sizeRelV>
          </wp:anchor>
        </w:drawing>
      </w:r>
      <w:r w:rsidR="004228D8" w:rsidRPr="002C2086">
        <w:t xml:space="preserve">There are several different levels of vegetarianism: </w:t>
      </w:r>
    </w:p>
    <w:p w:rsidR="004228D8" w:rsidRPr="003B1BEC" w:rsidRDefault="004228D8" w:rsidP="00EE0584">
      <w:pPr>
        <w:pStyle w:val="Bullets"/>
      </w:pPr>
      <w:r>
        <w:t>N</w:t>
      </w:r>
      <w:r w:rsidRPr="003B1BEC">
        <w:t>ot eating red meat but including fish and chicken and all plant foods</w:t>
      </w:r>
      <w:r w:rsidR="00EE0584" w:rsidRPr="00EE0584">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4228D8" w:rsidRPr="003B1BEC" w:rsidRDefault="004228D8" w:rsidP="004D2A4E">
      <w:pPr>
        <w:pStyle w:val="Bullets"/>
      </w:pPr>
      <w:r>
        <w:t>N</w:t>
      </w:r>
      <w:r w:rsidRPr="003B1BEC">
        <w:t>ot eating any red meat, fish or chicken but including dairy f</w:t>
      </w:r>
      <w:r>
        <w:t>oods and all plant foods (lacto-</w:t>
      </w:r>
      <w:r w:rsidRPr="003B1BEC">
        <w:t>ovo vegetarian)</w:t>
      </w:r>
      <w:r w:rsidR="009B0AD2">
        <w:t>.</w:t>
      </w:r>
    </w:p>
    <w:p w:rsidR="004228D8" w:rsidRPr="003B1BEC" w:rsidRDefault="004228D8" w:rsidP="004D2A4E">
      <w:pPr>
        <w:pStyle w:val="Bullets"/>
      </w:pPr>
      <w:r>
        <w:t>N</w:t>
      </w:r>
      <w:r w:rsidRPr="003B1BEC">
        <w:t>ot eating any meat, fish, chicken or eggs, but including dairy foods and all plant foods (lacto vegetarian)</w:t>
      </w:r>
      <w:r w:rsidR="009B0AD2">
        <w:t>.</w:t>
      </w:r>
    </w:p>
    <w:p w:rsidR="004228D8" w:rsidRPr="00EE0584" w:rsidRDefault="004228D8" w:rsidP="004228D8">
      <w:pPr>
        <w:pStyle w:val="Bullets"/>
      </w:pPr>
      <w:r>
        <w:t>N</w:t>
      </w:r>
      <w:r w:rsidRPr="003B1BEC">
        <w:t>ot eating any animal products at all, but in</w:t>
      </w:r>
      <w:r>
        <w:t>cluding all plant foods (vegan)</w:t>
      </w:r>
      <w:r w:rsidR="009B0AD2">
        <w:t>.</w:t>
      </w:r>
    </w:p>
    <w:p w:rsidR="004228D8" w:rsidRPr="002C2086" w:rsidRDefault="004228D8" w:rsidP="004D2A4E">
      <w:pPr>
        <w:rPr>
          <w:rFonts w:asciiTheme="minorHAnsi" w:hAnsiTheme="minorHAnsi"/>
        </w:rPr>
      </w:pPr>
      <w:r>
        <w:rPr>
          <w:rFonts w:asciiTheme="minorHAnsi" w:hAnsiTheme="minorHAnsi"/>
        </w:rPr>
        <w:t>It</w:t>
      </w:r>
      <w:r w:rsidRPr="002C2086">
        <w:rPr>
          <w:rFonts w:asciiTheme="minorHAnsi" w:hAnsiTheme="minorHAnsi"/>
        </w:rPr>
        <w:t xml:space="preserve"> is important that </w:t>
      </w:r>
      <w:r>
        <w:rPr>
          <w:rFonts w:asciiTheme="minorHAnsi" w:hAnsiTheme="minorHAnsi"/>
        </w:rPr>
        <w:t xml:space="preserve">early education and care centres </w:t>
      </w:r>
      <w:r w:rsidRPr="002C2086">
        <w:rPr>
          <w:rFonts w:asciiTheme="minorHAnsi" w:hAnsiTheme="minorHAnsi"/>
        </w:rPr>
        <w:t xml:space="preserve">work closely </w:t>
      </w:r>
      <w:r>
        <w:rPr>
          <w:rFonts w:asciiTheme="minorHAnsi" w:hAnsiTheme="minorHAnsi"/>
        </w:rPr>
        <w:t xml:space="preserve">with parents </w:t>
      </w:r>
      <w:r w:rsidRPr="002C2086">
        <w:rPr>
          <w:rFonts w:asciiTheme="minorHAnsi" w:hAnsiTheme="minorHAnsi"/>
        </w:rPr>
        <w:t>to ensure the child gets sufficient nutrients for h</w:t>
      </w:r>
      <w:r w:rsidR="004D2A4E">
        <w:rPr>
          <w:rFonts w:asciiTheme="minorHAnsi" w:hAnsiTheme="minorHAnsi"/>
        </w:rPr>
        <w:t xml:space="preserve">ealthy growth and development. </w:t>
      </w:r>
    </w:p>
    <w:p w:rsidR="004228D8" w:rsidRPr="00516A66" w:rsidRDefault="004228D8" w:rsidP="00516A66">
      <w:pPr>
        <w:pStyle w:val="BoldBulTight0"/>
        <w:rPr>
          <w:u w:val="single"/>
        </w:rPr>
      </w:pPr>
      <w:r w:rsidRPr="00516A66">
        <w:rPr>
          <w:u w:val="single"/>
        </w:rPr>
        <w:t xml:space="preserve">National Quality Standards </w:t>
      </w:r>
    </w:p>
    <w:p w:rsidR="004228D8" w:rsidRDefault="004228D8" w:rsidP="00516A66">
      <w:pPr>
        <w:pStyle w:val="BoldBulTight0"/>
      </w:pPr>
      <w:r>
        <w:t>Quality Area and Standards included in this section:</w:t>
      </w:r>
    </w:p>
    <w:p w:rsidR="004228D8" w:rsidRDefault="004228D8" w:rsidP="004228D8">
      <w:r>
        <w:rPr>
          <w:noProof/>
          <w:lang w:val="en-GB" w:eastAsia="en-GB"/>
        </w:rPr>
        <w:lastRenderedPageBreak/>
        <w:drawing>
          <wp:inline distT="0" distB="0" distL="0" distR="0" wp14:anchorId="39D1105D" wp14:editId="246D8FA9">
            <wp:extent cx="5715000" cy="3039533"/>
            <wp:effectExtent l="38100" t="0" r="95250" b="27940"/>
            <wp:docPr id="18" name="Diagram 1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4" r:lo="rId75" r:qs="rId76" r:cs="rId77"/>
              </a:graphicData>
            </a:graphic>
          </wp:inline>
        </w:drawing>
      </w:r>
    </w:p>
    <w:p w:rsidR="004228D8" w:rsidRPr="00516A66" w:rsidRDefault="004228D8" w:rsidP="00516A66">
      <w:pPr>
        <w:pStyle w:val="BoldBulTight0"/>
        <w:rPr>
          <w:u w:val="single"/>
        </w:rPr>
      </w:pPr>
      <w:r w:rsidRPr="00516A66">
        <w:rPr>
          <w:u w:val="single"/>
        </w:rPr>
        <w:t xml:space="preserve">The Early Years Learning Framework </w:t>
      </w:r>
    </w:p>
    <w:p w:rsidR="004228D8" w:rsidRDefault="004228D8" w:rsidP="00516A66">
      <w:pPr>
        <w:pStyle w:val="BoldBulTight0"/>
      </w:pPr>
      <w:r>
        <w:t>The principles, practices and outcomes included in this section:</w:t>
      </w:r>
    </w:p>
    <w:p w:rsidR="004228D8" w:rsidRDefault="004228D8" w:rsidP="004228D8">
      <w:pPr>
        <w:rPr>
          <w:noProof/>
        </w:rPr>
      </w:pPr>
      <w:r w:rsidRPr="004A20B5">
        <w:rPr>
          <w:noProof/>
          <w:lang w:val="en-GB" w:eastAsia="en-GB"/>
        </w:rPr>
        <w:drawing>
          <wp:inline distT="0" distB="0" distL="0" distR="0" wp14:anchorId="1A2D1200" wp14:editId="4E18480A">
            <wp:extent cx="5715000" cy="1955800"/>
            <wp:effectExtent l="38100" t="38100" r="95250" b="120650"/>
            <wp:docPr id="20" name="Diagram 2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9" r:lo="rId80" r:qs="rId81" r:cs="rId82"/>
              </a:graphicData>
            </a:graphic>
          </wp:inline>
        </w:drawing>
      </w:r>
    </w:p>
    <w:p w:rsidR="004228D8" w:rsidRDefault="004228D8" w:rsidP="004228D8">
      <w:pPr>
        <w:rPr>
          <w:noProof/>
        </w:rPr>
      </w:pPr>
    </w:p>
    <w:p w:rsidR="004228D8" w:rsidRDefault="004228D8" w:rsidP="004228D8"/>
    <w:p w:rsidR="004228D8" w:rsidRPr="002C2086" w:rsidRDefault="004228D8" w:rsidP="004228D8">
      <w:pPr>
        <w:rPr>
          <w:rFonts w:asciiTheme="minorHAnsi" w:hAnsiTheme="minorHAnsi"/>
        </w:rPr>
      </w:pPr>
    </w:p>
    <w:p w:rsidR="001F54D4" w:rsidRDefault="001F54D4">
      <w:pPr>
        <w:spacing w:after="0" w:line="240" w:lineRule="auto"/>
        <w:rPr>
          <w:rFonts w:cstheme="majorBidi"/>
          <w:b/>
          <w:bCs/>
          <w:sz w:val="26"/>
          <w:szCs w:val="26"/>
          <w:lang w:val="en-GB"/>
        </w:rPr>
      </w:pPr>
      <w:r>
        <w:br w:type="page"/>
      </w:r>
    </w:p>
    <w:p w:rsidR="004228D8" w:rsidRPr="001F54D4" w:rsidRDefault="00516A66" w:rsidP="00B72EB3">
      <w:pPr>
        <w:pStyle w:val="Heading3"/>
        <w:rPr>
          <w:color w:val="C0504D" w:themeColor="accent2"/>
        </w:rPr>
      </w:pPr>
      <w:bookmarkStart w:id="48" w:name="_Toc450647710"/>
      <w:r>
        <w:lastRenderedPageBreak/>
        <w:t>Learner Task</w:t>
      </w:r>
      <w:r w:rsidR="004228D8" w:rsidRPr="00381677">
        <w:t xml:space="preserve"> Six</w:t>
      </w:r>
      <w:bookmarkEnd w:id="48"/>
    </w:p>
    <w:p w:rsidR="004228D8" w:rsidRDefault="004228D8" w:rsidP="004228D8">
      <w:pPr>
        <w:rPr>
          <w:rFonts w:asciiTheme="minorHAnsi" w:hAnsiTheme="minorHAnsi" w:cs="Arial"/>
        </w:rPr>
      </w:pPr>
      <w:r>
        <w:rPr>
          <w:rFonts w:asciiTheme="minorHAnsi" w:hAnsiTheme="minorHAnsi" w:cs="Arial"/>
        </w:rPr>
        <w:t>List all the things you need to take into consideration regarding children’s nutrition at your centre.</w:t>
      </w:r>
    </w:p>
    <w:p w:rsidR="004228D8" w:rsidRDefault="004228D8" w:rsidP="004228D8">
      <w:r>
        <w:br w:type="page"/>
      </w:r>
    </w:p>
    <w:p w:rsidR="004228D8" w:rsidRDefault="00516A66" w:rsidP="00B72EB3">
      <w:pPr>
        <w:pStyle w:val="Heading3"/>
      </w:pPr>
      <w:bookmarkStart w:id="49" w:name="_Toc450647711"/>
      <w:r>
        <w:lastRenderedPageBreak/>
        <w:t>Activity</w:t>
      </w:r>
      <w:r w:rsidR="004228D8">
        <w:t xml:space="preserve"> 2</w:t>
      </w:r>
      <w:r>
        <w:t>B</w:t>
      </w:r>
      <w:bookmarkEnd w:id="49"/>
    </w:p>
    <w:p w:rsidR="004228D8" w:rsidRDefault="004228D8" w:rsidP="004228D8">
      <w:r>
        <w:rPr>
          <w:noProof/>
          <w:lang w:val="en-GB" w:eastAsia="en-GB"/>
        </w:rPr>
        <w:drawing>
          <wp:anchor distT="0" distB="0" distL="114300" distR="114300" simplePos="0" relativeHeight="251713536" behindDoc="1" locked="0" layoutInCell="1" allowOverlap="1" wp14:anchorId="149090C3" wp14:editId="090E3640">
            <wp:simplePos x="0" y="0"/>
            <wp:positionH relativeFrom="column">
              <wp:posOffset>19050</wp:posOffset>
            </wp:positionH>
            <wp:positionV relativeFrom="paragraph">
              <wp:posOffset>-4445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23" name="Picture 23"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rsidR="004228D8" w:rsidRPr="004228D8" w:rsidRDefault="004228D8" w:rsidP="004228D8"/>
    <w:p w:rsidR="004228D8" w:rsidRDefault="004228D8" w:rsidP="008378E0">
      <w:pPr>
        <w:pStyle w:val="Heading2"/>
      </w:pPr>
      <w:r>
        <w:br w:type="page"/>
      </w:r>
    </w:p>
    <w:p w:rsidR="00DA4A9C" w:rsidRDefault="008378E0" w:rsidP="001F54D4">
      <w:pPr>
        <w:pStyle w:val="Heading2"/>
      </w:pPr>
      <w:bookmarkStart w:id="50" w:name="_Toc450647712"/>
      <w:r>
        <w:lastRenderedPageBreak/>
        <w:t>2.3 – Read and interpret food labels and other information about food contents</w:t>
      </w:r>
      <w:bookmarkEnd w:id="50"/>
      <w:r>
        <w:t xml:space="preserve"> </w:t>
      </w:r>
    </w:p>
    <w:p w:rsidR="00EB773D" w:rsidRDefault="00EB773D" w:rsidP="00B72EB3">
      <w:pPr>
        <w:pStyle w:val="Heading3"/>
      </w:pPr>
      <w:bookmarkStart w:id="51" w:name="_Toc450647713"/>
      <w:r>
        <w:t>Understanding food labels</w:t>
      </w:r>
      <w:bookmarkEnd w:id="51"/>
    </w:p>
    <w:p w:rsidR="00DA4A9C" w:rsidRDefault="00DA4A9C" w:rsidP="004D2A4E">
      <w:r>
        <w:t>It is important to understand food labels and other information about the fo</w:t>
      </w:r>
      <w:r w:rsidR="00EB773D">
        <w:t>od you are serving to children.</w:t>
      </w:r>
      <w:r>
        <w:t xml:space="preserve"> When you provide and teach young children about healthy foods and drinks you are laying a foundation for a lifetime of healthy habits. Educators are in the perfect position to teach children how to pay attention to what is in the food they eat by reading labels and looking to avoid certain ingredients. By taking the time to read and interpret food labels, you can ensure healthy choices for children, and protect</w:t>
      </w:r>
      <w:r w:rsidR="004D2A4E">
        <w:t xml:space="preserve"> those who have food allergies.</w:t>
      </w:r>
    </w:p>
    <w:p w:rsidR="00DA4A9C" w:rsidRPr="004D2A4E" w:rsidRDefault="00DA4A9C" w:rsidP="004D2A4E">
      <w:pPr>
        <w:rPr>
          <w:rFonts w:eastAsiaTheme="minorEastAsia" w:cs="Arial"/>
          <w:color w:val="000000" w:themeColor="text1"/>
        </w:rPr>
      </w:pPr>
      <w:r>
        <w:t xml:space="preserve">Foods should be low in sugar, minimally processed, not too salty and include whole ingredients.  When buying pre-packaged food look for things that don’t have too many ingredients.  </w:t>
      </w:r>
      <w:r>
        <w:rPr>
          <w:rFonts w:cs="Arial"/>
          <w:color w:val="000000" w:themeColor="text1"/>
        </w:rPr>
        <w:t>Food manufactures are required to meet strict guidelines on their packaging. This includes specific information for people with food allergies, food additive listings and food storage instructions.</w:t>
      </w:r>
    </w:p>
    <w:p w:rsidR="00DA4A9C" w:rsidRDefault="00DA4A9C" w:rsidP="00516A66">
      <w:pPr>
        <w:pStyle w:val="BoldBulTight0"/>
      </w:pPr>
      <w:r>
        <w:t>Examples of labels you are likely to see:</w:t>
      </w:r>
    </w:p>
    <w:p w:rsidR="00DA4A9C" w:rsidRDefault="00980195" w:rsidP="00980195">
      <w:pPr>
        <w:pStyle w:val="Bullets"/>
      </w:pPr>
      <w:r>
        <w:rPr>
          <w:noProof/>
          <w:lang w:val="en-GB" w:eastAsia="en-GB"/>
        </w:rPr>
        <w:drawing>
          <wp:anchor distT="0" distB="0" distL="114300" distR="114300" simplePos="0" relativeHeight="251732992" behindDoc="1" locked="0" layoutInCell="1" allowOverlap="1" wp14:anchorId="0143EB94" wp14:editId="25B13454">
            <wp:simplePos x="0" y="0"/>
            <wp:positionH relativeFrom="column">
              <wp:posOffset>4010025</wp:posOffset>
            </wp:positionH>
            <wp:positionV relativeFrom="paragraph">
              <wp:posOffset>133350</wp:posOffset>
            </wp:positionV>
            <wp:extent cx="1362075" cy="1894840"/>
            <wp:effectExtent l="0" t="0" r="0" b="0"/>
            <wp:wrapTight wrapText="bothSides">
              <wp:wrapPolygon edited="0">
                <wp:start x="0" y="0"/>
                <wp:lineTo x="0" y="21282"/>
                <wp:lineTo x="21449" y="21282"/>
                <wp:lineTo x="21449" y="0"/>
                <wp:lineTo x="0" y="0"/>
              </wp:wrapPolygon>
            </wp:wrapTight>
            <wp:docPr id="86" name="Picture 86" descr="C:\Users\Victoria\Desktop\My Work\ArtWork\certified_organic_egg_800_wht_1426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C:\Users\Victoria\Desktop\My Work\ArtWork\certified_organic_egg_800_wht_14263.png"/>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1362075" cy="1894840"/>
                    </a:xfrm>
                    <a:prstGeom prst="rect">
                      <a:avLst/>
                    </a:prstGeom>
                    <a:noFill/>
                    <a:ln>
                      <a:noFill/>
                    </a:ln>
                  </pic:spPr>
                </pic:pic>
              </a:graphicData>
            </a:graphic>
            <wp14:sizeRelH relativeFrom="page">
              <wp14:pctWidth>0</wp14:pctWidth>
            </wp14:sizeRelH>
            <wp14:sizeRelV relativeFrom="page">
              <wp14:pctHeight>0</wp14:pctHeight>
            </wp14:sizeRelV>
          </wp:anchor>
        </w:drawing>
      </w:r>
      <w:r w:rsidR="00DA4A9C">
        <w:t>Fat free</w:t>
      </w:r>
      <w:r w:rsidRPr="00980195">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DA4A9C" w:rsidRDefault="00DA4A9C" w:rsidP="004D2A4E">
      <w:pPr>
        <w:pStyle w:val="Bullets"/>
      </w:pPr>
      <w:r>
        <w:t>Low fat</w:t>
      </w:r>
    </w:p>
    <w:p w:rsidR="00DA4A9C" w:rsidRDefault="00DA4A9C" w:rsidP="004D2A4E">
      <w:pPr>
        <w:pStyle w:val="Bullets"/>
      </w:pPr>
      <w:r>
        <w:t>Low sugar</w:t>
      </w:r>
    </w:p>
    <w:p w:rsidR="00DA4A9C" w:rsidRDefault="00DA4A9C" w:rsidP="004D2A4E">
      <w:pPr>
        <w:pStyle w:val="Bullets"/>
      </w:pPr>
      <w:r>
        <w:t>All natural</w:t>
      </w:r>
    </w:p>
    <w:p w:rsidR="00DA4A9C" w:rsidRDefault="00DA4A9C" w:rsidP="004D2A4E">
      <w:pPr>
        <w:pStyle w:val="Bullets"/>
      </w:pPr>
      <w:r>
        <w:t>No hydrogenated oils</w:t>
      </w:r>
    </w:p>
    <w:p w:rsidR="00DA4A9C" w:rsidRDefault="00DA4A9C" w:rsidP="004D2A4E">
      <w:pPr>
        <w:pStyle w:val="Bullets"/>
      </w:pPr>
      <w:r>
        <w:t>Whole grain</w:t>
      </w:r>
    </w:p>
    <w:p w:rsidR="00DA4A9C" w:rsidRDefault="00DA4A9C" w:rsidP="004D2A4E">
      <w:pPr>
        <w:pStyle w:val="Bullets"/>
      </w:pPr>
      <w:r>
        <w:t>Organic</w:t>
      </w:r>
      <w:r w:rsidR="00516A66">
        <w:t>.</w:t>
      </w:r>
    </w:p>
    <w:p w:rsidR="00DA4A9C" w:rsidRPr="004D2A4E" w:rsidRDefault="00DA4A9C" w:rsidP="00B72EB3">
      <w:pPr>
        <w:pStyle w:val="Heading3"/>
        <w:rPr>
          <w:rFonts w:eastAsiaTheme="minorEastAsia"/>
        </w:rPr>
      </w:pPr>
      <w:bookmarkStart w:id="52" w:name="_Toc450647714"/>
      <w:r>
        <w:t>The Nutrition Information Panel</w:t>
      </w:r>
      <w:bookmarkEnd w:id="52"/>
    </w:p>
    <w:p w:rsidR="00DA4A9C" w:rsidRPr="004D2A4E" w:rsidRDefault="00DA4A9C" w:rsidP="004D2A4E">
      <w:pPr>
        <w:rPr>
          <w:rFonts w:eastAsiaTheme="minorEastAsia"/>
        </w:rPr>
      </w:pPr>
      <w:r>
        <w:t xml:space="preserve">Food labels can be difficult to understand, but the important information is included in the Nutrition Information Panel, which can be found on the back of packages or side of boxes. The Nutrition Information Panel provides a simple and easy way to choose foods with less saturated fat, salt (sodium), added sugars and kilojoules. It can also be used to determine portions and serving sizes, which are especially important for ensuring young </w:t>
      </w:r>
      <w:r w:rsidR="004D2A4E">
        <w:t>children,</w:t>
      </w:r>
      <w:r>
        <w:t xml:space="preserve"> get the nutrition they need without over-eating.</w:t>
      </w:r>
    </w:p>
    <w:p w:rsidR="00DA4A9C" w:rsidRDefault="00DA4A9C" w:rsidP="004D2A4E">
      <w:pPr>
        <w:pStyle w:val="BoldBulTight0"/>
      </w:pPr>
      <w:r>
        <w:t>How to use the nutrition panel</w:t>
      </w:r>
      <w:r w:rsidR="00516A66">
        <w:t>:</w:t>
      </w:r>
    </w:p>
    <w:p w:rsidR="00DA4A9C" w:rsidRDefault="00DA4A9C" w:rsidP="00B27374">
      <w:pPr>
        <w:pStyle w:val="ListParagraph"/>
        <w:widowControl w:val="0"/>
        <w:numPr>
          <w:ilvl w:val="0"/>
          <w:numId w:val="15"/>
        </w:numPr>
        <w:autoSpaceDE w:val="0"/>
        <w:autoSpaceDN w:val="0"/>
        <w:adjustRightInd w:val="0"/>
        <w:spacing w:after="72"/>
        <w:contextualSpacing/>
        <w:jc w:val="both"/>
        <w:rPr>
          <w:rFonts w:asciiTheme="minorHAnsi" w:hAnsiTheme="minorHAnsi" w:cs="Arial"/>
          <w:color w:val="000000" w:themeColor="text1"/>
        </w:rPr>
      </w:pPr>
      <w:r>
        <w:rPr>
          <w:rFonts w:asciiTheme="minorHAnsi" w:hAnsiTheme="minorHAnsi" w:cs="Arial"/>
          <w:color w:val="000000" w:themeColor="text1"/>
        </w:rPr>
        <w:t xml:space="preserve">Use the </w:t>
      </w:r>
      <w:hyperlink r:id="rId85" w:history="1">
        <w:r w:rsidRPr="004D2A4E">
          <w:rPr>
            <w:rStyle w:val="Hyperlink"/>
            <w:rFonts w:asciiTheme="minorHAnsi" w:hAnsiTheme="minorHAnsi" w:cs="Arial"/>
            <w:color w:val="000000" w:themeColor="text1"/>
            <w:u w:val="none"/>
          </w:rPr>
          <w:t xml:space="preserve">Australian Guide to Healthy Eating </w:t>
        </w:r>
      </w:hyperlink>
      <w:r>
        <w:rPr>
          <w:rFonts w:asciiTheme="minorHAnsi" w:hAnsiTheme="minorHAnsi" w:cs="Arial"/>
          <w:color w:val="000000" w:themeColor="text1"/>
        </w:rPr>
        <w:t>to decide whether a food belongs in the</w:t>
      </w:r>
      <w:r w:rsidRPr="004D2A4E">
        <w:rPr>
          <w:rFonts w:asciiTheme="minorHAnsi" w:hAnsiTheme="minorHAnsi" w:cs="Arial"/>
          <w:color w:val="000000" w:themeColor="text1"/>
        </w:rPr>
        <w:t xml:space="preserve"> </w:t>
      </w:r>
      <w:hyperlink r:id="rId86" w:history="1">
        <w:r w:rsidRPr="004D2A4E">
          <w:rPr>
            <w:rStyle w:val="Hyperlink"/>
            <w:rFonts w:asciiTheme="minorHAnsi" w:hAnsiTheme="minorHAnsi" w:cs="Arial"/>
            <w:color w:val="000000" w:themeColor="text1"/>
            <w:u w:val="none"/>
          </w:rPr>
          <w:t>five food groups</w:t>
        </w:r>
      </w:hyperlink>
      <w:r>
        <w:rPr>
          <w:rFonts w:asciiTheme="minorHAnsi" w:hAnsiTheme="minorHAnsi" w:cs="Arial"/>
          <w:color w:val="000000" w:themeColor="text1"/>
        </w:rPr>
        <w:t xml:space="preserve"> and is an ‘everyday’ food for eating regularly, or a </w:t>
      </w:r>
      <w:hyperlink r:id="rId87" w:history="1">
        <w:r w:rsidRPr="004D2A4E">
          <w:rPr>
            <w:rStyle w:val="Hyperlink"/>
            <w:rFonts w:asciiTheme="minorHAnsi" w:hAnsiTheme="minorHAnsi" w:cs="Arial"/>
            <w:color w:val="000000" w:themeColor="text1"/>
            <w:u w:val="none"/>
          </w:rPr>
          <w:t>discretionary food</w:t>
        </w:r>
      </w:hyperlink>
      <w:r>
        <w:rPr>
          <w:rFonts w:asciiTheme="minorHAnsi" w:hAnsiTheme="minorHAnsi" w:cs="Arial"/>
          <w:color w:val="000000" w:themeColor="text1"/>
        </w:rPr>
        <w:t xml:space="preserve"> best eaten only sometimes or in small amounts.</w:t>
      </w:r>
    </w:p>
    <w:p w:rsidR="00DA4A9C" w:rsidRDefault="00DA4A9C" w:rsidP="00B27374">
      <w:pPr>
        <w:pStyle w:val="ListParagraph"/>
        <w:widowControl w:val="0"/>
        <w:numPr>
          <w:ilvl w:val="0"/>
          <w:numId w:val="15"/>
        </w:numPr>
        <w:autoSpaceDE w:val="0"/>
        <w:autoSpaceDN w:val="0"/>
        <w:adjustRightInd w:val="0"/>
        <w:spacing w:after="72"/>
        <w:contextualSpacing/>
        <w:jc w:val="both"/>
        <w:rPr>
          <w:rFonts w:asciiTheme="minorHAnsi" w:hAnsiTheme="minorHAnsi" w:cs="Arial"/>
          <w:color w:val="000000" w:themeColor="text1"/>
        </w:rPr>
      </w:pPr>
      <w:r>
        <w:rPr>
          <w:rFonts w:asciiTheme="minorHAnsi" w:hAnsiTheme="minorHAnsi" w:cs="Arial"/>
          <w:color w:val="000000" w:themeColor="text1"/>
        </w:rPr>
        <w:t>Use the Nutrition Information Panel to compare similar packaged foods and to decide which product provides less saturated fat, salt (sodium), added sugars and kilojoules per 100gm and more fibre per serve.</w:t>
      </w:r>
    </w:p>
    <w:p w:rsidR="00DA4A9C" w:rsidRDefault="00DA4A9C" w:rsidP="00DA4A9C">
      <w:pPr>
        <w:widowControl w:val="0"/>
        <w:autoSpaceDE w:val="0"/>
        <w:autoSpaceDN w:val="0"/>
        <w:adjustRightInd w:val="0"/>
        <w:spacing w:after="72"/>
        <w:rPr>
          <w:rFonts w:asciiTheme="minorHAnsi" w:hAnsiTheme="minorHAnsi" w:cs="Arial"/>
          <w:color w:val="000000" w:themeColor="text1"/>
        </w:rPr>
      </w:pPr>
    </w:p>
    <w:p w:rsidR="00DA4A9C" w:rsidRDefault="00DA4A9C" w:rsidP="00DA4A9C">
      <w:pPr>
        <w:widowControl w:val="0"/>
        <w:autoSpaceDE w:val="0"/>
        <w:autoSpaceDN w:val="0"/>
        <w:adjustRightInd w:val="0"/>
        <w:spacing w:after="72"/>
        <w:rPr>
          <w:rFonts w:asciiTheme="minorHAnsi" w:hAnsiTheme="minorHAnsi" w:cs="Arial"/>
          <w:color w:val="000000" w:themeColor="text1"/>
        </w:rPr>
      </w:pPr>
      <w:r>
        <w:rPr>
          <w:rFonts w:asciiTheme="minorHAnsi" w:hAnsiTheme="minorHAnsi" w:cs="Arial"/>
          <w:color w:val="000000" w:themeColor="text1"/>
        </w:rPr>
        <w:t xml:space="preserve">Sometimes, food labels will include nutrition content claims like ‘low fat’, ‘reduced salt’ or ‘high fibre’. These claims can only be used if the food meets certain criteria. For example, with a ‘good source of calcium’ claim, the food must contain more than a set amount of calcium. While nutrition content claims can generally guide you to healthier choices, it is important to check the claim by looking at the </w:t>
      </w:r>
      <w:hyperlink r:id="rId88" w:history="1">
        <w:r w:rsidRPr="004D2A4E">
          <w:rPr>
            <w:rStyle w:val="Hyperlink"/>
            <w:rFonts w:asciiTheme="minorHAnsi" w:hAnsiTheme="minorHAnsi" w:cs="Arial"/>
            <w:color w:val="000000" w:themeColor="text1"/>
            <w:u w:val="none"/>
          </w:rPr>
          <w:t>Nutrition Information Panel</w:t>
        </w:r>
      </w:hyperlink>
      <w:r w:rsidRPr="004D2A4E">
        <w:rPr>
          <w:rFonts w:asciiTheme="minorHAnsi" w:hAnsiTheme="minorHAnsi" w:cs="Arial"/>
          <w:color w:val="000000" w:themeColor="text1"/>
        </w:rPr>
        <w:t>.</w:t>
      </w:r>
      <w:r>
        <w:rPr>
          <w:rFonts w:asciiTheme="minorHAnsi" w:hAnsiTheme="minorHAnsi" w:cs="Arial"/>
          <w:color w:val="000000" w:themeColor="text1"/>
        </w:rPr>
        <w:t xml:space="preserve"> For example, products carrying ‘low fat’ claims may not be low in total energy (kilojoules) when compared with similar products.</w:t>
      </w:r>
    </w:p>
    <w:p w:rsidR="00DA4A9C" w:rsidRPr="004D2A4E" w:rsidRDefault="00DA4A9C" w:rsidP="00DA4A9C">
      <w:pPr>
        <w:widowControl w:val="0"/>
        <w:autoSpaceDE w:val="0"/>
        <w:autoSpaceDN w:val="0"/>
        <w:adjustRightInd w:val="0"/>
        <w:jc w:val="right"/>
        <w:rPr>
          <w:rFonts w:asciiTheme="minorHAnsi" w:hAnsiTheme="minorHAnsi" w:cs="Arial"/>
          <w:iCs/>
          <w:color w:val="000000" w:themeColor="text1"/>
        </w:rPr>
      </w:pPr>
      <w:r w:rsidRPr="004D2A4E">
        <w:rPr>
          <w:rFonts w:asciiTheme="minorHAnsi" w:hAnsiTheme="minorHAnsi" w:cs="Arial"/>
          <w:iCs/>
          <w:color w:val="000000" w:themeColor="text1"/>
          <w:lang w:val="en-US"/>
        </w:rPr>
        <w:t>Source: National Health and Medical Research Council</w:t>
      </w:r>
    </w:p>
    <w:p w:rsidR="00DA4A9C" w:rsidRDefault="00DA4A9C" w:rsidP="00DA4A9C">
      <w:pPr>
        <w:rPr>
          <w:rFonts w:asciiTheme="minorHAnsi" w:eastAsia="Times New Roman" w:hAnsiTheme="minorHAnsi" w:cs="Helvetica"/>
        </w:rPr>
      </w:pPr>
      <w:r>
        <w:rPr>
          <w:rFonts w:asciiTheme="minorHAnsi" w:eastAsia="Times New Roman" w:hAnsiTheme="minorHAnsi" w:cs="Helvetica"/>
        </w:rPr>
        <w:t>Don’t fall for labels; look closer. For example, low fat and non-fat is not always the healthier option.  Frequently, these foods contain more synthetic ingredients that are not whole or natural. Certain natural fats are actually essential for optimum brain developm</w:t>
      </w:r>
      <w:r w:rsidR="004D2A4E">
        <w:rPr>
          <w:rFonts w:asciiTheme="minorHAnsi" w:eastAsia="Times New Roman" w:hAnsiTheme="minorHAnsi" w:cs="Helvetica"/>
        </w:rPr>
        <w:t xml:space="preserve">ent and are good for children. </w:t>
      </w:r>
      <w:r>
        <w:rPr>
          <w:rFonts w:asciiTheme="minorHAnsi" w:eastAsia="Times New Roman" w:hAnsiTheme="minorHAnsi" w:cs="Helvetica"/>
        </w:rPr>
        <w:t>Fats in nuts, meats and eggs are an excelle</w:t>
      </w:r>
      <w:r w:rsidR="004D2A4E">
        <w:rPr>
          <w:rFonts w:asciiTheme="minorHAnsi" w:eastAsia="Times New Roman" w:hAnsiTheme="minorHAnsi" w:cs="Helvetica"/>
        </w:rPr>
        <w:t>nt choice for growing children.</w:t>
      </w:r>
    </w:p>
    <w:p w:rsidR="00DA4A9C" w:rsidRDefault="00DA4A9C" w:rsidP="00DA4A9C">
      <w:pPr>
        <w:rPr>
          <w:rFonts w:asciiTheme="minorHAnsi" w:eastAsia="Times New Roman" w:hAnsiTheme="minorHAnsi" w:cs="Helvetica"/>
        </w:rPr>
      </w:pPr>
      <w:r>
        <w:rPr>
          <w:rFonts w:asciiTheme="minorHAnsi" w:eastAsia="Times New Roman" w:hAnsiTheme="minorHAnsi" w:cs="Helvetica"/>
        </w:rPr>
        <w:t>Research is showing that what children eat directly impacts all aspects of t</w:t>
      </w:r>
      <w:r w:rsidR="004D2A4E">
        <w:rPr>
          <w:rFonts w:asciiTheme="minorHAnsi" w:eastAsia="Times New Roman" w:hAnsiTheme="minorHAnsi" w:cs="Helvetica"/>
        </w:rPr>
        <w:t>heir development and behaviour.</w:t>
      </w:r>
      <w:r>
        <w:rPr>
          <w:rFonts w:asciiTheme="minorHAnsi" w:eastAsia="Times New Roman" w:hAnsiTheme="minorHAnsi" w:cs="Helvetica"/>
        </w:rPr>
        <w:t xml:space="preserve"> If you have a child who is challenging, looking at their </w:t>
      </w:r>
      <w:r w:rsidR="004D2A4E">
        <w:rPr>
          <w:rFonts w:asciiTheme="minorHAnsi" w:eastAsia="Times New Roman" w:hAnsiTheme="minorHAnsi" w:cs="Helvetica"/>
        </w:rPr>
        <w:t xml:space="preserve">diet is a good place to start. </w:t>
      </w:r>
      <w:r>
        <w:rPr>
          <w:rFonts w:asciiTheme="minorHAnsi" w:eastAsia="Times New Roman" w:hAnsiTheme="minorHAnsi" w:cs="Helvetica"/>
        </w:rPr>
        <w:t>See what kinds o</w:t>
      </w:r>
      <w:r w:rsidR="004D2A4E">
        <w:rPr>
          <w:rFonts w:asciiTheme="minorHAnsi" w:eastAsia="Times New Roman" w:hAnsiTheme="minorHAnsi" w:cs="Helvetica"/>
        </w:rPr>
        <w:t>f foods they gravitate towards.</w:t>
      </w:r>
      <w:r>
        <w:rPr>
          <w:rFonts w:asciiTheme="minorHAnsi" w:eastAsia="Times New Roman" w:hAnsiTheme="minorHAnsi" w:cs="Helvetica"/>
        </w:rPr>
        <w:t xml:space="preserve"> Really work to eliminate sugars and proce</w:t>
      </w:r>
      <w:r w:rsidR="004D2A4E">
        <w:rPr>
          <w:rFonts w:asciiTheme="minorHAnsi" w:eastAsia="Times New Roman" w:hAnsiTheme="minorHAnsi" w:cs="Helvetica"/>
        </w:rPr>
        <w:t xml:space="preserve">ssed foods for these children. </w:t>
      </w:r>
      <w:r>
        <w:rPr>
          <w:rFonts w:asciiTheme="minorHAnsi" w:eastAsia="Times New Roman" w:hAnsiTheme="minorHAnsi" w:cs="Helvetica"/>
        </w:rPr>
        <w:t>Their issues may be the result of food intolerance.</w:t>
      </w:r>
    </w:p>
    <w:p w:rsidR="00DA4A9C" w:rsidRDefault="00DA4A9C" w:rsidP="00516A66">
      <w:pPr>
        <w:pStyle w:val="BoldBulTight0"/>
      </w:pPr>
      <w:r>
        <w:t>Important things to note when interpreting food labels:</w:t>
      </w:r>
    </w:p>
    <w:p w:rsidR="00DA4A9C" w:rsidRDefault="00520E3A" w:rsidP="00520E3A">
      <w:pPr>
        <w:pStyle w:val="Bullets"/>
      </w:pPr>
      <w:r>
        <w:rPr>
          <w:noProof/>
          <w:lang w:val="en-GB" w:eastAsia="en-GB"/>
        </w:rPr>
        <w:drawing>
          <wp:anchor distT="0" distB="0" distL="114300" distR="114300" simplePos="0" relativeHeight="251734016" behindDoc="1" locked="0" layoutInCell="1" allowOverlap="1" wp14:anchorId="1A3150C3" wp14:editId="70F40A70">
            <wp:simplePos x="0" y="0"/>
            <wp:positionH relativeFrom="column">
              <wp:posOffset>4953000</wp:posOffset>
            </wp:positionH>
            <wp:positionV relativeFrom="paragraph">
              <wp:posOffset>137795</wp:posOffset>
            </wp:positionV>
            <wp:extent cx="1504950" cy="1504950"/>
            <wp:effectExtent l="0" t="0" r="0" b="0"/>
            <wp:wrapTight wrapText="bothSides">
              <wp:wrapPolygon edited="0">
                <wp:start x="0" y="0"/>
                <wp:lineTo x="0" y="21327"/>
                <wp:lineTo x="21327" y="21327"/>
                <wp:lineTo x="21327" y="0"/>
                <wp:lineTo x="0" y="0"/>
              </wp:wrapPolygon>
            </wp:wrapTight>
            <wp:docPr id="87" name="Picture 87" descr="C:\Users\Victoria\Desktop\My Work\ArtWork\Animations\bug_be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C:\Users\Victoria\Desktop\My Work\ArtWork\Animations\bug_bee.png"/>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1504950" cy="1504950"/>
                    </a:xfrm>
                    <a:prstGeom prst="rect">
                      <a:avLst/>
                    </a:prstGeom>
                    <a:noFill/>
                    <a:ln>
                      <a:noFill/>
                    </a:ln>
                  </pic:spPr>
                </pic:pic>
              </a:graphicData>
            </a:graphic>
            <wp14:sizeRelH relativeFrom="page">
              <wp14:pctWidth>0</wp14:pctWidth>
            </wp14:sizeRelH>
            <wp14:sizeRelV relativeFrom="page">
              <wp14:pctHeight>0</wp14:pctHeight>
            </wp14:sizeRelV>
          </wp:anchor>
        </w:drawing>
      </w:r>
      <w:r w:rsidR="00DA4A9C">
        <w:t>All natural can be a hoax – marketing experts are taking advantage of people’s food consciousness.</w:t>
      </w:r>
    </w:p>
    <w:p w:rsidR="00DA4A9C" w:rsidRDefault="00DA4A9C" w:rsidP="004D2A4E">
      <w:pPr>
        <w:pStyle w:val="Bullets"/>
      </w:pPr>
      <w:r>
        <w:t>Research is showing hydrogenated oils are not a good choice. Choose products with non-hydrogenated oils.</w:t>
      </w:r>
    </w:p>
    <w:p w:rsidR="00DA4A9C" w:rsidRDefault="00DA4A9C" w:rsidP="004D2A4E">
      <w:pPr>
        <w:pStyle w:val="Bullets"/>
      </w:pPr>
      <w:r>
        <w:t>If possible choose organi</w:t>
      </w:r>
      <w:r w:rsidR="00520E3A">
        <w:t xml:space="preserve">c foods, or vigorously wash non </w:t>
      </w:r>
      <w:r>
        <w:t>organic fruits and vegetables</w:t>
      </w:r>
      <w:r w:rsidR="004D2A4E">
        <w:t>.</w:t>
      </w:r>
      <w:r>
        <w:t xml:space="preserve"> </w:t>
      </w:r>
    </w:p>
    <w:p w:rsidR="00DA4A9C" w:rsidRPr="004D2A4E" w:rsidRDefault="00DA4A9C" w:rsidP="004D2A4E">
      <w:pPr>
        <w:pStyle w:val="Bullets"/>
      </w:pPr>
      <w:r>
        <w:t>Honey is easier to digest for humans, if allergies allow use this</w:t>
      </w:r>
      <w:r w:rsidR="004D2A4E">
        <w:t xml:space="preserve"> for a sweetener when necessary.</w:t>
      </w:r>
    </w:p>
    <w:p w:rsidR="00DA4A9C" w:rsidRPr="00516A66" w:rsidRDefault="00DA4A9C" w:rsidP="00516A66">
      <w:pPr>
        <w:pStyle w:val="BoldBulTight0"/>
        <w:rPr>
          <w:rFonts w:eastAsiaTheme="minorEastAsia" w:cstheme="minorBidi"/>
          <w:szCs w:val="24"/>
          <w:u w:val="single"/>
        </w:rPr>
      </w:pPr>
      <w:r w:rsidRPr="00516A66">
        <w:rPr>
          <w:u w:val="single"/>
        </w:rPr>
        <w:t xml:space="preserve">National Quality Standards </w:t>
      </w:r>
    </w:p>
    <w:p w:rsidR="00DA4A9C" w:rsidRDefault="00DA4A9C" w:rsidP="00516A66">
      <w:pPr>
        <w:pStyle w:val="BoldBulTight0"/>
      </w:pPr>
      <w:r>
        <w:t>Quality Area and Standards included in this section:</w:t>
      </w:r>
    </w:p>
    <w:p w:rsidR="00DA4A9C" w:rsidRDefault="00DA4A9C" w:rsidP="00DA4A9C">
      <w:r>
        <w:rPr>
          <w:noProof/>
          <w:lang w:val="en-GB" w:eastAsia="en-GB"/>
        </w:rPr>
        <w:drawing>
          <wp:inline distT="0" distB="0" distL="0" distR="0" wp14:anchorId="5D4158B8" wp14:editId="2EF56DFA">
            <wp:extent cx="5734050" cy="1162050"/>
            <wp:effectExtent l="0" t="0" r="0" b="0"/>
            <wp:docPr id="27" name="Picture 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Diagram 1"/>
                    <pic:cNvPicPr>
                      <a:picLocks noChangeArrowheads="1"/>
                    </pic:cNvPicPr>
                  </pic:nvPicPr>
                  <pic:blipFill>
                    <a:blip r:embed="rId90">
                      <a:extLst>
                        <a:ext uri="{28A0092B-C50C-407E-A947-70E740481C1C}">
                          <a14:useLocalDpi xmlns:a14="http://schemas.microsoft.com/office/drawing/2010/main" val="0"/>
                        </a:ext>
                      </a:extLst>
                    </a:blip>
                    <a:srcRect t="-5238" b="-5786"/>
                    <a:stretch>
                      <a:fillRect/>
                    </a:stretch>
                  </pic:blipFill>
                  <pic:spPr bwMode="auto">
                    <a:xfrm>
                      <a:off x="0" y="0"/>
                      <a:ext cx="5734050" cy="1162050"/>
                    </a:xfrm>
                    <a:prstGeom prst="rect">
                      <a:avLst/>
                    </a:prstGeom>
                    <a:noFill/>
                    <a:ln>
                      <a:noFill/>
                    </a:ln>
                  </pic:spPr>
                </pic:pic>
              </a:graphicData>
            </a:graphic>
          </wp:inline>
        </w:drawing>
      </w:r>
    </w:p>
    <w:p w:rsidR="00DA4A9C" w:rsidRDefault="00DA4A9C" w:rsidP="00DA4A9C">
      <w:pPr>
        <w:rPr>
          <w:noProof/>
        </w:rPr>
      </w:pPr>
    </w:p>
    <w:p w:rsidR="00DA4A9C" w:rsidRDefault="00DA4A9C" w:rsidP="00DA4A9C">
      <w:pPr>
        <w:rPr>
          <w:noProof/>
        </w:rPr>
      </w:pPr>
    </w:p>
    <w:p w:rsidR="00DA4A9C" w:rsidRPr="00516A66" w:rsidRDefault="00DA4A9C" w:rsidP="00516A66">
      <w:pPr>
        <w:pStyle w:val="BoldBulTight0"/>
        <w:rPr>
          <w:u w:val="single"/>
        </w:rPr>
      </w:pPr>
      <w:r w:rsidRPr="00516A66">
        <w:rPr>
          <w:u w:val="single"/>
        </w:rPr>
        <w:br w:type="column"/>
      </w:r>
      <w:r w:rsidRPr="00516A66">
        <w:rPr>
          <w:u w:val="single"/>
        </w:rPr>
        <w:lastRenderedPageBreak/>
        <w:t xml:space="preserve">The Early Years Learning Framework </w:t>
      </w:r>
    </w:p>
    <w:p w:rsidR="00DA4A9C" w:rsidRDefault="00DA4A9C" w:rsidP="00516A66">
      <w:pPr>
        <w:pStyle w:val="BoldBulTight0"/>
      </w:pPr>
      <w:r>
        <w:t>The principles, practices and outcomes included in this section:</w:t>
      </w:r>
    </w:p>
    <w:p w:rsidR="00DA4A9C" w:rsidRDefault="001A7D9D" w:rsidP="00DA4A9C">
      <w:pPr>
        <w:rPr>
          <w:noProof/>
        </w:rPr>
      </w:pPr>
      <w:r w:rsidRPr="004A20B5">
        <w:rPr>
          <w:noProof/>
          <w:lang w:val="en-GB" w:eastAsia="en-GB"/>
        </w:rPr>
        <w:drawing>
          <wp:inline distT="0" distB="0" distL="0" distR="0" wp14:anchorId="1888CF36" wp14:editId="538217B8">
            <wp:extent cx="5715000" cy="1955800"/>
            <wp:effectExtent l="38100" t="38100" r="95250" b="120650"/>
            <wp:docPr id="100" name="Diagram 10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1" r:lo="rId92" r:qs="rId93" r:cs="rId94"/>
              </a:graphicData>
            </a:graphic>
          </wp:inline>
        </w:drawing>
      </w:r>
    </w:p>
    <w:p w:rsidR="00DA4A9C" w:rsidRDefault="00DA4A9C" w:rsidP="00DA4A9C"/>
    <w:p w:rsidR="00DA4A9C" w:rsidRPr="001F54D4" w:rsidRDefault="00DA4A9C" w:rsidP="00B72EB3">
      <w:pPr>
        <w:pStyle w:val="Heading3"/>
      </w:pPr>
      <w:r>
        <w:rPr>
          <w:rFonts w:eastAsiaTheme="majorEastAsia"/>
        </w:rPr>
        <w:br w:type="column"/>
      </w:r>
      <w:bookmarkStart w:id="53" w:name="_Toc450647715"/>
      <w:r w:rsidR="00516A66">
        <w:lastRenderedPageBreak/>
        <w:t>Learner Task</w:t>
      </w:r>
      <w:r>
        <w:t xml:space="preserve"> Seven</w:t>
      </w:r>
      <w:bookmarkEnd w:id="53"/>
    </w:p>
    <w:p w:rsidR="00DA4A9C" w:rsidRDefault="00DA4A9C" w:rsidP="00DA4A9C">
      <w:pPr>
        <w:pStyle w:val="Heading2"/>
        <w:rPr>
          <w:b w:val="0"/>
          <w:color w:val="000000" w:themeColor="text1"/>
          <w:sz w:val="22"/>
          <w:szCs w:val="22"/>
        </w:rPr>
      </w:pPr>
      <w:bookmarkStart w:id="54" w:name="_Toc450647716"/>
      <w:r>
        <w:rPr>
          <w:b w:val="0"/>
          <w:color w:val="000000" w:themeColor="text1"/>
          <w:sz w:val="22"/>
          <w:szCs w:val="22"/>
        </w:rPr>
        <w:t xml:space="preserve">List 4 </w:t>
      </w:r>
      <w:r>
        <w:rPr>
          <w:i/>
          <w:color w:val="000000" w:themeColor="text1"/>
          <w:sz w:val="22"/>
          <w:szCs w:val="22"/>
        </w:rPr>
        <w:t>healthy</w:t>
      </w:r>
      <w:r>
        <w:rPr>
          <w:b w:val="0"/>
          <w:color w:val="000000" w:themeColor="text1"/>
          <w:sz w:val="22"/>
          <w:szCs w:val="22"/>
        </w:rPr>
        <w:t xml:space="preserve"> things you should look for when reading food labels:</w:t>
      </w:r>
      <w:bookmarkEnd w:id="54"/>
    </w:p>
    <w:p w:rsidR="00DA4A9C" w:rsidRDefault="00DA4A9C" w:rsidP="004D2A4E">
      <w:pPr>
        <w:pStyle w:val="Heading2"/>
        <w:spacing w:before="0" w:after="240"/>
        <w:ind w:left="720"/>
        <w:rPr>
          <w:color w:val="000000" w:themeColor="text1"/>
        </w:rPr>
      </w:pPr>
    </w:p>
    <w:p w:rsidR="00DA4A9C" w:rsidRDefault="00DA4A9C" w:rsidP="00DA4A9C">
      <w:pPr>
        <w:pStyle w:val="Heading2"/>
        <w:ind w:left="360"/>
        <w:rPr>
          <w:color w:val="000000" w:themeColor="text1"/>
        </w:rPr>
      </w:pPr>
    </w:p>
    <w:p w:rsidR="004D2A4E" w:rsidRDefault="004D2A4E" w:rsidP="004D2A4E"/>
    <w:p w:rsidR="004D2A4E" w:rsidRDefault="004D2A4E" w:rsidP="004D2A4E"/>
    <w:p w:rsidR="004D2A4E" w:rsidRPr="004D2A4E" w:rsidRDefault="004D2A4E" w:rsidP="004D2A4E"/>
    <w:p w:rsidR="00DA4A9C" w:rsidRDefault="00DA4A9C" w:rsidP="00DA4A9C">
      <w:pPr>
        <w:pStyle w:val="Heading2"/>
        <w:rPr>
          <w:b w:val="0"/>
          <w:color w:val="000000" w:themeColor="text1"/>
          <w:sz w:val="22"/>
          <w:szCs w:val="22"/>
        </w:rPr>
      </w:pPr>
      <w:bookmarkStart w:id="55" w:name="_Toc450647717"/>
      <w:r>
        <w:rPr>
          <w:b w:val="0"/>
          <w:color w:val="000000" w:themeColor="text1"/>
          <w:sz w:val="22"/>
          <w:szCs w:val="22"/>
        </w:rPr>
        <w:t xml:space="preserve">List 4 </w:t>
      </w:r>
      <w:r>
        <w:rPr>
          <w:i/>
          <w:color w:val="000000" w:themeColor="text1"/>
          <w:sz w:val="22"/>
          <w:szCs w:val="22"/>
        </w:rPr>
        <w:t>unhealthy</w:t>
      </w:r>
      <w:r>
        <w:rPr>
          <w:b w:val="0"/>
          <w:color w:val="000000" w:themeColor="text1"/>
          <w:sz w:val="22"/>
          <w:szCs w:val="22"/>
        </w:rPr>
        <w:t xml:space="preserve"> things you should look for when reading food labels:</w:t>
      </w:r>
      <w:bookmarkEnd w:id="55"/>
    </w:p>
    <w:p w:rsidR="00DA4A9C" w:rsidRDefault="00DA4A9C" w:rsidP="004D2A4E">
      <w:pPr>
        <w:pStyle w:val="Heading2"/>
        <w:spacing w:before="0" w:after="240"/>
        <w:ind w:left="720"/>
        <w:rPr>
          <w:color w:val="000000" w:themeColor="text1"/>
        </w:rPr>
      </w:pPr>
    </w:p>
    <w:p w:rsidR="00DA4A9C" w:rsidRDefault="00DA4A9C" w:rsidP="00B72EB3">
      <w:pPr>
        <w:pStyle w:val="Heading3"/>
      </w:pPr>
      <w:r>
        <w:br w:type="column"/>
      </w:r>
      <w:bookmarkStart w:id="56" w:name="_Toc450647718"/>
      <w:r w:rsidR="00516A66">
        <w:lastRenderedPageBreak/>
        <w:t>Activity</w:t>
      </w:r>
      <w:r>
        <w:t xml:space="preserve"> 2</w:t>
      </w:r>
      <w:r w:rsidR="00516A66">
        <w:t>C</w:t>
      </w:r>
      <w:bookmarkEnd w:id="56"/>
    </w:p>
    <w:p w:rsidR="00DA4A9C" w:rsidRDefault="00DA4A9C" w:rsidP="00DA4A9C">
      <w:r>
        <w:rPr>
          <w:noProof/>
          <w:lang w:val="en-GB" w:eastAsia="en-GB"/>
        </w:rPr>
        <w:drawing>
          <wp:anchor distT="0" distB="0" distL="114300" distR="114300" simplePos="0" relativeHeight="251715584" behindDoc="1" locked="0" layoutInCell="1" allowOverlap="1" wp14:anchorId="40D4C429" wp14:editId="3D763C53">
            <wp:simplePos x="0" y="0"/>
            <wp:positionH relativeFrom="column">
              <wp:posOffset>19050</wp:posOffset>
            </wp:positionH>
            <wp:positionV relativeFrom="paragraph">
              <wp:posOffset>-4445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29" name="Picture 29"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rsidR="00DA4A9C" w:rsidRPr="00DA4A9C" w:rsidRDefault="00DA4A9C" w:rsidP="00DA4A9C"/>
    <w:p w:rsidR="00DA4A9C" w:rsidRDefault="00DA4A9C" w:rsidP="008378E0">
      <w:pPr>
        <w:pStyle w:val="Heading2"/>
      </w:pPr>
      <w:r>
        <w:br w:type="page"/>
      </w:r>
    </w:p>
    <w:p w:rsidR="00DA4A9C" w:rsidRDefault="008378E0" w:rsidP="001F54D4">
      <w:pPr>
        <w:pStyle w:val="Heading2"/>
      </w:pPr>
      <w:bookmarkStart w:id="57" w:name="_Toc450647719"/>
      <w:r>
        <w:lastRenderedPageBreak/>
        <w:t>2.4 – Assist in providing education and support to families around healthy eating</w:t>
      </w:r>
      <w:bookmarkEnd w:id="57"/>
      <w:r>
        <w:t xml:space="preserve"> </w:t>
      </w:r>
    </w:p>
    <w:p w:rsidR="00906F8F" w:rsidRDefault="00906F8F" w:rsidP="00B72EB3">
      <w:pPr>
        <w:pStyle w:val="Heading3"/>
      </w:pPr>
      <w:bookmarkStart w:id="58" w:name="_Toc450647720"/>
      <w:r>
        <w:t>Engaging families</w:t>
      </w:r>
      <w:bookmarkEnd w:id="58"/>
    </w:p>
    <w:p w:rsidR="001F54D4" w:rsidRDefault="00DA4A9C" w:rsidP="004D2A4E">
      <w:r>
        <w:t>Engaging</w:t>
      </w:r>
      <w:r w:rsidRPr="002C2086">
        <w:t xml:space="preserve"> with families regarding nutrition and healthy eating builds a con</w:t>
      </w:r>
      <w:r>
        <w:t>nection between home and the early education and care service, an</w:t>
      </w:r>
      <w:r w:rsidRPr="002C2086">
        <w:t>d ensures the children feel supp</w:t>
      </w:r>
      <w:r>
        <w:t xml:space="preserve">orted in making healthy choices. </w:t>
      </w:r>
      <w:r w:rsidRPr="002C2086">
        <w:t xml:space="preserve">Many families are busy with both parents working or </w:t>
      </w:r>
      <w:r>
        <w:t xml:space="preserve">they are </w:t>
      </w:r>
      <w:r w:rsidRPr="002C2086">
        <w:t xml:space="preserve">single parents </w:t>
      </w:r>
      <w:r>
        <w:t xml:space="preserve">who don’t have time to prepare and serve balanced meals every day. Many families </w:t>
      </w:r>
      <w:r w:rsidRPr="002C2086">
        <w:t>resort to quick and easy foods without reali</w:t>
      </w:r>
      <w:r>
        <w:t>sing how this might impact</w:t>
      </w:r>
      <w:r w:rsidRPr="002C2086">
        <w:t xml:space="preserve"> aspects of their child’s development</w:t>
      </w:r>
      <w:r w:rsidR="004D2A4E">
        <w:t>.</w:t>
      </w:r>
    </w:p>
    <w:p w:rsidR="00DA4A9C" w:rsidRPr="002C2086" w:rsidRDefault="00640696" w:rsidP="004D2A4E">
      <w:r>
        <w:rPr>
          <w:noProof/>
          <w:lang w:val="en-GB" w:eastAsia="en-GB"/>
        </w:rPr>
        <w:drawing>
          <wp:anchor distT="0" distB="0" distL="114300" distR="114300" simplePos="0" relativeHeight="251735040" behindDoc="0" locked="0" layoutInCell="1" allowOverlap="1" wp14:anchorId="7BF51769" wp14:editId="0490207E">
            <wp:simplePos x="0" y="0"/>
            <wp:positionH relativeFrom="column">
              <wp:posOffset>3924300</wp:posOffset>
            </wp:positionH>
            <wp:positionV relativeFrom="paragraph">
              <wp:posOffset>194310</wp:posOffset>
            </wp:positionV>
            <wp:extent cx="2096135" cy="1293495"/>
            <wp:effectExtent l="0" t="0" r="0" b="0"/>
            <wp:wrapSquare wrapText="bothSides"/>
            <wp:docPr id="88" name="Picture 88" descr="C:\Users\Victoria\Desktop\My Work\ArtWork\babies_with_blocks_spelling_learn_134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C:\Users\Victoria\Desktop\My Work\ArtWork\babies_with_blocks_spelling_learn_13401.png"/>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2096135" cy="1293495"/>
                    </a:xfrm>
                    <a:prstGeom prst="rect">
                      <a:avLst/>
                    </a:prstGeom>
                    <a:noFill/>
                    <a:ln>
                      <a:noFill/>
                    </a:ln>
                  </pic:spPr>
                </pic:pic>
              </a:graphicData>
            </a:graphic>
            <wp14:sizeRelH relativeFrom="page">
              <wp14:pctWidth>0</wp14:pctWidth>
            </wp14:sizeRelH>
            <wp14:sizeRelV relativeFrom="page">
              <wp14:pctHeight>0</wp14:pctHeight>
            </wp14:sizeRelV>
          </wp:anchor>
        </w:drawing>
      </w:r>
      <w:r w:rsidR="00DA4A9C" w:rsidRPr="002C2086">
        <w:t>By sending home informa</w:t>
      </w:r>
      <w:r w:rsidR="00DA4A9C">
        <w:t xml:space="preserve">tion through flyers, brochures </w:t>
      </w:r>
      <w:r w:rsidR="00DA4A9C" w:rsidRPr="002C2086">
        <w:t>or other literature about healthy foods</w:t>
      </w:r>
      <w:r w:rsidR="00DA4A9C">
        <w:t xml:space="preserve"> and nutritious and easy snacks, you can help</w:t>
      </w:r>
      <w:r w:rsidR="00DA4A9C" w:rsidRPr="002C2086">
        <w:t xml:space="preserve"> </w:t>
      </w:r>
      <w:r>
        <w:t>parents see how easy it can be.</w:t>
      </w:r>
      <w:r w:rsidR="00DA4A9C" w:rsidRPr="002C2086">
        <w:t xml:space="preserve"> Provide families with facts and figures about th</w:t>
      </w:r>
      <w:r>
        <w:t>e benefits of nutritious meals.</w:t>
      </w:r>
      <w:r w:rsidR="00DA4A9C" w:rsidRPr="002C2086">
        <w:t xml:space="preserve"> Educate </w:t>
      </w:r>
      <w:r w:rsidR="00DA4A9C">
        <w:t>them</w:t>
      </w:r>
      <w:r w:rsidR="00DA4A9C" w:rsidRPr="002C2086">
        <w:t xml:space="preserve"> about your</w:t>
      </w:r>
      <w:r w:rsidR="00DA4A9C">
        <w:t xml:space="preserve"> centre’s</w:t>
      </w:r>
      <w:r w:rsidR="00DA4A9C" w:rsidRPr="002C2086">
        <w:t xml:space="preserve"> policy for providing healthy snacks and meals while at school to ensure optimal learning takes place.</w:t>
      </w:r>
      <w:r w:rsidR="00DA4A9C">
        <w:t xml:space="preserve"> </w:t>
      </w:r>
      <w:r w:rsidR="00DA4A9C" w:rsidRPr="003250F4">
        <w:t>Parents are busy and lengthy brochures or too much informat</w:t>
      </w:r>
      <w:r>
        <w:t>ion is often times left unread.</w:t>
      </w:r>
      <w:r w:rsidR="00DA4A9C" w:rsidRPr="003250F4">
        <w:t xml:space="preserve"> Keep the information t</w:t>
      </w:r>
      <w:r w:rsidR="004D2A4E">
        <w:t xml:space="preserve">hat goes home short and sweet. </w:t>
      </w:r>
    </w:p>
    <w:p w:rsidR="00DA4A9C" w:rsidRPr="002C2086" w:rsidRDefault="00DA4A9C" w:rsidP="00516A66">
      <w:pPr>
        <w:pStyle w:val="BoldBulTight0"/>
      </w:pPr>
      <w:r w:rsidRPr="002C2086">
        <w:t>Stra</w:t>
      </w:r>
      <w:r w:rsidR="00AC3AD4">
        <w:t>tegies to help educate families</w:t>
      </w:r>
      <w:r w:rsidR="00516A66">
        <w:t>:</w:t>
      </w:r>
    </w:p>
    <w:p w:rsidR="00DA4A9C" w:rsidRPr="002C2086" w:rsidRDefault="00DA4A9C" w:rsidP="004D2A4E">
      <w:pPr>
        <w:pStyle w:val="Bullets"/>
      </w:pPr>
      <w:r w:rsidRPr="002C2086">
        <w:t>Send home brochures, pamphlets, or other literature with ideas for healthy snacks and lunches, as well as with information about the benefits of proper nutrition</w:t>
      </w:r>
      <w:r w:rsidR="004D2A4E">
        <w:t>.</w:t>
      </w:r>
    </w:p>
    <w:p w:rsidR="00DA4A9C" w:rsidRPr="002C2086" w:rsidRDefault="00DA4A9C" w:rsidP="004D2A4E">
      <w:pPr>
        <w:pStyle w:val="Bullets"/>
      </w:pPr>
      <w:r w:rsidRPr="002C2086">
        <w:t>Invite families to take turns bringing in different healthy snacks</w:t>
      </w:r>
      <w:r w:rsidR="004D2A4E">
        <w:t>.</w:t>
      </w:r>
      <w:r w:rsidRPr="002C2086">
        <w:t xml:space="preserve"> </w:t>
      </w:r>
    </w:p>
    <w:p w:rsidR="00DA4A9C" w:rsidRPr="002C2086" w:rsidRDefault="00DA4A9C" w:rsidP="004D2A4E">
      <w:pPr>
        <w:pStyle w:val="Bullets"/>
      </w:pPr>
      <w:r w:rsidRPr="002C2086">
        <w:t>On occasion</w:t>
      </w:r>
      <w:r>
        <w:t>,</w:t>
      </w:r>
      <w:r w:rsidRPr="002C2086">
        <w:t xml:space="preserve"> have families volunteer to work with a small group of children to make healthy meals for the </w:t>
      </w:r>
      <w:r>
        <w:t>group</w:t>
      </w:r>
      <w:r w:rsidR="004D2A4E">
        <w:t>.</w:t>
      </w:r>
    </w:p>
    <w:p w:rsidR="00DA4A9C" w:rsidRPr="00907B50" w:rsidRDefault="00DA4A9C" w:rsidP="004D2A4E">
      <w:pPr>
        <w:pStyle w:val="Bullets"/>
      </w:pPr>
      <w:r w:rsidRPr="002C2086">
        <w:t>Ass</w:t>
      </w:r>
      <w:r>
        <w:t xml:space="preserve">ign families activities, tasks </w:t>
      </w:r>
      <w:r w:rsidRPr="002C2086">
        <w:t>or challenges regarding nut</w:t>
      </w:r>
      <w:r w:rsidR="00357772">
        <w:t>rition on a semi-regular basis.</w:t>
      </w:r>
      <w:r w:rsidRPr="002C2086">
        <w:t xml:space="preserve"> For example you might create a weekly </w:t>
      </w:r>
      <w:r>
        <w:t>‘Healthy H</w:t>
      </w:r>
      <w:r w:rsidRPr="002C2086">
        <w:t xml:space="preserve">abit </w:t>
      </w:r>
      <w:r>
        <w:t>C</w:t>
      </w:r>
      <w:r w:rsidRPr="002C2086">
        <w:t>hallenge</w:t>
      </w:r>
      <w:r>
        <w:t>”</w:t>
      </w:r>
      <w:r w:rsidRPr="002C2086">
        <w:t xml:space="preserve"> for </w:t>
      </w:r>
      <w:r>
        <w:t xml:space="preserve">the group </w:t>
      </w:r>
      <w:r w:rsidRPr="002C2086">
        <w:t xml:space="preserve">to do outside of </w:t>
      </w:r>
      <w:r>
        <w:t>the centre</w:t>
      </w:r>
      <w:r w:rsidRPr="002C2086">
        <w:t>.  Parents can sign that they have completed the challeng</w:t>
      </w:r>
      <w:r w:rsidR="00357772">
        <w:t>e and return it with the child.</w:t>
      </w:r>
      <w:r w:rsidRPr="002C2086">
        <w:t xml:space="preserve"> A challenge might be</w:t>
      </w:r>
      <w:r>
        <w:t xml:space="preserve"> to </w:t>
      </w:r>
      <w:r w:rsidRPr="00907B50">
        <w:t xml:space="preserve">eat a </w:t>
      </w:r>
      <w:r>
        <w:t xml:space="preserve">new </w:t>
      </w:r>
      <w:r w:rsidRPr="00907B50">
        <w:t xml:space="preserve">vegetable </w:t>
      </w:r>
      <w:r>
        <w:t xml:space="preserve">every day. </w:t>
      </w:r>
    </w:p>
    <w:p w:rsidR="00DA4A9C" w:rsidRDefault="00DA4A9C" w:rsidP="004D2A4E">
      <w:pPr>
        <w:pStyle w:val="Bullets"/>
      </w:pPr>
      <w:r w:rsidRPr="002C2086">
        <w:t xml:space="preserve">When having all school functions create a </w:t>
      </w:r>
      <w:r w:rsidR="004D2A4E" w:rsidRPr="002C2086">
        <w:t>sign-up</w:t>
      </w:r>
      <w:r w:rsidRPr="002C2086">
        <w:t xml:space="preserve"> sheet with healthy food choices and ha</w:t>
      </w:r>
      <w:r w:rsidR="00357772">
        <w:t>ve parents sign up accordingly.</w:t>
      </w:r>
      <w:r w:rsidRPr="002C2086">
        <w:t xml:space="preserve"> When you create the list, it avoids an overload of sweet or otherwise unhealthy treats</w:t>
      </w:r>
      <w:r>
        <w:t>.</w:t>
      </w:r>
    </w:p>
    <w:p w:rsidR="00DA4A9C" w:rsidRPr="00907B50" w:rsidRDefault="00DA4A9C" w:rsidP="004D2A4E">
      <w:pPr>
        <w:pStyle w:val="Bullets"/>
      </w:pPr>
      <w:r>
        <w:t xml:space="preserve">Organise a </w:t>
      </w:r>
      <w:r w:rsidRPr="002C2086">
        <w:t>parent night about providing healthy food. Or just how you do it at the centre, in case families are interested or would like to get in</w:t>
      </w:r>
      <w:r>
        <w:t xml:space="preserve"> sync with the centre’s policies.</w:t>
      </w:r>
    </w:p>
    <w:p w:rsidR="00DA4A9C" w:rsidRPr="00907B50" w:rsidRDefault="00DA4A9C" w:rsidP="004D2A4E">
      <w:pPr>
        <w:pStyle w:val="Bullets"/>
      </w:pPr>
      <w:r>
        <w:t>Post information and posters on the bulletin boards around the centre</w:t>
      </w:r>
      <w:r w:rsidR="00357772">
        <w:t>.</w:t>
      </w:r>
    </w:p>
    <w:p w:rsidR="00DA4A9C" w:rsidRPr="00907B50" w:rsidRDefault="00DA4A9C" w:rsidP="004D2A4E">
      <w:pPr>
        <w:pStyle w:val="Bullets"/>
      </w:pPr>
      <w:r>
        <w:t>If your centre</w:t>
      </w:r>
      <w:r w:rsidR="00357772">
        <w:t xml:space="preserve"> provides meals, distribute menus</w:t>
      </w:r>
      <w:r>
        <w:t xml:space="preserve"> to families ahead of time – include </w:t>
      </w:r>
      <w:r w:rsidRPr="00907B50">
        <w:t>nutritional information</w:t>
      </w:r>
      <w:r>
        <w:t xml:space="preserve"> for each item</w:t>
      </w:r>
      <w:r w:rsidR="004D2A4E">
        <w:t>.</w:t>
      </w:r>
    </w:p>
    <w:p w:rsidR="00DA4A9C" w:rsidRPr="002C2086" w:rsidRDefault="00DA4A9C" w:rsidP="004D2A4E">
      <w:pPr>
        <w:pStyle w:val="Bullets"/>
      </w:pPr>
      <w:r>
        <w:t>Encourage families to have fun with food</w:t>
      </w:r>
      <w:r w:rsidR="004D2A4E">
        <w:t>.</w:t>
      </w:r>
    </w:p>
    <w:p w:rsidR="00DA4A9C" w:rsidRDefault="00DA4A9C" w:rsidP="004D2A4E">
      <w:r w:rsidRPr="00670056">
        <w:lastRenderedPageBreak/>
        <w:t xml:space="preserve">It is important to be respectful and understanding when talking with families about food choices. Some families have poor eating habits </w:t>
      </w:r>
      <w:r w:rsidR="00357772">
        <w:t>and may be reluctant to change.</w:t>
      </w:r>
      <w:r w:rsidRPr="00670056">
        <w:t xml:space="preserve"> It is important to have a policy surrounding the foods that are prepared in the centre to ensure that children are getting balanced nutrition in one environment. </w:t>
      </w:r>
    </w:p>
    <w:p w:rsidR="00DA4A9C" w:rsidRPr="003250F4" w:rsidRDefault="00DA4A9C" w:rsidP="004D2A4E">
      <w:r w:rsidRPr="00670056">
        <w:t>Children may also</w:t>
      </w:r>
      <w:r w:rsidR="00357772">
        <w:t xml:space="preserve"> be reluctant to change.</w:t>
      </w:r>
      <w:r w:rsidRPr="00670056">
        <w:t xml:space="preserve"> Be patient and consistent and they will adjust. Picky eaters will remain picky unless they are continuously exposed to new choices. When dealing with picky eaters, you can reward them with a favourite food after they try a new </w:t>
      </w:r>
      <w:r w:rsidR="00357772" w:rsidRPr="00670056">
        <w:t>food</w:t>
      </w:r>
      <w:r w:rsidR="00357772">
        <w:t>;</w:t>
      </w:r>
      <w:r>
        <w:t xml:space="preserve"> for example, encourage a child to eat their carrots by reminding them that there will milk arrowroots for snack.</w:t>
      </w:r>
      <w:r w:rsidRPr="00670056">
        <w:t xml:space="preserve"> Event</w:t>
      </w:r>
      <w:r w:rsidR="006E3B05">
        <w:t xml:space="preserve">ually the reward isn’t needed. </w:t>
      </w:r>
      <w:r>
        <w:t xml:space="preserve">Remember, it </w:t>
      </w:r>
      <w:r w:rsidRPr="002C2086">
        <w:t>can take up to 20 times of trying a food before a taste for it is established</w:t>
      </w:r>
      <w:r w:rsidR="004D2A4E">
        <w:t>.</w:t>
      </w:r>
    </w:p>
    <w:p w:rsidR="00DA4A9C" w:rsidRPr="00516A66" w:rsidRDefault="00DA4A9C" w:rsidP="00516A66">
      <w:pPr>
        <w:pStyle w:val="BoldBulTight0"/>
        <w:rPr>
          <w:u w:val="single"/>
        </w:rPr>
      </w:pPr>
      <w:r w:rsidRPr="00516A66">
        <w:rPr>
          <w:u w:val="single"/>
        </w:rPr>
        <w:t xml:space="preserve">National Quality Standards </w:t>
      </w:r>
    </w:p>
    <w:p w:rsidR="00DA4A9C" w:rsidRDefault="00DA4A9C" w:rsidP="00516A66">
      <w:pPr>
        <w:pStyle w:val="BoldBulTight0"/>
      </w:pPr>
      <w:r>
        <w:t>Quality Area and Standards included in this section:</w:t>
      </w:r>
    </w:p>
    <w:p w:rsidR="00DA4A9C" w:rsidRDefault="00DA4A9C" w:rsidP="00DA4A9C">
      <w:r>
        <w:rPr>
          <w:noProof/>
          <w:lang w:val="en-GB" w:eastAsia="en-GB"/>
        </w:rPr>
        <w:drawing>
          <wp:inline distT="0" distB="0" distL="0" distR="0" wp14:anchorId="283B334E" wp14:editId="022BED4A">
            <wp:extent cx="5715000" cy="2811101"/>
            <wp:effectExtent l="38100" t="0" r="95250" b="27940"/>
            <wp:docPr id="30" name="Diagram 3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7" r:lo="rId98" r:qs="rId99" r:cs="rId100"/>
              </a:graphicData>
            </a:graphic>
          </wp:inline>
        </w:drawing>
      </w:r>
    </w:p>
    <w:p w:rsidR="00DA4A9C" w:rsidRPr="00516A66" w:rsidRDefault="00DA4A9C" w:rsidP="00516A66">
      <w:pPr>
        <w:pStyle w:val="BoldBulTight0"/>
        <w:rPr>
          <w:u w:val="single"/>
        </w:rPr>
      </w:pPr>
      <w:r w:rsidRPr="00516A66">
        <w:rPr>
          <w:u w:val="single"/>
        </w:rPr>
        <w:t xml:space="preserve">The Early Years Learning Framework </w:t>
      </w:r>
    </w:p>
    <w:p w:rsidR="00DA4A9C" w:rsidRDefault="00DA4A9C" w:rsidP="00516A66">
      <w:pPr>
        <w:pStyle w:val="BoldBulTight0"/>
      </w:pPr>
      <w:r>
        <w:t>The principles, practices and outcomes included in this se</w:t>
      </w:r>
      <w:r w:rsidR="004D2A4E">
        <w:t>ction:</w:t>
      </w:r>
    </w:p>
    <w:p w:rsidR="00DA4A9C" w:rsidRDefault="00DA4A9C" w:rsidP="00DA4A9C">
      <w:pPr>
        <w:rPr>
          <w:noProof/>
        </w:rPr>
      </w:pPr>
      <w:r w:rsidRPr="004A20B5">
        <w:rPr>
          <w:noProof/>
          <w:lang w:val="en-GB" w:eastAsia="en-GB"/>
        </w:rPr>
        <w:drawing>
          <wp:inline distT="0" distB="0" distL="0" distR="0" wp14:anchorId="6A3ADAF7" wp14:editId="6EEF2094">
            <wp:extent cx="5715000" cy="1953285"/>
            <wp:effectExtent l="38100" t="38100" r="95250" b="123190"/>
            <wp:docPr id="31" name="Diagram 3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2" r:lo="rId103" r:qs="rId104" r:cs="rId105"/>
              </a:graphicData>
            </a:graphic>
          </wp:inline>
        </w:drawing>
      </w:r>
    </w:p>
    <w:p w:rsidR="00DA4A9C" w:rsidRPr="001F54D4" w:rsidRDefault="004D2A4E" w:rsidP="00B72EB3">
      <w:pPr>
        <w:pStyle w:val="Heading3"/>
        <w:rPr>
          <w:noProof/>
        </w:rPr>
      </w:pPr>
      <w:r>
        <w:rPr>
          <w:noProof/>
        </w:rPr>
        <w:br w:type="page"/>
      </w:r>
      <w:bookmarkStart w:id="59" w:name="_Toc450647721"/>
      <w:r w:rsidR="00516A66">
        <w:lastRenderedPageBreak/>
        <w:t>Learner Task</w:t>
      </w:r>
      <w:r w:rsidR="00DA4A9C" w:rsidRPr="00C13514">
        <w:t xml:space="preserve"> Eight</w:t>
      </w:r>
      <w:bookmarkEnd w:id="59"/>
    </w:p>
    <w:p w:rsidR="00DA4A9C" w:rsidRPr="00253539" w:rsidRDefault="00DA4A9C" w:rsidP="004D2A4E">
      <w:pPr>
        <w:rPr>
          <w:b/>
        </w:rPr>
      </w:pPr>
      <w:r w:rsidRPr="00253539">
        <w:t>What strategies does your centre use to help educate and support families around healthy eating?</w:t>
      </w:r>
      <w:r>
        <w:t xml:space="preserve"> Do they work?</w:t>
      </w:r>
    </w:p>
    <w:p w:rsidR="00DA4A9C" w:rsidRDefault="00DA4A9C" w:rsidP="00DA4A9C">
      <w:r>
        <w:br w:type="page"/>
      </w:r>
    </w:p>
    <w:p w:rsidR="00DA4A9C" w:rsidRDefault="00516A66" w:rsidP="00B72EB3">
      <w:pPr>
        <w:pStyle w:val="Heading3"/>
      </w:pPr>
      <w:bookmarkStart w:id="60" w:name="_Toc450647722"/>
      <w:r>
        <w:lastRenderedPageBreak/>
        <w:t>Activity</w:t>
      </w:r>
      <w:r w:rsidR="00DA4A9C">
        <w:t xml:space="preserve"> 2</w:t>
      </w:r>
      <w:r>
        <w:t>D</w:t>
      </w:r>
      <w:bookmarkEnd w:id="60"/>
    </w:p>
    <w:p w:rsidR="00DA4A9C" w:rsidRDefault="00DA4A9C" w:rsidP="00DA4A9C">
      <w:r>
        <w:rPr>
          <w:noProof/>
          <w:lang w:val="en-GB" w:eastAsia="en-GB"/>
        </w:rPr>
        <w:drawing>
          <wp:anchor distT="0" distB="0" distL="114300" distR="114300" simplePos="0" relativeHeight="251717632" behindDoc="1" locked="0" layoutInCell="1" allowOverlap="1" wp14:anchorId="66C1BF5B" wp14:editId="31D6EDFC">
            <wp:simplePos x="0" y="0"/>
            <wp:positionH relativeFrom="column">
              <wp:posOffset>19050</wp:posOffset>
            </wp:positionH>
            <wp:positionV relativeFrom="paragraph">
              <wp:posOffset>-4445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64" name="Picture 6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rsidR="00DA4A9C" w:rsidRPr="00DA4A9C" w:rsidRDefault="00DA4A9C" w:rsidP="00DA4A9C"/>
    <w:p w:rsidR="00DA4A9C" w:rsidRDefault="00DA4A9C" w:rsidP="008378E0">
      <w:pPr>
        <w:pStyle w:val="Heading2"/>
      </w:pPr>
      <w:r>
        <w:br w:type="page"/>
      </w:r>
    </w:p>
    <w:p w:rsidR="001F54D4" w:rsidRPr="001F54D4" w:rsidRDefault="00EA5857" w:rsidP="001F54D4">
      <w:pPr>
        <w:pStyle w:val="Heading2"/>
      </w:pPr>
      <w:bookmarkStart w:id="61" w:name="_Toc450647723"/>
      <w:r>
        <w:lastRenderedPageBreak/>
        <w:t>2.5</w:t>
      </w:r>
      <w:r w:rsidR="001F54D4">
        <w:t xml:space="preserve"> </w:t>
      </w:r>
      <w:r w:rsidR="008378E0" w:rsidRPr="001F54D4">
        <w:t>– Assist to develop and display a cycle of written menus detailing the food that is provided to children</w:t>
      </w:r>
      <w:bookmarkEnd w:id="61"/>
      <w:r w:rsidR="008378E0" w:rsidRPr="001F54D4">
        <w:t xml:space="preserve"> </w:t>
      </w:r>
    </w:p>
    <w:p w:rsidR="00BB3985" w:rsidRPr="001F54D4" w:rsidRDefault="00BB3985" w:rsidP="00B72EB3">
      <w:pPr>
        <w:pStyle w:val="Heading3"/>
      </w:pPr>
      <w:bookmarkStart w:id="62" w:name="_Toc450647724"/>
      <w:r w:rsidRPr="001F54D4">
        <w:t>Cycle of menus</w:t>
      </w:r>
      <w:bookmarkEnd w:id="62"/>
    </w:p>
    <w:p w:rsidR="00DA4A9C" w:rsidRDefault="00071EF4" w:rsidP="006A1636">
      <w:r>
        <w:rPr>
          <w:noProof/>
          <w:lang w:val="en-GB" w:eastAsia="en-GB"/>
        </w:rPr>
        <w:drawing>
          <wp:anchor distT="0" distB="0" distL="114300" distR="114300" simplePos="0" relativeHeight="251736064" behindDoc="1" locked="0" layoutInCell="1" allowOverlap="1" wp14:anchorId="1D74B3EA" wp14:editId="2126E9E8">
            <wp:simplePos x="0" y="0"/>
            <wp:positionH relativeFrom="column">
              <wp:posOffset>4645660</wp:posOffset>
            </wp:positionH>
            <wp:positionV relativeFrom="paragraph">
              <wp:posOffset>537845</wp:posOffset>
            </wp:positionV>
            <wp:extent cx="1668780" cy="1514475"/>
            <wp:effectExtent l="0" t="0" r="0" b="0"/>
            <wp:wrapTight wrapText="bothSides">
              <wp:wrapPolygon edited="0">
                <wp:start x="0" y="0"/>
                <wp:lineTo x="0" y="21464"/>
                <wp:lineTo x="21452" y="21464"/>
                <wp:lineTo x="21452" y="0"/>
                <wp:lineTo x="0" y="0"/>
              </wp:wrapPolygon>
            </wp:wrapTight>
            <wp:docPr id="89" name="Picture 89" descr="C:\Users\Victoria\Desktop\My Work\ArtWork\arrows_cycle_spi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C:\Users\Victoria\Desktop\My Work\ArtWork\arrows_cycle_spin.png"/>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668780" cy="1514475"/>
                    </a:xfrm>
                    <a:prstGeom prst="rect">
                      <a:avLst/>
                    </a:prstGeom>
                    <a:noFill/>
                    <a:ln>
                      <a:noFill/>
                    </a:ln>
                  </pic:spPr>
                </pic:pic>
              </a:graphicData>
            </a:graphic>
            <wp14:sizeRelH relativeFrom="page">
              <wp14:pctWidth>0</wp14:pctWidth>
            </wp14:sizeRelH>
            <wp14:sizeRelV relativeFrom="page">
              <wp14:pctHeight>0</wp14:pctHeight>
            </wp14:sizeRelV>
          </wp:anchor>
        </w:drawing>
      </w:r>
      <w:r w:rsidR="00DA4A9C">
        <w:t>Some early childhood education and care centres provide meals for children, while others require that children bring their own meals in, but morning and afternoon tea is provided. Centres that provide food of any kind must develop a carefully planned menu that is based on the</w:t>
      </w:r>
      <w:r w:rsidR="004D2A4E">
        <w:t xml:space="preserve"> Australian Healthy Guidelines.</w:t>
      </w:r>
    </w:p>
    <w:p w:rsidR="00DA4A9C" w:rsidRDefault="00DA4A9C" w:rsidP="006A1636">
      <w:pPr>
        <w:rPr>
          <w:rFonts w:eastAsiaTheme="minorEastAsia" w:cstheme="minorBidi"/>
          <w:color w:val="000000" w:themeColor="text1"/>
        </w:rPr>
      </w:pPr>
      <w:r>
        <w:rPr>
          <w:color w:val="000000" w:themeColor="text1"/>
        </w:rPr>
        <w:t>Menus should be planned in advance and should be displayed for families, the children and staff to see. Apart from being a good way to communicate with families about nutrition it is a requirement of the ‘Childcare Regulation 2003’ (Section 63) under the heading of ‘Food and Nutrition’:</w:t>
      </w:r>
    </w:p>
    <w:p w:rsidR="00DA4A9C" w:rsidRDefault="006A1636" w:rsidP="00516A66">
      <w:r>
        <w:t xml:space="preserve">2)  </w:t>
      </w:r>
      <w:r w:rsidR="00DA4A9C">
        <w:t>If the food offered to children is supplied as part of a child care service -</w:t>
      </w:r>
    </w:p>
    <w:p w:rsidR="00DA4A9C" w:rsidRPr="006A1636" w:rsidRDefault="006A1636" w:rsidP="00B27374">
      <w:pPr>
        <w:pStyle w:val="ListParagraph"/>
        <w:numPr>
          <w:ilvl w:val="0"/>
          <w:numId w:val="17"/>
        </w:numPr>
        <w:rPr>
          <w:rFonts w:asciiTheme="minorHAnsi" w:hAnsiTheme="minorHAnsi"/>
          <w:color w:val="000000" w:themeColor="text1"/>
        </w:rPr>
      </w:pPr>
      <w:r w:rsidRPr="006A1636">
        <w:rPr>
          <w:rFonts w:asciiTheme="minorHAnsi" w:hAnsiTheme="minorHAnsi"/>
          <w:color w:val="000000" w:themeColor="text1"/>
        </w:rPr>
        <w:t>T</w:t>
      </w:r>
      <w:r w:rsidR="00DA4A9C" w:rsidRPr="006A1636">
        <w:rPr>
          <w:rFonts w:asciiTheme="minorHAnsi" w:hAnsiTheme="minorHAnsi"/>
          <w:color w:val="000000" w:themeColor="text1"/>
        </w:rPr>
        <w:t>he food must</w:t>
      </w:r>
      <w:r>
        <w:rPr>
          <w:rFonts w:asciiTheme="minorHAnsi" w:hAnsiTheme="minorHAnsi"/>
          <w:color w:val="000000" w:themeColor="text1"/>
        </w:rPr>
        <w:t xml:space="preserve"> be adequate and nutritious.</w:t>
      </w:r>
    </w:p>
    <w:p w:rsidR="00DA4A9C" w:rsidRPr="006A1636" w:rsidRDefault="006A1636" w:rsidP="00B27374">
      <w:pPr>
        <w:pStyle w:val="ListParagraph"/>
        <w:numPr>
          <w:ilvl w:val="0"/>
          <w:numId w:val="17"/>
        </w:numPr>
        <w:rPr>
          <w:rFonts w:asciiTheme="minorHAnsi" w:hAnsiTheme="minorHAnsi"/>
          <w:color w:val="000000" w:themeColor="text1"/>
        </w:rPr>
      </w:pPr>
      <w:r w:rsidRPr="006A1636">
        <w:rPr>
          <w:rFonts w:asciiTheme="minorHAnsi" w:hAnsiTheme="minorHAnsi"/>
          <w:color w:val="000000" w:themeColor="text1"/>
        </w:rPr>
        <w:t>T</w:t>
      </w:r>
      <w:r w:rsidR="00DA4A9C" w:rsidRPr="006A1636">
        <w:rPr>
          <w:rFonts w:asciiTheme="minorHAnsi" w:hAnsiTheme="minorHAnsi"/>
          <w:color w:val="000000" w:themeColor="text1"/>
        </w:rPr>
        <w:t xml:space="preserve">he types of food must be chosen having regard to the child’s age, health, dietary </w:t>
      </w:r>
      <w:r>
        <w:rPr>
          <w:rFonts w:asciiTheme="minorHAnsi" w:hAnsiTheme="minorHAnsi"/>
          <w:color w:val="000000" w:themeColor="text1"/>
        </w:rPr>
        <w:t>needs, culture and religion.</w:t>
      </w:r>
    </w:p>
    <w:p w:rsidR="00DA4A9C" w:rsidRPr="006A1636" w:rsidRDefault="006A1636" w:rsidP="00B27374">
      <w:pPr>
        <w:pStyle w:val="ListParagraph"/>
        <w:numPr>
          <w:ilvl w:val="0"/>
          <w:numId w:val="17"/>
        </w:numPr>
        <w:rPr>
          <w:rFonts w:asciiTheme="minorHAnsi" w:hAnsiTheme="minorHAnsi"/>
          <w:color w:val="000000" w:themeColor="text1"/>
        </w:rPr>
      </w:pPr>
      <w:r w:rsidRPr="006A1636">
        <w:rPr>
          <w:rFonts w:asciiTheme="minorHAnsi" w:hAnsiTheme="minorHAnsi"/>
          <w:color w:val="000000" w:themeColor="text1"/>
        </w:rPr>
        <w:t>A</w:t>
      </w:r>
      <w:r w:rsidR="00DA4A9C" w:rsidRPr="006A1636">
        <w:rPr>
          <w:rFonts w:asciiTheme="minorHAnsi" w:hAnsiTheme="minorHAnsi"/>
          <w:color w:val="000000" w:themeColor="text1"/>
        </w:rPr>
        <w:t xml:space="preserve"> menu of the food must be displayed where it can b</w:t>
      </w:r>
      <w:r w:rsidRPr="006A1636">
        <w:rPr>
          <w:rFonts w:asciiTheme="minorHAnsi" w:hAnsiTheme="minorHAnsi"/>
          <w:color w:val="000000" w:themeColor="text1"/>
        </w:rPr>
        <w:t>e seen by parents and guardians</w:t>
      </w:r>
    </w:p>
    <w:p w:rsidR="00DA4A9C" w:rsidRPr="00516A66" w:rsidRDefault="00AC3AD4" w:rsidP="00516A66">
      <w:pPr>
        <w:pStyle w:val="BoldBulTight0"/>
      </w:pPr>
      <w:r>
        <w:t>Displaying the menu</w:t>
      </w:r>
      <w:r w:rsidR="00516A66">
        <w:t>:</w:t>
      </w:r>
    </w:p>
    <w:p w:rsidR="00DA4A9C" w:rsidRDefault="00DA4A9C" w:rsidP="006A1636">
      <w:pPr>
        <w:pStyle w:val="Bullets"/>
      </w:pPr>
      <w:r>
        <w:t>Prepares children for the day’s meal and snacks</w:t>
      </w:r>
      <w:r w:rsidR="00BB3985">
        <w:t>.</w:t>
      </w:r>
    </w:p>
    <w:p w:rsidR="00DA4A9C" w:rsidRDefault="00DA4A9C" w:rsidP="006A1636">
      <w:pPr>
        <w:pStyle w:val="Bullets"/>
      </w:pPr>
      <w:r>
        <w:t>Informs parents of the kinds of healthy choices that are being provided</w:t>
      </w:r>
      <w:r w:rsidR="00BB3985">
        <w:t>.</w:t>
      </w:r>
    </w:p>
    <w:p w:rsidR="00DA4A9C" w:rsidRDefault="00DA4A9C" w:rsidP="006A1636">
      <w:pPr>
        <w:pStyle w:val="Bullets"/>
      </w:pPr>
      <w:r>
        <w:t>Educates families about what a nutritious meal encompasses</w:t>
      </w:r>
      <w:r w:rsidR="00BB3985">
        <w:t>.</w:t>
      </w:r>
    </w:p>
    <w:p w:rsidR="00DA4A9C" w:rsidRPr="006A1636" w:rsidRDefault="00DA4A9C" w:rsidP="00DA4A9C">
      <w:pPr>
        <w:pStyle w:val="Bullets"/>
      </w:pPr>
      <w:r>
        <w:t>Informs parents of upcoming meals so they can opt-out if their child is allergic or sensitive to certain ingredient</w:t>
      </w:r>
      <w:r w:rsidR="006A1636">
        <w:t>s</w:t>
      </w:r>
      <w:r w:rsidR="00BB3985">
        <w:t>.</w:t>
      </w:r>
    </w:p>
    <w:tbl>
      <w:tblPr>
        <w:tblStyle w:val="TableGrid"/>
        <w:tblW w:w="0" w:type="auto"/>
        <w:tblBorders>
          <w:top w:val="thinThickThinSmallGap" w:sz="18" w:space="0" w:color="C0504D" w:themeColor="accent2"/>
          <w:left w:val="thinThickThinSmallGap" w:sz="18" w:space="0" w:color="C0504D" w:themeColor="accent2"/>
          <w:bottom w:val="thinThickThinSmallGap" w:sz="18" w:space="0" w:color="C0504D" w:themeColor="accent2"/>
          <w:right w:val="thinThickThinSmallGap" w:sz="18" w:space="0" w:color="C0504D" w:themeColor="accent2"/>
          <w:insideH w:val="none" w:sz="0" w:space="0" w:color="auto"/>
          <w:insideV w:val="none" w:sz="0" w:space="0" w:color="auto"/>
        </w:tblBorders>
        <w:tblLook w:val="04A0" w:firstRow="1" w:lastRow="0" w:firstColumn="1" w:lastColumn="0" w:noHBand="0" w:noVBand="1"/>
      </w:tblPr>
      <w:tblGrid>
        <w:gridCol w:w="9240"/>
      </w:tblGrid>
      <w:tr w:rsidR="00DA4A9C" w:rsidTr="00DA4A9C">
        <w:trPr>
          <w:trHeight w:val="822"/>
        </w:trPr>
        <w:tc>
          <w:tcPr>
            <w:tcW w:w="9240" w:type="dxa"/>
            <w:tcBorders>
              <w:top w:val="thinThickThinSmallGap" w:sz="18" w:space="0" w:color="C0504D" w:themeColor="accent2"/>
              <w:left w:val="thinThickThinSmallGap" w:sz="18" w:space="0" w:color="C0504D" w:themeColor="accent2"/>
              <w:bottom w:val="thinThickThinSmallGap" w:sz="18" w:space="0" w:color="C0504D" w:themeColor="accent2"/>
              <w:right w:val="thinThickThinSmallGap" w:sz="18" w:space="0" w:color="C0504D" w:themeColor="accent2"/>
            </w:tcBorders>
            <w:vAlign w:val="center"/>
            <w:hideMark/>
          </w:tcPr>
          <w:p w:rsidR="00DA4A9C" w:rsidRDefault="00DA4A9C">
            <w:pPr>
              <w:jc w:val="center"/>
              <w:rPr>
                <w:rFonts w:asciiTheme="minorHAnsi" w:hAnsiTheme="minorHAnsi"/>
                <w:color w:val="000000" w:themeColor="text1"/>
              </w:rPr>
            </w:pPr>
            <w:r>
              <w:rPr>
                <w:rFonts w:asciiTheme="minorHAnsi" w:hAnsiTheme="minorHAnsi"/>
                <w:color w:val="000000" w:themeColor="text1"/>
              </w:rPr>
              <w:t>When planning menus, it is necessary to consider food allergies and illnesses, religious and cultural requirements, and the effect of food additives.</w:t>
            </w:r>
          </w:p>
        </w:tc>
      </w:tr>
    </w:tbl>
    <w:p w:rsidR="00DA4A9C" w:rsidRDefault="00DA4A9C" w:rsidP="00DA4A9C">
      <w:pPr>
        <w:rPr>
          <w:rFonts w:asciiTheme="minorHAnsi" w:eastAsia="Times New Roman" w:hAnsiTheme="minorHAnsi" w:cs="Helvetica"/>
        </w:rPr>
      </w:pPr>
    </w:p>
    <w:p w:rsidR="006B34B4" w:rsidRDefault="006B34B4">
      <w:pPr>
        <w:spacing w:after="0" w:line="240" w:lineRule="auto"/>
        <w:rPr>
          <w:rFonts w:asciiTheme="minorHAnsi" w:eastAsia="Times New Roman" w:hAnsiTheme="minorHAnsi" w:cs="Helvetica"/>
        </w:rPr>
      </w:pPr>
      <w:r>
        <w:rPr>
          <w:rFonts w:asciiTheme="minorHAnsi" w:eastAsia="Times New Roman" w:hAnsiTheme="minorHAnsi" w:cs="Helvetica"/>
        </w:rPr>
        <w:br w:type="page"/>
      </w:r>
    </w:p>
    <w:p w:rsidR="00DA4A9C" w:rsidRDefault="00DA4A9C" w:rsidP="006B34B4">
      <w:pPr>
        <w:spacing w:line="240" w:lineRule="auto"/>
        <w:rPr>
          <w:rFonts w:asciiTheme="minorHAnsi" w:eastAsia="Times New Roman" w:hAnsiTheme="minorHAnsi" w:cs="Helvetica"/>
        </w:rPr>
      </w:pPr>
      <w:r>
        <w:rPr>
          <w:rFonts w:asciiTheme="minorHAnsi" w:eastAsia="Times New Roman" w:hAnsiTheme="minorHAnsi" w:cs="Helvetica"/>
        </w:rPr>
        <w:lastRenderedPageBreak/>
        <w:t>Sample menus</w:t>
      </w:r>
      <w:r>
        <w:rPr>
          <w:rFonts w:asciiTheme="minorHAnsi" w:hAnsiTheme="minorHAnsi"/>
        </w:rPr>
        <w:t xml:space="preserve"> </w:t>
      </w:r>
      <w:r>
        <w:rPr>
          <w:rFonts w:asciiTheme="minorHAnsi" w:eastAsia="Times New Roman" w:hAnsiTheme="minorHAnsi" w:cs="Helvetica"/>
        </w:rPr>
        <w:t>can be in calendar form where each meal and snack is outlined in its entirety.</w:t>
      </w:r>
    </w:p>
    <w:p w:rsidR="00DA4A9C" w:rsidRDefault="00DA4A9C" w:rsidP="00DA4A9C">
      <w:pPr>
        <w:rPr>
          <w:rFonts w:asciiTheme="minorHAnsi" w:eastAsia="Times New Roman" w:hAnsiTheme="minorHAnsi" w:cs="Helvetica"/>
          <w:b/>
        </w:rPr>
      </w:pPr>
      <w:r>
        <w:rPr>
          <w:rFonts w:asciiTheme="minorHAnsi" w:eastAsia="Times New Roman" w:hAnsiTheme="minorHAnsi" w:cs="Helvetica"/>
          <w:b/>
        </w:rPr>
        <w:t>For example:</w:t>
      </w:r>
    </w:p>
    <w:tbl>
      <w:tblPr>
        <w:tblStyle w:val="TableGrid"/>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278"/>
        <w:gridCol w:w="1592"/>
        <w:gridCol w:w="1592"/>
        <w:gridCol w:w="1593"/>
        <w:gridCol w:w="1592"/>
        <w:gridCol w:w="1593"/>
      </w:tblGrid>
      <w:tr w:rsidR="00DA4A9C" w:rsidTr="006A1636">
        <w:trPr>
          <w:trHeight w:val="349"/>
        </w:trPr>
        <w:tc>
          <w:tcPr>
            <w:tcW w:w="1278" w:type="dxa"/>
            <w:shd w:val="clear" w:color="auto" w:fill="E5B8B7" w:themeFill="accent2" w:themeFillTint="66"/>
            <w:vAlign w:val="center"/>
          </w:tcPr>
          <w:p w:rsidR="00DA4A9C" w:rsidRPr="006A1636" w:rsidRDefault="00DA4A9C" w:rsidP="00516A66">
            <w:pPr>
              <w:spacing w:before="120" w:after="120" w:line="240" w:lineRule="auto"/>
              <w:jc w:val="center"/>
              <w:rPr>
                <w:rFonts w:asciiTheme="minorHAnsi" w:eastAsia="Times New Roman" w:hAnsiTheme="minorHAnsi" w:cs="Helvetica"/>
              </w:rPr>
            </w:pPr>
          </w:p>
        </w:tc>
        <w:tc>
          <w:tcPr>
            <w:tcW w:w="1592" w:type="dxa"/>
            <w:shd w:val="clear" w:color="auto" w:fill="E5B8B7" w:themeFill="accent2" w:themeFillTint="66"/>
            <w:vAlign w:val="center"/>
            <w:hideMark/>
          </w:tcPr>
          <w:p w:rsidR="00DA4A9C" w:rsidRPr="006A1636" w:rsidRDefault="00DA4A9C" w:rsidP="00516A66">
            <w:pPr>
              <w:spacing w:before="120" w:after="120" w:line="240" w:lineRule="auto"/>
              <w:jc w:val="center"/>
              <w:rPr>
                <w:rFonts w:asciiTheme="minorHAnsi" w:eastAsia="Times New Roman" w:hAnsiTheme="minorHAnsi" w:cs="Helvetica"/>
                <w:b/>
              </w:rPr>
            </w:pPr>
            <w:r w:rsidRPr="006A1636">
              <w:rPr>
                <w:rFonts w:asciiTheme="minorHAnsi" w:eastAsia="Times New Roman" w:hAnsiTheme="minorHAnsi" w:cs="Helvetica"/>
                <w:b/>
              </w:rPr>
              <w:t>Monday</w:t>
            </w:r>
          </w:p>
        </w:tc>
        <w:tc>
          <w:tcPr>
            <w:tcW w:w="1592" w:type="dxa"/>
            <w:shd w:val="clear" w:color="auto" w:fill="E5B8B7" w:themeFill="accent2" w:themeFillTint="66"/>
            <w:vAlign w:val="center"/>
            <w:hideMark/>
          </w:tcPr>
          <w:p w:rsidR="00DA4A9C" w:rsidRPr="006A1636" w:rsidRDefault="00DA4A9C" w:rsidP="00516A66">
            <w:pPr>
              <w:spacing w:before="120" w:after="120" w:line="240" w:lineRule="auto"/>
              <w:jc w:val="center"/>
              <w:rPr>
                <w:rFonts w:asciiTheme="minorHAnsi" w:eastAsia="Times New Roman" w:hAnsiTheme="minorHAnsi" w:cs="Helvetica"/>
                <w:b/>
              </w:rPr>
            </w:pPr>
            <w:r w:rsidRPr="006A1636">
              <w:rPr>
                <w:rFonts w:asciiTheme="minorHAnsi" w:eastAsia="Times New Roman" w:hAnsiTheme="minorHAnsi" w:cs="Helvetica"/>
                <w:b/>
              </w:rPr>
              <w:t>Tuesday</w:t>
            </w:r>
          </w:p>
        </w:tc>
        <w:tc>
          <w:tcPr>
            <w:tcW w:w="1593" w:type="dxa"/>
            <w:shd w:val="clear" w:color="auto" w:fill="E5B8B7" w:themeFill="accent2" w:themeFillTint="66"/>
            <w:vAlign w:val="center"/>
            <w:hideMark/>
          </w:tcPr>
          <w:p w:rsidR="00DA4A9C" w:rsidRPr="006A1636" w:rsidRDefault="00DA4A9C" w:rsidP="00516A66">
            <w:pPr>
              <w:spacing w:before="120" w:after="120" w:line="240" w:lineRule="auto"/>
              <w:jc w:val="center"/>
              <w:rPr>
                <w:rFonts w:asciiTheme="minorHAnsi" w:eastAsia="Times New Roman" w:hAnsiTheme="minorHAnsi" w:cs="Helvetica"/>
                <w:b/>
              </w:rPr>
            </w:pPr>
            <w:r w:rsidRPr="006A1636">
              <w:rPr>
                <w:rFonts w:asciiTheme="minorHAnsi" w:eastAsia="Times New Roman" w:hAnsiTheme="minorHAnsi" w:cs="Helvetica"/>
                <w:b/>
              </w:rPr>
              <w:t>Wednesday</w:t>
            </w:r>
          </w:p>
        </w:tc>
        <w:tc>
          <w:tcPr>
            <w:tcW w:w="1592" w:type="dxa"/>
            <w:shd w:val="clear" w:color="auto" w:fill="E5B8B7" w:themeFill="accent2" w:themeFillTint="66"/>
            <w:vAlign w:val="center"/>
            <w:hideMark/>
          </w:tcPr>
          <w:p w:rsidR="00DA4A9C" w:rsidRPr="006A1636" w:rsidRDefault="00DA4A9C" w:rsidP="00516A66">
            <w:pPr>
              <w:spacing w:before="120" w:after="120" w:line="240" w:lineRule="auto"/>
              <w:jc w:val="center"/>
              <w:rPr>
                <w:rFonts w:asciiTheme="minorHAnsi" w:eastAsia="Times New Roman" w:hAnsiTheme="minorHAnsi" w:cs="Helvetica"/>
                <w:b/>
              </w:rPr>
            </w:pPr>
            <w:r w:rsidRPr="006A1636">
              <w:rPr>
                <w:rFonts w:asciiTheme="minorHAnsi" w:eastAsia="Times New Roman" w:hAnsiTheme="minorHAnsi" w:cs="Helvetica"/>
                <w:b/>
              </w:rPr>
              <w:t>Thursday</w:t>
            </w:r>
          </w:p>
        </w:tc>
        <w:tc>
          <w:tcPr>
            <w:tcW w:w="1593" w:type="dxa"/>
            <w:shd w:val="clear" w:color="auto" w:fill="E5B8B7" w:themeFill="accent2" w:themeFillTint="66"/>
            <w:vAlign w:val="center"/>
            <w:hideMark/>
          </w:tcPr>
          <w:p w:rsidR="00DA4A9C" w:rsidRPr="006A1636" w:rsidRDefault="00DA4A9C" w:rsidP="00516A66">
            <w:pPr>
              <w:spacing w:before="120" w:after="120" w:line="240" w:lineRule="auto"/>
              <w:jc w:val="center"/>
              <w:rPr>
                <w:rFonts w:asciiTheme="minorHAnsi" w:eastAsia="Times New Roman" w:hAnsiTheme="minorHAnsi" w:cs="Helvetica"/>
                <w:b/>
              </w:rPr>
            </w:pPr>
            <w:r w:rsidRPr="006A1636">
              <w:rPr>
                <w:rFonts w:asciiTheme="minorHAnsi" w:eastAsia="Times New Roman" w:hAnsiTheme="minorHAnsi" w:cs="Helvetica"/>
                <w:b/>
              </w:rPr>
              <w:t>Friday</w:t>
            </w:r>
          </w:p>
        </w:tc>
      </w:tr>
      <w:tr w:rsidR="00DA4A9C" w:rsidTr="006A1636">
        <w:tc>
          <w:tcPr>
            <w:tcW w:w="1278" w:type="dxa"/>
            <w:shd w:val="clear" w:color="auto" w:fill="F2DBDB" w:themeFill="accent2" w:themeFillTint="33"/>
            <w:vAlign w:val="center"/>
            <w:hideMark/>
          </w:tcPr>
          <w:p w:rsidR="00DA4A9C" w:rsidRPr="006A1636" w:rsidRDefault="00DA4A9C" w:rsidP="00516A66">
            <w:pPr>
              <w:spacing w:before="120" w:after="120" w:line="240" w:lineRule="auto"/>
              <w:jc w:val="center"/>
              <w:rPr>
                <w:rFonts w:asciiTheme="minorHAnsi" w:eastAsia="Times New Roman" w:hAnsiTheme="minorHAnsi" w:cs="Helvetica"/>
                <w:b/>
              </w:rPr>
            </w:pPr>
            <w:r w:rsidRPr="006A1636">
              <w:rPr>
                <w:rFonts w:asciiTheme="minorHAnsi" w:eastAsia="Times New Roman" w:hAnsiTheme="minorHAnsi" w:cs="Helvetica"/>
                <w:b/>
              </w:rPr>
              <w:t>Morning Tea</w:t>
            </w:r>
          </w:p>
        </w:tc>
        <w:tc>
          <w:tcPr>
            <w:tcW w:w="1592" w:type="dxa"/>
            <w:vAlign w:val="center"/>
            <w:hideMark/>
          </w:tcPr>
          <w:p w:rsidR="00DA4A9C" w:rsidRPr="006A1636" w:rsidRDefault="00DA4A9C" w:rsidP="00516A66">
            <w:pPr>
              <w:spacing w:before="120" w:after="120" w:line="240" w:lineRule="auto"/>
              <w:jc w:val="center"/>
              <w:rPr>
                <w:rFonts w:asciiTheme="minorHAnsi" w:eastAsia="Times New Roman" w:hAnsiTheme="minorHAnsi" w:cs="Helvetica"/>
              </w:rPr>
            </w:pPr>
            <w:r w:rsidRPr="006A1636">
              <w:rPr>
                <w:rFonts w:asciiTheme="minorHAnsi" w:eastAsia="Times New Roman" w:hAnsiTheme="minorHAnsi" w:cs="Helvetica"/>
              </w:rPr>
              <w:t>Vegemite Saos and fruit</w:t>
            </w:r>
          </w:p>
        </w:tc>
        <w:tc>
          <w:tcPr>
            <w:tcW w:w="1592" w:type="dxa"/>
            <w:vAlign w:val="center"/>
            <w:hideMark/>
          </w:tcPr>
          <w:p w:rsidR="00DA4A9C" w:rsidRPr="006A1636" w:rsidRDefault="00DA4A9C" w:rsidP="00516A66">
            <w:pPr>
              <w:spacing w:before="120" w:after="120" w:line="240" w:lineRule="auto"/>
              <w:jc w:val="center"/>
              <w:rPr>
                <w:rFonts w:asciiTheme="minorHAnsi" w:eastAsia="Times New Roman" w:hAnsiTheme="minorHAnsi" w:cs="Helvetica"/>
              </w:rPr>
            </w:pPr>
            <w:r w:rsidRPr="006A1636">
              <w:rPr>
                <w:rFonts w:asciiTheme="minorHAnsi" w:eastAsia="Times New Roman" w:hAnsiTheme="minorHAnsi" w:cs="Helvetica"/>
              </w:rPr>
              <w:t>Fruit salad and custard</w:t>
            </w:r>
          </w:p>
        </w:tc>
        <w:tc>
          <w:tcPr>
            <w:tcW w:w="1593" w:type="dxa"/>
            <w:vAlign w:val="center"/>
            <w:hideMark/>
          </w:tcPr>
          <w:p w:rsidR="00DA4A9C" w:rsidRPr="006A1636" w:rsidRDefault="00DA4A9C" w:rsidP="00516A66">
            <w:pPr>
              <w:spacing w:before="120" w:after="120" w:line="240" w:lineRule="auto"/>
              <w:jc w:val="center"/>
              <w:rPr>
                <w:rFonts w:asciiTheme="minorHAnsi" w:eastAsia="Times New Roman" w:hAnsiTheme="minorHAnsi" w:cs="Helvetica"/>
              </w:rPr>
            </w:pPr>
            <w:r w:rsidRPr="006A1636">
              <w:rPr>
                <w:rFonts w:asciiTheme="minorHAnsi" w:eastAsia="Times New Roman" w:hAnsiTheme="minorHAnsi" w:cs="Helvetica"/>
              </w:rPr>
              <w:t>Fruit and cheese platter</w:t>
            </w:r>
          </w:p>
        </w:tc>
        <w:tc>
          <w:tcPr>
            <w:tcW w:w="1592" w:type="dxa"/>
            <w:vAlign w:val="center"/>
            <w:hideMark/>
          </w:tcPr>
          <w:p w:rsidR="00DA4A9C" w:rsidRPr="006A1636" w:rsidRDefault="00DA4A9C" w:rsidP="00516A66">
            <w:pPr>
              <w:spacing w:before="120" w:after="120" w:line="240" w:lineRule="auto"/>
              <w:jc w:val="center"/>
              <w:rPr>
                <w:rFonts w:asciiTheme="minorHAnsi" w:eastAsia="Times New Roman" w:hAnsiTheme="minorHAnsi" w:cs="Helvetica"/>
              </w:rPr>
            </w:pPr>
            <w:r w:rsidRPr="006A1636">
              <w:rPr>
                <w:rFonts w:asciiTheme="minorHAnsi" w:eastAsia="Times New Roman" w:hAnsiTheme="minorHAnsi" w:cs="Helvetica"/>
              </w:rPr>
              <w:t>Rice cakes and fruit</w:t>
            </w:r>
          </w:p>
        </w:tc>
        <w:tc>
          <w:tcPr>
            <w:tcW w:w="1593" w:type="dxa"/>
            <w:vAlign w:val="center"/>
            <w:hideMark/>
          </w:tcPr>
          <w:p w:rsidR="00DA4A9C" w:rsidRPr="006A1636" w:rsidRDefault="00DA4A9C" w:rsidP="00516A66">
            <w:pPr>
              <w:spacing w:before="120" w:after="120" w:line="240" w:lineRule="auto"/>
              <w:jc w:val="center"/>
              <w:rPr>
                <w:rFonts w:asciiTheme="minorHAnsi" w:eastAsia="Times New Roman" w:hAnsiTheme="minorHAnsi" w:cs="Helvetica"/>
              </w:rPr>
            </w:pPr>
            <w:r w:rsidRPr="006A1636">
              <w:rPr>
                <w:rFonts w:asciiTheme="minorHAnsi" w:eastAsia="Times New Roman" w:hAnsiTheme="minorHAnsi" w:cs="Helvetica"/>
              </w:rPr>
              <w:t>Vegemite Saos and fruit</w:t>
            </w:r>
          </w:p>
        </w:tc>
      </w:tr>
      <w:tr w:rsidR="00DA4A9C" w:rsidTr="006A1636">
        <w:tc>
          <w:tcPr>
            <w:tcW w:w="1278" w:type="dxa"/>
            <w:shd w:val="clear" w:color="auto" w:fill="F2DBDB" w:themeFill="accent2" w:themeFillTint="33"/>
            <w:vAlign w:val="center"/>
            <w:hideMark/>
          </w:tcPr>
          <w:p w:rsidR="00DA4A9C" w:rsidRPr="006A1636" w:rsidRDefault="00DA4A9C" w:rsidP="00516A66">
            <w:pPr>
              <w:spacing w:before="120" w:after="120" w:line="240" w:lineRule="auto"/>
              <w:jc w:val="center"/>
              <w:rPr>
                <w:rFonts w:asciiTheme="minorHAnsi" w:eastAsia="Times New Roman" w:hAnsiTheme="minorHAnsi" w:cs="Helvetica"/>
                <w:b/>
              </w:rPr>
            </w:pPr>
            <w:r w:rsidRPr="006A1636">
              <w:rPr>
                <w:rFonts w:asciiTheme="minorHAnsi" w:eastAsia="Times New Roman" w:hAnsiTheme="minorHAnsi" w:cs="Helvetica"/>
                <w:b/>
              </w:rPr>
              <w:t>Lunch</w:t>
            </w:r>
          </w:p>
        </w:tc>
        <w:tc>
          <w:tcPr>
            <w:tcW w:w="1592" w:type="dxa"/>
            <w:vAlign w:val="center"/>
            <w:hideMark/>
          </w:tcPr>
          <w:p w:rsidR="00DA4A9C" w:rsidRPr="006A1636" w:rsidRDefault="00DA4A9C" w:rsidP="00516A66">
            <w:pPr>
              <w:spacing w:before="120" w:after="120" w:line="240" w:lineRule="auto"/>
              <w:jc w:val="center"/>
              <w:rPr>
                <w:rFonts w:asciiTheme="minorHAnsi" w:eastAsia="Times New Roman" w:hAnsiTheme="minorHAnsi" w:cs="Helvetica"/>
              </w:rPr>
            </w:pPr>
            <w:r w:rsidRPr="006A1636">
              <w:rPr>
                <w:rFonts w:asciiTheme="minorHAnsi" w:eastAsia="Times New Roman" w:hAnsiTheme="minorHAnsi" w:cs="Helvetica"/>
              </w:rPr>
              <w:t>Teriyaki chicken with vegies and rice</w:t>
            </w:r>
          </w:p>
        </w:tc>
        <w:tc>
          <w:tcPr>
            <w:tcW w:w="1592" w:type="dxa"/>
            <w:vAlign w:val="center"/>
            <w:hideMark/>
          </w:tcPr>
          <w:p w:rsidR="00DA4A9C" w:rsidRPr="006A1636" w:rsidRDefault="00DA4A9C" w:rsidP="00516A66">
            <w:pPr>
              <w:spacing w:before="120" w:after="120" w:line="240" w:lineRule="auto"/>
              <w:jc w:val="center"/>
              <w:rPr>
                <w:rFonts w:asciiTheme="minorHAnsi" w:eastAsia="Times New Roman" w:hAnsiTheme="minorHAnsi" w:cs="Helvetica"/>
              </w:rPr>
            </w:pPr>
            <w:r w:rsidRPr="006A1636">
              <w:rPr>
                <w:rFonts w:asciiTheme="minorHAnsi" w:eastAsia="Times New Roman" w:hAnsiTheme="minorHAnsi" w:cs="Helvetica"/>
              </w:rPr>
              <w:t>Pumpkin soup and salad</w:t>
            </w:r>
          </w:p>
        </w:tc>
        <w:tc>
          <w:tcPr>
            <w:tcW w:w="1593" w:type="dxa"/>
            <w:vAlign w:val="center"/>
            <w:hideMark/>
          </w:tcPr>
          <w:p w:rsidR="00DA4A9C" w:rsidRPr="006A1636" w:rsidRDefault="00DA4A9C" w:rsidP="00516A66">
            <w:pPr>
              <w:spacing w:before="120" w:after="120" w:line="240" w:lineRule="auto"/>
              <w:jc w:val="center"/>
              <w:rPr>
                <w:rFonts w:asciiTheme="minorHAnsi" w:eastAsia="Times New Roman" w:hAnsiTheme="minorHAnsi" w:cs="Helvetica"/>
              </w:rPr>
            </w:pPr>
            <w:r w:rsidRPr="006A1636">
              <w:rPr>
                <w:rFonts w:asciiTheme="minorHAnsi" w:eastAsia="Times New Roman" w:hAnsiTheme="minorHAnsi" w:cs="Helvetica"/>
              </w:rPr>
              <w:t>Spaghetti and meatballs</w:t>
            </w:r>
          </w:p>
        </w:tc>
        <w:tc>
          <w:tcPr>
            <w:tcW w:w="1592" w:type="dxa"/>
            <w:vAlign w:val="center"/>
            <w:hideMark/>
          </w:tcPr>
          <w:p w:rsidR="00DA4A9C" w:rsidRPr="006A1636" w:rsidRDefault="00DA4A9C" w:rsidP="00516A66">
            <w:pPr>
              <w:spacing w:before="120" w:after="120" w:line="240" w:lineRule="auto"/>
              <w:jc w:val="center"/>
              <w:rPr>
                <w:rFonts w:asciiTheme="minorHAnsi" w:eastAsia="Times New Roman" w:hAnsiTheme="minorHAnsi" w:cs="Helvetica"/>
              </w:rPr>
            </w:pPr>
            <w:r w:rsidRPr="006A1636">
              <w:rPr>
                <w:rFonts w:asciiTheme="minorHAnsi" w:eastAsia="Times New Roman" w:hAnsiTheme="minorHAnsi" w:cs="Helvetica"/>
              </w:rPr>
              <w:t>Ham and cheese sandwiches with cherry tomatoes</w:t>
            </w:r>
          </w:p>
        </w:tc>
        <w:tc>
          <w:tcPr>
            <w:tcW w:w="1593" w:type="dxa"/>
            <w:vAlign w:val="center"/>
            <w:hideMark/>
          </w:tcPr>
          <w:p w:rsidR="00DA4A9C" w:rsidRPr="006A1636" w:rsidRDefault="00DA4A9C" w:rsidP="00516A66">
            <w:pPr>
              <w:spacing w:before="120" w:after="120" w:line="240" w:lineRule="auto"/>
              <w:jc w:val="center"/>
              <w:rPr>
                <w:rFonts w:asciiTheme="minorHAnsi" w:eastAsia="Times New Roman" w:hAnsiTheme="minorHAnsi" w:cs="Helvetica"/>
              </w:rPr>
            </w:pPr>
            <w:r w:rsidRPr="006A1636">
              <w:rPr>
                <w:rFonts w:asciiTheme="minorHAnsi" w:eastAsia="Times New Roman" w:hAnsiTheme="minorHAnsi" w:cs="Helvetica"/>
              </w:rPr>
              <w:t>Grilled chicken strips, mashed potato and carrots</w:t>
            </w:r>
          </w:p>
        </w:tc>
      </w:tr>
      <w:tr w:rsidR="00DA4A9C" w:rsidTr="006A1636">
        <w:tc>
          <w:tcPr>
            <w:tcW w:w="1278" w:type="dxa"/>
            <w:shd w:val="clear" w:color="auto" w:fill="F2DBDB" w:themeFill="accent2" w:themeFillTint="33"/>
            <w:vAlign w:val="center"/>
            <w:hideMark/>
          </w:tcPr>
          <w:p w:rsidR="00DA4A9C" w:rsidRPr="006A1636" w:rsidRDefault="00DA4A9C" w:rsidP="00516A66">
            <w:pPr>
              <w:spacing w:before="120" w:after="120" w:line="240" w:lineRule="auto"/>
              <w:jc w:val="center"/>
              <w:rPr>
                <w:rFonts w:asciiTheme="minorHAnsi" w:eastAsia="Times New Roman" w:hAnsiTheme="minorHAnsi" w:cs="Helvetica"/>
                <w:b/>
              </w:rPr>
            </w:pPr>
            <w:r w:rsidRPr="006A1636">
              <w:rPr>
                <w:rFonts w:asciiTheme="minorHAnsi" w:eastAsia="Times New Roman" w:hAnsiTheme="minorHAnsi" w:cs="Helvetica"/>
                <w:b/>
              </w:rPr>
              <w:t>Afternoon Tea</w:t>
            </w:r>
          </w:p>
        </w:tc>
        <w:tc>
          <w:tcPr>
            <w:tcW w:w="1592" w:type="dxa"/>
            <w:vAlign w:val="center"/>
            <w:hideMark/>
          </w:tcPr>
          <w:p w:rsidR="00DA4A9C" w:rsidRPr="006A1636" w:rsidRDefault="00DA4A9C" w:rsidP="00516A66">
            <w:pPr>
              <w:spacing w:before="120" w:after="120" w:line="240" w:lineRule="auto"/>
              <w:jc w:val="center"/>
              <w:rPr>
                <w:rFonts w:asciiTheme="minorHAnsi" w:eastAsia="Times New Roman" w:hAnsiTheme="minorHAnsi" w:cs="Helvetica"/>
              </w:rPr>
            </w:pPr>
            <w:r w:rsidRPr="006A1636">
              <w:rPr>
                <w:rFonts w:asciiTheme="minorHAnsi" w:eastAsia="Times New Roman" w:hAnsiTheme="minorHAnsi" w:cs="Helvetica"/>
              </w:rPr>
              <w:t>Fruit and cheese platter</w:t>
            </w:r>
          </w:p>
        </w:tc>
        <w:tc>
          <w:tcPr>
            <w:tcW w:w="1592" w:type="dxa"/>
            <w:vAlign w:val="center"/>
            <w:hideMark/>
          </w:tcPr>
          <w:p w:rsidR="00DA4A9C" w:rsidRPr="006A1636" w:rsidRDefault="00DA4A9C" w:rsidP="00516A66">
            <w:pPr>
              <w:spacing w:before="120" w:after="120" w:line="240" w:lineRule="auto"/>
              <w:jc w:val="center"/>
              <w:rPr>
                <w:rFonts w:asciiTheme="minorHAnsi" w:eastAsia="Times New Roman" w:hAnsiTheme="minorHAnsi" w:cs="Helvetica"/>
              </w:rPr>
            </w:pPr>
            <w:r w:rsidRPr="006A1636">
              <w:rPr>
                <w:rFonts w:asciiTheme="minorHAnsi" w:eastAsia="Times New Roman" w:hAnsiTheme="minorHAnsi" w:cs="Helvetica"/>
              </w:rPr>
              <w:t>Rice cakes and fruit</w:t>
            </w:r>
          </w:p>
        </w:tc>
        <w:tc>
          <w:tcPr>
            <w:tcW w:w="1593" w:type="dxa"/>
            <w:vAlign w:val="center"/>
            <w:hideMark/>
          </w:tcPr>
          <w:p w:rsidR="00DA4A9C" w:rsidRPr="006A1636" w:rsidRDefault="00DA4A9C" w:rsidP="00516A66">
            <w:pPr>
              <w:spacing w:before="120" w:after="120" w:line="240" w:lineRule="auto"/>
              <w:jc w:val="center"/>
              <w:rPr>
                <w:rFonts w:asciiTheme="minorHAnsi" w:eastAsia="Times New Roman" w:hAnsiTheme="minorHAnsi" w:cs="Helvetica"/>
              </w:rPr>
            </w:pPr>
            <w:r w:rsidRPr="006A1636">
              <w:rPr>
                <w:rFonts w:asciiTheme="minorHAnsi" w:eastAsia="Times New Roman" w:hAnsiTheme="minorHAnsi" w:cs="Helvetica"/>
              </w:rPr>
              <w:t>Milk Arrowroots and fruit</w:t>
            </w:r>
          </w:p>
        </w:tc>
        <w:tc>
          <w:tcPr>
            <w:tcW w:w="1592" w:type="dxa"/>
            <w:vAlign w:val="center"/>
            <w:hideMark/>
          </w:tcPr>
          <w:p w:rsidR="00DA4A9C" w:rsidRPr="006A1636" w:rsidRDefault="00DA4A9C" w:rsidP="00516A66">
            <w:pPr>
              <w:spacing w:before="120" w:after="120" w:line="240" w:lineRule="auto"/>
              <w:jc w:val="center"/>
              <w:rPr>
                <w:rFonts w:asciiTheme="minorHAnsi" w:eastAsia="Times New Roman" w:hAnsiTheme="minorHAnsi" w:cs="Helvetica"/>
              </w:rPr>
            </w:pPr>
            <w:r w:rsidRPr="006A1636">
              <w:rPr>
                <w:rFonts w:asciiTheme="minorHAnsi" w:eastAsia="Times New Roman" w:hAnsiTheme="minorHAnsi" w:cs="Helvetica"/>
              </w:rPr>
              <w:t>Fruit salad and custard</w:t>
            </w:r>
          </w:p>
        </w:tc>
        <w:tc>
          <w:tcPr>
            <w:tcW w:w="1593" w:type="dxa"/>
            <w:vAlign w:val="center"/>
            <w:hideMark/>
          </w:tcPr>
          <w:p w:rsidR="00DA4A9C" w:rsidRPr="006A1636" w:rsidRDefault="00DA4A9C" w:rsidP="00516A66">
            <w:pPr>
              <w:spacing w:before="120" w:after="120" w:line="240" w:lineRule="auto"/>
              <w:jc w:val="center"/>
              <w:rPr>
                <w:rFonts w:asciiTheme="minorHAnsi" w:eastAsia="Times New Roman" w:hAnsiTheme="minorHAnsi" w:cs="Helvetica"/>
              </w:rPr>
            </w:pPr>
            <w:r w:rsidRPr="006A1636">
              <w:rPr>
                <w:rFonts w:asciiTheme="minorHAnsi" w:eastAsia="Times New Roman" w:hAnsiTheme="minorHAnsi" w:cs="Helvetica"/>
              </w:rPr>
              <w:t>Blueberry muffins</w:t>
            </w:r>
          </w:p>
        </w:tc>
      </w:tr>
    </w:tbl>
    <w:p w:rsidR="00516A66" w:rsidRDefault="00516A66" w:rsidP="00516A66">
      <w:pPr>
        <w:pStyle w:val="BoldBulTight0"/>
      </w:pPr>
    </w:p>
    <w:p w:rsidR="00DA4A9C" w:rsidRDefault="00DA4A9C" w:rsidP="00516A66">
      <w:pPr>
        <w:pStyle w:val="BoldBulTight0"/>
      </w:pPr>
      <w:r>
        <w:t xml:space="preserve">Other ideas include but are not limited to: </w:t>
      </w:r>
    </w:p>
    <w:p w:rsidR="00DA4A9C" w:rsidRPr="00516A66" w:rsidRDefault="00DA4A9C" w:rsidP="00516A66">
      <w:pPr>
        <w:pStyle w:val="Bullets"/>
      </w:pPr>
      <w:r w:rsidRPr="00516A66">
        <w:t>Nut butters (if no allergies)</w:t>
      </w:r>
    </w:p>
    <w:p w:rsidR="00DA4A9C" w:rsidRPr="00516A66" w:rsidRDefault="00DA4A9C" w:rsidP="00516A66">
      <w:pPr>
        <w:pStyle w:val="Bullets"/>
      </w:pPr>
      <w:r w:rsidRPr="00516A66">
        <w:t>Toasted cheese sandwiches on whole grain bread</w:t>
      </w:r>
    </w:p>
    <w:p w:rsidR="00DA4A9C" w:rsidRPr="00516A66" w:rsidRDefault="00DA4A9C" w:rsidP="00516A66">
      <w:pPr>
        <w:pStyle w:val="Bullets"/>
      </w:pPr>
      <w:r w:rsidRPr="00516A66">
        <w:t>Grilled or roasted meat served with a vegetable</w:t>
      </w:r>
    </w:p>
    <w:p w:rsidR="00DA4A9C" w:rsidRPr="00516A66" w:rsidRDefault="00DA4A9C" w:rsidP="00516A66">
      <w:pPr>
        <w:pStyle w:val="Bullets"/>
      </w:pPr>
      <w:r w:rsidRPr="00516A66">
        <w:t>Hard boiled eggs</w:t>
      </w:r>
    </w:p>
    <w:p w:rsidR="00DA4A9C" w:rsidRPr="00516A66" w:rsidRDefault="00DA4A9C" w:rsidP="00516A66">
      <w:pPr>
        <w:pStyle w:val="Bullets"/>
      </w:pPr>
      <w:r w:rsidRPr="00516A66">
        <w:t>Frittatas</w:t>
      </w:r>
    </w:p>
    <w:p w:rsidR="00DA4A9C" w:rsidRPr="00516A66" w:rsidRDefault="00DA4A9C" w:rsidP="00516A66">
      <w:pPr>
        <w:pStyle w:val="Bullets"/>
      </w:pPr>
      <w:r w:rsidRPr="00516A66">
        <w:t>Yogurt</w:t>
      </w:r>
    </w:p>
    <w:p w:rsidR="00DA4A9C" w:rsidRPr="00516A66" w:rsidRDefault="006A1636" w:rsidP="00516A66">
      <w:pPr>
        <w:pStyle w:val="Bullets"/>
      </w:pPr>
      <w:r w:rsidRPr="00516A66">
        <w:t>English muffin pizzas</w:t>
      </w:r>
      <w:r w:rsidR="00516A66" w:rsidRPr="00516A66">
        <w:t>.</w:t>
      </w:r>
    </w:p>
    <w:tbl>
      <w:tblPr>
        <w:tblStyle w:val="TableGrid"/>
        <w:tblW w:w="0" w:type="auto"/>
        <w:tblBorders>
          <w:top w:val="thinThickThinSmallGap" w:sz="18" w:space="0" w:color="C0504D" w:themeColor="accent2"/>
          <w:left w:val="thinThickThinSmallGap" w:sz="18" w:space="0" w:color="C0504D" w:themeColor="accent2"/>
          <w:bottom w:val="thinThickThinSmallGap" w:sz="18" w:space="0" w:color="C0504D" w:themeColor="accent2"/>
          <w:right w:val="thinThickThinSmallGap" w:sz="18" w:space="0" w:color="C0504D" w:themeColor="accent2"/>
          <w:insideH w:val="none" w:sz="0" w:space="0" w:color="auto"/>
          <w:insideV w:val="none" w:sz="0" w:space="0" w:color="auto"/>
        </w:tblBorders>
        <w:tblLook w:val="04A0" w:firstRow="1" w:lastRow="0" w:firstColumn="1" w:lastColumn="0" w:noHBand="0" w:noVBand="1"/>
      </w:tblPr>
      <w:tblGrid>
        <w:gridCol w:w="9240"/>
      </w:tblGrid>
      <w:tr w:rsidR="00DA4A9C" w:rsidTr="00DA4A9C">
        <w:trPr>
          <w:trHeight w:val="1452"/>
        </w:trPr>
        <w:tc>
          <w:tcPr>
            <w:tcW w:w="9240" w:type="dxa"/>
            <w:tcBorders>
              <w:top w:val="thinThickThinSmallGap" w:sz="18" w:space="0" w:color="C0504D" w:themeColor="accent2"/>
              <w:left w:val="thinThickThinSmallGap" w:sz="18" w:space="0" w:color="C0504D" w:themeColor="accent2"/>
              <w:bottom w:val="thinThickThinSmallGap" w:sz="18" w:space="0" w:color="C0504D" w:themeColor="accent2"/>
              <w:right w:val="thinThickThinSmallGap" w:sz="18" w:space="0" w:color="C0504D" w:themeColor="accent2"/>
            </w:tcBorders>
            <w:vAlign w:val="center"/>
            <w:hideMark/>
          </w:tcPr>
          <w:p w:rsidR="00DA4A9C" w:rsidRDefault="00DA4A9C">
            <w:pPr>
              <w:jc w:val="center"/>
              <w:rPr>
                <w:rFonts w:asciiTheme="minorHAnsi" w:eastAsia="Times New Roman" w:hAnsiTheme="minorHAnsi" w:cs="Helvetica"/>
                <w:szCs w:val="24"/>
              </w:rPr>
            </w:pPr>
            <w:r>
              <w:rPr>
                <w:rFonts w:asciiTheme="minorHAnsi" w:eastAsia="Times New Roman" w:hAnsiTheme="minorHAnsi" w:cs="Helvetica"/>
              </w:rPr>
              <w:t>It is recommended to provide a lean protein with vegetable for lun</w:t>
            </w:r>
            <w:r w:rsidR="006A1636">
              <w:rPr>
                <w:rFonts w:asciiTheme="minorHAnsi" w:eastAsia="Times New Roman" w:hAnsiTheme="minorHAnsi" w:cs="Helvetica"/>
              </w:rPr>
              <w:t xml:space="preserve">ch and save fruit for snacks. </w:t>
            </w:r>
            <w:r>
              <w:rPr>
                <w:rFonts w:asciiTheme="minorHAnsi" w:eastAsia="Times New Roman" w:hAnsiTheme="minorHAnsi" w:cs="Helvetica"/>
              </w:rPr>
              <w:t>Fruit is easier to digest on its own. Always provide water and/or milk with meals and snacks, but avoid fruit juices, as they are high in sugar and are not considered a healthy choice on a regular basis.</w:t>
            </w:r>
          </w:p>
        </w:tc>
      </w:tr>
    </w:tbl>
    <w:p w:rsidR="006B34B4" w:rsidRPr="006B34B4" w:rsidRDefault="006B34B4" w:rsidP="006A1636">
      <w:pPr>
        <w:rPr>
          <w:sz w:val="2"/>
        </w:rPr>
      </w:pPr>
    </w:p>
    <w:p w:rsidR="00DA4A9C" w:rsidRPr="00516A66" w:rsidRDefault="00DA4A9C" w:rsidP="00516A66">
      <w:r w:rsidRPr="00516A66">
        <w:t>It is not necessary to provide a</w:t>
      </w:r>
      <w:r w:rsidR="00BB3985" w:rsidRPr="00516A66">
        <w:t xml:space="preserve"> lot of choices for each meal. </w:t>
      </w:r>
      <w:r w:rsidRPr="00516A66">
        <w:t>Children have small stomachs and don’t eat very mu</w:t>
      </w:r>
      <w:r w:rsidR="00BB3985" w:rsidRPr="00516A66">
        <w:t xml:space="preserve">ch. </w:t>
      </w:r>
      <w:r w:rsidRPr="00516A66">
        <w:t>Food is often wasted when you serve too much food or too many choices. It is better to expose children to a variety of food over the course of the week. Adults tend to limit what they offer children because they think children only like certain kinds of foods. This is inaccurate; children will</w:t>
      </w:r>
      <w:r w:rsidR="006A1636" w:rsidRPr="00516A66">
        <w:t xml:space="preserve"> eat what you expose them to.  </w:t>
      </w:r>
    </w:p>
    <w:p w:rsidR="00DA4A9C" w:rsidRPr="00516A66" w:rsidRDefault="00DA4A9C" w:rsidP="00516A66">
      <w:r w:rsidRPr="00516A66">
        <w:t>It is important not to get into the habit of offering desert with meals; ch</w:t>
      </w:r>
      <w:r w:rsidR="00BB3985" w:rsidRPr="00516A66">
        <w:t xml:space="preserve">ildren will come to expect it. </w:t>
      </w:r>
      <w:r w:rsidRPr="00516A66">
        <w:t>Save treats for special occasions, like birthdays, excursions, special guests, completing a group project</w:t>
      </w:r>
      <w:r w:rsidR="006A1636" w:rsidRPr="00516A66">
        <w:t>.</w:t>
      </w:r>
    </w:p>
    <w:p w:rsidR="00DA4A9C" w:rsidRPr="00516A66" w:rsidRDefault="00AC3AD4" w:rsidP="00516A66">
      <w:pPr>
        <w:pStyle w:val="BoldBulTight0"/>
        <w:rPr>
          <w:u w:val="single"/>
        </w:rPr>
      </w:pPr>
      <w:r w:rsidRPr="00516A66">
        <w:rPr>
          <w:u w:val="single"/>
        </w:rPr>
        <w:br w:type="page"/>
      </w:r>
      <w:r w:rsidR="00DA4A9C" w:rsidRPr="00516A66">
        <w:rPr>
          <w:u w:val="single"/>
        </w:rPr>
        <w:lastRenderedPageBreak/>
        <w:t xml:space="preserve">National Quality Standards </w:t>
      </w:r>
    </w:p>
    <w:p w:rsidR="00DA4A9C" w:rsidRDefault="00DA4A9C" w:rsidP="00516A66">
      <w:pPr>
        <w:pStyle w:val="BoldBulTight0"/>
      </w:pPr>
      <w:r>
        <w:t>Quality Area and Standards included in this section:</w:t>
      </w:r>
    </w:p>
    <w:p w:rsidR="00DA4A9C" w:rsidRDefault="00DA4A9C" w:rsidP="00DA4A9C">
      <w:r>
        <w:rPr>
          <w:noProof/>
          <w:lang w:val="en-GB" w:eastAsia="en-GB"/>
        </w:rPr>
        <w:drawing>
          <wp:inline distT="0" distB="0" distL="0" distR="0" wp14:anchorId="6CE83136" wp14:editId="22B4CCD8">
            <wp:extent cx="5743575" cy="2514600"/>
            <wp:effectExtent l="38100" t="0" r="104775" b="38100"/>
            <wp:docPr id="66" name="Diagram 6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8" r:lo="rId109" r:qs="rId110" r:cs="rId111"/>
              </a:graphicData>
            </a:graphic>
          </wp:inline>
        </w:drawing>
      </w:r>
    </w:p>
    <w:p w:rsidR="00DA4A9C" w:rsidRPr="00516A66" w:rsidRDefault="00DA4A9C" w:rsidP="00516A66">
      <w:pPr>
        <w:pStyle w:val="BoldBulTight0"/>
        <w:rPr>
          <w:u w:val="single"/>
        </w:rPr>
      </w:pPr>
      <w:r w:rsidRPr="00516A66">
        <w:rPr>
          <w:u w:val="single"/>
        </w:rPr>
        <w:t xml:space="preserve">The Early Years Learning Framework </w:t>
      </w:r>
    </w:p>
    <w:p w:rsidR="00DA4A9C" w:rsidRDefault="00DA4A9C" w:rsidP="00516A66">
      <w:pPr>
        <w:pStyle w:val="BoldBulTight0"/>
      </w:pPr>
      <w:r>
        <w:t>The principles, practices and out</w:t>
      </w:r>
      <w:r w:rsidR="00EA5857">
        <w:t>comes included in this section:</w:t>
      </w:r>
    </w:p>
    <w:p w:rsidR="00DA4A9C" w:rsidRDefault="00DA4A9C" w:rsidP="00DA4A9C">
      <w:pPr>
        <w:rPr>
          <w:noProof/>
        </w:rPr>
      </w:pPr>
      <w:r>
        <w:rPr>
          <w:noProof/>
          <w:lang w:val="en-GB" w:eastAsia="en-GB"/>
        </w:rPr>
        <w:drawing>
          <wp:inline distT="0" distB="0" distL="0" distR="0" wp14:anchorId="0D23476C" wp14:editId="1D77C29E">
            <wp:extent cx="5753100" cy="1924050"/>
            <wp:effectExtent l="38100" t="38100" r="95250" b="114300"/>
            <wp:docPr id="65" name="Diagram 6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3" r:lo="rId114" r:qs="rId115" r:cs="rId116"/>
              </a:graphicData>
            </a:graphic>
          </wp:inline>
        </w:drawing>
      </w:r>
    </w:p>
    <w:p w:rsidR="00DA4A9C" w:rsidRDefault="00DA4A9C" w:rsidP="00DA4A9C">
      <w:pPr>
        <w:rPr>
          <w:noProof/>
        </w:rPr>
      </w:pPr>
    </w:p>
    <w:p w:rsidR="00DA4A9C" w:rsidRDefault="00DA4A9C" w:rsidP="00DA4A9C"/>
    <w:p w:rsidR="00DA4A9C" w:rsidRDefault="00DA4A9C" w:rsidP="00B72EB3">
      <w:pPr>
        <w:pStyle w:val="Heading3"/>
      </w:pPr>
      <w:r>
        <w:br w:type="column"/>
      </w:r>
      <w:bookmarkStart w:id="63" w:name="_Toc450647725"/>
      <w:r w:rsidR="00516A66">
        <w:lastRenderedPageBreak/>
        <w:t>Learner Task</w:t>
      </w:r>
      <w:r>
        <w:t xml:space="preserve"> Nine</w:t>
      </w:r>
      <w:bookmarkEnd w:id="63"/>
    </w:p>
    <w:p w:rsidR="00F22176" w:rsidRDefault="00DA4A9C" w:rsidP="00DA4A9C">
      <w:pPr>
        <w:rPr>
          <w:rFonts w:cstheme="majorBidi"/>
          <w:sz w:val="26"/>
          <w:szCs w:val="26"/>
          <w:lang w:val="en-GB"/>
        </w:rPr>
      </w:pPr>
      <w:r>
        <w:t>Why is it important to plan and display menus detailing the food that is provided for children?</w:t>
      </w:r>
      <w:r w:rsidR="00F22176">
        <w:br w:type="page"/>
      </w:r>
    </w:p>
    <w:p w:rsidR="006C1AE2" w:rsidRPr="00B72EB3" w:rsidRDefault="00516A66" w:rsidP="00B72EB3">
      <w:pPr>
        <w:pStyle w:val="Heading3"/>
      </w:pPr>
      <w:bookmarkStart w:id="64" w:name="_Toc450647726"/>
      <w:r>
        <w:lastRenderedPageBreak/>
        <w:t>Activity</w:t>
      </w:r>
      <w:r w:rsidR="00683DD9" w:rsidRPr="00B72EB3">
        <w:t xml:space="preserve"> 2</w:t>
      </w:r>
      <w:r>
        <w:t>E</w:t>
      </w:r>
      <w:bookmarkEnd w:id="64"/>
    </w:p>
    <w:p w:rsidR="007C6DB8" w:rsidRDefault="007C6DB8">
      <w:pPr>
        <w:spacing w:after="0" w:line="240" w:lineRule="auto"/>
        <w:rPr>
          <w:rFonts w:cstheme="majorBidi"/>
          <w:b/>
          <w:bCs/>
          <w:color w:val="C00000"/>
          <w:sz w:val="36"/>
          <w:szCs w:val="28"/>
          <w:lang w:val="en-GB" w:eastAsia="en-GB"/>
        </w:rPr>
      </w:pPr>
      <w:r>
        <w:rPr>
          <w:noProof/>
          <w:lang w:val="en-GB" w:eastAsia="en-GB"/>
        </w:rPr>
        <w:drawing>
          <wp:anchor distT="0" distB="0" distL="114300" distR="114300" simplePos="0" relativeHeight="251697152" behindDoc="1" locked="0" layoutInCell="1" allowOverlap="1" wp14:anchorId="1671ECB6" wp14:editId="2B92B645">
            <wp:simplePos x="0" y="0"/>
            <wp:positionH relativeFrom="column">
              <wp:posOffset>19050</wp:posOffset>
            </wp:positionH>
            <wp:positionV relativeFrom="paragraph">
              <wp:posOffset>-3175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25"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5" cstate="print"/>
                    <a:stretch>
                      <a:fillRect/>
                    </a:stretch>
                  </pic:blipFill>
                  <pic:spPr>
                    <a:xfrm>
                      <a:off x="0" y="0"/>
                      <a:ext cx="5029200" cy="3848100"/>
                    </a:xfrm>
                    <a:prstGeom prst="rect">
                      <a:avLst/>
                    </a:prstGeom>
                    <a:ln>
                      <a:noFill/>
                    </a:ln>
                    <a:effectLst>
                      <a:softEdge rad="112500"/>
                    </a:effectLst>
                  </pic:spPr>
                </pic:pic>
              </a:graphicData>
            </a:graphic>
          </wp:anchor>
        </w:drawing>
      </w:r>
      <w:r>
        <w:br w:type="page"/>
      </w:r>
    </w:p>
    <w:p w:rsidR="00166150" w:rsidRPr="00BE29B3" w:rsidRDefault="00683DD9" w:rsidP="00BE29B3">
      <w:pPr>
        <w:pStyle w:val="Heading1"/>
        <w:spacing w:after="240"/>
      </w:pPr>
      <w:bookmarkStart w:id="65" w:name="_Toc450647727"/>
      <w:r w:rsidRPr="00683DD9">
        <w:lastRenderedPageBreak/>
        <w:t xml:space="preserve">3. </w:t>
      </w:r>
      <w:r w:rsidR="008378E0" w:rsidRPr="008378E0">
        <w:t>Maintain food safety while carrying out food-handling activities</w:t>
      </w:r>
      <w:bookmarkEnd w:id="65"/>
    </w:p>
    <w:p w:rsidR="00CD5295" w:rsidRPr="00CD5295" w:rsidRDefault="00CD5295" w:rsidP="00683DD9">
      <w:r w:rsidRPr="008E070B">
        <w:rPr>
          <w:b/>
          <w:sz w:val="28"/>
        </w:rPr>
        <w:t>3.1.</w:t>
      </w:r>
      <w:r w:rsidRPr="008E070B">
        <w:rPr>
          <w:sz w:val="28"/>
        </w:rPr>
        <w:t xml:space="preserve"> </w:t>
      </w:r>
      <w:r w:rsidR="008E070B">
        <w:tab/>
      </w:r>
      <w:r w:rsidR="008378E0" w:rsidRPr="00AB1FEA">
        <w:t>Assist in developing and maintaining food safety procedures according to relevant guidelines</w:t>
      </w:r>
    </w:p>
    <w:p w:rsidR="00640FCF" w:rsidRDefault="00CD5295" w:rsidP="008378E0">
      <w:pPr>
        <w:ind w:left="720" w:hanging="720"/>
      </w:pPr>
      <w:r w:rsidRPr="008E070B">
        <w:rPr>
          <w:b/>
          <w:sz w:val="28"/>
        </w:rPr>
        <w:t>3.2.</w:t>
      </w:r>
      <w:r w:rsidRPr="008E070B">
        <w:rPr>
          <w:sz w:val="28"/>
        </w:rPr>
        <w:t xml:space="preserve"> </w:t>
      </w:r>
      <w:r w:rsidR="008E070B">
        <w:tab/>
      </w:r>
      <w:r w:rsidR="008378E0" w:rsidRPr="00AB1FEA">
        <w:t>Within scope of own work role, carry out food-handling, preparation and storage according to service policies and procedures and regulatory requirements.</w:t>
      </w:r>
    </w:p>
    <w:p w:rsidR="008378E0" w:rsidRPr="00CD5295" w:rsidRDefault="008378E0" w:rsidP="008378E0">
      <w:pPr>
        <w:ind w:left="720" w:hanging="720"/>
      </w:pPr>
      <w:r>
        <w:rPr>
          <w:b/>
          <w:sz w:val="28"/>
        </w:rPr>
        <w:t>3.</w:t>
      </w:r>
      <w:r w:rsidRPr="008378E0">
        <w:rPr>
          <w:b/>
          <w:sz w:val="28"/>
          <w:szCs w:val="28"/>
        </w:rPr>
        <w:t>3.</w:t>
      </w:r>
      <w:r>
        <w:rPr>
          <w:b/>
          <w:sz w:val="28"/>
          <w:szCs w:val="28"/>
        </w:rPr>
        <w:tab/>
      </w:r>
      <w:r w:rsidRPr="00AB1FEA">
        <w:t>Follow food safety procedures when preparing food</w:t>
      </w:r>
    </w:p>
    <w:p w:rsidR="008E070B" w:rsidRDefault="00C77844">
      <w:pPr>
        <w:spacing w:after="0" w:line="240" w:lineRule="auto"/>
        <w:rPr>
          <w:u w:val="single"/>
        </w:rPr>
      </w:pPr>
      <w:r>
        <w:rPr>
          <w:noProof/>
          <w:u w:val="single"/>
          <w:lang w:val="en-GB" w:eastAsia="en-GB"/>
        </w:rPr>
        <w:drawing>
          <wp:anchor distT="0" distB="0" distL="114300" distR="114300" simplePos="0" relativeHeight="251681792" behindDoc="1" locked="0" layoutInCell="1" allowOverlap="1" wp14:anchorId="366738BA" wp14:editId="30F8123C">
            <wp:simplePos x="0" y="0"/>
            <wp:positionH relativeFrom="column">
              <wp:posOffset>495300</wp:posOffset>
            </wp:positionH>
            <wp:positionV relativeFrom="paragraph">
              <wp:posOffset>347345</wp:posOffset>
            </wp:positionV>
            <wp:extent cx="3724275" cy="3752850"/>
            <wp:effectExtent l="0" t="0" r="9525" b="0"/>
            <wp:wrapTight wrapText="bothSides">
              <wp:wrapPolygon edited="0">
                <wp:start x="442" y="0"/>
                <wp:lineTo x="0" y="219"/>
                <wp:lineTo x="0" y="21161"/>
                <wp:lineTo x="331" y="21490"/>
                <wp:lineTo x="442" y="21490"/>
                <wp:lineTo x="21103" y="21490"/>
                <wp:lineTo x="21213" y="21490"/>
                <wp:lineTo x="21545" y="21161"/>
                <wp:lineTo x="21545" y="219"/>
                <wp:lineTo x="21103" y="0"/>
                <wp:lineTo x="442" y="0"/>
              </wp:wrapPolygon>
            </wp:wrapTight>
            <wp:docPr id="19"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3724275" cy="3752850"/>
                    </a:xfrm>
                    <a:prstGeom prst="rect">
                      <a:avLst/>
                    </a:prstGeom>
                    <a:ln>
                      <a:noFill/>
                    </a:ln>
                    <a:effectLst>
                      <a:softEdge rad="112500"/>
                    </a:effectLst>
                  </pic:spPr>
                </pic:pic>
              </a:graphicData>
            </a:graphic>
          </wp:anchor>
        </w:drawing>
      </w:r>
      <w:r w:rsidR="008E070B">
        <w:rPr>
          <w:u w:val="single"/>
        </w:rPr>
        <w:br w:type="page"/>
      </w:r>
    </w:p>
    <w:p w:rsidR="00DA4A9C" w:rsidRDefault="008378E0" w:rsidP="00EA5857">
      <w:pPr>
        <w:pStyle w:val="Heading2"/>
      </w:pPr>
      <w:bookmarkStart w:id="66" w:name="_Toc450647728"/>
      <w:r>
        <w:lastRenderedPageBreak/>
        <w:t>3.1 – Assist in developing and maintaining food safety procedures according to relevant guidelines</w:t>
      </w:r>
      <w:bookmarkEnd w:id="66"/>
      <w:r w:rsidR="00EA5857">
        <w:t xml:space="preserve"> </w:t>
      </w:r>
    </w:p>
    <w:p w:rsidR="00AC3AD4" w:rsidRPr="00B72EB3" w:rsidRDefault="00AC3AD4" w:rsidP="00B72EB3">
      <w:pPr>
        <w:pStyle w:val="Heading3"/>
      </w:pPr>
      <w:bookmarkStart w:id="67" w:name="_Toc450647729"/>
      <w:r w:rsidRPr="00B72EB3">
        <w:t>Food safety</w:t>
      </w:r>
      <w:bookmarkEnd w:id="67"/>
    </w:p>
    <w:tbl>
      <w:tblPr>
        <w:tblStyle w:val="TableGrid"/>
        <w:tblW w:w="0" w:type="auto"/>
        <w:tblBorders>
          <w:top w:val="thinThickThinSmallGap" w:sz="18" w:space="0" w:color="C0504D" w:themeColor="accent2"/>
          <w:left w:val="thinThickThinSmallGap" w:sz="18" w:space="0" w:color="C0504D" w:themeColor="accent2"/>
          <w:bottom w:val="thinThickThinSmallGap" w:sz="18" w:space="0" w:color="C0504D" w:themeColor="accent2"/>
          <w:right w:val="thinThickThinSmallGap" w:sz="18" w:space="0" w:color="C0504D" w:themeColor="accent2"/>
          <w:insideH w:val="none" w:sz="0" w:space="0" w:color="auto"/>
          <w:insideV w:val="none" w:sz="0" w:space="0" w:color="auto"/>
        </w:tblBorders>
        <w:tblLook w:val="04A0" w:firstRow="1" w:lastRow="0" w:firstColumn="1" w:lastColumn="0" w:noHBand="0" w:noVBand="1"/>
      </w:tblPr>
      <w:tblGrid>
        <w:gridCol w:w="9240"/>
      </w:tblGrid>
      <w:tr w:rsidR="00DA4A9C" w:rsidTr="00D51D7F">
        <w:trPr>
          <w:trHeight w:val="1128"/>
        </w:trPr>
        <w:tc>
          <w:tcPr>
            <w:tcW w:w="9240" w:type="dxa"/>
            <w:vAlign w:val="center"/>
          </w:tcPr>
          <w:p w:rsidR="00DA4A9C" w:rsidRPr="00592052" w:rsidRDefault="00DA4A9C" w:rsidP="00D51D7F">
            <w:pPr>
              <w:jc w:val="center"/>
              <w:rPr>
                <w:rFonts w:asciiTheme="minorHAnsi" w:eastAsia="Times New Roman" w:hAnsiTheme="minorHAnsi" w:cs="Helvetica"/>
              </w:rPr>
            </w:pPr>
            <w:r>
              <w:rPr>
                <w:rFonts w:asciiTheme="minorHAnsi" w:eastAsia="Times New Roman" w:hAnsiTheme="minorHAnsi" w:cs="Helvetica"/>
              </w:rPr>
              <w:t>Australian states and territories may have specific food safety regulations for early childhood education and care services and it is recommended that you locate the guidelines relevant to your area.</w:t>
            </w:r>
          </w:p>
        </w:tc>
      </w:tr>
    </w:tbl>
    <w:p w:rsidR="00DA4A9C" w:rsidRDefault="00DA4A9C" w:rsidP="00DA4A9C">
      <w:pPr>
        <w:pStyle w:val="Default"/>
        <w:spacing w:line="276" w:lineRule="auto"/>
        <w:jc w:val="both"/>
        <w:rPr>
          <w:rFonts w:asciiTheme="minorHAnsi" w:hAnsiTheme="minorHAnsi" w:cs="HelveticaNeueLT Std"/>
          <w:color w:val="000000" w:themeColor="text1"/>
          <w:sz w:val="22"/>
          <w:szCs w:val="22"/>
          <w:lang w:val="en-AU"/>
        </w:rPr>
      </w:pPr>
    </w:p>
    <w:p w:rsidR="00DA4A9C" w:rsidRDefault="00C26727" w:rsidP="006A1636">
      <w:r>
        <w:rPr>
          <w:noProof/>
          <w:lang w:val="en-GB" w:eastAsia="en-GB"/>
        </w:rPr>
        <w:drawing>
          <wp:anchor distT="0" distB="0" distL="114300" distR="114300" simplePos="0" relativeHeight="251738112" behindDoc="1" locked="0" layoutInCell="1" allowOverlap="1" wp14:anchorId="37E05965" wp14:editId="34D24A1D">
            <wp:simplePos x="0" y="0"/>
            <wp:positionH relativeFrom="column">
              <wp:posOffset>4266565</wp:posOffset>
            </wp:positionH>
            <wp:positionV relativeFrom="paragraph">
              <wp:posOffset>121285</wp:posOffset>
            </wp:positionV>
            <wp:extent cx="2384425" cy="1609725"/>
            <wp:effectExtent l="0" t="0" r="0" b="0"/>
            <wp:wrapTight wrapText="bothSides">
              <wp:wrapPolygon edited="0">
                <wp:start x="0" y="0"/>
                <wp:lineTo x="0" y="21472"/>
                <wp:lineTo x="21399" y="21472"/>
                <wp:lineTo x="21399" y="0"/>
                <wp:lineTo x="0" y="0"/>
              </wp:wrapPolygon>
            </wp:wrapTight>
            <wp:docPr id="91" name="Picture 91" descr="C:\Users\Victoria\Desktop\My Work\ArtWork\Animations\virus_germ_ill_si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C:\Users\Victoria\Desktop\My Work\ArtWork\Animations\virus_germ_ill_sick.png"/>
                    <pic:cNvPicPr>
                      <a:picLocks noChangeAspect="1" noChangeArrowheads="1"/>
                    </pic:cNvPicPr>
                  </pic:nvPicPr>
                  <pic:blipFill>
                    <a:blip r:embed="rId118">
                      <a:extLst>
                        <a:ext uri="{28A0092B-C50C-407E-A947-70E740481C1C}">
                          <a14:useLocalDpi xmlns:a14="http://schemas.microsoft.com/office/drawing/2010/main" val="0"/>
                        </a:ext>
                      </a:extLst>
                    </a:blip>
                    <a:srcRect/>
                    <a:stretch>
                      <a:fillRect/>
                    </a:stretch>
                  </pic:blipFill>
                  <pic:spPr bwMode="auto">
                    <a:xfrm>
                      <a:off x="0" y="0"/>
                      <a:ext cx="2384425" cy="1609725"/>
                    </a:xfrm>
                    <a:prstGeom prst="rect">
                      <a:avLst/>
                    </a:prstGeom>
                    <a:noFill/>
                    <a:ln>
                      <a:noFill/>
                    </a:ln>
                  </pic:spPr>
                </pic:pic>
              </a:graphicData>
            </a:graphic>
            <wp14:sizeRelH relativeFrom="page">
              <wp14:pctWidth>0</wp14:pctWidth>
            </wp14:sizeRelH>
            <wp14:sizeRelV relativeFrom="page">
              <wp14:pctHeight>0</wp14:pctHeight>
            </wp14:sizeRelV>
          </wp:anchor>
        </w:drawing>
      </w:r>
      <w:r w:rsidR="00DA4A9C" w:rsidRPr="001D25ED">
        <w:t xml:space="preserve">Children are more susceptible to food borne illness making it necessary for </w:t>
      </w:r>
      <w:r w:rsidR="00DA4A9C">
        <w:t xml:space="preserve">early </w:t>
      </w:r>
      <w:r w:rsidR="00DA4A9C" w:rsidRPr="001D25ED">
        <w:t>education and care services to implement adequate health and hygiene practices. Safe practices for handling, storing, pr</w:t>
      </w:r>
      <w:r w:rsidR="00DA4A9C">
        <w:t>eparing and heating breast milk/</w:t>
      </w:r>
      <w:r w:rsidR="00DA4A9C" w:rsidRPr="001D25ED">
        <w:t>formula</w:t>
      </w:r>
      <w:r w:rsidR="00DA4A9C">
        <w:t xml:space="preserve"> and foods</w:t>
      </w:r>
      <w:r w:rsidR="00DA4A9C" w:rsidRPr="001D25ED">
        <w:t xml:space="preserve"> must be employe</w:t>
      </w:r>
      <w:r w:rsidR="00DA4A9C">
        <w:t xml:space="preserve">d </w:t>
      </w:r>
      <w:r w:rsidR="006A1636">
        <w:t xml:space="preserve">to minimise risks to children. </w:t>
      </w:r>
    </w:p>
    <w:p w:rsidR="00DA4A9C" w:rsidRPr="006A1636" w:rsidRDefault="00DA4A9C" w:rsidP="006A1636">
      <w:r w:rsidRPr="00F14ADE">
        <w:t>E</w:t>
      </w:r>
      <w:r>
        <w:t>arly childhood e</w:t>
      </w:r>
      <w:r w:rsidRPr="00F14ADE">
        <w:t xml:space="preserve">ducation and care services must prepare and provide food in a way that is safe for the children in their care, to reduce the risk of spreading infectious diseases through food. Standard 3.3.1 of the Australia New Zealand Food Standards Code states that </w:t>
      </w:r>
      <w:r>
        <w:t xml:space="preserve">your service </w:t>
      </w:r>
      <w:r w:rsidRPr="00F14ADE">
        <w:t xml:space="preserve">must have a </w:t>
      </w:r>
      <w:r>
        <w:t>documented food safety program (ComLaw, 2011).</w:t>
      </w:r>
    </w:p>
    <w:p w:rsidR="00DA4A9C" w:rsidRPr="001D25ED" w:rsidRDefault="00DA4A9C" w:rsidP="00516A66">
      <w:pPr>
        <w:pStyle w:val="BoldBulTight0"/>
      </w:pPr>
      <w:r>
        <w:t>Maintaining food safety procedures:</w:t>
      </w:r>
    </w:p>
    <w:p w:rsidR="00DA4A9C" w:rsidRDefault="00DA4A9C" w:rsidP="00C26727">
      <w:pPr>
        <w:pStyle w:val="Bullets"/>
      </w:pPr>
      <w:r w:rsidRPr="001D25ED">
        <w:t>Prevents spread of illnesses that are currently in the community</w:t>
      </w:r>
      <w:r w:rsidR="006A1636">
        <w:t>.</w:t>
      </w:r>
      <w:r>
        <w:t xml:space="preserve"> </w:t>
      </w:r>
    </w:p>
    <w:p w:rsidR="00DA4A9C" w:rsidRPr="00552487" w:rsidRDefault="00DA4A9C" w:rsidP="006A1636">
      <w:pPr>
        <w:pStyle w:val="Bullets"/>
      </w:pPr>
      <w:r>
        <w:t>P</w:t>
      </w:r>
      <w:r w:rsidRPr="00552487">
        <w:t xml:space="preserve">revents cross-contamination of possible allergens (you </w:t>
      </w:r>
      <w:r>
        <w:t xml:space="preserve">don’t </w:t>
      </w:r>
      <w:r w:rsidRPr="00552487">
        <w:t>want to use a spoon with nut butter and then stir some nut free soup)</w:t>
      </w:r>
      <w:r w:rsidR="006A1636">
        <w:t>.</w:t>
      </w:r>
    </w:p>
    <w:p w:rsidR="00DA4A9C" w:rsidRPr="001D25ED" w:rsidRDefault="00DA4A9C" w:rsidP="006A1636">
      <w:pPr>
        <w:pStyle w:val="Bullets"/>
      </w:pPr>
      <w:r>
        <w:t>E</w:t>
      </w:r>
      <w:r w:rsidRPr="001D25ED">
        <w:t>nsure</w:t>
      </w:r>
      <w:r>
        <w:t xml:space="preserve">s </w:t>
      </w:r>
      <w:r w:rsidRPr="001D25ED">
        <w:t>that food is cooked properly and taste</w:t>
      </w:r>
      <w:r>
        <w:t>s</w:t>
      </w:r>
      <w:r w:rsidRPr="001D25ED">
        <w:t xml:space="preserve"> its best, while avoiding food borne illnesses or unnecessary dislike for a food</w:t>
      </w:r>
      <w:r w:rsidR="006A1636">
        <w:t>.</w:t>
      </w:r>
    </w:p>
    <w:p w:rsidR="00DA4A9C" w:rsidRPr="006A1636" w:rsidRDefault="00DA4A9C" w:rsidP="00DA4A9C">
      <w:pPr>
        <w:pStyle w:val="Bullets"/>
      </w:pPr>
      <w:r>
        <w:t>S</w:t>
      </w:r>
      <w:r w:rsidRPr="001D25ED">
        <w:t>et</w:t>
      </w:r>
      <w:r>
        <w:t>s</w:t>
      </w:r>
      <w:r w:rsidRPr="001D25ED">
        <w:t xml:space="preserve"> the stage for safe food handling procedures in the future if c</w:t>
      </w:r>
      <w:r w:rsidR="006A1636">
        <w:t>hildren are involved in helping.</w:t>
      </w:r>
    </w:p>
    <w:p w:rsidR="00DA4A9C" w:rsidRPr="002C2086" w:rsidRDefault="00DA4A9C" w:rsidP="00516A66">
      <w:pPr>
        <w:pStyle w:val="BoldBulTight0"/>
      </w:pPr>
      <w:r>
        <w:t>Food</w:t>
      </w:r>
      <w:r w:rsidRPr="002C2086">
        <w:t xml:space="preserve"> safety procedures</w:t>
      </w:r>
      <w:r>
        <w:t xml:space="preserve"> include but are not limited to:</w:t>
      </w:r>
    </w:p>
    <w:p w:rsidR="00DA4A9C" w:rsidRPr="002C2086" w:rsidRDefault="00DA4A9C" w:rsidP="006A1636">
      <w:pPr>
        <w:pStyle w:val="Bullets"/>
      </w:pPr>
      <w:r w:rsidRPr="002C2086">
        <w:t>Wash</w:t>
      </w:r>
      <w:r>
        <w:t>ing</w:t>
      </w:r>
      <w:r w:rsidRPr="002C2086">
        <w:t xml:space="preserve"> hands before </w:t>
      </w:r>
      <w:r>
        <w:t xml:space="preserve">and after </w:t>
      </w:r>
      <w:r w:rsidRPr="002C2086">
        <w:t>prep</w:t>
      </w:r>
      <w:r>
        <w:t>aring</w:t>
      </w:r>
      <w:r w:rsidRPr="002C2086">
        <w:t xml:space="preserve"> or handling food</w:t>
      </w:r>
      <w:r w:rsidR="009B0AD2">
        <w:t>.</w:t>
      </w:r>
    </w:p>
    <w:p w:rsidR="00DA4A9C" w:rsidRPr="002C2086" w:rsidRDefault="00DA4A9C" w:rsidP="006A1636">
      <w:pPr>
        <w:pStyle w:val="Bullets"/>
      </w:pPr>
      <w:r w:rsidRPr="002C2086">
        <w:t>Wear</w:t>
      </w:r>
      <w:r>
        <w:t>ing</w:t>
      </w:r>
      <w:r w:rsidRPr="002C2086">
        <w:t xml:space="preserve"> a hairnet or hair pulled back</w:t>
      </w:r>
      <w:r w:rsidR="009B0AD2">
        <w:t>.</w:t>
      </w:r>
    </w:p>
    <w:p w:rsidR="00DA4A9C" w:rsidRPr="002C2086" w:rsidRDefault="00DA4A9C" w:rsidP="006A1636">
      <w:pPr>
        <w:pStyle w:val="Bullets"/>
      </w:pPr>
      <w:r>
        <w:t xml:space="preserve">Not </w:t>
      </w:r>
      <w:r w:rsidRPr="002C2086">
        <w:t>tast</w:t>
      </w:r>
      <w:r>
        <w:t xml:space="preserve">ing </w:t>
      </w:r>
      <w:r w:rsidRPr="002C2086">
        <w:t xml:space="preserve">food </w:t>
      </w:r>
      <w:r>
        <w:t>with a spoon or finger and placing</w:t>
      </w:r>
      <w:r w:rsidRPr="002C2086">
        <w:t xml:space="preserve"> it back into a dish</w:t>
      </w:r>
      <w:r w:rsidR="009B0AD2">
        <w:t>.</w:t>
      </w:r>
    </w:p>
    <w:p w:rsidR="00DA4A9C" w:rsidRPr="002C2086" w:rsidRDefault="00DA4A9C" w:rsidP="006A1636">
      <w:pPr>
        <w:pStyle w:val="Bullets"/>
      </w:pPr>
      <w:r w:rsidRPr="002C2086">
        <w:t>Cook</w:t>
      </w:r>
      <w:r>
        <w:t>ing</w:t>
      </w:r>
      <w:r w:rsidRPr="002C2086">
        <w:t xml:space="preserve"> all meat to specified temperatures</w:t>
      </w:r>
      <w:r w:rsidR="009B0AD2">
        <w:t>.</w:t>
      </w:r>
    </w:p>
    <w:p w:rsidR="00DA4A9C" w:rsidRPr="002C2086" w:rsidRDefault="00DA4A9C" w:rsidP="006A1636">
      <w:pPr>
        <w:pStyle w:val="Bullets"/>
      </w:pPr>
      <w:r w:rsidRPr="002C2086">
        <w:t>Thaw</w:t>
      </w:r>
      <w:r>
        <w:t>ing</w:t>
      </w:r>
      <w:r w:rsidRPr="002C2086">
        <w:t xml:space="preserve"> frozen meats in </w:t>
      </w:r>
      <w:r>
        <w:t>a ref</w:t>
      </w:r>
      <w:r w:rsidRPr="002C2086">
        <w:t>riger</w:t>
      </w:r>
      <w:r>
        <w:t>ator</w:t>
      </w:r>
      <w:r w:rsidRPr="002C2086">
        <w:t xml:space="preserve"> and us</w:t>
      </w:r>
      <w:r>
        <w:t>ing</w:t>
      </w:r>
      <w:r w:rsidRPr="002C2086">
        <w:t xml:space="preserve"> thawed meats in </w:t>
      </w:r>
      <w:r>
        <w:t>a t</w:t>
      </w:r>
      <w:r w:rsidRPr="002C2086">
        <w:t>imely manner</w:t>
      </w:r>
      <w:r w:rsidR="009B0AD2">
        <w:t>.</w:t>
      </w:r>
    </w:p>
    <w:p w:rsidR="00DA4A9C" w:rsidRDefault="00DA4A9C" w:rsidP="006A1636">
      <w:pPr>
        <w:pStyle w:val="Bullets"/>
      </w:pPr>
      <w:r w:rsidRPr="002C2086">
        <w:t>Keep</w:t>
      </w:r>
      <w:r>
        <w:t>ing</w:t>
      </w:r>
      <w:r w:rsidRPr="002C2086">
        <w:t xml:space="preserve"> certain foods refrigerated</w:t>
      </w:r>
      <w:r w:rsidR="009B0AD2">
        <w:t>.</w:t>
      </w:r>
    </w:p>
    <w:p w:rsidR="00DA4A9C" w:rsidRPr="002C2086" w:rsidRDefault="00DA4A9C" w:rsidP="006A1636">
      <w:pPr>
        <w:pStyle w:val="Bullets"/>
      </w:pPr>
      <w:r>
        <w:t xml:space="preserve">Not serving thawed meats that </w:t>
      </w:r>
      <w:r w:rsidRPr="002C2086">
        <w:t>have not been stored at appropriate temperature</w:t>
      </w:r>
      <w:r w:rsidR="009B0AD2">
        <w:t>.</w:t>
      </w:r>
    </w:p>
    <w:p w:rsidR="00DA4A9C" w:rsidRPr="002C2086" w:rsidRDefault="00DA4A9C" w:rsidP="00C26727">
      <w:pPr>
        <w:pStyle w:val="Bullets"/>
      </w:pPr>
      <w:r>
        <w:lastRenderedPageBreak/>
        <w:t xml:space="preserve">Not wearing </w:t>
      </w:r>
      <w:r w:rsidRPr="002C2086">
        <w:t>loose clothing or accessories</w:t>
      </w:r>
      <w:r>
        <w:t xml:space="preserve"> while preparing and serving food</w:t>
      </w:r>
      <w:r w:rsidR="00C26727" w:rsidRPr="00C26727">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DA4A9C" w:rsidRPr="002C2086" w:rsidRDefault="00DA4A9C" w:rsidP="006A1636">
      <w:pPr>
        <w:pStyle w:val="Bullets"/>
      </w:pPr>
      <w:r w:rsidRPr="002C2086">
        <w:t>Us</w:t>
      </w:r>
      <w:r>
        <w:t>ing</w:t>
      </w:r>
      <w:r w:rsidRPr="002C2086">
        <w:t xml:space="preserve"> potholders</w:t>
      </w:r>
      <w:r w:rsidR="009B0AD2">
        <w:t>.</w:t>
      </w:r>
    </w:p>
    <w:p w:rsidR="00DA4A9C" w:rsidRPr="002C2086" w:rsidRDefault="00DA4A9C" w:rsidP="006A1636">
      <w:pPr>
        <w:pStyle w:val="Bullets"/>
      </w:pPr>
      <w:r w:rsidRPr="002C2086">
        <w:t>Stor</w:t>
      </w:r>
      <w:r>
        <w:t>ing</w:t>
      </w:r>
      <w:r w:rsidRPr="002C2086">
        <w:t xml:space="preserve"> knives safely</w:t>
      </w:r>
      <w:r w:rsidR="009B0AD2">
        <w:t>.</w:t>
      </w:r>
    </w:p>
    <w:p w:rsidR="00DA4A9C" w:rsidRPr="002C2086" w:rsidRDefault="00DA4A9C" w:rsidP="006A1636">
      <w:pPr>
        <w:pStyle w:val="Bullets"/>
      </w:pPr>
      <w:r w:rsidRPr="002C2086">
        <w:t>Cough</w:t>
      </w:r>
      <w:r>
        <w:t>ing</w:t>
      </w:r>
      <w:r w:rsidRPr="002C2086">
        <w:t xml:space="preserve"> or sneez</w:t>
      </w:r>
      <w:r>
        <w:t>ing</w:t>
      </w:r>
      <w:r w:rsidRPr="002C2086">
        <w:t xml:space="preserve"> away from food into arm and then rewash</w:t>
      </w:r>
      <w:r>
        <w:t>ing</w:t>
      </w:r>
      <w:r w:rsidRPr="002C2086">
        <w:t xml:space="preserve"> hands</w:t>
      </w:r>
      <w:r w:rsidR="009B0AD2">
        <w:t>.</w:t>
      </w:r>
    </w:p>
    <w:p w:rsidR="00DA4A9C" w:rsidRPr="002C2086" w:rsidRDefault="00DA4A9C" w:rsidP="006A1636">
      <w:pPr>
        <w:pStyle w:val="Bullets"/>
      </w:pPr>
      <w:r>
        <w:t xml:space="preserve">Ensuring no foods or drinks are </w:t>
      </w:r>
      <w:r w:rsidRPr="002C2086">
        <w:t xml:space="preserve">past </w:t>
      </w:r>
      <w:r w:rsidR="009B0AD2">
        <w:t xml:space="preserve">their </w:t>
      </w:r>
      <w:r>
        <w:t>use-</w:t>
      </w:r>
      <w:r w:rsidRPr="002C2086">
        <w:t>by date</w:t>
      </w:r>
      <w:r w:rsidR="009B0AD2">
        <w:t>.</w:t>
      </w:r>
    </w:p>
    <w:p w:rsidR="00DA4A9C" w:rsidRDefault="00DA4A9C" w:rsidP="006A1636">
      <w:pPr>
        <w:pStyle w:val="Bullets"/>
      </w:pPr>
      <w:r>
        <w:t>Not thawing and refreezing meats</w:t>
      </w:r>
      <w:r w:rsidR="009B0AD2">
        <w:t>.</w:t>
      </w:r>
    </w:p>
    <w:p w:rsidR="00DA4A9C" w:rsidRPr="004E313F" w:rsidRDefault="00DA4A9C" w:rsidP="006A1636">
      <w:pPr>
        <w:pStyle w:val="Bullets"/>
      </w:pPr>
      <w:r>
        <w:t xml:space="preserve">Ensuring food preparation </w:t>
      </w:r>
      <w:r w:rsidRPr="002C2086">
        <w:t>utensils and cookware are clean before using</w:t>
      </w:r>
      <w:r>
        <w:t xml:space="preserve"> (t</w:t>
      </w:r>
      <w:r w:rsidRPr="004E313F">
        <w:t>hey are best cl</w:t>
      </w:r>
      <w:r>
        <w:t>eaned in a dishwasher or sanitis</w:t>
      </w:r>
      <w:r w:rsidRPr="004E313F">
        <w:t>er machine after each use</w:t>
      </w:r>
      <w:r>
        <w:t>)</w:t>
      </w:r>
      <w:r w:rsidR="009B0AD2">
        <w:t>.</w:t>
      </w:r>
    </w:p>
    <w:p w:rsidR="00DA4A9C" w:rsidRDefault="00DA4A9C" w:rsidP="006A1636">
      <w:pPr>
        <w:pStyle w:val="Bullets"/>
      </w:pPr>
      <w:r>
        <w:t xml:space="preserve">Ensuring </w:t>
      </w:r>
      <w:r w:rsidRPr="002C2086">
        <w:t xml:space="preserve">ensure that raw </w:t>
      </w:r>
      <w:r>
        <w:t xml:space="preserve">meat </w:t>
      </w:r>
      <w:r w:rsidRPr="002C2086">
        <w:t>juices do not cross contaminate</w:t>
      </w:r>
      <w:r w:rsidR="009B0AD2">
        <w:t>.</w:t>
      </w:r>
    </w:p>
    <w:p w:rsidR="00DA4A9C" w:rsidRPr="002C2086" w:rsidRDefault="00DA4A9C" w:rsidP="006A1636">
      <w:pPr>
        <w:pStyle w:val="Bullets"/>
      </w:pPr>
      <w:r w:rsidRPr="002C2086">
        <w:t>Stor</w:t>
      </w:r>
      <w:r>
        <w:t xml:space="preserve">ing meats in sealed </w:t>
      </w:r>
      <w:r w:rsidRPr="002C2086">
        <w:t>bags and clean</w:t>
      </w:r>
      <w:r>
        <w:t>ing</w:t>
      </w:r>
      <w:r w:rsidRPr="002C2086">
        <w:t xml:space="preserve"> up surfaces properly</w:t>
      </w:r>
      <w:r w:rsidR="009B0AD2">
        <w:t>.</w:t>
      </w:r>
      <w:r w:rsidRPr="002C2086">
        <w:t xml:space="preserve"> </w:t>
      </w:r>
    </w:p>
    <w:p w:rsidR="00DA4A9C" w:rsidRPr="006A1636" w:rsidRDefault="00DA4A9C" w:rsidP="00DA4A9C">
      <w:pPr>
        <w:pStyle w:val="Bullets"/>
      </w:pPr>
      <w:r w:rsidRPr="002C2086">
        <w:t>Check</w:t>
      </w:r>
      <w:r>
        <w:t>ing</w:t>
      </w:r>
      <w:r w:rsidRPr="002C2086">
        <w:t xml:space="preserve"> thermometers of refrigerators</w:t>
      </w:r>
      <w:r w:rsidR="006A1636">
        <w:t xml:space="preserve"> and freezers often</w:t>
      </w:r>
      <w:r w:rsidR="009B0AD2">
        <w:t>.</w:t>
      </w:r>
    </w:p>
    <w:p w:rsidR="00DA4A9C" w:rsidRPr="006A1636" w:rsidRDefault="00DA4A9C" w:rsidP="00516A66">
      <w:r w:rsidRPr="00592052">
        <w:t>As part of your role in the early childhood education and care setting, you will be assisting to develop and/or maintain food safety procedures according to food safety standards.</w:t>
      </w:r>
      <w:r>
        <w:t xml:space="preserve"> This will require a detailed knowledge of the food requirements of children in your room, as these procedures will need to be modified as different children join the group. </w:t>
      </w:r>
    </w:p>
    <w:tbl>
      <w:tblPr>
        <w:tblStyle w:val="TableGrid"/>
        <w:tblW w:w="0" w:type="auto"/>
        <w:tblBorders>
          <w:top w:val="thinThickThinSmallGap" w:sz="18" w:space="0" w:color="C0504D" w:themeColor="accent2"/>
          <w:left w:val="thinThickThinSmallGap" w:sz="18" w:space="0" w:color="C0504D" w:themeColor="accent2"/>
          <w:bottom w:val="thinThickThinSmallGap" w:sz="18" w:space="0" w:color="C0504D" w:themeColor="accent2"/>
          <w:right w:val="thinThickThinSmallGap" w:sz="18" w:space="0" w:color="C0504D" w:themeColor="accent2"/>
          <w:insideH w:val="none" w:sz="0" w:space="0" w:color="auto"/>
          <w:insideV w:val="none" w:sz="0" w:space="0" w:color="auto"/>
        </w:tblBorders>
        <w:tblLook w:val="04A0" w:firstRow="1" w:lastRow="0" w:firstColumn="1" w:lastColumn="0" w:noHBand="0" w:noVBand="1"/>
      </w:tblPr>
      <w:tblGrid>
        <w:gridCol w:w="9240"/>
      </w:tblGrid>
      <w:tr w:rsidR="00DA4A9C" w:rsidTr="00D51D7F">
        <w:trPr>
          <w:trHeight w:val="930"/>
        </w:trPr>
        <w:tc>
          <w:tcPr>
            <w:tcW w:w="9240" w:type="dxa"/>
            <w:shd w:val="clear" w:color="auto" w:fill="auto"/>
            <w:vAlign w:val="center"/>
          </w:tcPr>
          <w:p w:rsidR="00DA4A9C" w:rsidRDefault="00DA4A9C" w:rsidP="00D51D7F">
            <w:pPr>
              <w:pStyle w:val="Default"/>
              <w:spacing w:line="276" w:lineRule="auto"/>
              <w:jc w:val="center"/>
              <w:rPr>
                <w:rFonts w:asciiTheme="minorHAnsi" w:eastAsia="Times New Roman" w:hAnsiTheme="minorHAnsi" w:cs="Helvetica"/>
                <w:sz w:val="22"/>
                <w:szCs w:val="22"/>
              </w:rPr>
            </w:pPr>
            <w:r>
              <w:rPr>
                <w:rFonts w:asciiTheme="minorHAnsi" w:eastAsia="Times New Roman" w:hAnsiTheme="minorHAnsi" w:cs="Helvetica"/>
                <w:sz w:val="22"/>
                <w:szCs w:val="22"/>
              </w:rPr>
              <w:t>Ensure the following recommendations are included in your food safety procedures, and that they are reviewed on a regular basis.</w:t>
            </w:r>
          </w:p>
        </w:tc>
      </w:tr>
    </w:tbl>
    <w:p w:rsidR="00DA4A9C" w:rsidRPr="00B72EB3" w:rsidRDefault="00DA4A9C" w:rsidP="00B72EB3">
      <w:pPr>
        <w:pStyle w:val="Heading3"/>
      </w:pPr>
      <w:bookmarkStart w:id="68" w:name="_Toc450647730"/>
      <w:r w:rsidRPr="00B72EB3">
        <w:t>Germ Prevention</w:t>
      </w:r>
      <w:bookmarkEnd w:id="68"/>
    </w:p>
    <w:p w:rsidR="00DA4A9C" w:rsidRDefault="00C26727" w:rsidP="00DA4A9C">
      <w:pPr>
        <w:widowControl w:val="0"/>
        <w:autoSpaceDE w:val="0"/>
        <w:autoSpaceDN w:val="0"/>
        <w:adjustRightInd w:val="0"/>
        <w:rPr>
          <w:rFonts w:asciiTheme="minorHAnsi" w:hAnsiTheme="minorHAnsi"/>
          <w:color w:val="000000" w:themeColor="text1"/>
        </w:rPr>
      </w:pPr>
      <w:r>
        <w:rPr>
          <w:rFonts w:asciiTheme="minorHAnsi" w:hAnsiTheme="minorHAnsi"/>
          <w:noProof/>
          <w:color w:val="000000" w:themeColor="text1"/>
          <w:lang w:val="en-GB" w:eastAsia="en-GB"/>
        </w:rPr>
        <w:drawing>
          <wp:anchor distT="0" distB="0" distL="114300" distR="114300" simplePos="0" relativeHeight="251740160" behindDoc="1" locked="0" layoutInCell="1" allowOverlap="1" wp14:anchorId="02720CE3" wp14:editId="6C65057A">
            <wp:simplePos x="0" y="0"/>
            <wp:positionH relativeFrom="column">
              <wp:posOffset>4827270</wp:posOffset>
            </wp:positionH>
            <wp:positionV relativeFrom="paragraph">
              <wp:posOffset>469265</wp:posOffset>
            </wp:positionV>
            <wp:extent cx="1386840" cy="2219325"/>
            <wp:effectExtent l="0" t="0" r="0" b="0"/>
            <wp:wrapTight wrapText="bothSides">
              <wp:wrapPolygon edited="0">
                <wp:start x="0" y="0"/>
                <wp:lineTo x="0" y="21507"/>
                <wp:lineTo x="21363" y="21507"/>
                <wp:lineTo x="21363" y="0"/>
                <wp:lineTo x="0" y="0"/>
              </wp:wrapPolygon>
            </wp:wrapTight>
            <wp:docPr id="93" name="Picture 93" descr="C:\Users\Victoria\Desktop\My Work\ArtWork\open_refrigerator_800_wht_1448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C:\Users\Victoria\Desktop\My Work\ArtWork\open_refrigerator_800_wht_14486.png"/>
                    <pic:cNvPicPr>
                      <a:picLocks noChangeAspect="1" noChangeArrowheads="1"/>
                    </pic:cNvPicPr>
                  </pic:nvPicPr>
                  <pic:blipFill>
                    <a:blip r:embed="rId119" cstate="print">
                      <a:extLst>
                        <a:ext uri="{28A0092B-C50C-407E-A947-70E740481C1C}">
                          <a14:useLocalDpi xmlns:a14="http://schemas.microsoft.com/office/drawing/2010/main" val="0"/>
                        </a:ext>
                      </a:extLst>
                    </a:blip>
                    <a:srcRect/>
                    <a:stretch>
                      <a:fillRect/>
                    </a:stretch>
                  </pic:blipFill>
                  <pic:spPr bwMode="auto">
                    <a:xfrm>
                      <a:off x="0" y="0"/>
                      <a:ext cx="1386840" cy="2219325"/>
                    </a:xfrm>
                    <a:prstGeom prst="rect">
                      <a:avLst/>
                    </a:prstGeom>
                    <a:noFill/>
                    <a:ln>
                      <a:noFill/>
                    </a:ln>
                  </pic:spPr>
                </pic:pic>
              </a:graphicData>
            </a:graphic>
            <wp14:sizeRelH relativeFrom="page">
              <wp14:pctWidth>0</wp14:pctWidth>
            </wp14:sizeRelH>
            <wp14:sizeRelV relativeFrom="page">
              <wp14:pctHeight>0</wp14:pctHeight>
            </wp14:sizeRelV>
          </wp:anchor>
        </w:drawing>
      </w:r>
      <w:r w:rsidR="00DA4A9C" w:rsidRPr="0083491B">
        <w:rPr>
          <w:rFonts w:asciiTheme="minorHAnsi" w:hAnsiTheme="minorHAnsi"/>
          <w:color w:val="000000" w:themeColor="text1"/>
        </w:rPr>
        <w:t>Food is an excellent place for germs to grow. If food is not prepared or stored properly, bacteri</w:t>
      </w:r>
      <w:r w:rsidR="006A1636">
        <w:rPr>
          <w:rFonts w:asciiTheme="minorHAnsi" w:hAnsiTheme="minorHAnsi"/>
          <w:color w:val="000000" w:themeColor="text1"/>
        </w:rPr>
        <w:t xml:space="preserve">a can double every 30 minutes. </w:t>
      </w:r>
    </w:p>
    <w:p w:rsidR="00DA4A9C" w:rsidRPr="00DB651E" w:rsidRDefault="00DA4A9C" w:rsidP="00516A66">
      <w:pPr>
        <w:pStyle w:val="BoldBulTight0"/>
      </w:pPr>
      <w:r w:rsidRPr="00DB651E">
        <w:t>Preventing the spread of disease and illness through food requires:</w:t>
      </w:r>
    </w:p>
    <w:p w:rsidR="00DA4A9C" w:rsidRPr="00DB651E" w:rsidRDefault="00DA4A9C" w:rsidP="006A1636">
      <w:pPr>
        <w:pStyle w:val="Bullets"/>
      </w:pPr>
      <w:r w:rsidRPr="00DB651E">
        <w:t>Effective, regular hand washing</w:t>
      </w:r>
    </w:p>
    <w:p w:rsidR="00DA4A9C" w:rsidRDefault="00DA4A9C" w:rsidP="006A1636">
      <w:pPr>
        <w:pStyle w:val="Bullets"/>
      </w:pPr>
      <w:r w:rsidRPr="00DB651E">
        <w:t>Not sharing food, plates or utensils</w:t>
      </w:r>
    </w:p>
    <w:p w:rsidR="00DA4A9C" w:rsidRDefault="00DA4A9C" w:rsidP="006A1636">
      <w:pPr>
        <w:pStyle w:val="Bullets"/>
      </w:pPr>
      <w:r>
        <w:t>P</w:t>
      </w:r>
      <w:r w:rsidRPr="00DB651E">
        <w:t>reparing and storing food properly</w:t>
      </w:r>
    </w:p>
    <w:p w:rsidR="00DA4A9C" w:rsidRDefault="00DA4A9C" w:rsidP="006A1636">
      <w:pPr>
        <w:pStyle w:val="Bullets"/>
      </w:pPr>
      <w:r>
        <w:t>K</w:t>
      </w:r>
      <w:r w:rsidRPr="00DB651E">
        <w:t>eeping food preparation areas clean</w:t>
      </w:r>
      <w:r>
        <w:t xml:space="preserve"> – d</w:t>
      </w:r>
      <w:r w:rsidRPr="00DB651E">
        <w:t>isinfectants are not routinely needed in food preparation areas if surfaces are thoroughly cleaned with detergent in hot water and allowed to dry.</w:t>
      </w:r>
    </w:p>
    <w:p w:rsidR="00DA4A9C" w:rsidRPr="00010203" w:rsidRDefault="00DA4A9C" w:rsidP="006A1636">
      <w:pPr>
        <w:rPr>
          <w:rFonts w:asciiTheme="minorHAnsi" w:hAnsiTheme="minorHAnsi"/>
          <w:color w:val="000000" w:themeColor="text1"/>
        </w:rPr>
      </w:pPr>
      <w:r w:rsidRPr="00276769">
        <w:rPr>
          <w:rFonts w:asciiTheme="minorHAnsi" w:eastAsia="Times New Roman" w:hAnsiTheme="minorHAnsi" w:cs="Helvetica"/>
        </w:rPr>
        <w:t xml:space="preserve">Food preparation areas should be far away from areas where children play, as well as changing areas </w:t>
      </w:r>
      <w:r>
        <w:rPr>
          <w:rFonts w:asciiTheme="minorHAnsi" w:eastAsia="Times New Roman" w:hAnsiTheme="minorHAnsi" w:cs="Helvetica"/>
        </w:rPr>
        <w:t xml:space="preserve">and bathrooms. </w:t>
      </w:r>
      <w:r w:rsidRPr="00010203">
        <w:rPr>
          <w:rFonts w:asciiTheme="minorHAnsi" w:hAnsiTheme="minorHAnsi"/>
          <w:color w:val="000000" w:themeColor="text1"/>
        </w:rPr>
        <w:t>E</w:t>
      </w:r>
      <w:r>
        <w:rPr>
          <w:rFonts w:asciiTheme="minorHAnsi" w:hAnsiTheme="minorHAnsi"/>
          <w:color w:val="000000" w:themeColor="text1"/>
        </w:rPr>
        <w:t>arly childhood ed</w:t>
      </w:r>
      <w:r w:rsidRPr="00010203">
        <w:rPr>
          <w:rFonts w:asciiTheme="minorHAnsi" w:hAnsiTheme="minorHAnsi"/>
          <w:color w:val="000000" w:themeColor="text1"/>
        </w:rPr>
        <w:t xml:space="preserve">ucation and care services </w:t>
      </w:r>
      <w:r>
        <w:rPr>
          <w:rFonts w:asciiTheme="minorHAnsi" w:hAnsiTheme="minorHAnsi"/>
          <w:color w:val="000000" w:themeColor="text1"/>
        </w:rPr>
        <w:t xml:space="preserve">where educators </w:t>
      </w:r>
      <w:r w:rsidRPr="00010203">
        <w:rPr>
          <w:rFonts w:asciiTheme="minorHAnsi" w:hAnsiTheme="minorHAnsi"/>
          <w:color w:val="000000" w:themeColor="text1"/>
        </w:rPr>
        <w:t>change nappies and prepare or serve food on the same day</w:t>
      </w:r>
      <w:r>
        <w:rPr>
          <w:rFonts w:asciiTheme="minorHAnsi" w:hAnsiTheme="minorHAnsi"/>
          <w:color w:val="000000" w:themeColor="text1"/>
        </w:rPr>
        <w:t>,</w:t>
      </w:r>
      <w:r w:rsidRPr="00010203">
        <w:rPr>
          <w:rFonts w:asciiTheme="minorHAnsi" w:hAnsiTheme="minorHAnsi"/>
          <w:color w:val="000000" w:themeColor="text1"/>
        </w:rPr>
        <w:t xml:space="preserve"> have more than three times as many cases of </w:t>
      </w:r>
      <w:r w:rsidRPr="00010203">
        <w:rPr>
          <w:rFonts w:asciiTheme="minorHAnsi" w:hAnsiTheme="minorHAnsi"/>
          <w:color w:val="000000" w:themeColor="text1"/>
        </w:rPr>
        <w:lastRenderedPageBreak/>
        <w:t xml:space="preserve">diarrhoea as settings in which educators and other staff do not do both these jobs on the same day. For this reason, the person who prepares and serves food should, wherever possible, not be the person who changes nappies or helps children </w:t>
      </w:r>
      <w:r w:rsidR="006A1636">
        <w:rPr>
          <w:rFonts w:asciiTheme="minorHAnsi" w:hAnsiTheme="minorHAnsi"/>
          <w:color w:val="000000" w:themeColor="text1"/>
        </w:rPr>
        <w:t>go to the toilet on that day.</w:t>
      </w:r>
    </w:p>
    <w:tbl>
      <w:tblPr>
        <w:tblStyle w:val="TableGrid"/>
        <w:tblW w:w="0" w:type="auto"/>
        <w:tblBorders>
          <w:top w:val="thinThickThinSmallGap" w:sz="18" w:space="0" w:color="C0504D" w:themeColor="accent2"/>
          <w:left w:val="thinThickThinSmallGap" w:sz="18" w:space="0" w:color="C0504D" w:themeColor="accent2"/>
          <w:bottom w:val="thinThickThinSmallGap" w:sz="18" w:space="0" w:color="C0504D" w:themeColor="accent2"/>
          <w:right w:val="thinThickThinSmallGap" w:sz="18" w:space="0" w:color="C0504D" w:themeColor="accent2"/>
          <w:insideH w:val="none" w:sz="0" w:space="0" w:color="auto"/>
          <w:insideV w:val="none" w:sz="0" w:space="0" w:color="auto"/>
        </w:tblBorders>
        <w:tblLook w:val="04A0" w:firstRow="1" w:lastRow="0" w:firstColumn="1" w:lastColumn="0" w:noHBand="0" w:noVBand="1"/>
      </w:tblPr>
      <w:tblGrid>
        <w:gridCol w:w="9240"/>
      </w:tblGrid>
      <w:tr w:rsidR="00DA4A9C" w:rsidTr="00D51D7F">
        <w:trPr>
          <w:trHeight w:val="1020"/>
        </w:trPr>
        <w:tc>
          <w:tcPr>
            <w:tcW w:w="9240" w:type="dxa"/>
            <w:vAlign w:val="center"/>
          </w:tcPr>
          <w:p w:rsidR="00DA4A9C" w:rsidRDefault="00DA4A9C" w:rsidP="00D51D7F">
            <w:pPr>
              <w:widowControl w:val="0"/>
              <w:autoSpaceDE w:val="0"/>
              <w:autoSpaceDN w:val="0"/>
              <w:adjustRightInd w:val="0"/>
              <w:jc w:val="center"/>
              <w:rPr>
                <w:rFonts w:asciiTheme="minorHAnsi" w:hAnsiTheme="minorHAnsi"/>
                <w:b/>
                <w:color w:val="000000" w:themeColor="text1"/>
              </w:rPr>
            </w:pPr>
            <w:r w:rsidRPr="00010203">
              <w:rPr>
                <w:rFonts w:asciiTheme="minorHAnsi" w:hAnsiTheme="minorHAnsi"/>
                <w:color w:val="000000" w:themeColor="text1"/>
              </w:rPr>
              <w:t xml:space="preserve">Always wash and dry your hands before handling food. </w:t>
            </w:r>
            <w:r>
              <w:rPr>
                <w:rFonts w:asciiTheme="minorHAnsi" w:hAnsiTheme="minorHAnsi"/>
                <w:color w:val="000000" w:themeColor="text1"/>
              </w:rPr>
              <w:t xml:space="preserve">Even if you are required to wear gloves, you must wash your hands prior to putting them on. </w:t>
            </w:r>
            <w:r w:rsidRPr="00010203">
              <w:rPr>
                <w:rFonts w:asciiTheme="minorHAnsi" w:hAnsiTheme="minorHAnsi"/>
                <w:color w:val="000000" w:themeColor="text1"/>
              </w:rPr>
              <w:t>Gloves are not a substitute for clean hands.</w:t>
            </w:r>
          </w:p>
        </w:tc>
      </w:tr>
    </w:tbl>
    <w:p w:rsidR="00DA4A9C" w:rsidRPr="00010203" w:rsidRDefault="00DA4A9C" w:rsidP="00B72EB3">
      <w:pPr>
        <w:widowControl w:val="0"/>
        <w:autoSpaceDE w:val="0"/>
        <w:autoSpaceDN w:val="0"/>
        <w:adjustRightInd w:val="0"/>
        <w:spacing w:before="240"/>
        <w:rPr>
          <w:rFonts w:asciiTheme="minorHAnsi" w:hAnsiTheme="minorHAnsi"/>
          <w:color w:val="000000" w:themeColor="text1"/>
        </w:rPr>
      </w:pPr>
      <w:r w:rsidRPr="00254791">
        <w:rPr>
          <w:rFonts w:asciiTheme="minorHAnsi" w:hAnsiTheme="minorHAnsi"/>
          <w:color w:val="000000" w:themeColor="text1"/>
        </w:rPr>
        <w:t>Education and care services must have a hand basin (separate from the kitchen sink), soap and disposable towels in the kitchen so that educators and other staff who are preparing food can easily wash their hands. Check your state or territory’s food safety legislation for any other r</w:t>
      </w:r>
      <w:r w:rsidR="006A1636">
        <w:rPr>
          <w:rFonts w:asciiTheme="minorHAnsi" w:hAnsiTheme="minorHAnsi"/>
          <w:color w:val="000000" w:themeColor="text1"/>
        </w:rPr>
        <w:t>equirements.</w:t>
      </w:r>
    </w:p>
    <w:p w:rsidR="00DA4A9C" w:rsidRPr="00516A66" w:rsidRDefault="00DA4A9C" w:rsidP="00DA4A9C">
      <w:pPr>
        <w:spacing w:after="120"/>
        <w:rPr>
          <w:rFonts w:asciiTheme="minorHAnsi" w:hAnsiTheme="minorHAnsi"/>
          <w:b/>
          <w:u w:val="single"/>
        </w:rPr>
      </w:pPr>
      <w:r w:rsidRPr="00516A66">
        <w:rPr>
          <w:rFonts w:asciiTheme="minorHAnsi" w:hAnsiTheme="minorHAnsi"/>
          <w:b/>
          <w:u w:val="single"/>
        </w:rPr>
        <w:t>Heating and Cooling Food</w:t>
      </w:r>
    </w:p>
    <w:p w:rsidR="00DA4A9C" w:rsidRPr="006A1636" w:rsidRDefault="00DA4A9C" w:rsidP="006A1636">
      <w:r w:rsidRPr="008C3B4C">
        <w:t>Australia’s food safety standards state that reheated food should reach 60°C. Heating to this temperature will destroy germs that may have grown in the food since it was cooked. However, it is recommended that food is reheated until it reaches 70 °C, and should stay at t</w:t>
      </w:r>
      <w:r w:rsidR="006A1636">
        <w:t xml:space="preserve">his temperature for 2 minutes. </w:t>
      </w:r>
    </w:p>
    <w:p w:rsidR="00DA4A9C" w:rsidRPr="002C2086" w:rsidRDefault="00DA4A9C" w:rsidP="006A1636">
      <w:r w:rsidRPr="002C2086">
        <w:t>The 4-hour/2-hour rule provides guidelines regarding the safety of food when it has not been stored under 5°C or over 60°C.</w:t>
      </w:r>
      <w:r>
        <w:t xml:space="preserve"> </w:t>
      </w:r>
      <w:r w:rsidRPr="002C2086">
        <w:t xml:space="preserve">Ready-to-eat food that has been at temperatures between 5°C and 60°C for a total of less than 2 hours, must be refrigerated or used immediately </w:t>
      </w:r>
      <w:r w:rsidR="006A1636">
        <w:t xml:space="preserve">(do not reheat milk/formula).  </w:t>
      </w:r>
    </w:p>
    <w:p w:rsidR="00DA4A9C" w:rsidRPr="006A1636" w:rsidRDefault="00DA4A9C" w:rsidP="006A1636">
      <w:r w:rsidRPr="002C2086">
        <w:t>Ready-to-eat food that has been at temperatures between 5°C and 60°C for a total of longer than 2 hours but less than 4 hours, must be used immediately. F</w:t>
      </w:r>
      <w:r>
        <w:t xml:space="preserve">ood that has been </w:t>
      </w:r>
      <w:r w:rsidRPr="002C2086">
        <w:t xml:space="preserve">at temperatures between 5°C and 60°C </w:t>
      </w:r>
      <w:r>
        <w:t>f</w:t>
      </w:r>
      <w:r w:rsidRPr="002C2086">
        <w:t>or a total of 4 hours</w:t>
      </w:r>
      <w:r w:rsidR="006A1636">
        <w:t xml:space="preserve"> or longer must be thrown out.</w:t>
      </w:r>
    </w:p>
    <w:p w:rsidR="00DA4A9C" w:rsidRPr="008C3B4C" w:rsidRDefault="00C26727" w:rsidP="00516A66">
      <w:pPr>
        <w:pStyle w:val="BoldBulTight0"/>
      </w:pPr>
      <w:r>
        <w:rPr>
          <w:noProof/>
          <w:lang w:val="en-GB" w:eastAsia="en-GB"/>
        </w:rPr>
        <w:drawing>
          <wp:anchor distT="0" distB="0" distL="114300" distR="114300" simplePos="0" relativeHeight="251741184" behindDoc="1" locked="0" layoutInCell="1" allowOverlap="1" wp14:anchorId="23BE86A8" wp14:editId="5F40A429">
            <wp:simplePos x="0" y="0"/>
            <wp:positionH relativeFrom="column">
              <wp:posOffset>4962525</wp:posOffset>
            </wp:positionH>
            <wp:positionV relativeFrom="paragraph">
              <wp:posOffset>205740</wp:posOffset>
            </wp:positionV>
            <wp:extent cx="1181100" cy="2362200"/>
            <wp:effectExtent l="0" t="0" r="0" b="0"/>
            <wp:wrapTight wrapText="bothSides">
              <wp:wrapPolygon edited="0">
                <wp:start x="0" y="0"/>
                <wp:lineTo x="0" y="21426"/>
                <wp:lineTo x="21252" y="21426"/>
                <wp:lineTo x="21252" y="0"/>
                <wp:lineTo x="0" y="0"/>
              </wp:wrapPolygon>
            </wp:wrapTight>
            <wp:docPr id="94" name="Picture 94" descr="C:\Users\Victoria\Desktop\My Work\ArtWork\thermometer_blank_banner_800_wht_66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C:\Users\Victoria\Desktop\My Work\ArtWork\thermometer_blank_banner_800_wht_6651.png"/>
                    <pic:cNvPicPr>
                      <a:picLocks noChangeAspect="1" noChangeArrowheads="1"/>
                    </pic:cNvPicPr>
                  </pic:nvPicPr>
                  <pic:blipFill>
                    <a:blip r:embed="rId120" cstate="print">
                      <a:extLst>
                        <a:ext uri="{28A0092B-C50C-407E-A947-70E740481C1C}">
                          <a14:useLocalDpi xmlns:a14="http://schemas.microsoft.com/office/drawing/2010/main" val="0"/>
                        </a:ext>
                      </a:extLst>
                    </a:blip>
                    <a:srcRect/>
                    <a:stretch>
                      <a:fillRect/>
                    </a:stretch>
                  </pic:blipFill>
                  <pic:spPr bwMode="auto">
                    <a:xfrm>
                      <a:off x="0" y="0"/>
                      <a:ext cx="1181100" cy="2362200"/>
                    </a:xfrm>
                    <a:prstGeom prst="rect">
                      <a:avLst/>
                    </a:prstGeom>
                    <a:noFill/>
                    <a:ln>
                      <a:noFill/>
                    </a:ln>
                  </pic:spPr>
                </pic:pic>
              </a:graphicData>
            </a:graphic>
            <wp14:sizeRelH relativeFrom="page">
              <wp14:pctWidth>0</wp14:pctWidth>
            </wp14:sizeRelH>
            <wp14:sizeRelV relativeFrom="page">
              <wp14:pctHeight>0</wp14:pctHeight>
            </wp14:sizeRelV>
          </wp:anchor>
        </w:drawing>
      </w:r>
      <w:r w:rsidR="00DA4A9C">
        <w:t>Heating and cooling requirements include:</w:t>
      </w:r>
    </w:p>
    <w:p w:rsidR="00DA4A9C" w:rsidRDefault="00DA4A9C" w:rsidP="00C26727">
      <w:pPr>
        <w:pStyle w:val="Bullets"/>
      </w:pPr>
      <w:r>
        <w:t>Using</w:t>
      </w:r>
      <w:r w:rsidRPr="008C3B4C">
        <w:t xml:space="preserve"> a food thermometer to ensure that cooked or reheated food reaches the correct temperature. </w:t>
      </w:r>
    </w:p>
    <w:p w:rsidR="00DA4A9C" w:rsidRPr="008C3B4C" w:rsidRDefault="00DA4A9C" w:rsidP="006A1636">
      <w:pPr>
        <w:pStyle w:val="Bullets"/>
      </w:pPr>
      <w:r w:rsidRPr="008C3B4C">
        <w:t>Keep</w:t>
      </w:r>
      <w:r>
        <w:t>ing</w:t>
      </w:r>
      <w:r w:rsidRPr="008C3B4C">
        <w:t xml:space="preserve"> a non-mercury thermometer in </w:t>
      </w:r>
      <w:r>
        <w:t xml:space="preserve">the </w:t>
      </w:r>
      <w:r w:rsidRPr="008C3B4C">
        <w:t>fridge so that you can check that the temperature is below 5°C.</w:t>
      </w:r>
    </w:p>
    <w:p w:rsidR="00DA4A9C" w:rsidRDefault="00DA4A9C" w:rsidP="006A1636">
      <w:pPr>
        <w:pStyle w:val="Bullets"/>
      </w:pPr>
      <w:r w:rsidRPr="008C3B4C">
        <w:t>Check</w:t>
      </w:r>
      <w:r>
        <w:t>ing</w:t>
      </w:r>
      <w:r w:rsidRPr="008C3B4C">
        <w:t xml:space="preserve"> that the food has cooled before giving it to </w:t>
      </w:r>
      <w:r>
        <w:t>children</w:t>
      </w:r>
      <w:r w:rsidRPr="008C3B4C">
        <w:t xml:space="preserve">. </w:t>
      </w:r>
    </w:p>
    <w:p w:rsidR="00DA4A9C" w:rsidRDefault="00DA4A9C" w:rsidP="006A1636">
      <w:pPr>
        <w:pStyle w:val="Bullets"/>
      </w:pPr>
      <w:r w:rsidRPr="008C3B4C">
        <w:t>Throw</w:t>
      </w:r>
      <w:r>
        <w:t>ing</w:t>
      </w:r>
      <w:r w:rsidRPr="008C3B4C">
        <w:t xml:space="preserve"> out all leftovers. Tell parents what food their child left, but do not return t</w:t>
      </w:r>
      <w:r>
        <w:t>he leftover food to the parents. (This rule may vary between centres as some policies may require that parents see the food their child, or didn’t eat. Check with your nominate</w:t>
      </w:r>
      <w:r w:rsidR="009B0AD2">
        <w:t>d supervisor if you are unsure).</w:t>
      </w:r>
    </w:p>
    <w:p w:rsidR="00B72EB3" w:rsidRDefault="00B72EB3">
      <w:pPr>
        <w:spacing w:after="0" w:line="240" w:lineRule="auto"/>
        <w:rPr>
          <w:rFonts w:asciiTheme="minorHAnsi" w:hAnsiTheme="minorHAnsi"/>
          <w:b/>
          <w:color w:val="000000" w:themeColor="text1"/>
        </w:rPr>
      </w:pPr>
      <w:r>
        <w:rPr>
          <w:rFonts w:asciiTheme="minorHAnsi" w:hAnsiTheme="minorHAnsi"/>
          <w:b/>
          <w:color w:val="000000" w:themeColor="text1"/>
        </w:rPr>
        <w:br w:type="page"/>
      </w:r>
    </w:p>
    <w:p w:rsidR="00DA4A9C" w:rsidRPr="00516A66" w:rsidRDefault="00DA4A9C" w:rsidP="00516A66">
      <w:pPr>
        <w:pStyle w:val="BoldBulTight0"/>
        <w:rPr>
          <w:u w:val="single"/>
        </w:rPr>
      </w:pPr>
      <w:r w:rsidRPr="00516A66">
        <w:rPr>
          <w:u w:val="single"/>
        </w:rPr>
        <w:lastRenderedPageBreak/>
        <w:t>Serving Food</w:t>
      </w:r>
    </w:p>
    <w:p w:rsidR="00DA4A9C" w:rsidRPr="00516A66" w:rsidRDefault="00DA4A9C" w:rsidP="00516A66">
      <w:r w:rsidRPr="00516A66">
        <w:t>If children are sharing food from a common bowl or plate, make sure they understand that they need to use tongs, spoons or other appropriate utensils to serve themselves. Remind them that they cannot touch food that is being shared because this can spread germs that might ma</w:t>
      </w:r>
      <w:r w:rsidR="006A1636" w:rsidRPr="00516A66">
        <w:t>ke them or other children sick.</w:t>
      </w:r>
    </w:p>
    <w:p w:rsidR="00DA4A9C" w:rsidRPr="00254791" w:rsidRDefault="00DA4A9C" w:rsidP="00516A66">
      <w:pPr>
        <w:pStyle w:val="BoldBulTight0"/>
      </w:pPr>
      <w:r>
        <w:t>During meals:</w:t>
      </w:r>
    </w:p>
    <w:p w:rsidR="00DA4A9C" w:rsidRPr="00254791" w:rsidRDefault="00DA4A9C" w:rsidP="006B34B4">
      <w:pPr>
        <w:pStyle w:val="Bullets"/>
        <w:spacing w:line="240" w:lineRule="auto"/>
      </w:pPr>
      <w:r w:rsidRPr="00254791">
        <w:t>Do not allow children to share individual eating or drinking utensils, or take food from other children’s plates or bowls.</w:t>
      </w:r>
    </w:p>
    <w:p w:rsidR="00DA4A9C" w:rsidRDefault="00DA4A9C" w:rsidP="006B34B4">
      <w:pPr>
        <w:pStyle w:val="Bullets"/>
        <w:spacing w:line="240" w:lineRule="auto"/>
      </w:pPr>
      <w:r w:rsidRPr="00254791">
        <w:t>Teach children to turn away from food when they cough or sneeze, and then to wash their hands.</w:t>
      </w:r>
    </w:p>
    <w:p w:rsidR="00DA4A9C" w:rsidRPr="00254791" w:rsidRDefault="00DA4A9C" w:rsidP="006B34B4">
      <w:pPr>
        <w:pStyle w:val="Bullets"/>
        <w:spacing w:line="240" w:lineRule="auto"/>
      </w:pPr>
      <w:r w:rsidRPr="00254791">
        <w:t>Use a separate spoon for each infant you feed.</w:t>
      </w:r>
    </w:p>
    <w:p w:rsidR="00DA4A9C" w:rsidRPr="00254791" w:rsidRDefault="00DA4A9C" w:rsidP="006B34B4">
      <w:pPr>
        <w:pStyle w:val="Bullets"/>
        <w:spacing w:line="240" w:lineRule="auto"/>
      </w:pPr>
      <w:r w:rsidRPr="00254791">
        <w:t>If you are interrupted to care for another child while preparing food or spoon-feeding an infant, be sure to wash your hands again before you continue.</w:t>
      </w:r>
    </w:p>
    <w:p w:rsidR="000E2368" w:rsidRPr="00516A66" w:rsidRDefault="00DA4A9C" w:rsidP="00516A66">
      <w:r w:rsidRPr="00516A66">
        <w:t>Keep your food safety knowledge up to date and talk to your nominated super</w:t>
      </w:r>
      <w:r w:rsidR="000E2368" w:rsidRPr="00516A66">
        <w:t>visor if you have any concerns.</w:t>
      </w:r>
    </w:p>
    <w:p w:rsidR="00DA4A9C" w:rsidRPr="00516A66" w:rsidRDefault="00DA4A9C" w:rsidP="00516A66">
      <w:pPr>
        <w:pStyle w:val="BoldBulTight0"/>
        <w:rPr>
          <w:u w:val="single"/>
        </w:rPr>
      </w:pPr>
      <w:r w:rsidRPr="00516A66">
        <w:rPr>
          <w:u w:val="single"/>
        </w:rPr>
        <w:t xml:space="preserve">National Quality Standards </w:t>
      </w:r>
    </w:p>
    <w:p w:rsidR="00DA4A9C" w:rsidRDefault="00DA4A9C" w:rsidP="00516A66">
      <w:pPr>
        <w:pStyle w:val="BoldBulTight0"/>
      </w:pPr>
      <w:r>
        <w:t>Quality Area and Stan</w:t>
      </w:r>
      <w:r w:rsidR="000E2368">
        <w:t>dards included in this section:</w:t>
      </w:r>
    </w:p>
    <w:p w:rsidR="00DA4A9C" w:rsidRDefault="00DA4A9C" w:rsidP="00DA4A9C">
      <w:r>
        <w:rPr>
          <w:noProof/>
          <w:lang w:val="en-GB" w:eastAsia="en-GB"/>
        </w:rPr>
        <w:drawing>
          <wp:inline distT="0" distB="0" distL="0" distR="0" wp14:anchorId="2E47E88C" wp14:editId="17B10B8B">
            <wp:extent cx="5715000" cy="1227876"/>
            <wp:effectExtent l="38100" t="38100" r="95250" b="67945"/>
            <wp:docPr id="67" name="Diagram 6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1" r:lo="rId122" r:qs="rId123" r:cs="rId124"/>
              </a:graphicData>
            </a:graphic>
          </wp:inline>
        </w:drawing>
      </w:r>
    </w:p>
    <w:p w:rsidR="00DA4A9C" w:rsidRPr="00516A66" w:rsidRDefault="00DA4A9C" w:rsidP="00516A66">
      <w:pPr>
        <w:pStyle w:val="BoldBulTight0"/>
        <w:rPr>
          <w:u w:val="single"/>
        </w:rPr>
      </w:pPr>
      <w:r w:rsidRPr="00516A66">
        <w:rPr>
          <w:u w:val="single"/>
        </w:rPr>
        <w:t xml:space="preserve">The Early Years Learning Framework </w:t>
      </w:r>
    </w:p>
    <w:p w:rsidR="00DA4A9C" w:rsidRDefault="00DA4A9C" w:rsidP="00516A66">
      <w:pPr>
        <w:pStyle w:val="BoldBulTight0"/>
      </w:pPr>
      <w:r>
        <w:t>The principles, practices and outcomes included in th</w:t>
      </w:r>
      <w:r w:rsidR="000E2368">
        <w:t>is section:</w:t>
      </w:r>
    </w:p>
    <w:p w:rsidR="00DA4A9C" w:rsidRDefault="00DA4A9C" w:rsidP="00DA4A9C">
      <w:pPr>
        <w:rPr>
          <w:noProof/>
        </w:rPr>
      </w:pPr>
      <w:r w:rsidRPr="004A20B5">
        <w:rPr>
          <w:noProof/>
          <w:lang w:val="en-GB" w:eastAsia="en-GB"/>
        </w:rPr>
        <w:drawing>
          <wp:inline distT="0" distB="0" distL="0" distR="0" wp14:anchorId="7E148E50" wp14:editId="75A48374">
            <wp:extent cx="5715000" cy="1926125"/>
            <wp:effectExtent l="38100" t="38100" r="95250" b="112395"/>
            <wp:docPr id="68" name="Diagram 6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6" r:lo="rId127" r:qs="rId128" r:cs="rId129"/>
              </a:graphicData>
            </a:graphic>
          </wp:inline>
        </w:drawing>
      </w:r>
    </w:p>
    <w:p w:rsidR="00516A66" w:rsidRDefault="00516A66">
      <w:pPr>
        <w:spacing w:after="0" w:line="240" w:lineRule="auto"/>
        <w:rPr>
          <w:rFonts w:cstheme="majorBidi"/>
          <w:b/>
          <w:bCs/>
          <w:sz w:val="26"/>
          <w:szCs w:val="26"/>
          <w:lang w:val="en-GB"/>
        </w:rPr>
      </w:pPr>
      <w:r>
        <w:br w:type="page"/>
      </w:r>
    </w:p>
    <w:p w:rsidR="00DA4A9C" w:rsidRPr="00B72EB3" w:rsidRDefault="00516A66" w:rsidP="00B72EB3">
      <w:pPr>
        <w:pStyle w:val="Heading3"/>
      </w:pPr>
      <w:bookmarkStart w:id="69" w:name="_Toc450647731"/>
      <w:r>
        <w:lastRenderedPageBreak/>
        <w:t>Learner Task</w:t>
      </w:r>
      <w:r w:rsidR="00DA4A9C" w:rsidRPr="00B72EB3">
        <w:t xml:space="preserve"> Ten</w:t>
      </w:r>
      <w:bookmarkEnd w:id="69"/>
    </w:p>
    <w:p w:rsidR="00DA4A9C" w:rsidRDefault="00DA4A9C" w:rsidP="00DA4A9C">
      <w:pPr>
        <w:rPr>
          <w:rFonts w:asciiTheme="minorHAnsi" w:hAnsiTheme="minorHAnsi" w:cs="Arial"/>
        </w:rPr>
      </w:pPr>
      <w:r w:rsidRPr="0039747C">
        <w:rPr>
          <w:rFonts w:asciiTheme="minorHAnsi" w:hAnsiTheme="minorHAnsi" w:cs="Arial"/>
        </w:rPr>
        <w:t>What does maintaining food safety include?</w:t>
      </w:r>
    </w:p>
    <w:p w:rsidR="00DA4A9C" w:rsidRDefault="00DA4A9C" w:rsidP="00DA4A9C">
      <w:pPr>
        <w:rPr>
          <w:rFonts w:asciiTheme="minorHAnsi" w:hAnsiTheme="minorHAnsi" w:cs="Arial"/>
        </w:rPr>
      </w:pPr>
    </w:p>
    <w:p w:rsidR="00B72EB3" w:rsidRDefault="00B72EB3" w:rsidP="00DA4A9C">
      <w:pPr>
        <w:rPr>
          <w:rFonts w:asciiTheme="minorHAnsi" w:hAnsiTheme="minorHAnsi" w:cs="Arial"/>
        </w:rPr>
      </w:pPr>
    </w:p>
    <w:p w:rsidR="00B72EB3" w:rsidRDefault="00B72EB3" w:rsidP="00DA4A9C">
      <w:pPr>
        <w:rPr>
          <w:rFonts w:asciiTheme="minorHAnsi" w:hAnsiTheme="minorHAnsi" w:cs="Arial"/>
        </w:rPr>
      </w:pPr>
    </w:p>
    <w:p w:rsidR="00B72EB3" w:rsidRDefault="00B72EB3" w:rsidP="00DA4A9C">
      <w:pPr>
        <w:rPr>
          <w:rFonts w:asciiTheme="minorHAnsi" w:hAnsiTheme="minorHAnsi" w:cs="Arial"/>
        </w:rPr>
      </w:pPr>
    </w:p>
    <w:p w:rsidR="00B72EB3" w:rsidRDefault="00B72EB3" w:rsidP="00DA4A9C">
      <w:pPr>
        <w:rPr>
          <w:rFonts w:asciiTheme="minorHAnsi" w:hAnsiTheme="minorHAnsi" w:cs="Arial"/>
        </w:rPr>
      </w:pPr>
    </w:p>
    <w:p w:rsidR="00B72EB3" w:rsidRDefault="00B72EB3" w:rsidP="00DA4A9C">
      <w:pPr>
        <w:rPr>
          <w:rFonts w:asciiTheme="minorHAnsi" w:hAnsiTheme="minorHAnsi" w:cs="Arial"/>
        </w:rPr>
      </w:pPr>
    </w:p>
    <w:p w:rsidR="00DA4A9C" w:rsidRPr="0039747C" w:rsidRDefault="00DA4A9C" w:rsidP="00DA4A9C">
      <w:pPr>
        <w:rPr>
          <w:rFonts w:asciiTheme="minorHAnsi" w:hAnsiTheme="minorHAnsi" w:cs="Arial"/>
        </w:rPr>
      </w:pPr>
      <w:r>
        <w:rPr>
          <w:rFonts w:asciiTheme="minorHAnsi" w:hAnsiTheme="minorHAnsi" w:cs="Arial"/>
        </w:rPr>
        <w:t>Why is it important?</w:t>
      </w:r>
    </w:p>
    <w:p w:rsidR="00DA4A9C" w:rsidRPr="00B72EB3" w:rsidRDefault="00DA4A9C" w:rsidP="00B72EB3">
      <w:pPr>
        <w:pStyle w:val="Heading3"/>
      </w:pPr>
      <w:r>
        <w:br w:type="column"/>
      </w:r>
      <w:bookmarkStart w:id="70" w:name="_Toc450647732"/>
      <w:r w:rsidR="00516A66">
        <w:lastRenderedPageBreak/>
        <w:t>Activity</w:t>
      </w:r>
      <w:r w:rsidRPr="00B72EB3">
        <w:t xml:space="preserve"> 3</w:t>
      </w:r>
      <w:r w:rsidR="00516A66">
        <w:t>A</w:t>
      </w:r>
      <w:bookmarkEnd w:id="70"/>
    </w:p>
    <w:p w:rsidR="00DA4A9C" w:rsidRDefault="00DA4A9C" w:rsidP="00DA4A9C">
      <w:r>
        <w:rPr>
          <w:noProof/>
          <w:lang w:val="en-GB" w:eastAsia="en-GB"/>
        </w:rPr>
        <w:drawing>
          <wp:anchor distT="0" distB="0" distL="114300" distR="114300" simplePos="0" relativeHeight="251719680" behindDoc="1" locked="0" layoutInCell="1" allowOverlap="1" wp14:anchorId="4353E4AA" wp14:editId="04781A6A">
            <wp:simplePos x="0" y="0"/>
            <wp:positionH relativeFrom="column">
              <wp:posOffset>19050</wp:posOffset>
            </wp:positionH>
            <wp:positionV relativeFrom="paragraph">
              <wp:posOffset>-4445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69" name="Picture 69"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rsidR="00DA4A9C" w:rsidRPr="00DA4A9C" w:rsidRDefault="00DA4A9C" w:rsidP="00DA4A9C"/>
    <w:p w:rsidR="00DA4A9C" w:rsidRDefault="00DA4A9C" w:rsidP="008378E0">
      <w:pPr>
        <w:pStyle w:val="Heading2"/>
      </w:pPr>
      <w:r>
        <w:br w:type="page"/>
      </w:r>
    </w:p>
    <w:p w:rsidR="008378E0" w:rsidRDefault="008378E0" w:rsidP="008378E0">
      <w:pPr>
        <w:pStyle w:val="Heading2"/>
      </w:pPr>
      <w:bookmarkStart w:id="71" w:name="_Toc450647733"/>
      <w:r>
        <w:lastRenderedPageBreak/>
        <w:t>3.2 – Within scope of own work role, carry out food-handling, preparation and storage according to service policies and procedures and regulatory requirements</w:t>
      </w:r>
      <w:bookmarkEnd w:id="71"/>
      <w:r>
        <w:t xml:space="preserve"> </w:t>
      </w:r>
    </w:p>
    <w:p w:rsidR="00DA4A9C" w:rsidRDefault="00137A2D" w:rsidP="008378E0">
      <w:pPr>
        <w:pStyle w:val="Heading2"/>
      </w:pPr>
      <w:bookmarkStart w:id="72" w:name="_Toc450647734"/>
      <w:r>
        <w:t>3.3</w:t>
      </w:r>
      <w:r w:rsidR="008378E0">
        <w:t xml:space="preserve"> – Follow food safety procedures when preparing food</w:t>
      </w:r>
      <w:bookmarkEnd w:id="72"/>
      <w:r w:rsidR="008378E0">
        <w:t xml:space="preserve"> </w:t>
      </w:r>
    </w:p>
    <w:p w:rsidR="00560008" w:rsidRPr="00B72EB3" w:rsidRDefault="00560008" w:rsidP="00B72EB3">
      <w:pPr>
        <w:pStyle w:val="Heading3"/>
      </w:pPr>
      <w:bookmarkStart w:id="73" w:name="_Toc450647735"/>
      <w:r w:rsidRPr="00B72EB3">
        <w:t>Preparing and storing food</w:t>
      </w:r>
      <w:bookmarkEnd w:id="73"/>
    </w:p>
    <w:p w:rsidR="00DA4A9C" w:rsidRPr="000E2368" w:rsidRDefault="00DA4A9C" w:rsidP="000E2368">
      <w:r w:rsidRPr="008635F1">
        <w:t xml:space="preserve">Preparing and storing food appropriately, and according to policies, procedures and regulatory requirements </w:t>
      </w:r>
      <w:r>
        <w:t>prevents</w:t>
      </w:r>
      <w:r w:rsidRPr="008635F1">
        <w:t xml:space="preserve"> the children and staff from getting sick</w:t>
      </w:r>
      <w:r>
        <w:t xml:space="preserve"> and protects </w:t>
      </w:r>
      <w:r w:rsidRPr="008635F1">
        <w:t>you from liability if a child or children get sick from food borne illnesses</w:t>
      </w:r>
      <w:r>
        <w:t xml:space="preserve"> while in your care. It is also important to educate </w:t>
      </w:r>
      <w:r w:rsidRPr="002C2086">
        <w:t xml:space="preserve">children about basic food handling, storage and why it’s so important to wash </w:t>
      </w:r>
      <w:r>
        <w:t xml:space="preserve">their </w:t>
      </w:r>
      <w:r w:rsidR="000E2368">
        <w:t>hands before eating.</w:t>
      </w:r>
    </w:p>
    <w:p w:rsidR="00AC3AD4" w:rsidRPr="00516A66" w:rsidRDefault="00AC3AD4" w:rsidP="00AC3AD4">
      <w:pPr>
        <w:pStyle w:val="BulBoldTight"/>
        <w:rPr>
          <w:u w:val="single"/>
        </w:rPr>
      </w:pPr>
      <w:r w:rsidRPr="00516A66">
        <w:rPr>
          <w:u w:val="single"/>
        </w:rPr>
        <w:t>Food preparation</w:t>
      </w:r>
    </w:p>
    <w:p w:rsidR="00DA4A9C" w:rsidRPr="002C2086" w:rsidRDefault="00E120F2" w:rsidP="00516A66">
      <w:pPr>
        <w:pStyle w:val="BoldBulTight0"/>
      </w:pPr>
      <w:r>
        <w:rPr>
          <w:noProof/>
          <w:lang w:val="en-GB" w:eastAsia="en-GB"/>
        </w:rPr>
        <w:drawing>
          <wp:anchor distT="0" distB="0" distL="114300" distR="114300" simplePos="0" relativeHeight="251742208" behindDoc="1" locked="0" layoutInCell="1" allowOverlap="1" wp14:anchorId="0AE119A5" wp14:editId="78A17394">
            <wp:simplePos x="0" y="0"/>
            <wp:positionH relativeFrom="column">
              <wp:posOffset>4820920</wp:posOffset>
            </wp:positionH>
            <wp:positionV relativeFrom="paragraph">
              <wp:posOffset>267970</wp:posOffset>
            </wp:positionV>
            <wp:extent cx="1541145" cy="1762125"/>
            <wp:effectExtent l="0" t="0" r="0" b="0"/>
            <wp:wrapTight wrapText="bothSides">
              <wp:wrapPolygon edited="0">
                <wp:start x="0" y="0"/>
                <wp:lineTo x="0" y="21483"/>
                <wp:lineTo x="21360" y="21483"/>
                <wp:lineTo x="21360" y="0"/>
                <wp:lineTo x="0" y="0"/>
              </wp:wrapPolygon>
            </wp:wrapTight>
            <wp:docPr id="95" name="Picture 95" descr="C:\Users\Victoria\Desktop\My Work\ArtWork\washing_hands_800_wht_814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C:\Users\Victoria\Desktop\My Work\ArtWork\washing_hands_800_wht_8142.png"/>
                    <pic:cNvPicPr>
                      <a:picLocks noChangeAspect="1" noChangeArrowheads="1"/>
                    </pic:cNvPicPr>
                  </pic:nvPicPr>
                  <pic:blipFill>
                    <a:blip r:embed="rId131" cstate="print">
                      <a:extLst>
                        <a:ext uri="{28A0092B-C50C-407E-A947-70E740481C1C}">
                          <a14:useLocalDpi xmlns:a14="http://schemas.microsoft.com/office/drawing/2010/main" val="0"/>
                        </a:ext>
                      </a:extLst>
                    </a:blip>
                    <a:srcRect/>
                    <a:stretch>
                      <a:fillRect/>
                    </a:stretch>
                  </pic:blipFill>
                  <pic:spPr bwMode="auto">
                    <a:xfrm>
                      <a:off x="0" y="0"/>
                      <a:ext cx="1541145" cy="1762125"/>
                    </a:xfrm>
                    <a:prstGeom prst="rect">
                      <a:avLst/>
                    </a:prstGeom>
                    <a:noFill/>
                    <a:ln>
                      <a:noFill/>
                    </a:ln>
                  </pic:spPr>
                </pic:pic>
              </a:graphicData>
            </a:graphic>
            <wp14:sizeRelH relativeFrom="page">
              <wp14:pctWidth>0</wp14:pctWidth>
            </wp14:sizeRelH>
            <wp14:sizeRelV relativeFrom="page">
              <wp14:pctHeight>0</wp14:pctHeight>
            </wp14:sizeRelV>
          </wp:anchor>
        </w:drawing>
      </w:r>
      <w:r w:rsidR="00DA4A9C">
        <w:t>Fo</w:t>
      </w:r>
      <w:r w:rsidR="00DA4A9C" w:rsidRPr="002C2086">
        <w:t>od preparation and handling duties</w:t>
      </w:r>
      <w:r w:rsidR="00DA4A9C">
        <w:t xml:space="preserve"> include:</w:t>
      </w:r>
    </w:p>
    <w:p w:rsidR="00DA4A9C" w:rsidRDefault="00DA4A9C" w:rsidP="000E2368">
      <w:pPr>
        <w:pStyle w:val="Bullets"/>
      </w:pPr>
      <w:r>
        <w:t>Washing hands effectively in designated area</w:t>
      </w:r>
    </w:p>
    <w:p w:rsidR="00DA4A9C" w:rsidRPr="002C2086" w:rsidRDefault="00DA4A9C" w:rsidP="00E120F2">
      <w:pPr>
        <w:pStyle w:val="Bullets"/>
      </w:pPr>
      <w:r w:rsidRPr="002C2086">
        <w:t>Opening containers carefully and with clean hands or clean utensils</w:t>
      </w:r>
      <w:r w:rsidR="00E120F2" w:rsidRPr="00E120F2">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DA4A9C" w:rsidRPr="002C2086" w:rsidRDefault="00DA4A9C" w:rsidP="000E2368">
      <w:pPr>
        <w:pStyle w:val="Bullets"/>
      </w:pPr>
      <w:r w:rsidRPr="002C2086">
        <w:t>Wash</w:t>
      </w:r>
      <w:r>
        <w:t>ing</w:t>
      </w:r>
      <w:r w:rsidRPr="002C2086">
        <w:t xml:space="preserve"> fruits and vegetables thoroughly</w:t>
      </w:r>
    </w:p>
    <w:p w:rsidR="00DA4A9C" w:rsidRPr="002C2086" w:rsidRDefault="00DA4A9C" w:rsidP="000E2368">
      <w:pPr>
        <w:pStyle w:val="Bullets"/>
      </w:pPr>
      <w:r w:rsidRPr="002C2086">
        <w:t>Thaw</w:t>
      </w:r>
      <w:r>
        <w:t>ing</w:t>
      </w:r>
      <w:r w:rsidRPr="002C2086">
        <w:t xml:space="preserve"> food properly</w:t>
      </w:r>
    </w:p>
    <w:p w:rsidR="00DA4A9C" w:rsidRPr="002C2086" w:rsidRDefault="00DA4A9C" w:rsidP="000E2368">
      <w:pPr>
        <w:pStyle w:val="Bullets"/>
      </w:pPr>
      <w:r>
        <w:t xml:space="preserve">Not </w:t>
      </w:r>
      <w:r w:rsidRPr="002C2086">
        <w:t>let</w:t>
      </w:r>
      <w:r>
        <w:t>ting</w:t>
      </w:r>
      <w:r w:rsidRPr="002C2086">
        <w:t xml:space="preserve"> children share meals that are brought from home</w:t>
      </w:r>
    </w:p>
    <w:p w:rsidR="00DA4A9C" w:rsidRPr="002C2086" w:rsidRDefault="00DA4A9C" w:rsidP="000E2368">
      <w:pPr>
        <w:pStyle w:val="Bullets"/>
      </w:pPr>
      <w:r>
        <w:t xml:space="preserve">Ensuring your </w:t>
      </w:r>
      <w:r w:rsidRPr="002C2086">
        <w:t>hands are washed before handling a child’s food or utensils</w:t>
      </w:r>
    </w:p>
    <w:p w:rsidR="00DA4A9C" w:rsidRPr="002C2086" w:rsidRDefault="00DA4A9C" w:rsidP="000E2368">
      <w:pPr>
        <w:pStyle w:val="Bullets"/>
      </w:pPr>
      <w:r>
        <w:t>Ensuring</w:t>
      </w:r>
      <w:r w:rsidRPr="002C2086">
        <w:t xml:space="preserve"> hot food is served hot and cold food is served cold</w:t>
      </w:r>
    </w:p>
    <w:p w:rsidR="00DA4A9C" w:rsidRPr="002C2086" w:rsidRDefault="00DA4A9C" w:rsidP="000E2368">
      <w:pPr>
        <w:pStyle w:val="Bullets"/>
      </w:pPr>
      <w:r>
        <w:t xml:space="preserve">Preventing </w:t>
      </w:r>
      <w:r w:rsidRPr="002C2086">
        <w:t>cross contamination by keeping non-food items separate from food</w:t>
      </w:r>
    </w:p>
    <w:p w:rsidR="00DA4A9C" w:rsidRPr="002C2086" w:rsidRDefault="00DA4A9C" w:rsidP="000E2368">
      <w:pPr>
        <w:pStyle w:val="Bullets"/>
      </w:pPr>
      <w:r>
        <w:t xml:space="preserve">Ensuring </w:t>
      </w:r>
      <w:r w:rsidRPr="002C2086">
        <w:t>eating surfaces are cleaned properly before and after eating</w:t>
      </w:r>
    </w:p>
    <w:p w:rsidR="00DA4A9C" w:rsidRDefault="00DA4A9C" w:rsidP="000E2368">
      <w:pPr>
        <w:pStyle w:val="Bullets"/>
      </w:pPr>
      <w:r>
        <w:t>Washing u</w:t>
      </w:r>
      <w:r w:rsidRPr="002C2086">
        <w:t>tensils and dishes in a dishwasher</w:t>
      </w:r>
    </w:p>
    <w:p w:rsidR="00DA4A9C" w:rsidRPr="002C2086" w:rsidRDefault="00DA4A9C" w:rsidP="000E2368">
      <w:pPr>
        <w:pStyle w:val="Bullets"/>
      </w:pPr>
      <w:r w:rsidRPr="002C2086">
        <w:t>Be</w:t>
      </w:r>
      <w:r>
        <w:t>ing</w:t>
      </w:r>
      <w:r w:rsidRPr="002C2086">
        <w:t xml:space="preserve"> aware of freshness dates when purchasing food</w:t>
      </w:r>
    </w:p>
    <w:p w:rsidR="00DA4A9C" w:rsidRPr="002C2086" w:rsidRDefault="00DA4A9C" w:rsidP="000E2368">
      <w:pPr>
        <w:pStyle w:val="Bullets"/>
      </w:pPr>
      <w:r w:rsidRPr="002C2086">
        <w:t>Us</w:t>
      </w:r>
      <w:r>
        <w:t xml:space="preserve">ing </w:t>
      </w:r>
      <w:r w:rsidRPr="002C2086">
        <w:t>clean utensils and tools when preparing food</w:t>
      </w:r>
    </w:p>
    <w:p w:rsidR="00DA4A9C" w:rsidRPr="002C2086" w:rsidRDefault="00DA4A9C" w:rsidP="000E2368">
      <w:pPr>
        <w:pStyle w:val="Bullets"/>
      </w:pPr>
      <w:r w:rsidRPr="002C2086">
        <w:t>Us</w:t>
      </w:r>
      <w:r>
        <w:t>ing</w:t>
      </w:r>
      <w:r w:rsidRPr="002C2086">
        <w:t xml:space="preserve"> safety procedures when handling sharp or hot objects</w:t>
      </w:r>
    </w:p>
    <w:p w:rsidR="00DA4A9C" w:rsidRPr="002C2086" w:rsidRDefault="00DA4A9C" w:rsidP="000E2368">
      <w:pPr>
        <w:pStyle w:val="Bullets"/>
      </w:pPr>
      <w:r w:rsidRPr="002C2086">
        <w:t>Follow specific pro</w:t>
      </w:r>
      <w:r>
        <w:t>cedures</w:t>
      </w:r>
      <w:r w:rsidRPr="002C2086">
        <w:t xml:space="preserve"> when </w:t>
      </w:r>
      <w:r>
        <w:t xml:space="preserve">preparing </w:t>
      </w:r>
      <w:r w:rsidRPr="002C2086">
        <w:t xml:space="preserve">breast milk.  </w:t>
      </w:r>
      <w:r>
        <w:t xml:space="preserve">List </w:t>
      </w:r>
      <w:r w:rsidRPr="002C2086">
        <w:t>procedures in the area where bottles are prepared or stored.</w:t>
      </w:r>
    </w:p>
    <w:p w:rsidR="00933C1E" w:rsidRDefault="00933C1E">
      <w:pPr>
        <w:spacing w:after="0" w:line="240" w:lineRule="auto"/>
      </w:pPr>
      <w:r>
        <w:br w:type="page"/>
      </w:r>
    </w:p>
    <w:p w:rsidR="00516A66" w:rsidRDefault="00DA4A9C" w:rsidP="000E2368">
      <w:r>
        <w:lastRenderedPageBreak/>
        <w:t>Educators who h</w:t>
      </w:r>
      <w:r w:rsidRPr="002C2086">
        <w:t>andl</w:t>
      </w:r>
      <w:r>
        <w:t xml:space="preserve">e and </w:t>
      </w:r>
      <w:r w:rsidRPr="002C2086">
        <w:t>prepar</w:t>
      </w:r>
      <w:r>
        <w:t xml:space="preserve">e </w:t>
      </w:r>
      <w:r w:rsidRPr="002C2086">
        <w:t xml:space="preserve">food and formulas must implement basic food hygiene regimes in their preparations. </w:t>
      </w:r>
    </w:p>
    <w:p w:rsidR="00DA4A9C" w:rsidRPr="002C2086" w:rsidRDefault="00DA4A9C" w:rsidP="00516A66">
      <w:pPr>
        <w:pStyle w:val="BoldBulTight0"/>
      </w:pPr>
      <w:r w:rsidRPr="002C2086">
        <w:t>This will include:</w:t>
      </w:r>
    </w:p>
    <w:p w:rsidR="00DA4A9C" w:rsidRDefault="00DA4A9C" w:rsidP="000E2368">
      <w:pPr>
        <w:pStyle w:val="Bullets"/>
      </w:pPr>
      <w:r>
        <w:t>Cleaning and sanitising f</w:t>
      </w:r>
      <w:r w:rsidRPr="0096241E">
        <w:t>ood preparation areas regularly</w:t>
      </w:r>
      <w:r w:rsidR="000E2368">
        <w:t>.</w:t>
      </w:r>
    </w:p>
    <w:p w:rsidR="00DA4A9C" w:rsidRDefault="00DA4A9C" w:rsidP="000E2368">
      <w:pPr>
        <w:pStyle w:val="Bullets"/>
      </w:pPr>
      <w:r>
        <w:t>Only using these areas f</w:t>
      </w:r>
      <w:r w:rsidRPr="0096241E">
        <w:t>or the purpos</w:t>
      </w:r>
      <w:r>
        <w:t>e of preparing food and formula</w:t>
      </w:r>
      <w:r w:rsidR="000E2368">
        <w:t>.</w:t>
      </w:r>
    </w:p>
    <w:p w:rsidR="00DA4A9C" w:rsidRDefault="00DA4A9C" w:rsidP="000E2368">
      <w:pPr>
        <w:pStyle w:val="Bullets"/>
      </w:pPr>
      <w:r>
        <w:t>Keeping kitchen areas free of flies and other vermin</w:t>
      </w:r>
      <w:r w:rsidR="000E2368">
        <w:t>.</w:t>
      </w:r>
    </w:p>
    <w:p w:rsidR="00DA4A9C" w:rsidRDefault="00DA4A9C" w:rsidP="000E2368">
      <w:pPr>
        <w:pStyle w:val="Bullets"/>
      </w:pPr>
      <w:r w:rsidRPr="00080020">
        <w:t>Wearing disposable gloves when prepari</w:t>
      </w:r>
      <w:r>
        <w:t>ng food, if required</w:t>
      </w:r>
      <w:r w:rsidR="000E2368">
        <w:t>.</w:t>
      </w:r>
    </w:p>
    <w:p w:rsidR="00DA4A9C" w:rsidRDefault="00DA4A9C" w:rsidP="000E2368">
      <w:pPr>
        <w:pStyle w:val="Bullets"/>
      </w:pPr>
      <w:r w:rsidRPr="002C2086">
        <w:t>Avoiding cross contamination by using coloured coded chopping boards - one chopping board for cooked food and anot</w:t>
      </w:r>
      <w:r>
        <w:t>her chopping board for raw food</w:t>
      </w:r>
      <w:r w:rsidR="000E2368">
        <w:t>.</w:t>
      </w:r>
    </w:p>
    <w:p w:rsidR="00DA4A9C" w:rsidRPr="00ED0521" w:rsidRDefault="00DA4A9C" w:rsidP="000E2368">
      <w:pPr>
        <w:pStyle w:val="Bullets"/>
      </w:pPr>
      <w:r w:rsidRPr="00ED0521">
        <w:t>Covering</w:t>
      </w:r>
      <w:r>
        <w:t xml:space="preserve"> any broken skin on their hands</w:t>
      </w:r>
      <w:r w:rsidR="000E2368">
        <w:t>.</w:t>
      </w:r>
    </w:p>
    <w:p w:rsidR="00DA4A9C" w:rsidRDefault="00DA4A9C" w:rsidP="000E2368">
      <w:pPr>
        <w:pStyle w:val="Bullets"/>
        <w:rPr>
          <w:color w:val="000000" w:themeColor="text1"/>
        </w:rPr>
      </w:pPr>
      <w:r w:rsidRPr="00010203">
        <w:rPr>
          <w:color w:val="000000" w:themeColor="text1"/>
        </w:rPr>
        <w:t>Wash</w:t>
      </w:r>
      <w:r>
        <w:rPr>
          <w:color w:val="000000" w:themeColor="text1"/>
        </w:rPr>
        <w:t>ing</w:t>
      </w:r>
      <w:r w:rsidRPr="00010203">
        <w:rPr>
          <w:color w:val="000000" w:themeColor="text1"/>
        </w:rPr>
        <w:t xml:space="preserve"> and dry</w:t>
      </w:r>
      <w:r>
        <w:rPr>
          <w:color w:val="000000" w:themeColor="text1"/>
        </w:rPr>
        <w:t>ing</w:t>
      </w:r>
      <w:r w:rsidRPr="00010203">
        <w:rPr>
          <w:color w:val="000000" w:themeColor="text1"/>
        </w:rPr>
        <w:t xml:space="preserve"> your hands thoroughly b</w:t>
      </w:r>
      <w:r>
        <w:rPr>
          <w:color w:val="000000" w:themeColor="text1"/>
        </w:rPr>
        <w:t>efore preparing or serving food and bottles</w:t>
      </w:r>
      <w:r w:rsidR="000E2368">
        <w:rPr>
          <w:color w:val="000000" w:themeColor="text1"/>
        </w:rPr>
        <w:t>.</w:t>
      </w:r>
    </w:p>
    <w:p w:rsidR="00DA4A9C" w:rsidRDefault="00DA4A9C" w:rsidP="000E2368">
      <w:pPr>
        <w:pStyle w:val="Bullets"/>
        <w:rPr>
          <w:color w:val="000000" w:themeColor="text1"/>
        </w:rPr>
      </w:pPr>
      <w:r>
        <w:rPr>
          <w:color w:val="000000" w:themeColor="text1"/>
        </w:rPr>
        <w:t>Wearing a cle</w:t>
      </w:r>
      <w:r w:rsidR="000E2368">
        <w:rPr>
          <w:color w:val="000000" w:themeColor="text1"/>
        </w:rPr>
        <w:t>an apron and hairnet.</w:t>
      </w:r>
    </w:p>
    <w:p w:rsidR="00DA4A9C" w:rsidRPr="00EA2FFA" w:rsidRDefault="00DA4A9C" w:rsidP="000E2368">
      <w:pPr>
        <w:pStyle w:val="Bullets"/>
        <w:rPr>
          <w:color w:val="000000" w:themeColor="text1"/>
        </w:rPr>
      </w:pPr>
      <w:r w:rsidRPr="00EA2FFA">
        <w:t>Correct</w:t>
      </w:r>
      <w:r>
        <w:t>ly</w:t>
      </w:r>
      <w:r w:rsidRPr="00EA2FFA">
        <w:t xml:space="preserve"> sterilising and washing utensils and bottles before use or storage</w:t>
      </w:r>
      <w:r w:rsidR="000E2368">
        <w:t>.</w:t>
      </w:r>
    </w:p>
    <w:p w:rsidR="00DA4A9C" w:rsidRDefault="00DA4A9C" w:rsidP="000E2368">
      <w:pPr>
        <w:pStyle w:val="Bullets"/>
      </w:pPr>
      <w:r>
        <w:t>Disposing of u</w:t>
      </w:r>
      <w:r w:rsidRPr="002C2086">
        <w:t xml:space="preserve">nfinished </w:t>
      </w:r>
      <w:r>
        <w:t>breast milk or formula</w:t>
      </w:r>
      <w:r w:rsidR="000E2368">
        <w:t>.</w:t>
      </w:r>
    </w:p>
    <w:p w:rsidR="00DA4A9C" w:rsidRPr="000E2368" w:rsidRDefault="00DA4A9C" w:rsidP="00DA4A9C">
      <w:pPr>
        <w:pStyle w:val="Bullets"/>
        <w:rPr>
          <w:color w:val="000000" w:themeColor="text1"/>
        </w:rPr>
      </w:pPr>
      <w:r w:rsidRPr="00010203">
        <w:rPr>
          <w:color w:val="000000" w:themeColor="text1"/>
        </w:rPr>
        <w:t>Check</w:t>
      </w:r>
      <w:r>
        <w:rPr>
          <w:color w:val="000000" w:themeColor="text1"/>
        </w:rPr>
        <w:t>ing</w:t>
      </w:r>
      <w:r w:rsidRPr="00010203">
        <w:rPr>
          <w:color w:val="000000" w:themeColor="text1"/>
        </w:rPr>
        <w:t xml:space="preserve"> that all children have washed and dried their hands before they eat or drink</w:t>
      </w:r>
      <w:r w:rsidR="000E2368">
        <w:rPr>
          <w:color w:val="000000" w:themeColor="text1"/>
        </w:rPr>
        <w:t>.</w:t>
      </w:r>
    </w:p>
    <w:p w:rsidR="00AC3AD4" w:rsidRPr="00516A66" w:rsidRDefault="00AC3AD4" w:rsidP="00AC3AD4">
      <w:pPr>
        <w:pStyle w:val="BoldBulTight0"/>
        <w:rPr>
          <w:u w:val="single"/>
        </w:rPr>
      </w:pPr>
      <w:r w:rsidRPr="00516A66">
        <w:rPr>
          <w:u w:val="single"/>
        </w:rPr>
        <w:t>Food storage</w:t>
      </w:r>
    </w:p>
    <w:p w:rsidR="00DA4A9C" w:rsidRPr="002C2086" w:rsidRDefault="00DA4A9C" w:rsidP="00516A66">
      <w:pPr>
        <w:pStyle w:val="BoldBulTight0"/>
      </w:pPr>
      <w:r w:rsidRPr="002C2086">
        <w:t>Food storage guidelines:</w:t>
      </w:r>
    </w:p>
    <w:p w:rsidR="00DA4A9C" w:rsidRPr="002C2086" w:rsidRDefault="00DA4A9C" w:rsidP="00E120F2">
      <w:pPr>
        <w:pStyle w:val="Bullets"/>
      </w:pPr>
      <w:r w:rsidRPr="002C2086">
        <w:t xml:space="preserve">Make sure families know </w:t>
      </w:r>
      <w:r>
        <w:t>if you</w:t>
      </w:r>
      <w:r w:rsidRPr="002C2086">
        <w:t xml:space="preserve"> provide refrigeration or a source for </w:t>
      </w:r>
      <w:r>
        <w:t>h</w:t>
      </w:r>
      <w:r w:rsidRPr="002C2086">
        <w:t>eating lunches and ensure that they send lunches accordingly</w:t>
      </w:r>
      <w:r w:rsidR="000E2368">
        <w:t>.</w:t>
      </w:r>
    </w:p>
    <w:p w:rsidR="00DA4A9C" w:rsidRPr="002C2086" w:rsidRDefault="00E120F2" w:rsidP="000E2368">
      <w:pPr>
        <w:pStyle w:val="Bullets"/>
      </w:pPr>
      <w:r>
        <w:rPr>
          <w:noProof/>
          <w:lang w:val="en-GB" w:eastAsia="en-GB"/>
        </w:rPr>
        <w:drawing>
          <wp:anchor distT="0" distB="0" distL="114300" distR="114300" simplePos="0" relativeHeight="251743232" behindDoc="1" locked="0" layoutInCell="1" allowOverlap="1" wp14:anchorId="561965E7" wp14:editId="276720AB">
            <wp:simplePos x="0" y="0"/>
            <wp:positionH relativeFrom="column">
              <wp:posOffset>4990465</wp:posOffset>
            </wp:positionH>
            <wp:positionV relativeFrom="paragraph">
              <wp:posOffset>84455</wp:posOffset>
            </wp:positionV>
            <wp:extent cx="1489075" cy="1847850"/>
            <wp:effectExtent l="0" t="0" r="0" b="0"/>
            <wp:wrapTight wrapText="bothSides">
              <wp:wrapPolygon edited="0">
                <wp:start x="0" y="0"/>
                <wp:lineTo x="0" y="21377"/>
                <wp:lineTo x="21278" y="21377"/>
                <wp:lineTo x="21278" y="0"/>
                <wp:lineTo x="0" y="0"/>
              </wp:wrapPolygon>
            </wp:wrapTight>
            <wp:docPr id="96" name="Picture 96" descr="C:\Users\Victoria\Desktop\My Work\ArtWork\sack_lunch_800_wht_908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C:\Users\Victoria\Desktop\My Work\ArtWork\sack_lunch_800_wht_9082.png"/>
                    <pic:cNvPicPr>
                      <a:picLocks noChangeAspect="1" noChangeArrowheads="1"/>
                    </pic:cNvPicPr>
                  </pic:nvPicPr>
                  <pic:blipFill>
                    <a:blip r:embed="rId132" cstate="print">
                      <a:extLst>
                        <a:ext uri="{28A0092B-C50C-407E-A947-70E740481C1C}">
                          <a14:useLocalDpi xmlns:a14="http://schemas.microsoft.com/office/drawing/2010/main" val="0"/>
                        </a:ext>
                      </a:extLst>
                    </a:blip>
                    <a:srcRect/>
                    <a:stretch>
                      <a:fillRect/>
                    </a:stretch>
                  </pic:blipFill>
                  <pic:spPr bwMode="auto">
                    <a:xfrm>
                      <a:off x="0" y="0"/>
                      <a:ext cx="1489075" cy="1847850"/>
                    </a:xfrm>
                    <a:prstGeom prst="rect">
                      <a:avLst/>
                    </a:prstGeom>
                    <a:noFill/>
                    <a:ln>
                      <a:noFill/>
                    </a:ln>
                  </pic:spPr>
                </pic:pic>
              </a:graphicData>
            </a:graphic>
            <wp14:sizeRelH relativeFrom="page">
              <wp14:pctWidth>0</wp14:pctWidth>
            </wp14:sizeRelH>
            <wp14:sizeRelV relativeFrom="page">
              <wp14:pctHeight>0</wp14:pctHeight>
            </wp14:sizeRelV>
          </wp:anchor>
        </w:drawing>
      </w:r>
      <w:r w:rsidR="00DA4A9C">
        <w:t xml:space="preserve">Ensure </w:t>
      </w:r>
      <w:r w:rsidR="00DA4A9C" w:rsidRPr="002C2086">
        <w:t>food is properly sealed in containers or bags and at correct temperatures, whether i</w:t>
      </w:r>
      <w:r w:rsidR="00DA4A9C">
        <w:t>n the fridge or in their lunch boxes</w:t>
      </w:r>
      <w:r w:rsidR="000E2368">
        <w:t>.</w:t>
      </w:r>
    </w:p>
    <w:p w:rsidR="00DA4A9C" w:rsidRDefault="00DA4A9C" w:rsidP="000E2368">
      <w:pPr>
        <w:pStyle w:val="Bullets"/>
      </w:pPr>
      <w:r>
        <w:t xml:space="preserve">Ensure </w:t>
      </w:r>
      <w:r w:rsidRPr="002C2086">
        <w:t>that children’s food is labelled with their name and date and stored in a frid</w:t>
      </w:r>
      <w:r>
        <w:t>ge (if used)</w:t>
      </w:r>
      <w:r w:rsidR="000E2368">
        <w:t>.</w:t>
      </w:r>
    </w:p>
    <w:p w:rsidR="00DA4A9C" w:rsidRPr="002C2086" w:rsidRDefault="00DA4A9C" w:rsidP="000E2368">
      <w:pPr>
        <w:pStyle w:val="Bullets"/>
      </w:pPr>
      <w:r w:rsidRPr="002C2086">
        <w:t>Be especially careful with breast milk</w:t>
      </w:r>
      <w:r>
        <w:t xml:space="preserve">. Ensure </w:t>
      </w:r>
      <w:r w:rsidRPr="002C2086">
        <w:t xml:space="preserve">it is </w:t>
      </w:r>
      <w:r>
        <w:t xml:space="preserve">stored and prepared </w:t>
      </w:r>
      <w:r w:rsidRPr="002C2086">
        <w:t>at safe temperatures and labelled with child’s name and date.  Do not reheat,</w:t>
      </w:r>
      <w:r>
        <w:t xml:space="preserve"> and</w:t>
      </w:r>
      <w:r w:rsidRPr="002C2086">
        <w:t xml:space="preserve"> do not share amongst children</w:t>
      </w:r>
      <w:r w:rsidR="000E2368">
        <w:t>.</w:t>
      </w:r>
    </w:p>
    <w:p w:rsidR="00DA4A9C" w:rsidRDefault="00DA4A9C" w:rsidP="000E2368">
      <w:pPr>
        <w:pStyle w:val="Bullets"/>
      </w:pPr>
      <w:r w:rsidRPr="002C2086">
        <w:t>Stor</w:t>
      </w:r>
      <w:r>
        <w:t xml:space="preserve">e </w:t>
      </w:r>
      <w:r w:rsidRPr="002C2086">
        <w:t>food and bottles at the correct temperature in a clean and well-maintained refrigerator.</w:t>
      </w:r>
    </w:p>
    <w:p w:rsidR="00DA4A9C" w:rsidRPr="000E2368" w:rsidRDefault="00DA4A9C" w:rsidP="00DA4A9C">
      <w:pPr>
        <w:pStyle w:val="Bullets"/>
      </w:pPr>
      <w:r w:rsidRPr="002C2086">
        <w:t>Store chemicals and other toxins in a separate environment from food</w:t>
      </w:r>
      <w:r w:rsidR="000E2368">
        <w:t>.</w:t>
      </w:r>
    </w:p>
    <w:p w:rsidR="00B72EB3" w:rsidRDefault="00B72EB3">
      <w:pPr>
        <w:spacing w:after="0" w:line="240" w:lineRule="auto"/>
        <w:rPr>
          <w:b/>
        </w:rPr>
      </w:pPr>
      <w:r>
        <w:br w:type="page"/>
      </w:r>
    </w:p>
    <w:p w:rsidR="00AC3AD4" w:rsidRPr="00516A66" w:rsidRDefault="00AC3AD4" w:rsidP="00AC3AD4">
      <w:pPr>
        <w:pStyle w:val="BoldBulTight0"/>
        <w:rPr>
          <w:u w:val="single"/>
        </w:rPr>
      </w:pPr>
      <w:r w:rsidRPr="00516A66">
        <w:rPr>
          <w:u w:val="single"/>
        </w:rPr>
        <w:lastRenderedPageBreak/>
        <w:t>Food safety procedures</w:t>
      </w:r>
    </w:p>
    <w:p w:rsidR="00DA4A9C" w:rsidRPr="002C2086" w:rsidRDefault="00DA4A9C" w:rsidP="00516A66">
      <w:pPr>
        <w:pStyle w:val="BoldBulTight0"/>
      </w:pPr>
      <w:r>
        <w:t>Health and s</w:t>
      </w:r>
      <w:r w:rsidRPr="002C2086">
        <w:t>afety</w:t>
      </w:r>
      <w:r>
        <w:t xml:space="preserve"> procedures to </w:t>
      </w:r>
      <w:r w:rsidRPr="002C2086">
        <w:t>remember:</w:t>
      </w:r>
    </w:p>
    <w:p w:rsidR="00DA4A9C" w:rsidRPr="00F14ADE" w:rsidRDefault="00DA4A9C" w:rsidP="000E2368">
      <w:pPr>
        <w:pStyle w:val="Bullets"/>
      </w:pPr>
      <w:r w:rsidRPr="00F14ADE">
        <w:t>Keep food hot (over 60°C) or cold (5°C or less); otherwise don’t keep it at all.</w:t>
      </w:r>
    </w:p>
    <w:p w:rsidR="00DA4A9C" w:rsidRPr="00F14ADE" w:rsidRDefault="00DA4A9C" w:rsidP="000E2368">
      <w:pPr>
        <w:pStyle w:val="Bullets"/>
      </w:pPr>
      <w:r w:rsidRPr="00F14ADE">
        <w:t>Clean the eating tables before and after eating</w:t>
      </w:r>
      <w:r w:rsidR="000E2368">
        <w:t>.</w:t>
      </w:r>
    </w:p>
    <w:p w:rsidR="00DA4A9C" w:rsidRPr="00F14ADE" w:rsidRDefault="00DA4A9C" w:rsidP="000E2368">
      <w:pPr>
        <w:pStyle w:val="Bullets"/>
      </w:pPr>
      <w:r w:rsidRPr="00F14ADE">
        <w:t xml:space="preserve">Wash your hands before food preparations, after any interruptions during food preparation, </w:t>
      </w:r>
      <w:r>
        <w:t xml:space="preserve">and </w:t>
      </w:r>
      <w:r w:rsidRPr="00F14ADE">
        <w:t>before feeding bab</w:t>
      </w:r>
      <w:r>
        <w:t>ies</w:t>
      </w:r>
      <w:r w:rsidR="000E2368">
        <w:t>.</w:t>
      </w:r>
    </w:p>
    <w:p w:rsidR="00DA4A9C" w:rsidRPr="00F14ADE" w:rsidRDefault="00DA4A9C" w:rsidP="000E2368">
      <w:pPr>
        <w:pStyle w:val="Bullets"/>
      </w:pPr>
      <w:r w:rsidRPr="00F14ADE">
        <w:t>Babies must all have their own sp</w:t>
      </w:r>
      <w:r>
        <w:t>oon, plate and cups and bottles</w:t>
      </w:r>
      <w:r w:rsidR="000E2368">
        <w:t>.</w:t>
      </w:r>
    </w:p>
    <w:p w:rsidR="00DA4A9C" w:rsidRPr="00F14ADE" w:rsidRDefault="00DA4A9C" w:rsidP="000E2368">
      <w:pPr>
        <w:pStyle w:val="Bullets"/>
      </w:pPr>
      <w:r>
        <w:t>Ensure children w</w:t>
      </w:r>
      <w:r w:rsidRPr="00F14ADE">
        <w:t xml:space="preserve">ash </w:t>
      </w:r>
      <w:r>
        <w:t>their hands before they eat or drink</w:t>
      </w:r>
      <w:r w:rsidR="000E2368">
        <w:t>.</w:t>
      </w:r>
    </w:p>
    <w:p w:rsidR="00DA4A9C" w:rsidRPr="00F14ADE" w:rsidRDefault="00DA4A9C" w:rsidP="000E2368">
      <w:pPr>
        <w:pStyle w:val="Bullets"/>
      </w:pPr>
      <w:r w:rsidRPr="00F14ADE">
        <w:t>Teach children to turn away from the food when they cough or sneeze</w:t>
      </w:r>
      <w:r w:rsidR="000E2368">
        <w:t>.</w:t>
      </w:r>
    </w:p>
    <w:p w:rsidR="00DA4A9C" w:rsidRPr="00F14ADE" w:rsidRDefault="00DA4A9C" w:rsidP="000E2368">
      <w:pPr>
        <w:pStyle w:val="Bullets"/>
      </w:pPr>
      <w:r w:rsidRPr="00F14ADE">
        <w:t>Supervise children to ensure they do not contaminate food by touching it</w:t>
      </w:r>
      <w:r w:rsidR="000E2368">
        <w:t>.</w:t>
      </w:r>
    </w:p>
    <w:p w:rsidR="00DA4A9C" w:rsidRPr="00F14ADE" w:rsidRDefault="00DA4A9C" w:rsidP="000E2368">
      <w:pPr>
        <w:pStyle w:val="Bullets"/>
      </w:pPr>
      <w:r w:rsidRPr="00F14ADE">
        <w:t>Do not allow children to</w:t>
      </w:r>
      <w:r>
        <w:t xml:space="preserve"> share food, plates or utensils</w:t>
      </w:r>
      <w:r w:rsidR="000E2368">
        <w:t>.</w:t>
      </w:r>
    </w:p>
    <w:p w:rsidR="00DA4A9C" w:rsidRPr="00F14ADE" w:rsidRDefault="00DA4A9C" w:rsidP="000E2368">
      <w:pPr>
        <w:pStyle w:val="Bullets"/>
      </w:pPr>
      <w:r w:rsidRPr="00F14ADE">
        <w:t>Do not allow child</w:t>
      </w:r>
      <w:r>
        <w:t>ren to feed from the same bowl, e</w:t>
      </w:r>
      <w:r w:rsidRPr="00F14ADE">
        <w:t>.g.</w:t>
      </w:r>
      <w:r>
        <w:t>,</w:t>
      </w:r>
      <w:r w:rsidRPr="00F14ADE">
        <w:t xml:space="preserve"> a big bowl of chopped fruit for all to share encourages the spread of germs from all the different hands going into the bowl.</w:t>
      </w:r>
    </w:p>
    <w:p w:rsidR="00DA4A9C" w:rsidRPr="00F14ADE" w:rsidRDefault="00DA4A9C" w:rsidP="00E120F2">
      <w:pPr>
        <w:pStyle w:val="Bullets"/>
      </w:pPr>
      <w:r w:rsidRPr="00F14ADE">
        <w:t>Keep raw and cooked foods separate in the fridge</w:t>
      </w:r>
      <w:r w:rsidR="000E2368">
        <w:t>.</w:t>
      </w:r>
      <w:r w:rsidR="00E120F2" w:rsidRPr="00E120F2">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DA4A9C" w:rsidRPr="00F14ADE" w:rsidRDefault="00DA4A9C" w:rsidP="000E2368">
      <w:pPr>
        <w:pStyle w:val="Bullets"/>
      </w:pPr>
      <w:r w:rsidRPr="00F14ADE">
        <w:t>Use different chopping boards and u</w:t>
      </w:r>
      <w:r>
        <w:t>tensils for raw and cooked food</w:t>
      </w:r>
      <w:r w:rsidR="000E2368">
        <w:t>.</w:t>
      </w:r>
    </w:p>
    <w:p w:rsidR="00DA4A9C" w:rsidRPr="00F14ADE" w:rsidRDefault="00DA4A9C" w:rsidP="000E2368">
      <w:pPr>
        <w:pStyle w:val="Bullets"/>
      </w:pPr>
      <w:r w:rsidRPr="00F14ADE">
        <w:t>Heat food</w:t>
      </w:r>
      <w:r>
        <w:t xml:space="preserve"> and bottles once and once only</w:t>
      </w:r>
      <w:r w:rsidR="000E2368">
        <w:t>.</w:t>
      </w:r>
    </w:p>
    <w:p w:rsidR="00DA4A9C" w:rsidRDefault="00DA4A9C" w:rsidP="000E2368">
      <w:pPr>
        <w:pStyle w:val="Bullets"/>
      </w:pPr>
      <w:r>
        <w:t xml:space="preserve">Dispose of unused </w:t>
      </w:r>
      <w:r w:rsidRPr="00F14ADE">
        <w:t>formula or breast-milk</w:t>
      </w:r>
      <w:r w:rsidR="000E2368">
        <w:t>.</w:t>
      </w:r>
    </w:p>
    <w:p w:rsidR="00DA4A9C" w:rsidRDefault="00E120F2" w:rsidP="000E2368">
      <w:pPr>
        <w:pStyle w:val="Bullets"/>
      </w:pPr>
      <w:r>
        <w:rPr>
          <w:noProof/>
          <w:lang w:val="en-GB" w:eastAsia="en-GB"/>
        </w:rPr>
        <w:drawing>
          <wp:anchor distT="0" distB="0" distL="114300" distR="114300" simplePos="0" relativeHeight="251744256" behindDoc="1" locked="0" layoutInCell="1" allowOverlap="1" wp14:anchorId="3A5CFA1E" wp14:editId="1BF41B01">
            <wp:simplePos x="0" y="0"/>
            <wp:positionH relativeFrom="column">
              <wp:posOffset>4740910</wp:posOffset>
            </wp:positionH>
            <wp:positionV relativeFrom="paragraph">
              <wp:posOffset>496570</wp:posOffset>
            </wp:positionV>
            <wp:extent cx="1771650" cy="2362835"/>
            <wp:effectExtent l="0" t="0" r="0" b="0"/>
            <wp:wrapTight wrapText="bothSides">
              <wp:wrapPolygon edited="0">
                <wp:start x="8594" y="0"/>
                <wp:lineTo x="5110" y="2612"/>
                <wp:lineTo x="5110" y="3483"/>
                <wp:lineTo x="5574" y="5747"/>
                <wp:lineTo x="8129" y="8533"/>
                <wp:lineTo x="7432" y="10449"/>
                <wp:lineTo x="7665" y="14106"/>
                <wp:lineTo x="6503" y="18460"/>
                <wp:lineTo x="6271" y="19679"/>
                <wp:lineTo x="7200" y="21420"/>
                <wp:lineTo x="13703" y="21420"/>
                <wp:lineTo x="13703" y="19679"/>
                <wp:lineTo x="18813" y="19330"/>
                <wp:lineTo x="20903" y="18460"/>
                <wp:lineTo x="19974" y="16892"/>
                <wp:lineTo x="14400" y="14106"/>
                <wp:lineTo x="13006" y="11320"/>
                <wp:lineTo x="15329" y="11320"/>
                <wp:lineTo x="16723" y="10101"/>
                <wp:lineTo x="16258" y="7314"/>
                <wp:lineTo x="14632" y="6095"/>
                <wp:lineTo x="12310" y="5747"/>
                <wp:lineTo x="11845" y="4180"/>
                <wp:lineTo x="9987" y="0"/>
                <wp:lineTo x="8594" y="0"/>
              </wp:wrapPolygon>
            </wp:wrapTight>
            <wp:docPr id="97" name="Picture 97" descr="C:\Users\Victoria\Desktop\My Work\ArtWork\chef_with_platt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C:\Users\Victoria\Desktop\My Work\ArtWork\chef_with_platter.png"/>
                    <pic:cNvPicPr>
                      <a:picLocks noChangeAspect="1" noChangeArrowheads="1"/>
                    </pic:cNvPicPr>
                  </pic:nvPicPr>
                  <pic:blipFill>
                    <a:blip r:embed="rId133" cstate="print">
                      <a:extLst>
                        <a:ext uri="{28A0092B-C50C-407E-A947-70E740481C1C}">
                          <a14:useLocalDpi xmlns:a14="http://schemas.microsoft.com/office/drawing/2010/main" val="0"/>
                        </a:ext>
                      </a:extLst>
                    </a:blip>
                    <a:srcRect/>
                    <a:stretch>
                      <a:fillRect/>
                    </a:stretch>
                  </pic:blipFill>
                  <pic:spPr bwMode="auto">
                    <a:xfrm>
                      <a:off x="0" y="0"/>
                      <a:ext cx="1771650" cy="2362835"/>
                    </a:xfrm>
                    <a:prstGeom prst="rect">
                      <a:avLst/>
                    </a:prstGeom>
                    <a:noFill/>
                    <a:ln>
                      <a:noFill/>
                    </a:ln>
                  </pic:spPr>
                </pic:pic>
              </a:graphicData>
            </a:graphic>
            <wp14:sizeRelH relativeFrom="page">
              <wp14:pctWidth>0</wp14:pctWidth>
            </wp14:sizeRelH>
            <wp14:sizeRelV relativeFrom="page">
              <wp14:pctHeight>0</wp14:pctHeight>
            </wp14:sizeRelV>
          </wp:anchor>
        </w:drawing>
      </w:r>
      <w:r w:rsidR="00DA4A9C" w:rsidRPr="00F14ADE">
        <w:t xml:space="preserve">Be very careful when using microwave ovens, food can </w:t>
      </w:r>
      <w:r w:rsidR="000E2368">
        <w:t>heat to dangerously high levels.</w:t>
      </w:r>
    </w:p>
    <w:p w:rsidR="00DA4A9C" w:rsidRPr="00F14ADE" w:rsidRDefault="00DA4A9C" w:rsidP="000E2368">
      <w:pPr>
        <w:pStyle w:val="Bullets"/>
      </w:pPr>
      <w:r w:rsidRPr="00F14ADE">
        <w:t>Do not heat</w:t>
      </w:r>
      <w:r>
        <w:t xml:space="preserve"> breast milk or formula in the microwave</w:t>
      </w:r>
      <w:r w:rsidR="000E2368">
        <w:t>.</w:t>
      </w:r>
    </w:p>
    <w:p w:rsidR="00DA4A9C" w:rsidRPr="00F14ADE" w:rsidRDefault="00DA4A9C" w:rsidP="000E2368">
      <w:pPr>
        <w:pStyle w:val="Bullets"/>
      </w:pPr>
      <w:r w:rsidRPr="00F14ADE">
        <w:t xml:space="preserve">When preparing food keep hair tied back away from face, wear a suitable cap; make sure hands, nails and </w:t>
      </w:r>
      <w:r>
        <w:t>aprons are clean</w:t>
      </w:r>
      <w:r w:rsidR="000E2368">
        <w:t>.</w:t>
      </w:r>
    </w:p>
    <w:p w:rsidR="00DA4A9C" w:rsidRDefault="00DA4A9C" w:rsidP="000E2368">
      <w:pPr>
        <w:pStyle w:val="Bullets"/>
      </w:pPr>
      <w:r w:rsidRPr="00F14ADE">
        <w:t>Staff members who prepare food should not be responsible for changing nappies</w:t>
      </w:r>
      <w:r w:rsidR="000E2368">
        <w:t>.</w:t>
      </w:r>
    </w:p>
    <w:p w:rsidR="00DA4A9C" w:rsidRPr="002C2086" w:rsidRDefault="00DA4A9C" w:rsidP="000E2368">
      <w:pPr>
        <w:pStyle w:val="Bullets"/>
        <w:rPr>
          <w:rFonts w:eastAsia="Times New Roman" w:cs="Helvetica"/>
        </w:rPr>
      </w:pPr>
      <w:r w:rsidRPr="002C2086">
        <w:rPr>
          <w:rFonts w:eastAsia="Times New Roman" w:cs="Helvetica"/>
        </w:rPr>
        <w:t xml:space="preserve">Be careful not to cross contaminate when </w:t>
      </w:r>
      <w:r>
        <w:rPr>
          <w:rFonts w:eastAsia="Times New Roman" w:cs="Helvetica"/>
        </w:rPr>
        <w:t xml:space="preserve">you have </w:t>
      </w:r>
      <w:r w:rsidRPr="002C2086">
        <w:rPr>
          <w:rFonts w:eastAsia="Times New Roman" w:cs="Helvetica"/>
        </w:rPr>
        <w:t>children w</w:t>
      </w:r>
      <w:r>
        <w:rPr>
          <w:rFonts w:eastAsia="Times New Roman" w:cs="Helvetica"/>
        </w:rPr>
        <w:t>ith a</w:t>
      </w:r>
      <w:r w:rsidRPr="002C2086">
        <w:rPr>
          <w:rFonts w:eastAsia="Times New Roman" w:cs="Helvetica"/>
        </w:rPr>
        <w:t>llergies</w:t>
      </w:r>
      <w:r w:rsidR="000E2368">
        <w:rPr>
          <w:rFonts w:eastAsia="Times New Roman" w:cs="Helvetica"/>
        </w:rPr>
        <w:t>.</w:t>
      </w:r>
    </w:p>
    <w:p w:rsidR="00DA4A9C" w:rsidRPr="002C2086" w:rsidRDefault="00DA4A9C" w:rsidP="000E2368">
      <w:pPr>
        <w:pStyle w:val="Bullets"/>
        <w:rPr>
          <w:rFonts w:eastAsia="Times New Roman" w:cs="Helvetica"/>
        </w:rPr>
      </w:pPr>
      <w:r w:rsidRPr="002C2086">
        <w:rPr>
          <w:rFonts w:eastAsia="Times New Roman" w:cs="Helvetica"/>
        </w:rPr>
        <w:t>Keep a list of children and food allergies in the kitchen, reference it frequently</w:t>
      </w:r>
      <w:r w:rsidR="000E2368">
        <w:rPr>
          <w:rFonts w:eastAsia="Times New Roman" w:cs="Helvetica"/>
        </w:rPr>
        <w:t>.</w:t>
      </w:r>
    </w:p>
    <w:p w:rsidR="00DA4A9C" w:rsidRPr="009E4C13" w:rsidRDefault="00DA4A9C" w:rsidP="000E2368">
      <w:pPr>
        <w:pStyle w:val="Bullets"/>
        <w:rPr>
          <w:rFonts w:eastAsia="Times New Roman" w:cs="Helvetica"/>
        </w:rPr>
      </w:pPr>
      <w:r w:rsidRPr="002C2086">
        <w:rPr>
          <w:rFonts w:eastAsia="Times New Roman" w:cs="Helvetica"/>
        </w:rPr>
        <w:t>Ensure children do not share food with one another due to allergies or special diets</w:t>
      </w:r>
      <w:r w:rsidR="000E2368">
        <w:rPr>
          <w:rFonts w:eastAsia="Times New Roman" w:cs="Helvetica"/>
        </w:rPr>
        <w:t>.</w:t>
      </w:r>
    </w:p>
    <w:p w:rsidR="00AC3AD4" w:rsidRDefault="00AC3AD4" w:rsidP="00DA4A9C">
      <w:pPr>
        <w:rPr>
          <w:b/>
        </w:rPr>
      </w:pPr>
      <w:r>
        <w:rPr>
          <w:b/>
        </w:rPr>
        <w:br w:type="page"/>
      </w:r>
    </w:p>
    <w:p w:rsidR="00DA4A9C" w:rsidRPr="00516A66" w:rsidRDefault="00DA4A9C" w:rsidP="00516A66">
      <w:pPr>
        <w:pStyle w:val="BoldBulTight0"/>
        <w:rPr>
          <w:u w:val="single"/>
        </w:rPr>
      </w:pPr>
      <w:r w:rsidRPr="00516A66">
        <w:rPr>
          <w:u w:val="single"/>
        </w:rPr>
        <w:lastRenderedPageBreak/>
        <w:t xml:space="preserve">National Quality Standards </w:t>
      </w:r>
    </w:p>
    <w:p w:rsidR="00DA4A9C" w:rsidRDefault="00DA4A9C" w:rsidP="00516A66">
      <w:pPr>
        <w:pStyle w:val="BoldBulTight0"/>
      </w:pPr>
      <w:r>
        <w:t>Quality Area and Standards included in this section:</w:t>
      </w:r>
    </w:p>
    <w:p w:rsidR="00DA4A9C" w:rsidRDefault="00DA4A9C" w:rsidP="00DA4A9C">
      <w:r>
        <w:rPr>
          <w:noProof/>
          <w:lang w:val="en-GB" w:eastAsia="en-GB"/>
        </w:rPr>
        <w:drawing>
          <wp:inline distT="0" distB="0" distL="0" distR="0" wp14:anchorId="7EBCC17D" wp14:editId="2A57C73B">
            <wp:extent cx="5715000" cy="1210901"/>
            <wp:effectExtent l="38100" t="0" r="95250" b="0"/>
            <wp:docPr id="70" name="Diagram 7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4" r:lo="rId135" r:qs="rId136" r:cs="rId137"/>
              </a:graphicData>
            </a:graphic>
          </wp:inline>
        </w:drawing>
      </w:r>
    </w:p>
    <w:p w:rsidR="00DA4A9C" w:rsidRPr="00516A66" w:rsidRDefault="00DA4A9C" w:rsidP="00516A66">
      <w:pPr>
        <w:pStyle w:val="BoldBulTight0"/>
        <w:rPr>
          <w:u w:val="single"/>
        </w:rPr>
      </w:pPr>
      <w:r w:rsidRPr="00516A66">
        <w:rPr>
          <w:u w:val="single"/>
        </w:rPr>
        <w:t xml:space="preserve">The Early Years Learning Framework </w:t>
      </w:r>
    </w:p>
    <w:p w:rsidR="00DA4A9C" w:rsidRDefault="00DA4A9C" w:rsidP="00516A66">
      <w:pPr>
        <w:pStyle w:val="BoldBulTight0"/>
      </w:pPr>
      <w:r>
        <w:t>The principles, practices and out</w:t>
      </w:r>
      <w:r w:rsidR="00B72EB3">
        <w:t>comes included in this section:</w:t>
      </w:r>
    </w:p>
    <w:p w:rsidR="00DA4A9C" w:rsidRDefault="00DA4A9C" w:rsidP="00DA4A9C">
      <w:pPr>
        <w:rPr>
          <w:noProof/>
        </w:rPr>
      </w:pPr>
      <w:r w:rsidRPr="004A20B5">
        <w:rPr>
          <w:noProof/>
          <w:lang w:val="en-GB" w:eastAsia="en-GB"/>
        </w:rPr>
        <w:drawing>
          <wp:inline distT="0" distB="0" distL="0" distR="0" wp14:anchorId="0482EECA" wp14:editId="2E0F7262">
            <wp:extent cx="5715000" cy="1736002"/>
            <wp:effectExtent l="38100" t="38100" r="76200" b="131445"/>
            <wp:docPr id="71" name="Diagram 7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9" r:lo="rId140" r:qs="rId141" r:cs="rId142"/>
              </a:graphicData>
            </a:graphic>
          </wp:inline>
        </w:drawing>
      </w:r>
    </w:p>
    <w:p w:rsidR="00DA4A9C" w:rsidRDefault="00DA4A9C" w:rsidP="00DA4A9C">
      <w:pPr>
        <w:rPr>
          <w:noProof/>
        </w:rPr>
      </w:pPr>
    </w:p>
    <w:p w:rsidR="00DA4A9C" w:rsidRDefault="00DA4A9C" w:rsidP="00DA4A9C"/>
    <w:p w:rsidR="00DA4A9C" w:rsidRPr="00B72EB3" w:rsidRDefault="00DA4A9C" w:rsidP="00B72EB3">
      <w:pPr>
        <w:pStyle w:val="Heading3"/>
      </w:pPr>
      <w:r>
        <w:br w:type="column"/>
      </w:r>
      <w:bookmarkStart w:id="74" w:name="_Toc450647736"/>
      <w:r w:rsidR="00516A66">
        <w:lastRenderedPageBreak/>
        <w:t>Learner Task</w:t>
      </w:r>
      <w:r w:rsidRPr="00B72EB3">
        <w:t xml:space="preserve"> Eleven</w:t>
      </w:r>
      <w:bookmarkEnd w:id="74"/>
    </w:p>
    <w:p w:rsidR="00DA4A9C" w:rsidRDefault="00DA4A9C" w:rsidP="00DA4A9C">
      <w:pPr>
        <w:rPr>
          <w:rFonts w:asciiTheme="minorHAnsi" w:hAnsiTheme="minorHAnsi" w:cs="Arial"/>
        </w:rPr>
      </w:pPr>
      <w:r w:rsidRPr="001D4ABC">
        <w:rPr>
          <w:rFonts w:asciiTheme="minorHAnsi" w:hAnsiTheme="minorHAnsi" w:cs="Arial"/>
        </w:rPr>
        <w:t xml:space="preserve">How are foods prepared and </w:t>
      </w:r>
      <w:r>
        <w:rPr>
          <w:rFonts w:asciiTheme="minorHAnsi" w:hAnsiTheme="minorHAnsi" w:cs="Arial"/>
        </w:rPr>
        <w:t>stored</w:t>
      </w:r>
      <w:r w:rsidRPr="001D4ABC">
        <w:rPr>
          <w:rFonts w:asciiTheme="minorHAnsi" w:hAnsiTheme="minorHAnsi" w:cs="Arial"/>
        </w:rPr>
        <w:t xml:space="preserve"> safely?</w:t>
      </w:r>
    </w:p>
    <w:p w:rsidR="00B72EB3" w:rsidRDefault="00B72EB3" w:rsidP="00DA4A9C">
      <w:pPr>
        <w:rPr>
          <w:rFonts w:asciiTheme="minorHAnsi" w:hAnsiTheme="minorHAnsi" w:cs="Arial"/>
        </w:rPr>
      </w:pPr>
    </w:p>
    <w:p w:rsidR="00B72EB3" w:rsidRDefault="00B72EB3" w:rsidP="00DA4A9C">
      <w:pPr>
        <w:rPr>
          <w:rFonts w:asciiTheme="minorHAnsi" w:hAnsiTheme="minorHAnsi" w:cs="Arial"/>
        </w:rPr>
      </w:pPr>
    </w:p>
    <w:p w:rsidR="00B72EB3" w:rsidRDefault="00B72EB3" w:rsidP="00DA4A9C">
      <w:pPr>
        <w:rPr>
          <w:rFonts w:asciiTheme="minorHAnsi" w:hAnsiTheme="minorHAnsi" w:cs="Arial"/>
        </w:rPr>
      </w:pPr>
    </w:p>
    <w:p w:rsidR="00B72EB3" w:rsidRDefault="00B72EB3" w:rsidP="00DA4A9C">
      <w:pPr>
        <w:rPr>
          <w:rFonts w:asciiTheme="minorHAnsi" w:hAnsiTheme="minorHAnsi" w:cs="Arial"/>
        </w:rPr>
      </w:pPr>
    </w:p>
    <w:p w:rsidR="00B72EB3" w:rsidRDefault="00B72EB3" w:rsidP="00DA4A9C">
      <w:pPr>
        <w:rPr>
          <w:rFonts w:asciiTheme="minorHAnsi" w:hAnsiTheme="minorHAnsi" w:cs="Arial"/>
        </w:rPr>
      </w:pPr>
    </w:p>
    <w:p w:rsidR="00B72EB3" w:rsidRDefault="00B72EB3" w:rsidP="00DA4A9C">
      <w:pPr>
        <w:rPr>
          <w:rFonts w:asciiTheme="minorHAnsi" w:hAnsiTheme="minorHAnsi" w:cs="Arial"/>
        </w:rPr>
      </w:pPr>
    </w:p>
    <w:p w:rsidR="00B72EB3" w:rsidRDefault="00B72EB3" w:rsidP="00DA4A9C">
      <w:pPr>
        <w:rPr>
          <w:rFonts w:asciiTheme="minorHAnsi" w:hAnsiTheme="minorHAnsi" w:cs="Arial"/>
        </w:rPr>
      </w:pPr>
    </w:p>
    <w:p w:rsidR="00B72EB3" w:rsidRDefault="00B72EB3" w:rsidP="00DA4A9C">
      <w:pPr>
        <w:rPr>
          <w:rFonts w:asciiTheme="minorHAnsi" w:hAnsiTheme="minorHAnsi" w:cs="Arial"/>
        </w:rPr>
      </w:pPr>
    </w:p>
    <w:p w:rsidR="00B72EB3" w:rsidRDefault="00B72EB3" w:rsidP="00DA4A9C">
      <w:pPr>
        <w:rPr>
          <w:rFonts w:asciiTheme="minorHAnsi" w:hAnsiTheme="minorHAnsi" w:cs="Arial"/>
        </w:rPr>
      </w:pPr>
    </w:p>
    <w:p w:rsidR="00DA4A9C" w:rsidRDefault="00DA4A9C" w:rsidP="00DA4A9C">
      <w:pPr>
        <w:rPr>
          <w:rFonts w:asciiTheme="minorHAnsi" w:hAnsiTheme="minorHAnsi"/>
        </w:rPr>
      </w:pPr>
      <w:r>
        <w:rPr>
          <w:rFonts w:asciiTheme="minorHAnsi" w:hAnsiTheme="minorHAnsi"/>
        </w:rPr>
        <w:t xml:space="preserve">What are 4 </w:t>
      </w:r>
      <w:r w:rsidRPr="002C2086">
        <w:rPr>
          <w:rFonts w:asciiTheme="minorHAnsi" w:hAnsiTheme="minorHAnsi"/>
        </w:rPr>
        <w:t>basic food hygiene routines</w:t>
      </w:r>
      <w:r>
        <w:rPr>
          <w:rFonts w:asciiTheme="minorHAnsi" w:hAnsiTheme="minorHAnsi"/>
        </w:rPr>
        <w:t xml:space="preserve"> used when preparing and storing food?</w:t>
      </w:r>
    </w:p>
    <w:p w:rsidR="00DA4A9C" w:rsidRDefault="00DA4A9C" w:rsidP="00B27374">
      <w:pPr>
        <w:pStyle w:val="ListParagraph"/>
        <w:numPr>
          <w:ilvl w:val="0"/>
          <w:numId w:val="16"/>
        </w:numPr>
        <w:spacing w:line="360" w:lineRule="auto"/>
        <w:contextualSpacing/>
        <w:jc w:val="both"/>
        <w:rPr>
          <w:rFonts w:asciiTheme="minorHAnsi" w:hAnsiTheme="minorHAnsi" w:cs="Arial"/>
        </w:rPr>
      </w:pPr>
    </w:p>
    <w:p w:rsidR="00DA4A9C" w:rsidRDefault="00DA4A9C" w:rsidP="00B27374">
      <w:pPr>
        <w:pStyle w:val="ListParagraph"/>
        <w:numPr>
          <w:ilvl w:val="0"/>
          <w:numId w:val="16"/>
        </w:numPr>
        <w:spacing w:line="360" w:lineRule="auto"/>
        <w:contextualSpacing/>
        <w:jc w:val="both"/>
        <w:rPr>
          <w:rFonts w:asciiTheme="minorHAnsi" w:hAnsiTheme="minorHAnsi" w:cs="Arial"/>
        </w:rPr>
      </w:pPr>
    </w:p>
    <w:p w:rsidR="00DA4A9C" w:rsidRDefault="00DA4A9C" w:rsidP="00B27374">
      <w:pPr>
        <w:pStyle w:val="ListParagraph"/>
        <w:numPr>
          <w:ilvl w:val="0"/>
          <w:numId w:val="16"/>
        </w:numPr>
        <w:spacing w:line="360" w:lineRule="auto"/>
        <w:contextualSpacing/>
        <w:jc w:val="both"/>
        <w:rPr>
          <w:rFonts w:asciiTheme="minorHAnsi" w:hAnsiTheme="minorHAnsi" w:cs="Arial"/>
        </w:rPr>
      </w:pPr>
    </w:p>
    <w:p w:rsidR="00DA4A9C" w:rsidRPr="002A67E5" w:rsidRDefault="00DA4A9C" w:rsidP="00B27374">
      <w:pPr>
        <w:pStyle w:val="ListParagraph"/>
        <w:numPr>
          <w:ilvl w:val="0"/>
          <w:numId w:val="16"/>
        </w:numPr>
        <w:spacing w:line="360" w:lineRule="auto"/>
        <w:contextualSpacing/>
        <w:jc w:val="both"/>
        <w:rPr>
          <w:rFonts w:asciiTheme="minorHAnsi" w:hAnsiTheme="minorHAnsi" w:cs="Arial"/>
        </w:rPr>
      </w:pPr>
    </w:p>
    <w:p w:rsidR="00F22176" w:rsidRDefault="00F22176" w:rsidP="008378E0">
      <w:pPr>
        <w:pStyle w:val="Heading2"/>
        <w:rPr>
          <w:rFonts w:cstheme="majorBidi"/>
          <w:sz w:val="26"/>
          <w:szCs w:val="26"/>
          <w:lang w:val="en-GB"/>
        </w:rPr>
      </w:pPr>
      <w:r>
        <w:br w:type="page"/>
      </w:r>
    </w:p>
    <w:p w:rsidR="006C1AE2" w:rsidRPr="00B72EB3" w:rsidRDefault="00516A66" w:rsidP="00B72EB3">
      <w:pPr>
        <w:pStyle w:val="Heading3"/>
      </w:pPr>
      <w:bookmarkStart w:id="75" w:name="_Toc450647737"/>
      <w:r>
        <w:lastRenderedPageBreak/>
        <w:t>Activity</w:t>
      </w:r>
      <w:r w:rsidR="0005426C" w:rsidRPr="00B72EB3">
        <w:t xml:space="preserve"> 3</w:t>
      </w:r>
      <w:r>
        <w:t>B</w:t>
      </w:r>
      <w:bookmarkEnd w:id="75"/>
    </w:p>
    <w:p w:rsidR="00390542" w:rsidRDefault="007C6DB8" w:rsidP="00390542">
      <w:pPr>
        <w:rPr>
          <w:b/>
          <w:color w:val="FF0000"/>
        </w:rPr>
      </w:pPr>
      <w:r>
        <w:rPr>
          <w:b/>
          <w:noProof/>
          <w:color w:val="FF0000"/>
          <w:lang w:val="en-GB" w:eastAsia="en-GB"/>
        </w:rPr>
        <w:drawing>
          <wp:anchor distT="0" distB="0" distL="114300" distR="114300" simplePos="0" relativeHeight="251698176" behindDoc="1" locked="0" layoutInCell="1" allowOverlap="1" wp14:anchorId="4AA702B8" wp14:editId="04202BA2">
            <wp:simplePos x="0" y="0"/>
            <wp:positionH relativeFrom="column">
              <wp:posOffset>19050</wp:posOffset>
            </wp:positionH>
            <wp:positionV relativeFrom="paragraph">
              <wp:posOffset>-3175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26"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5" cstate="print"/>
                    <a:stretch>
                      <a:fillRect/>
                    </a:stretch>
                  </pic:blipFill>
                  <pic:spPr>
                    <a:xfrm>
                      <a:off x="0" y="0"/>
                      <a:ext cx="5029200" cy="3848100"/>
                    </a:xfrm>
                    <a:prstGeom prst="rect">
                      <a:avLst/>
                    </a:prstGeom>
                    <a:ln>
                      <a:noFill/>
                    </a:ln>
                    <a:effectLst>
                      <a:softEdge rad="112500"/>
                    </a:effectLst>
                  </pic:spPr>
                </pic:pic>
              </a:graphicData>
            </a:graphic>
          </wp:anchor>
        </w:drawing>
      </w:r>
    </w:p>
    <w:p w:rsidR="00640FCF" w:rsidRDefault="00640FCF" w:rsidP="00640FCF">
      <w:pPr>
        <w:ind w:left="360"/>
      </w:pPr>
    </w:p>
    <w:p w:rsidR="00640FCF" w:rsidRDefault="00640FCF" w:rsidP="00640FCF">
      <w:pPr>
        <w:ind w:left="360"/>
      </w:pPr>
    </w:p>
    <w:p w:rsidR="00640FCF" w:rsidRDefault="00640FCF" w:rsidP="00640FCF">
      <w:pPr>
        <w:ind w:left="360"/>
      </w:pPr>
    </w:p>
    <w:p w:rsidR="00640FCF" w:rsidRDefault="00640FCF" w:rsidP="00640FCF">
      <w:pPr>
        <w:ind w:left="360"/>
      </w:pPr>
    </w:p>
    <w:p w:rsidR="007C6DB8" w:rsidRDefault="007C6DB8">
      <w:pPr>
        <w:spacing w:after="0" w:line="240" w:lineRule="auto"/>
        <w:rPr>
          <w:rFonts w:asciiTheme="minorHAnsi" w:hAnsiTheme="minorHAnsi" w:cstheme="minorHAnsi"/>
          <w:b/>
          <w:bCs/>
          <w:color w:val="C00000"/>
          <w:sz w:val="28"/>
          <w:szCs w:val="28"/>
        </w:rPr>
      </w:pPr>
      <w:r>
        <w:br w:type="page"/>
      </w:r>
    </w:p>
    <w:p w:rsidR="002A52DD" w:rsidRPr="00B72EB3" w:rsidRDefault="002A52DD" w:rsidP="00B72EB3">
      <w:pPr>
        <w:pStyle w:val="Heading3"/>
      </w:pPr>
      <w:bookmarkStart w:id="76" w:name="_Toc450647738"/>
      <w:r w:rsidRPr="00B72EB3">
        <w:lastRenderedPageBreak/>
        <w:t>Skills and Knowledge Activity</w:t>
      </w:r>
      <w:bookmarkEnd w:id="76"/>
    </w:p>
    <w:p w:rsidR="002A52DD" w:rsidRDefault="002A52DD" w:rsidP="002A52DD">
      <w:pPr>
        <w:rPr>
          <w:b/>
          <w:color w:val="FF0000"/>
        </w:rPr>
      </w:pPr>
      <w:r>
        <w:rPr>
          <w:b/>
          <w:noProof/>
          <w:color w:val="FF0000"/>
          <w:lang w:val="en-GB" w:eastAsia="en-GB"/>
        </w:rPr>
        <w:drawing>
          <wp:anchor distT="0" distB="0" distL="114300" distR="114300" simplePos="0" relativeHeight="251701248" behindDoc="1" locked="0" layoutInCell="1" allowOverlap="1" wp14:anchorId="64623782" wp14:editId="26F872C2">
            <wp:simplePos x="0" y="0"/>
            <wp:positionH relativeFrom="column">
              <wp:posOffset>19050</wp:posOffset>
            </wp:positionH>
            <wp:positionV relativeFrom="paragraph">
              <wp:posOffset>-3175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17"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5" cstate="print"/>
                    <a:stretch>
                      <a:fillRect/>
                    </a:stretch>
                  </pic:blipFill>
                  <pic:spPr>
                    <a:xfrm>
                      <a:off x="0" y="0"/>
                      <a:ext cx="5029200" cy="3848100"/>
                    </a:xfrm>
                    <a:prstGeom prst="rect">
                      <a:avLst/>
                    </a:prstGeom>
                    <a:ln>
                      <a:noFill/>
                    </a:ln>
                    <a:effectLst>
                      <a:softEdge rad="112500"/>
                    </a:effectLst>
                  </pic:spPr>
                </pic:pic>
              </a:graphicData>
            </a:graphic>
          </wp:anchor>
        </w:drawing>
      </w:r>
    </w:p>
    <w:p w:rsidR="002A52DD" w:rsidRDefault="002A52DD" w:rsidP="002A52DD">
      <w:pPr>
        <w:ind w:left="360"/>
      </w:pPr>
    </w:p>
    <w:p w:rsidR="002A52DD" w:rsidRDefault="002A52DD" w:rsidP="002A52DD">
      <w:pPr>
        <w:ind w:left="360"/>
      </w:pPr>
    </w:p>
    <w:p w:rsidR="002A52DD" w:rsidRDefault="002A52DD" w:rsidP="002A52DD">
      <w:pPr>
        <w:ind w:left="360"/>
      </w:pPr>
    </w:p>
    <w:p w:rsidR="002A52DD" w:rsidRDefault="002A52DD" w:rsidP="002A52DD">
      <w:pPr>
        <w:ind w:left="360"/>
      </w:pPr>
    </w:p>
    <w:p w:rsidR="002A52DD" w:rsidRDefault="002A52DD">
      <w:pPr>
        <w:spacing w:after="0" w:line="240" w:lineRule="auto"/>
        <w:rPr>
          <w:b/>
          <w:color w:val="C00000"/>
          <w:sz w:val="26"/>
          <w:szCs w:val="26"/>
        </w:rPr>
      </w:pPr>
      <w:r>
        <w:rPr>
          <w:b/>
          <w:color w:val="C00000"/>
          <w:sz w:val="26"/>
          <w:szCs w:val="26"/>
        </w:rPr>
        <w:br w:type="page"/>
      </w:r>
    </w:p>
    <w:p w:rsidR="002A52DD" w:rsidRPr="008554B3" w:rsidRDefault="002A52DD" w:rsidP="002A52DD">
      <w:pPr>
        <w:pStyle w:val="NormalBold"/>
      </w:pPr>
      <w:r w:rsidRPr="008554B3">
        <w:lastRenderedPageBreak/>
        <w:t>Nearly there...</w:t>
      </w:r>
    </w:p>
    <w:p w:rsidR="002A52DD" w:rsidRDefault="002A52DD" w:rsidP="00B72EB3">
      <w:pPr>
        <w:pStyle w:val="Heading2"/>
        <w:spacing w:after="240"/>
      </w:pPr>
      <w:bookmarkStart w:id="77" w:name="_Toc326743832"/>
      <w:bookmarkStart w:id="78" w:name="_Toc330309176"/>
      <w:bookmarkStart w:id="79" w:name="_Toc338606027"/>
      <w:bookmarkStart w:id="80" w:name="_Toc338792185"/>
      <w:bookmarkStart w:id="81" w:name="_Toc348021071"/>
      <w:bookmarkStart w:id="82" w:name="_Toc450647739"/>
      <w:r>
        <w:t>Major Activity – An opportunity to revise the unit</w:t>
      </w:r>
      <w:bookmarkEnd w:id="77"/>
      <w:bookmarkEnd w:id="78"/>
      <w:bookmarkEnd w:id="79"/>
      <w:bookmarkEnd w:id="80"/>
      <w:bookmarkEnd w:id="81"/>
      <w:bookmarkEnd w:id="82"/>
    </w:p>
    <w:p w:rsidR="002A52DD" w:rsidRDefault="002A52DD" w:rsidP="00B72EB3">
      <w:r>
        <w:t>At the end of your Learner Workbook, you will find an activity titled ‘Major Activity’. This is an opportunity to revise the entire unit and allows your trainer to check your knowledge and understanding of what you have covered. It should take between and 1-2 hours to complete and your trainer will let you know whether they wish for you to complete it in your own time or during session. Once this is completed, you will have finished this unit and be ready to move onto the next, well done!</w:t>
      </w:r>
    </w:p>
    <w:p w:rsidR="002A52DD" w:rsidRDefault="002A52DD">
      <w:pPr>
        <w:spacing w:after="0" w:line="240" w:lineRule="auto"/>
        <w:rPr>
          <w:b/>
          <w:color w:val="C00000"/>
          <w:sz w:val="26"/>
          <w:szCs w:val="26"/>
        </w:rPr>
      </w:pPr>
      <w:r>
        <w:rPr>
          <w:b/>
          <w:color w:val="C00000"/>
          <w:sz w:val="26"/>
          <w:szCs w:val="26"/>
        </w:rPr>
        <w:br w:type="page"/>
      </w:r>
    </w:p>
    <w:p w:rsidR="006C1AE2" w:rsidRPr="0074586A" w:rsidRDefault="006C1AE2" w:rsidP="006C1AE2">
      <w:pPr>
        <w:rPr>
          <w:b/>
          <w:color w:val="C00000"/>
          <w:sz w:val="26"/>
          <w:szCs w:val="26"/>
        </w:rPr>
      </w:pPr>
      <w:r w:rsidRPr="008554B3">
        <w:rPr>
          <w:b/>
          <w:color w:val="C00000"/>
          <w:sz w:val="26"/>
          <w:szCs w:val="26"/>
        </w:rPr>
        <w:lastRenderedPageBreak/>
        <w:t>Congratulations!</w:t>
      </w:r>
    </w:p>
    <w:p w:rsidR="006C1AE2" w:rsidRDefault="006C1AE2" w:rsidP="006C1AE2">
      <w:pPr>
        <w:rPr>
          <w:b/>
          <w:bCs/>
          <w:color w:val="C00000"/>
        </w:rPr>
      </w:pPr>
      <w:r>
        <w:rPr>
          <w:lang w:val="en-US"/>
        </w:rPr>
        <w:t>You have now finished the unit ‘</w:t>
      </w:r>
      <w:r w:rsidR="008378E0">
        <w:rPr>
          <w:lang w:val="en-US"/>
        </w:rPr>
        <w:t>Promote and provide healthy food and drinks’</w:t>
      </w:r>
      <w:r w:rsidRPr="008554B3">
        <w:rPr>
          <w:lang w:val="en-US"/>
        </w:rPr>
        <w:t xml:space="preserve"> </w:t>
      </w:r>
    </w:p>
    <w:p w:rsidR="006C1AE2" w:rsidRDefault="006C1AE2" w:rsidP="006C1AE2">
      <w:pPr>
        <w:rPr>
          <w:b/>
          <w:bCs/>
          <w:color w:val="C00000"/>
        </w:rPr>
      </w:pPr>
    </w:p>
    <w:p w:rsidR="00CE4DBA" w:rsidRDefault="006C1AE2" w:rsidP="00B72EB3">
      <w:pPr>
        <w:jc w:val="both"/>
      </w:pPr>
      <w:r>
        <w:rPr>
          <w:noProof/>
          <w:color w:val="C00000"/>
          <w:lang w:val="en-GB" w:eastAsia="en-GB"/>
        </w:rPr>
        <w:drawing>
          <wp:inline distT="0" distB="0" distL="0" distR="0" wp14:anchorId="0E3B851A" wp14:editId="1C6DDC10">
            <wp:extent cx="5943600" cy="5943600"/>
            <wp:effectExtent l="19050" t="0" r="0" b="0"/>
            <wp:docPr id="76" name="Picture 1" descr="c:\Users\Sophie\Desktop\ArtWork\Fotolia_10056570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Desktop\ArtWork\Fotolia_10056570_S.jpg"/>
                    <pic:cNvPicPr>
                      <a:picLocks noChangeAspect="1" noChangeArrowheads="1"/>
                    </pic:cNvPicPr>
                  </pic:nvPicPr>
                  <pic:blipFill>
                    <a:blip r:embed="rId144" cstate="print"/>
                    <a:srcRect/>
                    <a:stretch>
                      <a:fillRect/>
                    </a:stretch>
                  </pic:blipFill>
                  <pic:spPr bwMode="auto">
                    <a:xfrm>
                      <a:off x="0" y="0"/>
                      <a:ext cx="5943600" cy="5943600"/>
                    </a:xfrm>
                    <a:prstGeom prst="rect">
                      <a:avLst/>
                    </a:prstGeom>
                    <a:noFill/>
                    <a:ln w="9525">
                      <a:noFill/>
                      <a:miter lim="800000"/>
                      <a:headEnd/>
                      <a:tailEnd/>
                    </a:ln>
                  </pic:spPr>
                </pic:pic>
              </a:graphicData>
            </a:graphic>
          </wp:inline>
        </w:drawing>
      </w:r>
    </w:p>
    <w:p w:rsidR="00CE4DBA" w:rsidRDefault="00CE4DBA"/>
    <w:p w:rsidR="00CE4DBA" w:rsidRDefault="00CE4DBA"/>
    <w:p w:rsidR="00CE4DBA" w:rsidRDefault="00CE4DBA"/>
    <w:p w:rsidR="00CE4DBA" w:rsidRDefault="00CE4DBA"/>
    <w:p w:rsidR="0002128B" w:rsidRDefault="0002128B" w:rsidP="00F22176"/>
    <w:sectPr w:rsidR="0002128B" w:rsidSect="00516A66">
      <w:headerReference w:type="default" r:id="rId145"/>
      <w:pgSz w:w="11906" w:h="16838"/>
      <w:pgMar w:top="1440" w:right="1440" w:bottom="1440" w:left="1134" w:header="426"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7374" w:rsidRDefault="00B27374" w:rsidP="009F3A3C">
      <w:pPr>
        <w:spacing w:after="0" w:line="240" w:lineRule="auto"/>
      </w:pPr>
      <w:r>
        <w:separator/>
      </w:r>
    </w:p>
  </w:endnote>
  <w:endnote w:type="continuationSeparator" w:id="0">
    <w:p w:rsidR="00B27374" w:rsidRDefault="00B27374" w:rsidP="009F3A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Meta Plus Book">
    <w:altName w:val="Calibri"/>
    <w:panose1 w:val="00000000000000000000"/>
    <w:charset w:val="00"/>
    <w:family w:val="roman"/>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HelveticaNeueLT Std">
    <w:altName w:val="Calibri"/>
    <w:panose1 w:val="00000000000000000000"/>
    <w:charset w:val="00"/>
    <w:family w:val="roman"/>
    <w:notTrueType/>
    <w:pitch w:val="default"/>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7374" w:rsidRDefault="00B27374" w:rsidP="009F3A3C">
      <w:pPr>
        <w:spacing w:after="0" w:line="240" w:lineRule="auto"/>
      </w:pPr>
      <w:r>
        <w:separator/>
      </w:r>
    </w:p>
  </w:footnote>
  <w:footnote w:type="continuationSeparator" w:id="0">
    <w:p w:rsidR="00B27374" w:rsidRDefault="00B27374" w:rsidP="009F3A3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7F7F7F" w:themeColor="background1" w:themeShade="7F"/>
        <w:spacing w:val="60"/>
      </w:rPr>
      <w:id w:val="15372154"/>
      <w:docPartObj>
        <w:docPartGallery w:val="Page Numbers (Top of Page)"/>
        <w:docPartUnique/>
      </w:docPartObj>
    </w:sdtPr>
    <w:sdtEndPr>
      <w:rPr>
        <w:color w:val="auto"/>
        <w:spacing w:val="0"/>
      </w:rPr>
    </w:sdtEndPr>
    <w:sdtContent>
      <w:p w:rsidR="001F54D4" w:rsidRDefault="001F54D4">
        <w:pPr>
          <w:pStyle w:val="Header"/>
          <w:pBdr>
            <w:bottom w:val="single" w:sz="4" w:space="1" w:color="D9D9D9" w:themeColor="background1" w:themeShade="D9"/>
          </w:pBdr>
          <w:jc w:val="right"/>
          <w:rPr>
            <w:b/>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516A66" w:rsidRPr="00516A66">
          <w:rPr>
            <w:b/>
            <w:noProof/>
          </w:rPr>
          <w:t>1</w:t>
        </w:r>
        <w:r>
          <w:rPr>
            <w:b/>
            <w:noProof/>
          </w:rPr>
          <w:fldChar w:fldCharType="end"/>
        </w:r>
      </w:p>
    </w:sdtContent>
  </w:sdt>
  <w:p w:rsidR="001F54D4" w:rsidRPr="009F3A3C" w:rsidRDefault="001F54D4" w:rsidP="00FB1966">
    <w:pPr>
      <w:pStyle w:val="Header"/>
      <w:ind w:right="-166"/>
      <w:rPr>
        <w:i/>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D566376C"/>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FFFFFF89"/>
    <w:multiLevelType w:val="singleLevel"/>
    <w:tmpl w:val="7100861A"/>
    <w:lvl w:ilvl="0">
      <w:start w:val="1"/>
      <w:numFmt w:val="bullet"/>
      <w:pStyle w:val="ListBullet"/>
      <w:lvlText w:val=""/>
      <w:lvlJc w:val="left"/>
      <w:pPr>
        <w:tabs>
          <w:tab w:val="num" w:pos="360"/>
        </w:tabs>
        <w:ind w:left="360" w:hanging="360"/>
      </w:pPr>
      <w:rPr>
        <w:rFonts w:ascii="Symbol" w:hAnsi="Symbol" w:hint="default"/>
      </w:rPr>
    </w:lvl>
  </w:abstractNum>
  <w:abstractNum w:abstractNumId="2">
    <w:nsid w:val="01E96A7F"/>
    <w:multiLevelType w:val="hybridMultilevel"/>
    <w:tmpl w:val="1C5437D6"/>
    <w:lvl w:ilvl="0" w:tplc="8AA667DA">
      <w:start w:val="1"/>
      <w:numFmt w:val="decimal"/>
      <w:lvlText w:val="3.%1"/>
      <w:lvlJc w:val="left"/>
      <w:pPr>
        <w:ind w:left="360" w:hanging="360"/>
      </w:pPr>
      <w:rPr>
        <w:rFonts w:hint="default"/>
        <w:b/>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1E8F167B"/>
    <w:multiLevelType w:val="hybridMultilevel"/>
    <w:tmpl w:val="4AE231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8992945"/>
    <w:multiLevelType w:val="hybridMultilevel"/>
    <w:tmpl w:val="ED5C629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3B3E7AD5"/>
    <w:multiLevelType w:val="hybridMultilevel"/>
    <w:tmpl w:val="1A662150"/>
    <w:lvl w:ilvl="0" w:tplc="5CDA7936">
      <w:start w:val="1"/>
      <w:numFmt w:val="decimal"/>
      <w:pStyle w:val="numers"/>
      <w:lvlText w:val="%1."/>
      <w:lvlJc w:val="left"/>
      <w:pPr>
        <w:ind w:left="149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7">
    <w:nsid w:val="3D74495F"/>
    <w:multiLevelType w:val="multilevel"/>
    <w:tmpl w:val="59AEE874"/>
    <w:lvl w:ilvl="0">
      <w:start w:val="1"/>
      <w:numFmt w:val="decimal"/>
      <w:pStyle w:val="AAAQuestions"/>
      <w:lvlText w:val="%1)"/>
      <w:lvlJc w:val="left"/>
      <w:pPr>
        <w:ind w:left="360" w:hanging="360"/>
      </w:pPr>
      <w:rPr>
        <w:rFonts w:ascii="Calibri" w:hAnsi="Calibri"/>
        <w:b w:val="0"/>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3E021E61"/>
    <w:multiLevelType w:val="hybridMultilevel"/>
    <w:tmpl w:val="1AFA4C10"/>
    <w:lvl w:ilvl="0" w:tplc="6E8A36E8">
      <w:start w:val="1"/>
      <w:numFmt w:val="decimal"/>
      <w:lvlText w:val="1.%1"/>
      <w:lvlJc w:val="left"/>
      <w:pPr>
        <w:ind w:left="360" w:hanging="360"/>
      </w:pPr>
      <w:rPr>
        <w:rFonts w:hint="default"/>
        <w:b/>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697551F"/>
    <w:multiLevelType w:val="multilevel"/>
    <w:tmpl w:val="3068635A"/>
    <w:lvl w:ilvl="0">
      <w:start w:val="1"/>
      <w:numFmt w:val="decimal"/>
      <w:lvlText w:val="%1."/>
      <w:lvlJc w:val="left"/>
      <w:pPr>
        <w:ind w:left="360" w:hanging="360"/>
      </w:pPr>
    </w:lvl>
    <w:lvl w:ilvl="1">
      <w:start w:val="1"/>
      <w:numFmt w:val="decimal"/>
      <w:isLgl/>
      <w:lvlText w:val="%1.%2"/>
      <w:lvlJc w:val="left"/>
      <w:pPr>
        <w:ind w:left="360" w:hanging="360"/>
      </w:pPr>
    </w:lvl>
    <w:lvl w:ilvl="2">
      <w:start w:val="1"/>
      <w:numFmt w:val="decimal"/>
      <w:isLgl/>
      <w:lvlText w:val="%1.%2.%3"/>
      <w:lvlJc w:val="left"/>
      <w:pPr>
        <w:ind w:left="720" w:hanging="720"/>
      </w:pPr>
    </w:lvl>
    <w:lvl w:ilvl="3">
      <w:start w:val="1"/>
      <w:numFmt w:val="decimal"/>
      <w:isLgl/>
      <w:lvlText w:val="%1.%2.%3.%4"/>
      <w:lvlJc w:val="left"/>
      <w:pPr>
        <w:ind w:left="720" w:hanging="720"/>
      </w:pPr>
    </w:lvl>
    <w:lvl w:ilvl="4">
      <w:start w:val="1"/>
      <w:numFmt w:val="decimal"/>
      <w:isLgl/>
      <w:lvlText w:val="%1.%2.%3.%4.%5"/>
      <w:lvlJc w:val="left"/>
      <w:pPr>
        <w:ind w:left="1080" w:hanging="1080"/>
      </w:pPr>
    </w:lvl>
    <w:lvl w:ilvl="5">
      <w:start w:val="1"/>
      <w:numFmt w:val="decimal"/>
      <w:isLgl/>
      <w:lvlText w:val="%1.%2.%3.%4.%5.%6"/>
      <w:lvlJc w:val="left"/>
      <w:pPr>
        <w:ind w:left="1080" w:hanging="1080"/>
      </w:pPr>
    </w:lvl>
    <w:lvl w:ilvl="6">
      <w:start w:val="1"/>
      <w:numFmt w:val="decimal"/>
      <w:isLgl/>
      <w:lvlText w:val="%1.%2.%3.%4.%5.%6.%7"/>
      <w:lvlJc w:val="left"/>
      <w:pPr>
        <w:ind w:left="1440" w:hanging="1440"/>
      </w:pPr>
    </w:lvl>
    <w:lvl w:ilvl="7">
      <w:start w:val="1"/>
      <w:numFmt w:val="decimal"/>
      <w:isLgl/>
      <w:lvlText w:val="%1.%2.%3.%4.%5.%6.%7.%8"/>
      <w:lvlJc w:val="left"/>
      <w:pPr>
        <w:ind w:left="1440" w:hanging="1440"/>
      </w:pPr>
    </w:lvl>
    <w:lvl w:ilvl="8">
      <w:start w:val="1"/>
      <w:numFmt w:val="decimal"/>
      <w:isLgl/>
      <w:lvlText w:val="%1.%2.%3.%4.%5.%6.%7.%8.%9"/>
      <w:lvlJc w:val="left"/>
      <w:pPr>
        <w:ind w:left="1440" w:hanging="1440"/>
      </w:pPr>
    </w:lvl>
  </w:abstractNum>
  <w:abstractNum w:abstractNumId="11">
    <w:nsid w:val="48CC0BA3"/>
    <w:multiLevelType w:val="hybridMultilevel"/>
    <w:tmpl w:val="15D62CEE"/>
    <w:lvl w:ilvl="0" w:tplc="1B247624">
      <w:start w:val="1"/>
      <w:numFmt w:val="bullet"/>
      <w:pStyle w:val="Bullets2"/>
      <w:lvlText w:val="o"/>
      <w:lvlJc w:val="left"/>
      <w:pPr>
        <w:ind w:left="2203" w:hanging="360"/>
      </w:pPr>
      <w:rPr>
        <w:rFonts w:ascii="Courier New" w:hAnsi="Courier New" w:cs="Courier New"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8CFC4638">
      <w:start w:val="1"/>
      <w:numFmt w:val="bullet"/>
      <w:lvlText w:val="o"/>
      <w:lvlJc w:val="left"/>
      <w:pPr>
        <w:ind w:left="-2049" w:hanging="360"/>
      </w:pPr>
      <w:rPr>
        <w:rFonts w:ascii="Courier New" w:hAnsi="Courier New" w:cs="Courier New" w:hint="default"/>
      </w:rPr>
    </w:lvl>
    <w:lvl w:ilvl="2" w:tplc="0C090005">
      <w:start w:val="1"/>
      <w:numFmt w:val="bullet"/>
      <w:lvlText w:val=""/>
      <w:lvlJc w:val="left"/>
      <w:pPr>
        <w:ind w:left="-1198"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1230" w:hanging="360"/>
      </w:pPr>
      <w:rPr>
        <w:rFonts w:ascii="Symbol" w:hAnsi="Symbol" w:hint="default"/>
      </w:rPr>
    </w:lvl>
    <w:lvl w:ilvl="4" w:tplc="0C090003" w:tentative="1">
      <w:start w:val="1"/>
      <w:numFmt w:val="bullet"/>
      <w:lvlText w:val="o"/>
      <w:lvlJc w:val="left"/>
      <w:pPr>
        <w:ind w:left="-510" w:hanging="360"/>
      </w:pPr>
      <w:rPr>
        <w:rFonts w:ascii="Courier New" w:hAnsi="Courier New" w:cs="Courier New" w:hint="default"/>
      </w:rPr>
    </w:lvl>
    <w:lvl w:ilvl="5" w:tplc="0C090005" w:tentative="1">
      <w:start w:val="1"/>
      <w:numFmt w:val="bullet"/>
      <w:lvlText w:val=""/>
      <w:lvlJc w:val="left"/>
      <w:pPr>
        <w:ind w:left="210" w:hanging="360"/>
      </w:pPr>
      <w:rPr>
        <w:rFonts w:ascii="Wingdings" w:hAnsi="Wingdings" w:hint="default"/>
      </w:rPr>
    </w:lvl>
    <w:lvl w:ilvl="6" w:tplc="0C090001" w:tentative="1">
      <w:start w:val="1"/>
      <w:numFmt w:val="bullet"/>
      <w:lvlText w:val=""/>
      <w:lvlJc w:val="left"/>
      <w:pPr>
        <w:ind w:left="930" w:hanging="360"/>
      </w:pPr>
      <w:rPr>
        <w:rFonts w:ascii="Symbol" w:hAnsi="Symbol" w:hint="default"/>
      </w:rPr>
    </w:lvl>
    <w:lvl w:ilvl="7" w:tplc="0C090003" w:tentative="1">
      <w:start w:val="1"/>
      <w:numFmt w:val="bullet"/>
      <w:lvlText w:val="o"/>
      <w:lvlJc w:val="left"/>
      <w:pPr>
        <w:ind w:left="1650" w:hanging="360"/>
      </w:pPr>
      <w:rPr>
        <w:rFonts w:ascii="Courier New" w:hAnsi="Courier New" w:cs="Courier New" w:hint="default"/>
      </w:rPr>
    </w:lvl>
    <w:lvl w:ilvl="8" w:tplc="0C090005" w:tentative="1">
      <w:start w:val="1"/>
      <w:numFmt w:val="bullet"/>
      <w:lvlText w:val=""/>
      <w:lvlJc w:val="left"/>
      <w:pPr>
        <w:ind w:left="2370" w:hanging="360"/>
      </w:pPr>
      <w:rPr>
        <w:rFonts w:ascii="Wingdings" w:hAnsi="Wingdings" w:hint="default"/>
      </w:rPr>
    </w:lvl>
  </w:abstractNum>
  <w:abstractNum w:abstractNumId="12">
    <w:nsid w:val="493940B6"/>
    <w:multiLevelType w:val="hybridMultilevel"/>
    <w:tmpl w:val="E90C1DD0"/>
    <w:lvl w:ilvl="0" w:tplc="3A72B80C">
      <w:start w:val="1"/>
      <w:numFmt w:val="decimal"/>
      <w:pStyle w:val="NumbersBold"/>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3">
    <w:nsid w:val="5AA81670"/>
    <w:multiLevelType w:val="hybridMultilevel"/>
    <w:tmpl w:val="EDB4A1B4"/>
    <w:lvl w:ilvl="0" w:tplc="08090003">
      <w:start w:val="1"/>
      <w:numFmt w:val="bullet"/>
      <w:lvlText w:val="o"/>
      <w:lvlJc w:val="left"/>
      <w:pPr>
        <w:ind w:left="1060" w:hanging="360"/>
      </w:pPr>
      <w:rPr>
        <w:rFonts w:ascii="Courier New" w:hAnsi="Courier New" w:cs="Courier New" w:hint="default"/>
      </w:rPr>
    </w:lvl>
    <w:lvl w:ilvl="1" w:tplc="08090003" w:tentative="1">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14">
    <w:nsid w:val="63DF27D7"/>
    <w:multiLevelType w:val="hybridMultilevel"/>
    <w:tmpl w:val="5E90228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6A3E180C"/>
    <w:multiLevelType w:val="hybridMultilevel"/>
    <w:tmpl w:val="7D50C8BE"/>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6">
    <w:nsid w:val="6A4B0E29"/>
    <w:multiLevelType w:val="multilevel"/>
    <w:tmpl w:val="002265F0"/>
    <w:lvl w:ilvl="0">
      <w:start w:val="1"/>
      <w:numFmt w:val="decimal"/>
      <w:lvlText w:val="%1."/>
      <w:lvlJc w:val="left"/>
      <w:pPr>
        <w:ind w:left="360" w:hanging="360"/>
      </w:pPr>
    </w:lvl>
    <w:lvl w:ilvl="1">
      <w:start w:val="5"/>
      <w:numFmt w:val="decimal"/>
      <w:isLgl/>
      <w:lvlText w:val="%1.%2"/>
      <w:lvlJc w:val="left"/>
      <w:pPr>
        <w:ind w:left="420" w:hanging="4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7">
    <w:nsid w:val="6E6723A2"/>
    <w:multiLevelType w:val="hybridMultilevel"/>
    <w:tmpl w:val="46266E54"/>
    <w:lvl w:ilvl="0" w:tplc="1736B230">
      <w:start w:val="1"/>
      <w:numFmt w:val="decimal"/>
      <w:lvlText w:val="%1."/>
      <w:lvlJc w:val="left"/>
      <w:pPr>
        <w:ind w:left="360" w:hanging="360"/>
      </w:pPr>
      <w:rPr>
        <w:b w:val="0"/>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8">
    <w:nsid w:val="6EE80D72"/>
    <w:multiLevelType w:val="hybridMultilevel"/>
    <w:tmpl w:val="31305498"/>
    <w:lvl w:ilvl="0" w:tplc="D6C4D454">
      <w:start w:val="1"/>
      <w:numFmt w:val="bullet"/>
      <w:pStyle w:val="Bullets"/>
      <w:lvlText w:val=""/>
      <w:lvlJc w:val="left"/>
      <w:pPr>
        <w:ind w:left="1494" w:hanging="360"/>
      </w:pPr>
      <w:rPr>
        <w:rFonts w:ascii="Wingdings" w:hAnsi="Wingdings" w:hint="default"/>
        <w:color w:val="auto"/>
        <w:sz w:val="22"/>
        <w:szCs w:val="22"/>
      </w:rPr>
    </w:lvl>
    <w:lvl w:ilvl="1" w:tplc="8CFC4638">
      <w:start w:val="1"/>
      <w:numFmt w:val="bullet"/>
      <w:lvlText w:val="o"/>
      <w:lvlJc w:val="left"/>
      <w:pPr>
        <w:ind w:left="-2758" w:hanging="360"/>
      </w:pPr>
      <w:rPr>
        <w:rFonts w:ascii="Courier New" w:hAnsi="Courier New" w:cs="Courier New" w:hint="default"/>
      </w:rPr>
    </w:lvl>
    <w:lvl w:ilvl="2" w:tplc="0C090005">
      <w:start w:val="1"/>
      <w:numFmt w:val="bullet"/>
      <w:lvlText w:val=""/>
      <w:lvlJc w:val="left"/>
      <w:pPr>
        <w:ind w:left="-1907"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1939" w:hanging="360"/>
      </w:pPr>
      <w:rPr>
        <w:rFonts w:ascii="Symbol" w:hAnsi="Symbol" w:hint="default"/>
      </w:rPr>
    </w:lvl>
    <w:lvl w:ilvl="4" w:tplc="0C090003" w:tentative="1">
      <w:start w:val="1"/>
      <w:numFmt w:val="bullet"/>
      <w:lvlText w:val="o"/>
      <w:lvlJc w:val="left"/>
      <w:pPr>
        <w:ind w:left="-1219" w:hanging="360"/>
      </w:pPr>
      <w:rPr>
        <w:rFonts w:ascii="Courier New" w:hAnsi="Courier New" w:cs="Courier New" w:hint="default"/>
      </w:rPr>
    </w:lvl>
    <w:lvl w:ilvl="5" w:tplc="0C090005" w:tentative="1">
      <w:start w:val="1"/>
      <w:numFmt w:val="bullet"/>
      <w:lvlText w:val=""/>
      <w:lvlJc w:val="left"/>
      <w:pPr>
        <w:ind w:left="-499" w:hanging="360"/>
      </w:pPr>
      <w:rPr>
        <w:rFonts w:ascii="Wingdings" w:hAnsi="Wingdings" w:hint="default"/>
      </w:rPr>
    </w:lvl>
    <w:lvl w:ilvl="6" w:tplc="0C090001" w:tentative="1">
      <w:start w:val="1"/>
      <w:numFmt w:val="bullet"/>
      <w:lvlText w:val=""/>
      <w:lvlJc w:val="left"/>
      <w:pPr>
        <w:ind w:left="221" w:hanging="360"/>
      </w:pPr>
      <w:rPr>
        <w:rFonts w:ascii="Symbol" w:hAnsi="Symbol" w:hint="default"/>
      </w:rPr>
    </w:lvl>
    <w:lvl w:ilvl="7" w:tplc="0C090003" w:tentative="1">
      <w:start w:val="1"/>
      <w:numFmt w:val="bullet"/>
      <w:lvlText w:val="o"/>
      <w:lvlJc w:val="left"/>
      <w:pPr>
        <w:ind w:left="941" w:hanging="360"/>
      </w:pPr>
      <w:rPr>
        <w:rFonts w:ascii="Courier New" w:hAnsi="Courier New" w:cs="Courier New" w:hint="default"/>
      </w:rPr>
    </w:lvl>
    <w:lvl w:ilvl="8" w:tplc="0C090005" w:tentative="1">
      <w:start w:val="1"/>
      <w:numFmt w:val="bullet"/>
      <w:lvlText w:val=""/>
      <w:lvlJc w:val="left"/>
      <w:pPr>
        <w:ind w:left="1661" w:hanging="360"/>
      </w:pPr>
      <w:rPr>
        <w:rFonts w:ascii="Wingdings" w:hAnsi="Wingdings" w:hint="default"/>
      </w:rPr>
    </w:lvl>
  </w:abstractNum>
  <w:abstractNum w:abstractNumId="19">
    <w:nsid w:val="6FC05FC0"/>
    <w:multiLevelType w:val="hybridMultilevel"/>
    <w:tmpl w:val="1062E9A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718D6B95"/>
    <w:multiLevelType w:val="multilevel"/>
    <w:tmpl w:val="6E483C18"/>
    <w:lvl w:ilvl="0">
      <w:start w:val="1"/>
      <w:numFmt w:val="decimal"/>
      <w:lvlText w:val="%1."/>
      <w:lvlJc w:val="left"/>
      <w:pPr>
        <w:ind w:left="360" w:hanging="360"/>
      </w:pPr>
      <w:rPr>
        <w:b/>
      </w:rPr>
    </w:lvl>
    <w:lvl w:ilvl="1">
      <w:start w:val="1"/>
      <w:numFmt w:val="decimal"/>
      <w:isLgl/>
      <w:lvlText w:val="%1.%2."/>
      <w:lvlJc w:val="left"/>
      <w:pPr>
        <w:ind w:left="390" w:hanging="390"/>
      </w:pPr>
      <w:rPr>
        <w:rFonts w:asciiTheme="minorHAnsi" w:hAnsiTheme="minorHAnsi" w:cstheme="minorHAnsi" w:hint="default"/>
      </w:rPr>
    </w:lvl>
    <w:lvl w:ilvl="2">
      <w:start w:val="1"/>
      <w:numFmt w:val="decimal"/>
      <w:isLgl/>
      <w:lvlText w:val="%1.%2.%3."/>
      <w:lvlJc w:val="left"/>
      <w:pPr>
        <w:ind w:left="720" w:hanging="720"/>
      </w:pPr>
      <w:rPr>
        <w:rFonts w:asciiTheme="minorHAnsi" w:hAnsiTheme="minorHAnsi" w:cstheme="minorHAnsi" w:hint="default"/>
      </w:rPr>
    </w:lvl>
    <w:lvl w:ilvl="3">
      <w:start w:val="1"/>
      <w:numFmt w:val="decimal"/>
      <w:isLgl/>
      <w:lvlText w:val="%1.%2.%3.%4."/>
      <w:lvlJc w:val="left"/>
      <w:pPr>
        <w:ind w:left="720" w:hanging="720"/>
      </w:pPr>
      <w:rPr>
        <w:rFonts w:asciiTheme="minorHAnsi" w:hAnsiTheme="minorHAnsi" w:cstheme="minorHAnsi" w:hint="default"/>
      </w:rPr>
    </w:lvl>
    <w:lvl w:ilvl="4">
      <w:start w:val="1"/>
      <w:numFmt w:val="decimal"/>
      <w:isLgl/>
      <w:lvlText w:val="%1.%2.%3.%4.%5."/>
      <w:lvlJc w:val="left"/>
      <w:pPr>
        <w:ind w:left="1080" w:hanging="1080"/>
      </w:pPr>
      <w:rPr>
        <w:rFonts w:asciiTheme="minorHAnsi" w:hAnsiTheme="minorHAnsi" w:cstheme="minorHAnsi" w:hint="default"/>
      </w:rPr>
    </w:lvl>
    <w:lvl w:ilvl="5">
      <w:start w:val="1"/>
      <w:numFmt w:val="decimal"/>
      <w:isLgl/>
      <w:lvlText w:val="%1.%2.%3.%4.%5.%6."/>
      <w:lvlJc w:val="left"/>
      <w:pPr>
        <w:ind w:left="1080" w:hanging="1080"/>
      </w:pPr>
      <w:rPr>
        <w:rFonts w:asciiTheme="minorHAnsi" w:hAnsiTheme="minorHAnsi" w:cstheme="minorHAnsi" w:hint="default"/>
      </w:rPr>
    </w:lvl>
    <w:lvl w:ilvl="6">
      <w:start w:val="1"/>
      <w:numFmt w:val="decimal"/>
      <w:isLgl/>
      <w:lvlText w:val="%1.%2.%3.%4.%5.%6.%7."/>
      <w:lvlJc w:val="left"/>
      <w:pPr>
        <w:ind w:left="1440" w:hanging="1440"/>
      </w:pPr>
      <w:rPr>
        <w:rFonts w:asciiTheme="minorHAnsi" w:hAnsiTheme="minorHAnsi" w:cstheme="minorHAnsi" w:hint="default"/>
      </w:rPr>
    </w:lvl>
    <w:lvl w:ilvl="7">
      <w:start w:val="1"/>
      <w:numFmt w:val="decimal"/>
      <w:isLgl/>
      <w:lvlText w:val="%1.%2.%3.%4.%5.%6.%7.%8."/>
      <w:lvlJc w:val="left"/>
      <w:pPr>
        <w:ind w:left="1440" w:hanging="1440"/>
      </w:pPr>
      <w:rPr>
        <w:rFonts w:asciiTheme="minorHAnsi" w:hAnsiTheme="minorHAnsi" w:cstheme="minorHAnsi" w:hint="default"/>
      </w:rPr>
    </w:lvl>
    <w:lvl w:ilvl="8">
      <w:start w:val="1"/>
      <w:numFmt w:val="decimal"/>
      <w:isLgl/>
      <w:lvlText w:val="%1.%2.%3.%4.%5.%6.%7.%8.%9."/>
      <w:lvlJc w:val="left"/>
      <w:pPr>
        <w:ind w:left="1800" w:hanging="1800"/>
      </w:pPr>
      <w:rPr>
        <w:rFonts w:asciiTheme="minorHAnsi" w:hAnsiTheme="minorHAnsi" w:cstheme="minorHAnsi" w:hint="default"/>
      </w:rPr>
    </w:lvl>
  </w:abstractNum>
  <w:abstractNum w:abstractNumId="21">
    <w:nsid w:val="73C46F38"/>
    <w:multiLevelType w:val="hybridMultilevel"/>
    <w:tmpl w:val="FB06A27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78244110"/>
    <w:multiLevelType w:val="hybridMultilevel"/>
    <w:tmpl w:val="6888CAE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78E00C50"/>
    <w:multiLevelType w:val="hybridMultilevel"/>
    <w:tmpl w:val="FD1016DE"/>
    <w:lvl w:ilvl="0" w:tplc="08090003">
      <w:start w:val="1"/>
      <w:numFmt w:val="bullet"/>
      <w:lvlText w:val="o"/>
      <w:lvlJc w:val="left"/>
      <w:pPr>
        <w:ind w:left="1060" w:hanging="360"/>
      </w:pPr>
      <w:rPr>
        <w:rFonts w:ascii="Courier New" w:hAnsi="Courier New" w:cs="Courier New" w:hint="default"/>
      </w:rPr>
    </w:lvl>
    <w:lvl w:ilvl="1" w:tplc="08090003" w:tentative="1">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24">
    <w:nsid w:val="795341E1"/>
    <w:multiLevelType w:val="hybridMultilevel"/>
    <w:tmpl w:val="BFAA6F90"/>
    <w:lvl w:ilvl="0" w:tplc="55A4D5D4">
      <w:start w:val="1"/>
      <w:numFmt w:val="none"/>
      <w:lvlText w:val="6.1"/>
      <w:lvlJc w:val="left"/>
      <w:pPr>
        <w:ind w:left="360" w:hanging="360"/>
      </w:pPr>
      <w:rPr>
        <w:rFonts w:asciiTheme="minorHAnsi" w:hAnsiTheme="minorHAnsi" w:cs="Arial" w:hint="default"/>
        <w:b w:val="0"/>
        <w:sz w:val="22"/>
        <w:szCs w:val="16"/>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5">
    <w:nsid w:val="7DE104E9"/>
    <w:multiLevelType w:val="hybridMultilevel"/>
    <w:tmpl w:val="91B67A92"/>
    <w:lvl w:ilvl="0" w:tplc="D892D766">
      <w:start w:val="1"/>
      <w:numFmt w:val="decimal"/>
      <w:lvlText w:val="2.%1"/>
      <w:lvlJc w:val="left"/>
      <w:pPr>
        <w:ind w:left="360" w:hanging="360"/>
      </w:pPr>
      <w:rPr>
        <w:rFonts w:hint="default"/>
        <w:b/>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nsid w:val="7EB36755"/>
    <w:multiLevelType w:val="hybridMultilevel"/>
    <w:tmpl w:val="4A644110"/>
    <w:lvl w:ilvl="0" w:tplc="66FAE0A2">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22AC899A">
      <w:start w:val="1"/>
      <w:numFmt w:val="bullet"/>
      <w:lvlText w:val="o"/>
      <w:lvlJc w:val="left"/>
      <w:pPr>
        <w:ind w:left="2061" w:hanging="360"/>
      </w:pPr>
      <w:rPr>
        <w:rFonts w:ascii="Courier New" w:hAnsi="Courier New" w:cs="Courier New" w:hint="default"/>
      </w:rPr>
    </w:lvl>
    <w:lvl w:ilvl="2" w:tplc="736ECDD8">
      <w:start w:val="1"/>
      <w:numFmt w:val="bullet"/>
      <w:lvlText w:val=""/>
      <w:lvlJc w:val="left"/>
      <w:pPr>
        <w:ind w:left="2160" w:hanging="360"/>
      </w:pPr>
      <w:rPr>
        <w:rFonts w:ascii="Wingdings" w:hAnsi="Wingdings" w:hint="default"/>
      </w:rPr>
    </w:lvl>
    <w:lvl w:ilvl="3" w:tplc="81EEF6A4" w:tentative="1">
      <w:start w:val="1"/>
      <w:numFmt w:val="bullet"/>
      <w:lvlText w:val=""/>
      <w:lvlJc w:val="left"/>
      <w:pPr>
        <w:ind w:left="2880" w:hanging="360"/>
      </w:pPr>
      <w:rPr>
        <w:rFonts w:ascii="Symbol" w:hAnsi="Symbol" w:hint="default"/>
      </w:rPr>
    </w:lvl>
    <w:lvl w:ilvl="4" w:tplc="86004D24" w:tentative="1">
      <w:start w:val="1"/>
      <w:numFmt w:val="bullet"/>
      <w:lvlText w:val="o"/>
      <w:lvlJc w:val="left"/>
      <w:pPr>
        <w:ind w:left="3600" w:hanging="360"/>
      </w:pPr>
      <w:rPr>
        <w:rFonts w:ascii="Courier New" w:hAnsi="Courier New" w:cs="Courier New" w:hint="default"/>
      </w:rPr>
    </w:lvl>
    <w:lvl w:ilvl="5" w:tplc="DBD4FCBA" w:tentative="1">
      <w:start w:val="1"/>
      <w:numFmt w:val="bullet"/>
      <w:lvlText w:val=""/>
      <w:lvlJc w:val="left"/>
      <w:pPr>
        <w:ind w:left="4320" w:hanging="360"/>
      </w:pPr>
      <w:rPr>
        <w:rFonts w:ascii="Wingdings" w:hAnsi="Wingdings" w:hint="default"/>
      </w:rPr>
    </w:lvl>
    <w:lvl w:ilvl="6" w:tplc="F2B8347C" w:tentative="1">
      <w:start w:val="1"/>
      <w:numFmt w:val="bullet"/>
      <w:lvlText w:val=""/>
      <w:lvlJc w:val="left"/>
      <w:pPr>
        <w:ind w:left="5040" w:hanging="360"/>
      </w:pPr>
      <w:rPr>
        <w:rFonts w:ascii="Symbol" w:hAnsi="Symbol" w:hint="default"/>
      </w:rPr>
    </w:lvl>
    <w:lvl w:ilvl="7" w:tplc="F9D62C70" w:tentative="1">
      <w:start w:val="1"/>
      <w:numFmt w:val="bullet"/>
      <w:lvlText w:val="o"/>
      <w:lvlJc w:val="left"/>
      <w:pPr>
        <w:ind w:left="5760" w:hanging="360"/>
      </w:pPr>
      <w:rPr>
        <w:rFonts w:ascii="Courier New" w:hAnsi="Courier New" w:cs="Courier New" w:hint="default"/>
      </w:rPr>
    </w:lvl>
    <w:lvl w:ilvl="8" w:tplc="14AA0A02" w:tentative="1">
      <w:start w:val="1"/>
      <w:numFmt w:val="bullet"/>
      <w:lvlText w:val=""/>
      <w:lvlJc w:val="left"/>
      <w:pPr>
        <w:ind w:left="6480" w:hanging="360"/>
      </w:pPr>
      <w:rPr>
        <w:rFonts w:ascii="Wingdings" w:hAnsi="Wingdings" w:hint="default"/>
      </w:rPr>
    </w:lvl>
  </w:abstractNum>
  <w:num w:numId="1">
    <w:abstractNumId w:val="7"/>
  </w:num>
  <w:num w:numId="2">
    <w:abstractNumId w:val="18"/>
  </w:num>
  <w:num w:numId="3">
    <w:abstractNumId w:val="6"/>
  </w:num>
  <w:num w:numId="4">
    <w:abstractNumId w:val="11"/>
  </w:num>
  <w:num w:numId="5">
    <w:abstractNumId w:val="5"/>
  </w:num>
  <w:num w:numId="6">
    <w:abstractNumId w:val="9"/>
  </w:num>
  <w:num w:numId="7">
    <w:abstractNumId w:val="26"/>
    <w:lvlOverride w:ilvl="0">
      <w:startOverride w:val="1"/>
    </w:lvlOverride>
  </w:num>
  <w:num w:numId="8">
    <w:abstractNumId w:val="12"/>
    <w:lvlOverride w:ilvl="0">
      <w:startOverride w:val="1"/>
    </w:lvlOverride>
  </w:num>
  <w:num w:numId="9">
    <w:abstractNumId w:val="1"/>
  </w:num>
  <w:num w:numId="10">
    <w:abstractNumId w:val="0"/>
  </w:num>
  <w:num w:numId="11">
    <w:abstractNumId w:val="16"/>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num>
  <w:num w:numId="17">
    <w:abstractNumId w:val="15"/>
  </w:num>
  <w:num w:numId="18">
    <w:abstractNumId w:val="20"/>
  </w:num>
  <w:num w:numId="19">
    <w:abstractNumId w:val="8"/>
  </w:num>
  <w:num w:numId="20">
    <w:abstractNumId w:val="25"/>
  </w:num>
  <w:num w:numId="21">
    <w:abstractNumId w:val="2"/>
  </w:num>
  <w:num w:numId="22">
    <w:abstractNumId w:val="21"/>
  </w:num>
  <w:num w:numId="23">
    <w:abstractNumId w:val="14"/>
  </w:num>
  <w:num w:numId="24">
    <w:abstractNumId w:val="13"/>
  </w:num>
  <w:num w:numId="25">
    <w:abstractNumId w:val="22"/>
  </w:num>
  <w:num w:numId="26">
    <w:abstractNumId w:val="23"/>
  </w:num>
  <w:num w:numId="27">
    <w:abstractNumId w:val="19"/>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1392"/>
    <w:rsid w:val="00002C86"/>
    <w:rsid w:val="00002ECF"/>
    <w:rsid w:val="000079A7"/>
    <w:rsid w:val="000123B8"/>
    <w:rsid w:val="00020FC3"/>
    <w:rsid w:val="0002128B"/>
    <w:rsid w:val="0005426C"/>
    <w:rsid w:val="00066E53"/>
    <w:rsid w:val="00071EF4"/>
    <w:rsid w:val="00081759"/>
    <w:rsid w:val="00081C0B"/>
    <w:rsid w:val="00091806"/>
    <w:rsid w:val="00096C3C"/>
    <w:rsid w:val="000B724A"/>
    <w:rsid w:val="000C2556"/>
    <w:rsid w:val="000D0681"/>
    <w:rsid w:val="000D3EC5"/>
    <w:rsid w:val="000E2368"/>
    <w:rsid w:val="000F25EA"/>
    <w:rsid w:val="00104A72"/>
    <w:rsid w:val="00133465"/>
    <w:rsid w:val="00137A2D"/>
    <w:rsid w:val="00143637"/>
    <w:rsid w:val="0014761A"/>
    <w:rsid w:val="00166150"/>
    <w:rsid w:val="00174889"/>
    <w:rsid w:val="001A0120"/>
    <w:rsid w:val="001A2DAE"/>
    <w:rsid w:val="001A61E8"/>
    <w:rsid w:val="001A7D9D"/>
    <w:rsid w:val="001B5F58"/>
    <w:rsid w:val="001B7EEA"/>
    <w:rsid w:val="001C2823"/>
    <w:rsid w:val="001C6E18"/>
    <w:rsid w:val="001D6D73"/>
    <w:rsid w:val="001D7754"/>
    <w:rsid w:val="001E01A2"/>
    <w:rsid w:val="001E5204"/>
    <w:rsid w:val="001F54D4"/>
    <w:rsid w:val="00200838"/>
    <w:rsid w:val="00207A93"/>
    <w:rsid w:val="002107E3"/>
    <w:rsid w:val="0025325E"/>
    <w:rsid w:val="00264C71"/>
    <w:rsid w:val="00274265"/>
    <w:rsid w:val="00277FE0"/>
    <w:rsid w:val="002820FC"/>
    <w:rsid w:val="00282E07"/>
    <w:rsid w:val="00283120"/>
    <w:rsid w:val="002A52DD"/>
    <w:rsid w:val="002A542A"/>
    <w:rsid w:val="002A7A0B"/>
    <w:rsid w:val="002E0F3D"/>
    <w:rsid w:val="002E7F17"/>
    <w:rsid w:val="002F51F5"/>
    <w:rsid w:val="0030205B"/>
    <w:rsid w:val="00304280"/>
    <w:rsid w:val="00305318"/>
    <w:rsid w:val="00305E76"/>
    <w:rsid w:val="00311E55"/>
    <w:rsid w:val="0032130C"/>
    <w:rsid w:val="003233C6"/>
    <w:rsid w:val="003464E8"/>
    <w:rsid w:val="0035414D"/>
    <w:rsid w:val="00357772"/>
    <w:rsid w:val="003642D9"/>
    <w:rsid w:val="003654CA"/>
    <w:rsid w:val="00390542"/>
    <w:rsid w:val="003A3446"/>
    <w:rsid w:val="003B05F3"/>
    <w:rsid w:val="003B1C78"/>
    <w:rsid w:val="003C05E0"/>
    <w:rsid w:val="003D3307"/>
    <w:rsid w:val="003E23C8"/>
    <w:rsid w:val="00403321"/>
    <w:rsid w:val="00407BB7"/>
    <w:rsid w:val="004228D8"/>
    <w:rsid w:val="004314A5"/>
    <w:rsid w:val="004432EF"/>
    <w:rsid w:val="00446812"/>
    <w:rsid w:val="0045161E"/>
    <w:rsid w:val="004841C9"/>
    <w:rsid w:val="00492D4D"/>
    <w:rsid w:val="00497753"/>
    <w:rsid w:val="004A3F63"/>
    <w:rsid w:val="004B1565"/>
    <w:rsid w:val="004D1201"/>
    <w:rsid w:val="004D2A4E"/>
    <w:rsid w:val="004D7BE5"/>
    <w:rsid w:val="0050277C"/>
    <w:rsid w:val="005045B3"/>
    <w:rsid w:val="00504B0F"/>
    <w:rsid w:val="00516A66"/>
    <w:rsid w:val="00516C6B"/>
    <w:rsid w:val="00517B8A"/>
    <w:rsid w:val="00520E3A"/>
    <w:rsid w:val="00522441"/>
    <w:rsid w:val="00522A84"/>
    <w:rsid w:val="00537BB1"/>
    <w:rsid w:val="00543149"/>
    <w:rsid w:val="0055414D"/>
    <w:rsid w:val="00560008"/>
    <w:rsid w:val="005A05FB"/>
    <w:rsid w:val="005A0ACD"/>
    <w:rsid w:val="005A53A6"/>
    <w:rsid w:val="005A654E"/>
    <w:rsid w:val="005B1E13"/>
    <w:rsid w:val="005B7C76"/>
    <w:rsid w:val="005C6CA7"/>
    <w:rsid w:val="005E3E48"/>
    <w:rsid w:val="005E7CB6"/>
    <w:rsid w:val="005F2A6E"/>
    <w:rsid w:val="00601D08"/>
    <w:rsid w:val="00601DA0"/>
    <w:rsid w:val="0060358E"/>
    <w:rsid w:val="0060732E"/>
    <w:rsid w:val="00610C78"/>
    <w:rsid w:val="00612557"/>
    <w:rsid w:val="00625BAA"/>
    <w:rsid w:val="00630324"/>
    <w:rsid w:val="00634027"/>
    <w:rsid w:val="00636159"/>
    <w:rsid w:val="00640696"/>
    <w:rsid w:val="00640FCF"/>
    <w:rsid w:val="00647E6C"/>
    <w:rsid w:val="0065037A"/>
    <w:rsid w:val="00683DD9"/>
    <w:rsid w:val="00692378"/>
    <w:rsid w:val="00695392"/>
    <w:rsid w:val="00697060"/>
    <w:rsid w:val="006A1636"/>
    <w:rsid w:val="006A6263"/>
    <w:rsid w:val="006B34B4"/>
    <w:rsid w:val="006B5129"/>
    <w:rsid w:val="006B6E86"/>
    <w:rsid w:val="006C1AE2"/>
    <w:rsid w:val="006D0B88"/>
    <w:rsid w:val="006D0E01"/>
    <w:rsid w:val="006D3F0D"/>
    <w:rsid w:val="006E0E59"/>
    <w:rsid w:val="006E3B05"/>
    <w:rsid w:val="006E67B3"/>
    <w:rsid w:val="006F3F4B"/>
    <w:rsid w:val="006F47C8"/>
    <w:rsid w:val="007103DA"/>
    <w:rsid w:val="007214D6"/>
    <w:rsid w:val="0074586A"/>
    <w:rsid w:val="00747928"/>
    <w:rsid w:val="00761100"/>
    <w:rsid w:val="00771B04"/>
    <w:rsid w:val="007A48B0"/>
    <w:rsid w:val="007B2BD3"/>
    <w:rsid w:val="007C1937"/>
    <w:rsid w:val="007C2300"/>
    <w:rsid w:val="007C3A05"/>
    <w:rsid w:val="007C6DB8"/>
    <w:rsid w:val="007E6B69"/>
    <w:rsid w:val="007F1E2B"/>
    <w:rsid w:val="007F3ED8"/>
    <w:rsid w:val="008042B2"/>
    <w:rsid w:val="00810B75"/>
    <w:rsid w:val="00832A0A"/>
    <w:rsid w:val="008378E0"/>
    <w:rsid w:val="008461FA"/>
    <w:rsid w:val="00852BA8"/>
    <w:rsid w:val="0085407A"/>
    <w:rsid w:val="00862C30"/>
    <w:rsid w:val="00864355"/>
    <w:rsid w:val="008779CE"/>
    <w:rsid w:val="00881AD3"/>
    <w:rsid w:val="0089011D"/>
    <w:rsid w:val="00892004"/>
    <w:rsid w:val="008A51B9"/>
    <w:rsid w:val="008D2DD8"/>
    <w:rsid w:val="008D34D1"/>
    <w:rsid w:val="008D3C32"/>
    <w:rsid w:val="008E070B"/>
    <w:rsid w:val="008E4DF4"/>
    <w:rsid w:val="00901947"/>
    <w:rsid w:val="00906AB5"/>
    <w:rsid w:val="00906F8F"/>
    <w:rsid w:val="009127F1"/>
    <w:rsid w:val="00915FBD"/>
    <w:rsid w:val="009261BF"/>
    <w:rsid w:val="00926439"/>
    <w:rsid w:val="00933C1E"/>
    <w:rsid w:val="0094080B"/>
    <w:rsid w:val="00943CCF"/>
    <w:rsid w:val="00944144"/>
    <w:rsid w:val="009507A7"/>
    <w:rsid w:val="00953544"/>
    <w:rsid w:val="00970870"/>
    <w:rsid w:val="0097514A"/>
    <w:rsid w:val="00980195"/>
    <w:rsid w:val="00996A48"/>
    <w:rsid w:val="009A1E2B"/>
    <w:rsid w:val="009A24B7"/>
    <w:rsid w:val="009A2883"/>
    <w:rsid w:val="009A3588"/>
    <w:rsid w:val="009A48BD"/>
    <w:rsid w:val="009A514F"/>
    <w:rsid w:val="009B0AD2"/>
    <w:rsid w:val="009C2F6E"/>
    <w:rsid w:val="009D028E"/>
    <w:rsid w:val="009D745F"/>
    <w:rsid w:val="009E60F0"/>
    <w:rsid w:val="009E7FC5"/>
    <w:rsid w:val="009F3712"/>
    <w:rsid w:val="009F3A3C"/>
    <w:rsid w:val="00A0116D"/>
    <w:rsid w:val="00A10536"/>
    <w:rsid w:val="00A150CF"/>
    <w:rsid w:val="00A230BF"/>
    <w:rsid w:val="00A4298A"/>
    <w:rsid w:val="00A465FF"/>
    <w:rsid w:val="00A579F7"/>
    <w:rsid w:val="00A62129"/>
    <w:rsid w:val="00A66E15"/>
    <w:rsid w:val="00A749E7"/>
    <w:rsid w:val="00A75CD9"/>
    <w:rsid w:val="00A85593"/>
    <w:rsid w:val="00A91222"/>
    <w:rsid w:val="00A9340C"/>
    <w:rsid w:val="00A94FA1"/>
    <w:rsid w:val="00AC3AD4"/>
    <w:rsid w:val="00AD0990"/>
    <w:rsid w:val="00AD5456"/>
    <w:rsid w:val="00B16544"/>
    <w:rsid w:val="00B1787F"/>
    <w:rsid w:val="00B21E86"/>
    <w:rsid w:val="00B2650E"/>
    <w:rsid w:val="00B27374"/>
    <w:rsid w:val="00B4743B"/>
    <w:rsid w:val="00B550EB"/>
    <w:rsid w:val="00B72EB3"/>
    <w:rsid w:val="00B8762C"/>
    <w:rsid w:val="00BA650A"/>
    <w:rsid w:val="00BB3985"/>
    <w:rsid w:val="00BC2485"/>
    <w:rsid w:val="00BC2FE1"/>
    <w:rsid w:val="00BD3523"/>
    <w:rsid w:val="00BD4D75"/>
    <w:rsid w:val="00BE29B3"/>
    <w:rsid w:val="00BE4900"/>
    <w:rsid w:val="00BE4981"/>
    <w:rsid w:val="00BF45F4"/>
    <w:rsid w:val="00BF5314"/>
    <w:rsid w:val="00C04A2A"/>
    <w:rsid w:val="00C068B5"/>
    <w:rsid w:val="00C10A38"/>
    <w:rsid w:val="00C13F6D"/>
    <w:rsid w:val="00C25C57"/>
    <w:rsid w:val="00C26727"/>
    <w:rsid w:val="00C36FC4"/>
    <w:rsid w:val="00C3771A"/>
    <w:rsid w:val="00C408EE"/>
    <w:rsid w:val="00C63F6A"/>
    <w:rsid w:val="00C653E0"/>
    <w:rsid w:val="00C6599D"/>
    <w:rsid w:val="00C74DD4"/>
    <w:rsid w:val="00C77844"/>
    <w:rsid w:val="00C81ADF"/>
    <w:rsid w:val="00C97626"/>
    <w:rsid w:val="00CB3984"/>
    <w:rsid w:val="00CB3DBE"/>
    <w:rsid w:val="00CC1D85"/>
    <w:rsid w:val="00CD5295"/>
    <w:rsid w:val="00CD63FF"/>
    <w:rsid w:val="00CE4DBA"/>
    <w:rsid w:val="00CE62C6"/>
    <w:rsid w:val="00D03F94"/>
    <w:rsid w:val="00D04D35"/>
    <w:rsid w:val="00D1689D"/>
    <w:rsid w:val="00D1745B"/>
    <w:rsid w:val="00D46DB0"/>
    <w:rsid w:val="00D51D7F"/>
    <w:rsid w:val="00D574FB"/>
    <w:rsid w:val="00D642B0"/>
    <w:rsid w:val="00D65FFA"/>
    <w:rsid w:val="00D7381E"/>
    <w:rsid w:val="00D738A5"/>
    <w:rsid w:val="00D81313"/>
    <w:rsid w:val="00D82057"/>
    <w:rsid w:val="00D84F46"/>
    <w:rsid w:val="00D8604A"/>
    <w:rsid w:val="00DA4A9C"/>
    <w:rsid w:val="00DA6FC2"/>
    <w:rsid w:val="00DB0602"/>
    <w:rsid w:val="00DB1B78"/>
    <w:rsid w:val="00DB71D0"/>
    <w:rsid w:val="00DC2211"/>
    <w:rsid w:val="00DC3AC4"/>
    <w:rsid w:val="00DD0FA4"/>
    <w:rsid w:val="00DD4244"/>
    <w:rsid w:val="00DD5AD5"/>
    <w:rsid w:val="00DE7E6D"/>
    <w:rsid w:val="00DF6922"/>
    <w:rsid w:val="00E120F2"/>
    <w:rsid w:val="00E144F5"/>
    <w:rsid w:val="00E44751"/>
    <w:rsid w:val="00E44BC3"/>
    <w:rsid w:val="00E5228C"/>
    <w:rsid w:val="00E55ED5"/>
    <w:rsid w:val="00E808DC"/>
    <w:rsid w:val="00EA56A3"/>
    <w:rsid w:val="00EA5857"/>
    <w:rsid w:val="00EB403A"/>
    <w:rsid w:val="00EB61FF"/>
    <w:rsid w:val="00EB773D"/>
    <w:rsid w:val="00EC4AB8"/>
    <w:rsid w:val="00EE0584"/>
    <w:rsid w:val="00EF1E3E"/>
    <w:rsid w:val="00EF31E3"/>
    <w:rsid w:val="00F04159"/>
    <w:rsid w:val="00F16BC9"/>
    <w:rsid w:val="00F20924"/>
    <w:rsid w:val="00F21F6E"/>
    <w:rsid w:val="00F22176"/>
    <w:rsid w:val="00F23219"/>
    <w:rsid w:val="00F57D42"/>
    <w:rsid w:val="00F6160A"/>
    <w:rsid w:val="00F823C2"/>
    <w:rsid w:val="00F833CF"/>
    <w:rsid w:val="00F876AC"/>
    <w:rsid w:val="00FA3B39"/>
    <w:rsid w:val="00FB1666"/>
    <w:rsid w:val="00FB1966"/>
    <w:rsid w:val="00FB2ABF"/>
    <w:rsid w:val="00FB7D3C"/>
    <w:rsid w:val="00FC1392"/>
    <w:rsid w:val="00FD2862"/>
    <w:rsid w:val="00FE6E40"/>
    <w:rsid w:val="00FE76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qFormat="1"/>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4228D8"/>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953544"/>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953544"/>
    <w:pPr>
      <w:keepNext/>
      <w:keepLines/>
      <w:spacing w:before="200" w:after="0" w:line="240" w:lineRule="auto"/>
      <w:outlineLvl w:val="1"/>
    </w:pPr>
    <w:rPr>
      <w:rFonts w:asciiTheme="minorHAnsi" w:hAnsiTheme="minorHAnsi" w:cstheme="minorHAnsi"/>
      <w:b/>
      <w:bCs/>
      <w:color w:val="C00000"/>
      <w:sz w:val="28"/>
      <w:szCs w:val="28"/>
    </w:rPr>
  </w:style>
  <w:style w:type="paragraph" w:styleId="Heading3">
    <w:name w:val="heading 3"/>
    <w:basedOn w:val="Normal"/>
    <w:next w:val="Normal"/>
    <w:link w:val="Heading3Char"/>
    <w:qFormat/>
    <w:rsid w:val="00B72EB3"/>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9"/>
    <w:qFormat/>
    <w:rsid w:val="00953544"/>
    <w:pPr>
      <w:keepNext/>
      <w:spacing w:before="240" w:after="60"/>
      <w:outlineLvl w:val="3"/>
    </w:pPr>
    <w:rPr>
      <w:rFonts w:eastAsiaTheme="majorEastAsia" w:cstheme="majorBidi"/>
      <w:b/>
      <w:bCs/>
      <w:sz w:val="24"/>
      <w:szCs w:val="28"/>
      <w:lang w:eastAsia="en-AU"/>
    </w:rPr>
  </w:style>
  <w:style w:type="paragraph" w:styleId="Heading5">
    <w:name w:val="heading 5"/>
    <w:basedOn w:val="Normal"/>
    <w:next w:val="Normal"/>
    <w:link w:val="Heading5Char"/>
    <w:uiPriority w:val="9"/>
    <w:semiHidden/>
    <w:unhideWhenUsed/>
    <w:qFormat/>
    <w:rsid w:val="004228D8"/>
    <w:pPr>
      <w:keepNext/>
      <w:keepLines/>
      <w:spacing w:before="200" w:after="0" w:line="360" w:lineRule="auto"/>
      <w:jc w:val="both"/>
      <w:outlineLvl w:val="4"/>
    </w:pPr>
    <w:rPr>
      <w:rFonts w:asciiTheme="majorHAnsi" w:eastAsiaTheme="majorEastAsia" w:hAnsiTheme="majorHAnsi" w:cstheme="majorBidi"/>
      <w:color w:val="243F60" w:themeColor="accent1" w:themeShade="7F"/>
      <w:szCs w:val="24"/>
    </w:rPr>
  </w:style>
  <w:style w:type="paragraph" w:styleId="Heading6">
    <w:name w:val="heading 6"/>
    <w:basedOn w:val="Normal"/>
    <w:next w:val="Normal"/>
    <w:link w:val="Heading6Char"/>
    <w:uiPriority w:val="9"/>
    <w:semiHidden/>
    <w:unhideWhenUsed/>
    <w:qFormat/>
    <w:rsid w:val="00953544"/>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953544"/>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953544"/>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953544"/>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semiHidden/>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qFormat/>
    <w:rsid w:val="00953544"/>
    <w:rPr>
      <w:sz w:val="22"/>
      <w:szCs w:val="22"/>
      <w:lang w:val="en-US" w:eastAsia="en-US"/>
    </w:rPr>
  </w:style>
  <w:style w:type="character" w:customStyle="1" w:styleId="Heading7Char">
    <w:name w:val="Heading 7 Char"/>
    <w:basedOn w:val="DefaultParagraphFont"/>
    <w:link w:val="Heading7"/>
    <w:uiPriority w:val="9"/>
    <w:semiHidden/>
    <w:rsid w:val="00953544"/>
    <w:rPr>
      <w:rFonts w:asciiTheme="majorHAnsi" w:eastAsiaTheme="majorEastAsia" w:hAnsiTheme="majorHAnsi" w:cstheme="majorBidi"/>
      <w:i/>
      <w:iCs/>
      <w:color w:val="404040" w:themeColor="text1" w:themeTint="BF"/>
      <w:sz w:val="22"/>
      <w:szCs w:val="22"/>
      <w:lang w:val="en-AU" w:eastAsia="en-US"/>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qFormat/>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themeColor="text1" w:themeTint="BF"/>
      <w:sz w:val="22"/>
      <w:szCs w:val="22"/>
      <w:lang w:val="en-AU" w:eastAsia="en-US"/>
    </w:rPr>
  </w:style>
  <w:style w:type="character" w:customStyle="1" w:styleId="Heading4Char">
    <w:name w:val="Heading 4 Char"/>
    <w:basedOn w:val="DefaultParagraphFont"/>
    <w:link w:val="Heading4"/>
    <w:uiPriority w:val="9"/>
    <w:rsid w:val="00953544"/>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953544"/>
    <w:rPr>
      <w:rFonts w:asciiTheme="majorHAnsi" w:eastAsiaTheme="majorEastAsia" w:hAnsiTheme="majorHAnsi" w:cstheme="majorBidi"/>
      <w:i/>
      <w:iCs/>
      <w:color w:val="243F60" w:themeColor="accent1" w:themeShade="7F"/>
      <w:sz w:val="22"/>
      <w:szCs w:val="22"/>
      <w:lang w:val="en-AU" w:eastAsia="en-US"/>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qFormat/>
    <w:rsid w:val="00953544"/>
    <w:pPr>
      <w:numPr>
        <w:numId w:val="1"/>
      </w:numPr>
      <w:spacing w:after="0" w:line="240" w:lineRule="auto"/>
    </w:pPr>
    <w:rPr>
      <w:sz w:val="20"/>
      <w:szCs w:val="20"/>
      <w:lang w:val="en-GB" w:eastAsia="en-GB"/>
    </w:rPr>
  </w:style>
  <w:style w:type="character" w:customStyle="1" w:styleId="AAAQuestionsChar">
    <w:name w:val="AAA Questions Char"/>
    <w:basedOn w:val="DefaultParagraphFont"/>
    <w:link w:val="AAAQuestions"/>
    <w:rsid w:val="00953544"/>
  </w:style>
  <w:style w:type="paragraph" w:styleId="ListParagraph">
    <w:name w:val="List Paragraph"/>
    <w:basedOn w:val="Normal"/>
    <w:link w:val="ListParagraphChar"/>
    <w:uiPriority w:val="34"/>
    <w:qFormat/>
    <w:rsid w:val="00953544"/>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953544"/>
    <w:rPr>
      <w:rFonts w:asciiTheme="minorHAnsi" w:hAnsiTheme="minorHAnsi" w:cstheme="minorHAnsi"/>
      <w:b/>
      <w:bCs/>
      <w:color w:val="C00000"/>
      <w:sz w:val="28"/>
      <w:szCs w:val="28"/>
      <w:lang w:val="en-AU" w:eastAsia="en-US"/>
    </w:r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953544"/>
    <w:rPr>
      <w:rFonts w:cstheme="majorBidi"/>
      <w:b/>
      <w:bCs/>
      <w:color w:val="C00000"/>
      <w:sz w:val="36"/>
      <w:szCs w:val="28"/>
    </w:rPr>
  </w:style>
  <w:style w:type="character" w:customStyle="1" w:styleId="Heading3Char">
    <w:name w:val="Heading 3 Char"/>
    <w:basedOn w:val="DefaultParagraphFont"/>
    <w:link w:val="Heading3"/>
    <w:rsid w:val="00B72EB3"/>
    <w:rPr>
      <w:rFonts w:cstheme="majorBidi"/>
      <w:b/>
      <w:bCs/>
      <w:sz w:val="26"/>
      <w:szCs w:val="26"/>
      <w:lang w:eastAsia="en-US"/>
    </w:rPr>
  </w:style>
  <w:style w:type="character" w:customStyle="1" w:styleId="Heading8Char">
    <w:name w:val="Heading 8 Char"/>
    <w:basedOn w:val="DefaultParagraphFont"/>
    <w:link w:val="Heading8"/>
    <w:uiPriority w:val="9"/>
    <w:semiHidden/>
    <w:rsid w:val="00953544"/>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953544"/>
    <w:rPr>
      <w:rFonts w:ascii="Cambria" w:eastAsiaTheme="majorEastAsia" w:hAnsi="Cambria" w:cstheme="majorBidi"/>
      <w:sz w:val="22"/>
      <w:szCs w:val="22"/>
      <w:lang w:val="en-AU" w:eastAsia="en-US"/>
    </w:rPr>
  </w:style>
  <w:style w:type="paragraph" w:styleId="TOC1">
    <w:name w:val="toc 1"/>
    <w:basedOn w:val="Normal"/>
    <w:next w:val="Normal"/>
    <w:autoRedefine/>
    <w:uiPriority w:val="39"/>
    <w:unhideWhenUsed/>
    <w:qFormat/>
    <w:rsid w:val="00953544"/>
    <w:pPr>
      <w:spacing w:after="100"/>
    </w:pPr>
    <w:rPr>
      <w:rFonts w:eastAsia="Times New Roman"/>
      <w:b/>
    </w:rPr>
  </w:style>
  <w:style w:type="paragraph" w:styleId="TOC2">
    <w:name w:val="toc 2"/>
    <w:basedOn w:val="Normal"/>
    <w:next w:val="Normal"/>
    <w:autoRedefine/>
    <w:uiPriority w:val="39"/>
    <w:unhideWhenUsed/>
    <w:qFormat/>
    <w:rsid w:val="00953544"/>
    <w:pPr>
      <w:spacing w:after="100"/>
      <w:ind w:left="220"/>
    </w:pPr>
    <w:rPr>
      <w:rFonts w:eastAsia="Times New Roman"/>
    </w:rPr>
  </w:style>
  <w:style w:type="paragraph" w:styleId="TOC3">
    <w:name w:val="toc 3"/>
    <w:basedOn w:val="Normal"/>
    <w:next w:val="Normal"/>
    <w:autoRedefine/>
    <w:uiPriority w:val="39"/>
    <w:unhideWhenUsed/>
    <w:qFormat/>
    <w:rsid w:val="00953544"/>
    <w:pPr>
      <w:spacing w:after="100"/>
      <w:ind w:left="440"/>
    </w:pPr>
  </w:style>
  <w:style w:type="paragraph" w:styleId="Caption">
    <w:name w:val="caption"/>
    <w:basedOn w:val="Normal"/>
    <w:next w:val="Normal"/>
    <w:uiPriority w:val="35"/>
    <w:semiHidden/>
    <w:unhideWhenUsed/>
    <w:qFormat/>
    <w:rsid w:val="00953544"/>
    <w:pPr>
      <w:spacing w:line="240" w:lineRule="auto"/>
    </w:pPr>
    <w:rPr>
      <w:b/>
      <w:bCs/>
      <w:color w:val="4F81BD" w:themeColor="accent1"/>
      <w:sz w:val="18"/>
      <w:szCs w:val="18"/>
    </w:rPr>
  </w:style>
  <w:style w:type="paragraph" w:styleId="Title">
    <w:name w:val="Title"/>
    <w:basedOn w:val="Normal"/>
    <w:next w:val="Normal"/>
    <w:link w:val="TitleChar"/>
    <w:uiPriority w:val="10"/>
    <w:qFormat/>
    <w:rsid w:val="00953544"/>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10"/>
    <w:rsid w:val="00953544"/>
    <w:rPr>
      <w:rFonts w:eastAsiaTheme="majorEastAsia" w:cstheme="majorBidi"/>
      <w:color w:val="C00000"/>
      <w:spacing w:val="5"/>
      <w:kern w:val="28"/>
      <w:sz w:val="52"/>
      <w:szCs w:val="52"/>
    </w:rPr>
  </w:style>
  <w:style w:type="character" w:styleId="Strong">
    <w:name w:val="Strong"/>
    <w:basedOn w:val="DefaultParagraphFont"/>
    <w:uiPriority w:val="22"/>
    <w:qFormat/>
    <w:rsid w:val="00953544"/>
    <w:rPr>
      <w:b/>
      <w:bCs/>
    </w:rPr>
  </w:style>
  <w:style w:type="character" w:styleId="Emphasis">
    <w:name w:val="Emphasis"/>
    <w:basedOn w:val="DefaultParagraphFont"/>
    <w:qFormat/>
    <w:rsid w:val="00953544"/>
    <w:rPr>
      <w:i/>
      <w:iCs/>
    </w:rPr>
  </w:style>
  <w:style w:type="character" w:customStyle="1" w:styleId="NoSpacingChar">
    <w:name w:val="No Spacing Char"/>
    <w:basedOn w:val="DefaultParagraphFont"/>
    <w:link w:val="NoSpacing"/>
    <w:uiPriority w:val="1"/>
    <w:rsid w:val="00953544"/>
    <w:rPr>
      <w:sz w:val="22"/>
      <w:szCs w:val="22"/>
      <w:lang w:val="en-US" w:eastAsia="en-US"/>
    </w:rPr>
  </w:style>
  <w:style w:type="character" w:customStyle="1" w:styleId="ListParagraphChar">
    <w:name w:val="List Paragraph Char"/>
    <w:basedOn w:val="DefaultParagraphFont"/>
    <w:link w:val="ListParagraph"/>
    <w:uiPriority w:val="34"/>
    <w:rsid w:val="00953544"/>
    <w:rPr>
      <w:sz w:val="22"/>
      <w:szCs w:val="22"/>
      <w:lang w:val="en-AU" w:eastAsia="en-US"/>
    </w:rPr>
  </w:style>
  <w:style w:type="paragraph" w:styleId="Quote">
    <w:name w:val="Quote"/>
    <w:basedOn w:val="Normal"/>
    <w:next w:val="Normal"/>
    <w:link w:val="QuoteChar"/>
    <w:uiPriority w:val="29"/>
    <w:qFormat/>
    <w:rsid w:val="00953544"/>
    <w:rPr>
      <w:i/>
      <w:iCs/>
      <w:color w:val="000000" w:themeColor="text1"/>
    </w:rPr>
  </w:style>
  <w:style w:type="character" w:customStyle="1" w:styleId="QuoteChar">
    <w:name w:val="Quote Char"/>
    <w:basedOn w:val="DefaultParagraphFont"/>
    <w:link w:val="Quote"/>
    <w:uiPriority w:val="29"/>
    <w:rsid w:val="00953544"/>
    <w:rPr>
      <w:i/>
      <w:iCs/>
      <w:color w:val="000000" w:themeColor="text1"/>
      <w:sz w:val="22"/>
      <w:szCs w:val="22"/>
      <w:lang w:val="en-AU" w:eastAsia="en-US"/>
    </w:rPr>
  </w:style>
  <w:style w:type="paragraph" w:styleId="TOCHeading">
    <w:name w:val="TOC Heading"/>
    <w:basedOn w:val="Heading1"/>
    <w:next w:val="Normal"/>
    <w:uiPriority w:val="39"/>
    <w:semiHidden/>
    <w:unhideWhenUsed/>
    <w:qFormat/>
    <w:rsid w:val="00953544"/>
    <w:pPr>
      <w:outlineLvl w:val="9"/>
    </w:pPr>
  </w:style>
  <w:style w:type="paragraph" w:customStyle="1" w:styleId="Answers">
    <w:name w:val="Answers"/>
    <w:basedOn w:val="Normal"/>
    <w:qFormat/>
    <w:rsid w:val="00953544"/>
    <w:pPr>
      <w:spacing w:after="0" w:line="240" w:lineRule="auto"/>
    </w:pPr>
    <w:rPr>
      <w:i/>
    </w:rPr>
  </w:style>
  <w:style w:type="character" w:customStyle="1" w:styleId="BoldandItalics">
    <w:name w:val="Bold and Italics"/>
    <w:qFormat/>
    <w:rsid w:val="00953544"/>
    <w:rPr>
      <w:b/>
      <w:i/>
      <w:u w:val="none"/>
    </w:rPr>
  </w:style>
  <w:style w:type="paragraph" w:customStyle="1" w:styleId="Page1">
    <w:name w:val="Page1"/>
    <w:basedOn w:val="Normal"/>
    <w:link w:val="Page1Char"/>
    <w:qFormat/>
    <w:rsid w:val="00953544"/>
    <w:pPr>
      <w:jc w:val="right"/>
    </w:pPr>
    <w:rPr>
      <w:b/>
      <w:color w:val="C61002"/>
      <w:sz w:val="86"/>
      <w:szCs w:val="86"/>
    </w:rPr>
  </w:style>
  <w:style w:type="character" w:customStyle="1" w:styleId="Page1Char">
    <w:name w:val="Page1 Char"/>
    <w:basedOn w:val="DefaultParagraphFont"/>
    <w:link w:val="Page1"/>
    <w:rsid w:val="00953544"/>
    <w:rPr>
      <w:b/>
      <w:color w:val="C61002"/>
      <w:sz w:val="86"/>
      <w:szCs w:val="86"/>
      <w:lang w:val="en-AU" w:eastAsia="en-US"/>
    </w:rPr>
  </w:style>
  <w:style w:type="paragraph" w:customStyle="1" w:styleId="BulletedPoints">
    <w:name w:val="Bulleted Points"/>
    <w:basedOn w:val="Normal"/>
    <w:link w:val="BulletedPointsChar"/>
    <w:qFormat/>
    <w:rsid w:val="00953544"/>
    <w:rPr>
      <w:rFonts w:eastAsia="Times New Roman"/>
      <w:lang w:val="en-GB" w:bidi="en-US"/>
    </w:rPr>
  </w:style>
  <w:style w:type="character" w:customStyle="1" w:styleId="BulletedPointsChar">
    <w:name w:val="Bulleted Points Char"/>
    <w:basedOn w:val="DefaultParagraphFont"/>
    <w:link w:val="BulletedPoints"/>
    <w:rsid w:val="00953544"/>
    <w:rPr>
      <w:rFonts w:eastAsia="Times New Roman"/>
      <w:sz w:val="22"/>
      <w:szCs w:val="22"/>
      <w:lang w:eastAsia="en-US" w:bidi="en-US"/>
    </w:rPr>
  </w:style>
  <w:style w:type="character" w:customStyle="1" w:styleId="H3Character">
    <w:name w:val="H3 Character"/>
    <w:basedOn w:val="DefaultParagraphFont"/>
    <w:qFormat/>
    <w:rsid w:val="00953544"/>
    <w:rPr>
      <w:b/>
      <w:bCs/>
      <w:smallCaps/>
    </w:rPr>
  </w:style>
  <w:style w:type="paragraph" w:customStyle="1" w:styleId="h1workbookgrey">
    <w:name w:val="h1workbookgrey"/>
    <w:basedOn w:val="Heading1"/>
    <w:link w:val="h1workbookgreyChar"/>
    <w:qFormat/>
    <w:rsid w:val="00953544"/>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953544"/>
    <w:rPr>
      <w:rFonts w:ascii="Arial" w:hAnsi="Arial" w:cs="Arial"/>
      <w:b/>
      <w:bCs/>
      <w:kern w:val="32"/>
      <w:sz w:val="22"/>
      <w:szCs w:val="22"/>
      <w:shd w:val="clear" w:color="auto" w:fill="E6E6E6"/>
      <w:lang w:val="en-US"/>
    </w:rPr>
  </w:style>
  <w:style w:type="paragraph" w:customStyle="1" w:styleId="Bullets">
    <w:name w:val="Bullets"/>
    <w:basedOn w:val="Normal"/>
    <w:link w:val="BulletsChar"/>
    <w:qFormat/>
    <w:rsid w:val="00953544"/>
    <w:pPr>
      <w:numPr>
        <w:numId w:val="2"/>
      </w:numPr>
    </w:pPr>
  </w:style>
  <w:style w:type="character" w:customStyle="1" w:styleId="BulletsChar">
    <w:name w:val="Bullets Char"/>
    <w:basedOn w:val="DefaultParagraphFont"/>
    <w:link w:val="Bullets"/>
    <w:rsid w:val="00953544"/>
    <w:rPr>
      <w:sz w:val="22"/>
      <w:szCs w:val="22"/>
      <w:lang w:val="en-AU" w:eastAsia="en-US"/>
    </w:rPr>
  </w:style>
  <w:style w:type="paragraph" w:customStyle="1" w:styleId="Numbers">
    <w:name w:val="Numbers"/>
    <w:basedOn w:val="Bullets"/>
    <w:link w:val="NumbersChar"/>
    <w:qFormat/>
    <w:rsid w:val="00953544"/>
    <w:pPr>
      <w:numPr>
        <w:numId w:val="0"/>
      </w:numPr>
    </w:pPr>
    <w:rPr>
      <w:szCs w:val="23"/>
    </w:rPr>
  </w:style>
  <w:style w:type="character" w:customStyle="1" w:styleId="NumbersChar">
    <w:name w:val="Numbers Char"/>
    <w:basedOn w:val="BulletsChar"/>
    <w:link w:val="Numbers"/>
    <w:rsid w:val="00953544"/>
    <w:rPr>
      <w:sz w:val="22"/>
      <w:szCs w:val="23"/>
      <w:lang w:val="en-AU" w:eastAsia="en-US"/>
    </w:rPr>
  </w:style>
  <w:style w:type="paragraph" w:customStyle="1" w:styleId="numers">
    <w:name w:val="numers"/>
    <w:basedOn w:val="Normal"/>
    <w:link w:val="numersChar"/>
    <w:qFormat/>
    <w:rsid w:val="00953544"/>
    <w:pPr>
      <w:numPr>
        <w:numId w:val="3"/>
      </w:numPr>
    </w:pPr>
  </w:style>
  <w:style w:type="character" w:customStyle="1" w:styleId="numersChar">
    <w:name w:val="numers Char"/>
    <w:basedOn w:val="BulletsChar"/>
    <w:link w:val="numers"/>
    <w:rsid w:val="00953544"/>
    <w:rPr>
      <w:sz w:val="22"/>
      <w:szCs w:val="22"/>
      <w:lang w:val="en-AU" w:eastAsia="en-US"/>
    </w:rPr>
  </w:style>
  <w:style w:type="paragraph" w:customStyle="1" w:styleId="Bullets2">
    <w:name w:val="Bullets2"/>
    <w:basedOn w:val="Normal"/>
    <w:link w:val="Bullets2Char"/>
    <w:qFormat/>
    <w:rsid w:val="00953544"/>
    <w:pPr>
      <w:numPr>
        <w:numId w:val="4"/>
      </w:numPr>
      <w:spacing w:line="240" w:lineRule="auto"/>
    </w:pPr>
    <w:rPr>
      <w:rFonts w:asciiTheme="minorHAnsi" w:hAnsiTheme="minorHAnsi" w:cstheme="minorHAnsi"/>
    </w:rPr>
  </w:style>
  <w:style w:type="character" w:customStyle="1" w:styleId="Bullets2Char">
    <w:name w:val="Bullets2 Char"/>
    <w:basedOn w:val="BulletsChar"/>
    <w:link w:val="Bullets2"/>
    <w:rsid w:val="00953544"/>
    <w:rPr>
      <w:rFonts w:asciiTheme="minorHAnsi" w:hAnsiTheme="minorHAnsi" w:cstheme="minorHAnsi"/>
      <w:sz w:val="22"/>
      <w:szCs w:val="22"/>
      <w:lang w:val="en-AU" w:eastAsia="en-US"/>
    </w:rPr>
  </w:style>
  <w:style w:type="paragraph" w:customStyle="1" w:styleId="indNoBullet">
    <w:name w:val="ind No Bullet"/>
    <w:basedOn w:val="Bullets"/>
    <w:link w:val="indNoBulletChar"/>
    <w:qFormat/>
    <w:rsid w:val="00953544"/>
    <w:pPr>
      <w:numPr>
        <w:numId w:val="0"/>
      </w:numPr>
      <w:ind w:left="1494"/>
    </w:pPr>
  </w:style>
  <w:style w:type="character" w:customStyle="1" w:styleId="indNoBulletChar">
    <w:name w:val="ind No Bullet Char"/>
    <w:basedOn w:val="BulletsChar"/>
    <w:link w:val="indNoBullet"/>
    <w:rsid w:val="00953544"/>
    <w:rPr>
      <w:sz w:val="22"/>
      <w:szCs w:val="22"/>
      <w:lang w:val="en-AU" w:eastAsia="en-US"/>
    </w:rPr>
  </w:style>
  <w:style w:type="paragraph" w:customStyle="1" w:styleId="NUmber10">
    <w:name w:val="NUmber1.0"/>
    <w:basedOn w:val="Normal"/>
    <w:link w:val="NUmber10Char"/>
    <w:qFormat/>
    <w:rsid w:val="00953544"/>
    <w:rPr>
      <w:b/>
    </w:rPr>
  </w:style>
  <w:style w:type="character" w:customStyle="1" w:styleId="NUmber10Char">
    <w:name w:val="NUmber1.0 Char"/>
    <w:basedOn w:val="DefaultParagraphFont"/>
    <w:link w:val="NUmber10"/>
    <w:rsid w:val="00953544"/>
    <w:rPr>
      <w:b/>
      <w:sz w:val="22"/>
      <w:szCs w:val="22"/>
      <w:lang w:val="en-AU" w:eastAsia="en-US"/>
    </w:rPr>
  </w:style>
  <w:style w:type="paragraph" w:customStyle="1" w:styleId="NUmber11">
    <w:name w:val="NUmber1.1"/>
    <w:basedOn w:val="Normal"/>
    <w:link w:val="NUmber11Char"/>
    <w:qFormat/>
    <w:rsid w:val="00953544"/>
    <w:pPr>
      <w:numPr>
        <w:ilvl w:val="1"/>
        <w:numId w:val="5"/>
      </w:numPr>
    </w:pPr>
  </w:style>
  <w:style w:type="character" w:customStyle="1" w:styleId="NUmber11Char">
    <w:name w:val="NUmber1.1 Char"/>
    <w:basedOn w:val="DefaultParagraphFont"/>
    <w:link w:val="NUmber11"/>
    <w:rsid w:val="00953544"/>
    <w:rPr>
      <w:sz w:val="22"/>
      <w:szCs w:val="22"/>
      <w:lang w:val="en-AU" w:eastAsia="en-US"/>
    </w:rPr>
  </w:style>
  <w:style w:type="paragraph" w:customStyle="1" w:styleId="NumIndent">
    <w:name w:val="NumIndent"/>
    <w:basedOn w:val="NUmber11"/>
    <w:link w:val="NumIndentChar"/>
    <w:qFormat/>
    <w:rsid w:val="00953544"/>
    <w:pPr>
      <w:numPr>
        <w:ilvl w:val="0"/>
        <w:numId w:val="0"/>
      </w:numPr>
      <w:ind w:left="1283"/>
    </w:pPr>
  </w:style>
  <w:style w:type="character" w:customStyle="1" w:styleId="NumIndentChar">
    <w:name w:val="NumIndent Char"/>
    <w:basedOn w:val="NUmber11Char"/>
    <w:link w:val="NumIndent"/>
    <w:rsid w:val="00953544"/>
    <w:rPr>
      <w:sz w:val="22"/>
      <w:szCs w:val="22"/>
      <w:lang w:val="en-AU" w:eastAsia="en-US"/>
    </w:rPr>
  </w:style>
  <w:style w:type="paragraph" w:customStyle="1" w:styleId="BulletBold">
    <w:name w:val="Bullet Bold"/>
    <w:basedOn w:val="Bullets"/>
    <w:link w:val="BulletBoldChar"/>
    <w:qFormat/>
    <w:rsid w:val="00953544"/>
    <w:pPr>
      <w:numPr>
        <w:numId w:val="0"/>
      </w:numPr>
    </w:pPr>
    <w:rPr>
      <w:b/>
    </w:rPr>
  </w:style>
  <w:style w:type="character" w:customStyle="1" w:styleId="BulletBoldChar">
    <w:name w:val="Bullet Bold Char"/>
    <w:basedOn w:val="BulletsChar"/>
    <w:link w:val="BulletBold"/>
    <w:rsid w:val="00953544"/>
    <w:rPr>
      <w:b/>
      <w:sz w:val="22"/>
      <w:szCs w:val="22"/>
      <w:lang w:val="en-AU" w:eastAsia="en-US"/>
    </w:rPr>
  </w:style>
  <w:style w:type="paragraph" w:customStyle="1" w:styleId="NormalBold">
    <w:name w:val="Normal Bold"/>
    <w:basedOn w:val="NoSpacing"/>
    <w:link w:val="NormalBoldChar"/>
    <w:qFormat/>
    <w:rsid w:val="00953544"/>
    <w:pPr>
      <w:spacing w:after="240"/>
    </w:pPr>
    <w:rPr>
      <w:rFonts w:asciiTheme="minorHAnsi" w:eastAsiaTheme="minorEastAsia" w:hAnsiTheme="minorHAnsi" w:cstheme="minorHAnsi"/>
      <w:b/>
      <w:lang w:eastAsia="en-AU"/>
    </w:rPr>
  </w:style>
  <w:style w:type="character" w:customStyle="1" w:styleId="NormalBoldChar">
    <w:name w:val="Normal Bold Char"/>
    <w:basedOn w:val="NoSpacingChar"/>
    <w:link w:val="NormalBold"/>
    <w:rsid w:val="00953544"/>
    <w:rPr>
      <w:rFonts w:asciiTheme="minorHAnsi" w:eastAsiaTheme="minorEastAsia" w:hAnsiTheme="minorHAnsi" w:cstheme="minorHAnsi"/>
      <w:b/>
      <w:sz w:val="22"/>
      <w:szCs w:val="22"/>
      <w:lang w:val="en-US" w:eastAsia="en-AU"/>
    </w:rPr>
  </w:style>
  <w:style w:type="paragraph" w:customStyle="1" w:styleId="Bull2Ind">
    <w:name w:val="Bull2 Ind"/>
    <w:basedOn w:val="Bullets2"/>
    <w:link w:val="Bull2IndChar"/>
    <w:qFormat/>
    <w:rsid w:val="00953544"/>
    <w:pPr>
      <w:numPr>
        <w:numId w:val="0"/>
      </w:numPr>
      <w:ind w:left="2061"/>
    </w:pPr>
    <w:rPr>
      <w:lang w:eastAsia="en-AU"/>
    </w:rPr>
  </w:style>
  <w:style w:type="character" w:customStyle="1" w:styleId="Bull2IndChar">
    <w:name w:val="Bull2 Ind Char"/>
    <w:basedOn w:val="Bullets2Char"/>
    <w:link w:val="Bull2Ind"/>
    <w:rsid w:val="00953544"/>
    <w:rPr>
      <w:rFonts w:asciiTheme="minorHAnsi" w:hAnsiTheme="minorHAnsi" w:cstheme="minorHAnsi"/>
      <w:sz w:val="22"/>
      <w:szCs w:val="22"/>
      <w:lang w:val="en-AU" w:eastAsia="en-AU"/>
    </w:rPr>
  </w:style>
  <w:style w:type="paragraph" w:customStyle="1" w:styleId="Bull2Bold">
    <w:name w:val="Bull2Bold"/>
    <w:basedOn w:val="Bullets2"/>
    <w:link w:val="Bull2BoldChar"/>
    <w:qFormat/>
    <w:rsid w:val="00953544"/>
    <w:pPr>
      <w:numPr>
        <w:numId w:val="0"/>
      </w:numPr>
    </w:pPr>
    <w:rPr>
      <w:b/>
      <w:lang w:eastAsia="en-AU"/>
    </w:rPr>
  </w:style>
  <w:style w:type="character" w:customStyle="1" w:styleId="Bull2BoldChar">
    <w:name w:val="Bull2Bold Char"/>
    <w:basedOn w:val="Bullets2Char"/>
    <w:link w:val="Bull2Bold"/>
    <w:rsid w:val="00953544"/>
    <w:rPr>
      <w:rFonts w:asciiTheme="minorHAnsi" w:hAnsiTheme="minorHAnsi" w:cstheme="minorHAnsi"/>
      <w:b/>
      <w:sz w:val="22"/>
      <w:szCs w:val="22"/>
      <w:lang w:val="en-AU" w:eastAsia="en-AU"/>
    </w:rPr>
  </w:style>
  <w:style w:type="paragraph" w:customStyle="1" w:styleId="Bullet3">
    <w:name w:val="Bullet3"/>
    <w:basedOn w:val="ListParagraph"/>
    <w:link w:val="Bullet3Char1"/>
    <w:qFormat/>
    <w:rsid w:val="00953544"/>
    <w:pPr>
      <w:numPr>
        <w:ilvl w:val="2"/>
        <w:numId w:val="6"/>
      </w:numPr>
    </w:pPr>
  </w:style>
  <w:style w:type="character" w:customStyle="1" w:styleId="Bullet3Char1">
    <w:name w:val="Bullet3 Char1"/>
    <w:basedOn w:val="ListParagraphChar"/>
    <w:link w:val="Bullet3"/>
    <w:rsid w:val="00953544"/>
    <w:rPr>
      <w:sz w:val="22"/>
      <w:szCs w:val="22"/>
      <w:lang w:val="en-AU" w:eastAsia="en-US"/>
    </w:rPr>
  </w:style>
  <w:style w:type="paragraph" w:customStyle="1" w:styleId="Bullet3Bold">
    <w:name w:val="Bullet3Bold"/>
    <w:basedOn w:val="Bullet3"/>
    <w:link w:val="Bullet3BoldChar"/>
    <w:qFormat/>
    <w:rsid w:val="00953544"/>
    <w:pPr>
      <w:numPr>
        <w:ilvl w:val="0"/>
        <w:numId w:val="0"/>
      </w:numPr>
    </w:pPr>
    <w:rPr>
      <w:b/>
      <w:lang w:eastAsia="en-AU"/>
    </w:rPr>
  </w:style>
  <w:style w:type="character" w:customStyle="1" w:styleId="Bullet3BoldChar">
    <w:name w:val="Bullet3Bold Char"/>
    <w:basedOn w:val="Bullet3Char1"/>
    <w:link w:val="Bullet3Bold"/>
    <w:rsid w:val="00953544"/>
    <w:rPr>
      <w:b/>
      <w:sz w:val="22"/>
      <w:szCs w:val="22"/>
      <w:lang w:val="en-AU" w:eastAsia="en-AU"/>
    </w:rPr>
  </w:style>
  <w:style w:type="paragraph" w:customStyle="1" w:styleId="Bullet3ind">
    <w:name w:val="Bullet3 ind"/>
    <w:basedOn w:val="Bullet3"/>
    <w:link w:val="Bullet3indChar"/>
    <w:qFormat/>
    <w:rsid w:val="00953544"/>
    <w:pPr>
      <w:numPr>
        <w:ilvl w:val="0"/>
        <w:numId w:val="0"/>
      </w:numPr>
      <w:ind w:left="2912"/>
    </w:pPr>
    <w:rPr>
      <w:lang w:eastAsia="en-AU"/>
    </w:rPr>
  </w:style>
  <w:style w:type="character" w:customStyle="1" w:styleId="Bullet3indChar">
    <w:name w:val="Bullet3 ind Char"/>
    <w:basedOn w:val="Bullet3Char1"/>
    <w:link w:val="Bullet3ind"/>
    <w:rsid w:val="00953544"/>
    <w:rPr>
      <w:sz w:val="22"/>
      <w:szCs w:val="22"/>
      <w:lang w:val="en-AU" w:eastAsia="en-AU"/>
    </w:rPr>
  </w:style>
  <w:style w:type="paragraph" w:customStyle="1" w:styleId="BulBoldTight">
    <w:name w:val="BulBoldTight"/>
    <w:basedOn w:val="BulletBold"/>
    <w:link w:val="BulBoldTightChar"/>
    <w:qFormat/>
    <w:rsid w:val="00953544"/>
    <w:pPr>
      <w:spacing w:after="0"/>
    </w:pPr>
    <w:rPr>
      <w:lang w:eastAsia="en-AU"/>
    </w:rPr>
  </w:style>
  <w:style w:type="character" w:customStyle="1" w:styleId="BulBoldTightChar">
    <w:name w:val="BulBoldTight Char"/>
    <w:basedOn w:val="BulletBoldChar"/>
    <w:link w:val="BulBoldTight"/>
    <w:rsid w:val="00953544"/>
    <w:rPr>
      <w:b/>
      <w:sz w:val="22"/>
      <w:szCs w:val="22"/>
      <w:lang w:val="en-AU" w:eastAsia="en-AU"/>
    </w:rPr>
  </w:style>
  <w:style w:type="paragraph" w:customStyle="1" w:styleId="Bull2BldTight">
    <w:name w:val="Bull2BldTight"/>
    <w:basedOn w:val="Bull2Bold"/>
    <w:link w:val="Bull2BldTightChar"/>
    <w:qFormat/>
    <w:rsid w:val="00953544"/>
    <w:pPr>
      <w:spacing w:after="0"/>
    </w:pPr>
  </w:style>
  <w:style w:type="character" w:customStyle="1" w:styleId="Bull2BldTightChar">
    <w:name w:val="Bull2BldTight Char"/>
    <w:basedOn w:val="Bull2BoldChar"/>
    <w:link w:val="Bull2BldTight"/>
    <w:rsid w:val="00953544"/>
    <w:rPr>
      <w:rFonts w:asciiTheme="minorHAnsi" w:hAnsiTheme="minorHAnsi" w:cstheme="minorHAnsi"/>
      <w:b/>
      <w:sz w:val="22"/>
      <w:szCs w:val="22"/>
      <w:lang w:val="en-AU" w:eastAsia="en-AU"/>
    </w:rPr>
  </w:style>
  <w:style w:type="paragraph" w:customStyle="1" w:styleId="Bul3BldTight">
    <w:name w:val="Bul3BldTight"/>
    <w:basedOn w:val="Bullet3Bold"/>
    <w:link w:val="Bul3BldTightChar"/>
    <w:qFormat/>
    <w:rsid w:val="00953544"/>
    <w:pPr>
      <w:spacing w:after="0"/>
    </w:pPr>
  </w:style>
  <w:style w:type="character" w:customStyle="1" w:styleId="Bul3BldTightChar">
    <w:name w:val="Bul3BldTight Char"/>
    <w:basedOn w:val="Bullet3BoldChar"/>
    <w:link w:val="Bul3BldTight"/>
    <w:rsid w:val="00953544"/>
    <w:rPr>
      <w:b/>
      <w:sz w:val="22"/>
      <w:szCs w:val="22"/>
      <w:lang w:val="en-AU" w:eastAsia="en-AU"/>
    </w:rPr>
  </w:style>
  <w:style w:type="paragraph" w:customStyle="1" w:styleId="numersBoldTight">
    <w:name w:val="numersBoldTight"/>
    <w:basedOn w:val="numers"/>
    <w:link w:val="numersBoldTightChar"/>
    <w:qFormat/>
    <w:rsid w:val="00953544"/>
    <w:pPr>
      <w:numPr>
        <w:numId w:val="7"/>
      </w:numPr>
      <w:spacing w:after="0" w:line="240" w:lineRule="auto"/>
    </w:pPr>
    <w:rPr>
      <w:b/>
      <w:lang w:eastAsia="en-AU"/>
    </w:rPr>
  </w:style>
  <w:style w:type="character" w:customStyle="1" w:styleId="numersBoldTightChar">
    <w:name w:val="numersBoldTight Char"/>
    <w:basedOn w:val="numersChar"/>
    <w:link w:val="numersBoldTight"/>
    <w:rsid w:val="00953544"/>
    <w:rPr>
      <w:b/>
      <w:sz w:val="22"/>
      <w:szCs w:val="22"/>
      <w:lang w:val="en-AU" w:eastAsia="en-AU"/>
    </w:rPr>
  </w:style>
  <w:style w:type="paragraph" w:customStyle="1" w:styleId="boldBulTight">
    <w:name w:val="boldBulTight"/>
    <w:basedOn w:val="Bullets"/>
    <w:link w:val="boldBulTightChar"/>
    <w:qFormat/>
    <w:rsid w:val="00953544"/>
    <w:pPr>
      <w:numPr>
        <w:numId w:val="0"/>
      </w:numPr>
      <w:spacing w:after="0" w:line="240" w:lineRule="auto"/>
    </w:pPr>
    <w:rPr>
      <w:b/>
    </w:rPr>
  </w:style>
  <w:style w:type="character" w:customStyle="1" w:styleId="boldBulTightChar">
    <w:name w:val="boldBulTight Char"/>
    <w:basedOn w:val="BulletsChar"/>
    <w:link w:val="boldBulTight"/>
    <w:rsid w:val="00953544"/>
    <w:rPr>
      <w:b/>
      <w:sz w:val="22"/>
      <w:szCs w:val="22"/>
      <w:lang w:val="en-AU" w:eastAsia="en-US"/>
    </w:rPr>
  </w:style>
  <w:style w:type="paragraph" w:customStyle="1" w:styleId="BoldBulTight0">
    <w:name w:val="BoldBulTight"/>
    <w:basedOn w:val="Bullets"/>
    <w:link w:val="BoldBulTightChar0"/>
    <w:qFormat/>
    <w:rsid w:val="00953544"/>
    <w:pPr>
      <w:numPr>
        <w:numId w:val="0"/>
      </w:numPr>
      <w:spacing w:after="100" w:line="240" w:lineRule="auto"/>
    </w:pPr>
    <w:rPr>
      <w:b/>
    </w:rPr>
  </w:style>
  <w:style w:type="character" w:customStyle="1" w:styleId="BoldBulTightChar0">
    <w:name w:val="BoldBulTight Char"/>
    <w:basedOn w:val="BulletsChar"/>
    <w:link w:val="BoldBulTight0"/>
    <w:rsid w:val="00953544"/>
    <w:rPr>
      <w:b/>
      <w:sz w:val="22"/>
      <w:szCs w:val="22"/>
      <w:lang w:val="en-AU" w:eastAsia="en-US"/>
    </w:rPr>
  </w:style>
  <w:style w:type="paragraph" w:customStyle="1" w:styleId="NumbersBold">
    <w:name w:val="Numbers Bold"/>
    <w:basedOn w:val="numers"/>
    <w:link w:val="NumbersBoldChar"/>
    <w:qFormat/>
    <w:rsid w:val="00953544"/>
    <w:pPr>
      <w:numPr>
        <w:numId w:val="8"/>
      </w:numPr>
      <w:spacing w:after="100" w:line="240" w:lineRule="auto"/>
    </w:pPr>
    <w:rPr>
      <w:b/>
    </w:rPr>
  </w:style>
  <w:style w:type="character" w:customStyle="1" w:styleId="NumbersBoldChar">
    <w:name w:val="Numbers Bold Char"/>
    <w:basedOn w:val="numersChar"/>
    <w:link w:val="NumbersBold"/>
    <w:rsid w:val="00953544"/>
    <w:rPr>
      <w:b/>
      <w:sz w:val="22"/>
      <w:szCs w:val="22"/>
      <w:lang w:val="en-AU" w:eastAsia="en-US"/>
    </w:rPr>
  </w:style>
  <w:style w:type="paragraph" w:customStyle="1" w:styleId="Bull2bold0">
    <w:name w:val="Bull2bold"/>
    <w:basedOn w:val="Bullets2"/>
    <w:link w:val="Bull2boldChar0"/>
    <w:qFormat/>
    <w:rsid w:val="00953544"/>
    <w:pPr>
      <w:numPr>
        <w:numId w:val="0"/>
      </w:numPr>
      <w:spacing w:after="100"/>
    </w:pPr>
    <w:rPr>
      <w:b/>
    </w:rPr>
  </w:style>
  <w:style w:type="character" w:customStyle="1" w:styleId="Bull2boldChar0">
    <w:name w:val="Bull2bold Char"/>
    <w:basedOn w:val="Bullets2Char"/>
    <w:link w:val="Bull2bold0"/>
    <w:rsid w:val="00953544"/>
    <w:rPr>
      <w:rFonts w:asciiTheme="minorHAnsi" w:hAnsiTheme="minorHAnsi" w:cstheme="minorHAnsi"/>
      <w:b/>
      <w:sz w:val="22"/>
      <w:szCs w:val="22"/>
      <w:lang w:val="en-AU" w:eastAsia="en-US"/>
    </w:rPr>
  </w:style>
  <w:style w:type="paragraph" w:customStyle="1" w:styleId="bull2bold1">
    <w:name w:val="bull2bold"/>
    <w:basedOn w:val="Bullets2"/>
    <w:link w:val="bull2boldChar1"/>
    <w:qFormat/>
    <w:rsid w:val="00953544"/>
    <w:pPr>
      <w:numPr>
        <w:numId w:val="0"/>
      </w:numPr>
      <w:spacing w:after="60"/>
    </w:pPr>
    <w:rPr>
      <w:b/>
    </w:rPr>
  </w:style>
  <w:style w:type="character" w:customStyle="1" w:styleId="bull2boldChar1">
    <w:name w:val="bull2bold Char"/>
    <w:basedOn w:val="Bullets2Char"/>
    <w:link w:val="bull2bold1"/>
    <w:rsid w:val="00953544"/>
    <w:rPr>
      <w:rFonts w:asciiTheme="minorHAnsi" w:hAnsiTheme="minorHAnsi" w:cstheme="minorHAnsi"/>
      <w:b/>
      <w:sz w:val="22"/>
      <w:szCs w:val="22"/>
      <w:lang w:val="en-AU" w:eastAsia="en-US"/>
    </w:rPr>
  </w:style>
  <w:style w:type="paragraph" w:customStyle="1" w:styleId="BoldBulls">
    <w:name w:val="BoldBulls"/>
    <w:basedOn w:val="Bullets"/>
    <w:link w:val="BoldBullsChar"/>
    <w:qFormat/>
    <w:rsid w:val="00953544"/>
    <w:pPr>
      <w:numPr>
        <w:numId w:val="0"/>
      </w:numPr>
    </w:pPr>
    <w:rPr>
      <w:b/>
    </w:rPr>
  </w:style>
  <w:style w:type="character" w:customStyle="1" w:styleId="BoldBullsChar">
    <w:name w:val="BoldBulls Char"/>
    <w:basedOn w:val="BulletsChar"/>
    <w:link w:val="BoldBulls"/>
    <w:rsid w:val="00953544"/>
    <w:rPr>
      <w:b/>
      <w:sz w:val="22"/>
      <w:szCs w:val="22"/>
      <w:lang w:val="en-AU" w:eastAsia="en-US"/>
    </w:rPr>
  </w:style>
  <w:style w:type="paragraph" w:customStyle="1" w:styleId="BoldBull2">
    <w:name w:val="BoldBull2"/>
    <w:basedOn w:val="Bullets2"/>
    <w:link w:val="BoldBull2Char"/>
    <w:qFormat/>
    <w:rsid w:val="00953544"/>
    <w:pPr>
      <w:numPr>
        <w:numId w:val="0"/>
      </w:numPr>
      <w:spacing w:after="60"/>
    </w:pPr>
    <w:rPr>
      <w:b/>
    </w:rPr>
  </w:style>
  <w:style w:type="character" w:customStyle="1" w:styleId="BoldBull2Char">
    <w:name w:val="BoldBull2 Char"/>
    <w:basedOn w:val="Bullets2Char"/>
    <w:link w:val="BoldBull2"/>
    <w:rsid w:val="00953544"/>
    <w:rPr>
      <w:rFonts w:asciiTheme="minorHAnsi" w:hAnsiTheme="minorHAnsi" w:cstheme="minorHAnsi"/>
      <w:b/>
      <w:sz w:val="22"/>
      <w:szCs w:val="22"/>
      <w:lang w:val="en-AU" w:eastAsia="en-US"/>
    </w:rPr>
  </w:style>
  <w:style w:type="paragraph" w:customStyle="1" w:styleId="boldbull">
    <w:name w:val="bold bull"/>
    <w:basedOn w:val="Bullets"/>
    <w:link w:val="boldbullChar"/>
    <w:qFormat/>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9"/>
      </w:numPr>
      <w:contextualSpacing/>
    </w:pPr>
  </w:style>
  <w:style w:type="paragraph" w:styleId="ListBullet2">
    <w:name w:val="List Bullet 2"/>
    <w:basedOn w:val="Normal"/>
    <w:uiPriority w:val="99"/>
    <w:semiHidden/>
    <w:unhideWhenUsed/>
    <w:rsid w:val="00D46DB0"/>
    <w:pPr>
      <w:numPr>
        <w:numId w:val="10"/>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unhideWhenUsed/>
    <w:rsid w:val="00D46DB0"/>
    <w:pPr>
      <w:ind w:left="566" w:hanging="283"/>
      <w:contextualSpacing/>
    </w:pPr>
  </w:style>
  <w:style w:type="character" w:customStyle="1" w:styleId="Heading5Char">
    <w:name w:val="Heading 5 Char"/>
    <w:basedOn w:val="DefaultParagraphFont"/>
    <w:link w:val="Heading5"/>
    <w:uiPriority w:val="9"/>
    <w:semiHidden/>
    <w:rsid w:val="004228D8"/>
    <w:rPr>
      <w:rFonts w:asciiTheme="majorHAnsi" w:eastAsiaTheme="majorEastAsia" w:hAnsiTheme="majorHAnsi" w:cstheme="majorBidi"/>
      <w:color w:val="243F60" w:themeColor="accent1" w:themeShade="7F"/>
      <w:sz w:val="22"/>
      <w:szCs w:val="24"/>
      <w:lang w:val="en-AU" w:eastAsia="en-US"/>
    </w:rPr>
  </w:style>
  <w:style w:type="table" w:styleId="LightList-Accent2">
    <w:name w:val="Light List Accent 2"/>
    <w:basedOn w:val="TableNormal"/>
    <w:uiPriority w:val="61"/>
    <w:rsid w:val="004228D8"/>
    <w:rPr>
      <w:rFonts w:asciiTheme="minorHAnsi" w:eastAsiaTheme="minorEastAsia" w:hAnsiTheme="minorHAnsi" w:cstheme="minorBidi"/>
      <w:sz w:val="24"/>
      <w:szCs w:val="24"/>
      <w:lang w:val="en-US" w:eastAsia="en-U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paragraph" w:customStyle="1" w:styleId="Default">
    <w:name w:val="Default"/>
    <w:rsid w:val="00DA4A9C"/>
    <w:pPr>
      <w:widowControl w:val="0"/>
      <w:autoSpaceDE w:val="0"/>
      <w:autoSpaceDN w:val="0"/>
      <w:adjustRightInd w:val="0"/>
    </w:pPr>
    <w:rPr>
      <w:rFonts w:ascii="Meta Plus Book" w:eastAsiaTheme="minorEastAsia" w:hAnsi="Meta Plus Book" w:cs="Meta Plus Book"/>
      <w:color w:val="000000"/>
      <w:sz w:val="24"/>
      <w:szCs w:val="24"/>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qFormat="1"/>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4228D8"/>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953544"/>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953544"/>
    <w:pPr>
      <w:keepNext/>
      <w:keepLines/>
      <w:spacing w:before="200" w:after="0" w:line="240" w:lineRule="auto"/>
      <w:outlineLvl w:val="1"/>
    </w:pPr>
    <w:rPr>
      <w:rFonts w:asciiTheme="minorHAnsi" w:hAnsiTheme="minorHAnsi" w:cstheme="minorHAnsi"/>
      <w:b/>
      <w:bCs/>
      <w:color w:val="C00000"/>
      <w:sz w:val="28"/>
      <w:szCs w:val="28"/>
    </w:rPr>
  </w:style>
  <w:style w:type="paragraph" w:styleId="Heading3">
    <w:name w:val="heading 3"/>
    <w:basedOn w:val="Normal"/>
    <w:next w:val="Normal"/>
    <w:link w:val="Heading3Char"/>
    <w:qFormat/>
    <w:rsid w:val="00B72EB3"/>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9"/>
    <w:qFormat/>
    <w:rsid w:val="00953544"/>
    <w:pPr>
      <w:keepNext/>
      <w:spacing w:before="240" w:after="60"/>
      <w:outlineLvl w:val="3"/>
    </w:pPr>
    <w:rPr>
      <w:rFonts w:eastAsiaTheme="majorEastAsia" w:cstheme="majorBidi"/>
      <w:b/>
      <w:bCs/>
      <w:sz w:val="24"/>
      <w:szCs w:val="28"/>
      <w:lang w:eastAsia="en-AU"/>
    </w:rPr>
  </w:style>
  <w:style w:type="paragraph" w:styleId="Heading5">
    <w:name w:val="heading 5"/>
    <w:basedOn w:val="Normal"/>
    <w:next w:val="Normal"/>
    <w:link w:val="Heading5Char"/>
    <w:uiPriority w:val="9"/>
    <w:semiHidden/>
    <w:unhideWhenUsed/>
    <w:qFormat/>
    <w:rsid w:val="004228D8"/>
    <w:pPr>
      <w:keepNext/>
      <w:keepLines/>
      <w:spacing w:before="200" w:after="0" w:line="360" w:lineRule="auto"/>
      <w:jc w:val="both"/>
      <w:outlineLvl w:val="4"/>
    </w:pPr>
    <w:rPr>
      <w:rFonts w:asciiTheme="majorHAnsi" w:eastAsiaTheme="majorEastAsia" w:hAnsiTheme="majorHAnsi" w:cstheme="majorBidi"/>
      <w:color w:val="243F60" w:themeColor="accent1" w:themeShade="7F"/>
      <w:szCs w:val="24"/>
    </w:rPr>
  </w:style>
  <w:style w:type="paragraph" w:styleId="Heading6">
    <w:name w:val="heading 6"/>
    <w:basedOn w:val="Normal"/>
    <w:next w:val="Normal"/>
    <w:link w:val="Heading6Char"/>
    <w:uiPriority w:val="9"/>
    <w:semiHidden/>
    <w:unhideWhenUsed/>
    <w:qFormat/>
    <w:rsid w:val="00953544"/>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953544"/>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953544"/>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953544"/>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semiHidden/>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qFormat/>
    <w:rsid w:val="00953544"/>
    <w:rPr>
      <w:sz w:val="22"/>
      <w:szCs w:val="22"/>
      <w:lang w:val="en-US" w:eastAsia="en-US"/>
    </w:rPr>
  </w:style>
  <w:style w:type="character" w:customStyle="1" w:styleId="Heading7Char">
    <w:name w:val="Heading 7 Char"/>
    <w:basedOn w:val="DefaultParagraphFont"/>
    <w:link w:val="Heading7"/>
    <w:uiPriority w:val="9"/>
    <w:semiHidden/>
    <w:rsid w:val="00953544"/>
    <w:rPr>
      <w:rFonts w:asciiTheme="majorHAnsi" w:eastAsiaTheme="majorEastAsia" w:hAnsiTheme="majorHAnsi" w:cstheme="majorBidi"/>
      <w:i/>
      <w:iCs/>
      <w:color w:val="404040" w:themeColor="text1" w:themeTint="BF"/>
      <w:sz w:val="22"/>
      <w:szCs w:val="22"/>
      <w:lang w:val="en-AU" w:eastAsia="en-US"/>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qFormat/>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themeColor="text1" w:themeTint="BF"/>
      <w:sz w:val="22"/>
      <w:szCs w:val="22"/>
      <w:lang w:val="en-AU" w:eastAsia="en-US"/>
    </w:rPr>
  </w:style>
  <w:style w:type="character" w:customStyle="1" w:styleId="Heading4Char">
    <w:name w:val="Heading 4 Char"/>
    <w:basedOn w:val="DefaultParagraphFont"/>
    <w:link w:val="Heading4"/>
    <w:uiPriority w:val="9"/>
    <w:rsid w:val="00953544"/>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953544"/>
    <w:rPr>
      <w:rFonts w:asciiTheme="majorHAnsi" w:eastAsiaTheme="majorEastAsia" w:hAnsiTheme="majorHAnsi" w:cstheme="majorBidi"/>
      <w:i/>
      <w:iCs/>
      <w:color w:val="243F60" w:themeColor="accent1" w:themeShade="7F"/>
      <w:sz w:val="22"/>
      <w:szCs w:val="22"/>
      <w:lang w:val="en-AU" w:eastAsia="en-US"/>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qFormat/>
    <w:rsid w:val="00953544"/>
    <w:pPr>
      <w:numPr>
        <w:numId w:val="1"/>
      </w:numPr>
      <w:spacing w:after="0" w:line="240" w:lineRule="auto"/>
    </w:pPr>
    <w:rPr>
      <w:sz w:val="20"/>
      <w:szCs w:val="20"/>
      <w:lang w:val="en-GB" w:eastAsia="en-GB"/>
    </w:rPr>
  </w:style>
  <w:style w:type="character" w:customStyle="1" w:styleId="AAAQuestionsChar">
    <w:name w:val="AAA Questions Char"/>
    <w:basedOn w:val="DefaultParagraphFont"/>
    <w:link w:val="AAAQuestions"/>
    <w:rsid w:val="00953544"/>
  </w:style>
  <w:style w:type="paragraph" w:styleId="ListParagraph">
    <w:name w:val="List Paragraph"/>
    <w:basedOn w:val="Normal"/>
    <w:link w:val="ListParagraphChar"/>
    <w:uiPriority w:val="34"/>
    <w:qFormat/>
    <w:rsid w:val="00953544"/>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953544"/>
    <w:rPr>
      <w:rFonts w:asciiTheme="minorHAnsi" w:hAnsiTheme="minorHAnsi" w:cstheme="minorHAnsi"/>
      <w:b/>
      <w:bCs/>
      <w:color w:val="C00000"/>
      <w:sz w:val="28"/>
      <w:szCs w:val="28"/>
      <w:lang w:val="en-AU" w:eastAsia="en-US"/>
    </w:r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953544"/>
    <w:rPr>
      <w:rFonts w:cstheme="majorBidi"/>
      <w:b/>
      <w:bCs/>
      <w:color w:val="C00000"/>
      <w:sz w:val="36"/>
      <w:szCs w:val="28"/>
    </w:rPr>
  </w:style>
  <w:style w:type="character" w:customStyle="1" w:styleId="Heading3Char">
    <w:name w:val="Heading 3 Char"/>
    <w:basedOn w:val="DefaultParagraphFont"/>
    <w:link w:val="Heading3"/>
    <w:rsid w:val="00B72EB3"/>
    <w:rPr>
      <w:rFonts w:cstheme="majorBidi"/>
      <w:b/>
      <w:bCs/>
      <w:sz w:val="26"/>
      <w:szCs w:val="26"/>
      <w:lang w:eastAsia="en-US"/>
    </w:rPr>
  </w:style>
  <w:style w:type="character" w:customStyle="1" w:styleId="Heading8Char">
    <w:name w:val="Heading 8 Char"/>
    <w:basedOn w:val="DefaultParagraphFont"/>
    <w:link w:val="Heading8"/>
    <w:uiPriority w:val="9"/>
    <w:semiHidden/>
    <w:rsid w:val="00953544"/>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953544"/>
    <w:rPr>
      <w:rFonts w:ascii="Cambria" w:eastAsiaTheme="majorEastAsia" w:hAnsi="Cambria" w:cstheme="majorBidi"/>
      <w:sz w:val="22"/>
      <w:szCs w:val="22"/>
      <w:lang w:val="en-AU" w:eastAsia="en-US"/>
    </w:rPr>
  </w:style>
  <w:style w:type="paragraph" w:styleId="TOC1">
    <w:name w:val="toc 1"/>
    <w:basedOn w:val="Normal"/>
    <w:next w:val="Normal"/>
    <w:autoRedefine/>
    <w:uiPriority w:val="39"/>
    <w:unhideWhenUsed/>
    <w:qFormat/>
    <w:rsid w:val="00953544"/>
    <w:pPr>
      <w:spacing w:after="100"/>
    </w:pPr>
    <w:rPr>
      <w:rFonts w:eastAsia="Times New Roman"/>
      <w:b/>
    </w:rPr>
  </w:style>
  <w:style w:type="paragraph" w:styleId="TOC2">
    <w:name w:val="toc 2"/>
    <w:basedOn w:val="Normal"/>
    <w:next w:val="Normal"/>
    <w:autoRedefine/>
    <w:uiPriority w:val="39"/>
    <w:unhideWhenUsed/>
    <w:qFormat/>
    <w:rsid w:val="00953544"/>
    <w:pPr>
      <w:spacing w:after="100"/>
      <w:ind w:left="220"/>
    </w:pPr>
    <w:rPr>
      <w:rFonts w:eastAsia="Times New Roman"/>
    </w:rPr>
  </w:style>
  <w:style w:type="paragraph" w:styleId="TOC3">
    <w:name w:val="toc 3"/>
    <w:basedOn w:val="Normal"/>
    <w:next w:val="Normal"/>
    <w:autoRedefine/>
    <w:uiPriority w:val="39"/>
    <w:unhideWhenUsed/>
    <w:qFormat/>
    <w:rsid w:val="00953544"/>
    <w:pPr>
      <w:spacing w:after="100"/>
      <w:ind w:left="440"/>
    </w:pPr>
  </w:style>
  <w:style w:type="paragraph" w:styleId="Caption">
    <w:name w:val="caption"/>
    <w:basedOn w:val="Normal"/>
    <w:next w:val="Normal"/>
    <w:uiPriority w:val="35"/>
    <w:semiHidden/>
    <w:unhideWhenUsed/>
    <w:qFormat/>
    <w:rsid w:val="00953544"/>
    <w:pPr>
      <w:spacing w:line="240" w:lineRule="auto"/>
    </w:pPr>
    <w:rPr>
      <w:b/>
      <w:bCs/>
      <w:color w:val="4F81BD" w:themeColor="accent1"/>
      <w:sz w:val="18"/>
      <w:szCs w:val="18"/>
    </w:rPr>
  </w:style>
  <w:style w:type="paragraph" w:styleId="Title">
    <w:name w:val="Title"/>
    <w:basedOn w:val="Normal"/>
    <w:next w:val="Normal"/>
    <w:link w:val="TitleChar"/>
    <w:uiPriority w:val="10"/>
    <w:qFormat/>
    <w:rsid w:val="00953544"/>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10"/>
    <w:rsid w:val="00953544"/>
    <w:rPr>
      <w:rFonts w:eastAsiaTheme="majorEastAsia" w:cstheme="majorBidi"/>
      <w:color w:val="C00000"/>
      <w:spacing w:val="5"/>
      <w:kern w:val="28"/>
      <w:sz w:val="52"/>
      <w:szCs w:val="52"/>
    </w:rPr>
  </w:style>
  <w:style w:type="character" w:styleId="Strong">
    <w:name w:val="Strong"/>
    <w:basedOn w:val="DefaultParagraphFont"/>
    <w:uiPriority w:val="22"/>
    <w:qFormat/>
    <w:rsid w:val="00953544"/>
    <w:rPr>
      <w:b/>
      <w:bCs/>
    </w:rPr>
  </w:style>
  <w:style w:type="character" w:styleId="Emphasis">
    <w:name w:val="Emphasis"/>
    <w:basedOn w:val="DefaultParagraphFont"/>
    <w:qFormat/>
    <w:rsid w:val="00953544"/>
    <w:rPr>
      <w:i/>
      <w:iCs/>
    </w:rPr>
  </w:style>
  <w:style w:type="character" w:customStyle="1" w:styleId="NoSpacingChar">
    <w:name w:val="No Spacing Char"/>
    <w:basedOn w:val="DefaultParagraphFont"/>
    <w:link w:val="NoSpacing"/>
    <w:uiPriority w:val="1"/>
    <w:rsid w:val="00953544"/>
    <w:rPr>
      <w:sz w:val="22"/>
      <w:szCs w:val="22"/>
      <w:lang w:val="en-US" w:eastAsia="en-US"/>
    </w:rPr>
  </w:style>
  <w:style w:type="character" w:customStyle="1" w:styleId="ListParagraphChar">
    <w:name w:val="List Paragraph Char"/>
    <w:basedOn w:val="DefaultParagraphFont"/>
    <w:link w:val="ListParagraph"/>
    <w:uiPriority w:val="34"/>
    <w:rsid w:val="00953544"/>
    <w:rPr>
      <w:sz w:val="22"/>
      <w:szCs w:val="22"/>
      <w:lang w:val="en-AU" w:eastAsia="en-US"/>
    </w:rPr>
  </w:style>
  <w:style w:type="paragraph" w:styleId="Quote">
    <w:name w:val="Quote"/>
    <w:basedOn w:val="Normal"/>
    <w:next w:val="Normal"/>
    <w:link w:val="QuoteChar"/>
    <w:uiPriority w:val="29"/>
    <w:qFormat/>
    <w:rsid w:val="00953544"/>
    <w:rPr>
      <w:i/>
      <w:iCs/>
      <w:color w:val="000000" w:themeColor="text1"/>
    </w:rPr>
  </w:style>
  <w:style w:type="character" w:customStyle="1" w:styleId="QuoteChar">
    <w:name w:val="Quote Char"/>
    <w:basedOn w:val="DefaultParagraphFont"/>
    <w:link w:val="Quote"/>
    <w:uiPriority w:val="29"/>
    <w:rsid w:val="00953544"/>
    <w:rPr>
      <w:i/>
      <w:iCs/>
      <w:color w:val="000000" w:themeColor="text1"/>
      <w:sz w:val="22"/>
      <w:szCs w:val="22"/>
      <w:lang w:val="en-AU" w:eastAsia="en-US"/>
    </w:rPr>
  </w:style>
  <w:style w:type="paragraph" w:styleId="TOCHeading">
    <w:name w:val="TOC Heading"/>
    <w:basedOn w:val="Heading1"/>
    <w:next w:val="Normal"/>
    <w:uiPriority w:val="39"/>
    <w:semiHidden/>
    <w:unhideWhenUsed/>
    <w:qFormat/>
    <w:rsid w:val="00953544"/>
    <w:pPr>
      <w:outlineLvl w:val="9"/>
    </w:pPr>
  </w:style>
  <w:style w:type="paragraph" w:customStyle="1" w:styleId="Answers">
    <w:name w:val="Answers"/>
    <w:basedOn w:val="Normal"/>
    <w:qFormat/>
    <w:rsid w:val="00953544"/>
    <w:pPr>
      <w:spacing w:after="0" w:line="240" w:lineRule="auto"/>
    </w:pPr>
    <w:rPr>
      <w:i/>
    </w:rPr>
  </w:style>
  <w:style w:type="character" w:customStyle="1" w:styleId="BoldandItalics">
    <w:name w:val="Bold and Italics"/>
    <w:qFormat/>
    <w:rsid w:val="00953544"/>
    <w:rPr>
      <w:b/>
      <w:i/>
      <w:u w:val="none"/>
    </w:rPr>
  </w:style>
  <w:style w:type="paragraph" w:customStyle="1" w:styleId="Page1">
    <w:name w:val="Page1"/>
    <w:basedOn w:val="Normal"/>
    <w:link w:val="Page1Char"/>
    <w:qFormat/>
    <w:rsid w:val="00953544"/>
    <w:pPr>
      <w:jc w:val="right"/>
    </w:pPr>
    <w:rPr>
      <w:b/>
      <w:color w:val="C61002"/>
      <w:sz w:val="86"/>
      <w:szCs w:val="86"/>
    </w:rPr>
  </w:style>
  <w:style w:type="character" w:customStyle="1" w:styleId="Page1Char">
    <w:name w:val="Page1 Char"/>
    <w:basedOn w:val="DefaultParagraphFont"/>
    <w:link w:val="Page1"/>
    <w:rsid w:val="00953544"/>
    <w:rPr>
      <w:b/>
      <w:color w:val="C61002"/>
      <w:sz w:val="86"/>
      <w:szCs w:val="86"/>
      <w:lang w:val="en-AU" w:eastAsia="en-US"/>
    </w:rPr>
  </w:style>
  <w:style w:type="paragraph" w:customStyle="1" w:styleId="BulletedPoints">
    <w:name w:val="Bulleted Points"/>
    <w:basedOn w:val="Normal"/>
    <w:link w:val="BulletedPointsChar"/>
    <w:qFormat/>
    <w:rsid w:val="00953544"/>
    <w:rPr>
      <w:rFonts w:eastAsia="Times New Roman"/>
      <w:lang w:val="en-GB" w:bidi="en-US"/>
    </w:rPr>
  </w:style>
  <w:style w:type="character" w:customStyle="1" w:styleId="BulletedPointsChar">
    <w:name w:val="Bulleted Points Char"/>
    <w:basedOn w:val="DefaultParagraphFont"/>
    <w:link w:val="BulletedPoints"/>
    <w:rsid w:val="00953544"/>
    <w:rPr>
      <w:rFonts w:eastAsia="Times New Roman"/>
      <w:sz w:val="22"/>
      <w:szCs w:val="22"/>
      <w:lang w:eastAsia="en-US" w:bidi="en-US"/>
    </w:rPr>
  </w:style>
  <w:style w:type="character" w:customStyle="1" w:styleId="H3Character">
    <w:name w:val="H3 Character"/>
    <w:basedOn w:val="DefaultParagraphFont"/>
    <w:qFormat/>
    <w:rsid w:val="00953544"/>
    <w:rPr>
      <w:b/>
      <w:bCs/>
      <w:smallCaps/>
    </w:rPr>
  </w:style>
  <w:style w:type="paragraph" w:customStyle="1" w:styleId="h1workbookgrey">
    <w:name w:val="h1workbookgrey"/>
    <w:basedOn w:val="Heading1"/>
    <w:link w:val="h1workbookgreyChar"/>
    <w:qFormat/>
    <w:rsid w:val="00953544"/>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953544"/>
    <w:rPr>
      <w:rFonts w:ascii="Arial" w:hAnsi="Arial" w:cs="Arial"/>
      <w:b/>
      <w:bCs/>
      <w:kern w:val="32"/>
      <w:sz w:val="22"/>
      <w:szCs w:val="22"/>
      <w:shd w:val="clear" w:color="auto" w:fill="E6E6E6"/>
      <w:lang w:val="en-US"/>
    </w:rPr>
  </w:style>
  <w:style w:type="paragraph" w:customStyle="1" w:styleId="Bullets">
    <w:name w:val="Bullets"/>
    <w:basedOn w:val="Normal"/>
    <w:link w:val="BulletsChar"/>
    <w:qFormat/>
    <w:rsid w:val="00953544"/>
    <w:pPr>
      <w:numPr>
        <w:numId w:val="2"/>
      </w:numPr>
    </w:pPr>
  </w:style>
  <w:style w:type="character" w:customStyle="1" w:styleId="BulletsChar">
    <w:name w:val="Bullets Char"/>
    <w:basedOn w:val="DefaultParagraphFont"/>
    <w:link w:val="Bullets"/>
    <w:rsid w:val="00953544"/>
    <w:rPr>
      <w:sz w:val="22"/>
      <w:szCs w:val="22"/>
      <w:lang w:val="en-AU" w:eastAsia="en-US"/>
    </w:rPr>
  </w:style>
  <w:style w:type="paragraph" w:customStyle="1" w:styleId="Numbers">
    <w:name w:val="Numbers"/>
    <w:basedOn w:val="Bullets"/>
    <w:link w:val="NumbersChar"/>
    <w:qFormat/>
    <w:rsid w:val="00953544"/>
    <w:pPr>
      <w:numPr>
        <w:numId w:val="0"/>
      </w:numPr>
    </w:pPr>
    <w:rPr>
      <w:szCs w:val="23"/>
    </w:rPr>
  </w:style>
  <w:style w:type="character" w:customStyle="1" w:styleId="NumbersChar">
    <w:name w:val="Numbers Char"/>
    <w:basedOn w:val="BulletsChar"/>
    <w:link w:val="Numbers"/>
    <w:rsid w:val="00953544"/>
    <w:rPr>
      <w:sz w:val="22"/>
      <w:szCs w:val="23"/>
      <w:lang w:val="en-AU" w:eastAsia="en-US"/>
    </w:rPr>
  </w:style>
  <w:style w:type="paragraph" w:customStyle="1" w:styleId="numers">
    <w:name w:val="numers"/>
    <w:basedOn w:val="Normal"/>
    <w:link w:val="numersChar"/>
    <w:qFormat/>
    <w:rsid w:val="00953544"/>
    <w:pPr>
      <w:numPr>
        <w:numId w:val="3"/>
      </w:numPr>
    </w:pPr>
  </w:style>
  <w:style w:type="character" w:customStyle="1" w:styleId="numersChar">
    <w:name w:val="numers Char"/>
    <w:basedOn w:val="BulletsChar"/>
    <w:link w:val="numers"/>
    <w:rsid w:val="00953544"/>
    <w:rPr>
      <w:sz w:val="22"/>
      <w:szCs w:val="22"/>
      <w:lang w:val="en-AU" w:eastAsia="en-US"/>
    </w:rPr>
  </w:style>
  <w:style w:type="paragraph" w:customStyle="1" w:styleId="Bullets2">
    <w:name w:val="Bullets2"/>
    <w:basedOn w:val="Normal"/>
    <w:link w:val="Bullets2Char"/>
    <w:qFormat/>
    <w:rsid w:val="00953544"/>
    <w:pPr>
      <w:numPr>
        <w:numId w:val="4"/>
      </w:numPr>
      <w:spacing w:line="240" w:lineRule="auto"/>
    </w:pPr>
    <w:rPr>
      <w:rFonts w:asciiTheme="minorHAnsi" w:hAnsiTheme="minorHAnsi" w:cstheme="minorHAnsi"/>
    </w:rPr>
  </w:style>
  <w:style w:type="character" w:customStyle="1" w:styleId="Bullets2Char">
    <w:name w:val="Bullets2 Char"/>
    <w:basedOn w:val="BulletsChar"/>
    <w:link w:val="Bullets2"/>
    <w:rsid w:val="00953544"/>
    <w:rPr>
      <w:rFonts w:asciiTheme="minorHAnsi" w:hAnsiTheme="minorHAnsi" w:cstheme="minorHAnsi"/>
      <w:sz w:val="22"/>
      <w:szCs w:val="22"/>
      <w:lang w:val="en-AU" w:eastAsia="en-US"/>
    </w:rPr>
  </w:style>
  <w:style w:type="paragraph" w:customStyle="1" w:styleId="indNoBullet">
    <w:name w:val="ind No Bullet"/>
    <w:basedOn w:val="Bullets"/>
    <w:link w:val="indNoBulletChar"/>
    <w:qFormat/>
    <w:rsid w:val="00953544"/>
    <w:pPr>
      <w:numPr>
        <w:numId w:val="0"/>
      </w:numPr>
      <w:ind w:left="1494"/>
    </w:pPr>
  </w:style>
  <w:style w:type="character" w:customStyle="1" w:styleId="indNoBulletChar">
    <w:name w:val="ind No Bullet Char"/>
    <w:basedOn w:val="BulletsChar"/>
    <w:link w:val="indNoBullet"/>
    <w:rsid w:val="00953544"/>
    <w:rPr>
      <w:sz w:val="22"/>
      <w:szCs w:val="22"/>
      <w:lang w:val="en-AU" w:eastAsia="en-US"/>
    </w:rPr>
  </w:style>
  <w:style w:type="paragraph" w:customStyle="1" w:styleId="NUmber10">
    <w:name w:val="NUmber1.0"/>
    <w:basedOn w:val="Normal"/>
    <w:link w:val="NUmber10Char"/>
    <w:qFormat/>
    <w:rsid w:val="00953544"/>
    <w:rPr>
      <w:b/>
    </w:rPr>
  </w:style>
  <w:style w:type="character" w:customStyle="1" w:styleId="NUmber10Char">
    <w:name w:val="NUmber1.0 Char"/>
    <w:basedOn w:val="DefaultParagraphFont"/>
    <w:link w:val="NUmber10"/>
    <w:rsid w:val="00953544"/>
    <w:rPr>
      <w:b/>
      <w:sz w:val="22"/>
      <w:szCs w:val="22"/>
      <w:lang w:val="en-AU" w:eastAsia="en-US"/>
    </w:rPr>
  </w:style>
  <w:style w:type="paragraph" w:customStyle="1" w:styleId="NUmber11">
    <w:name w:val="NUmber1.1"/>
    <w:basedOn w:val="Normal"/>
    <w:link w:val="NUmber11Char"/>
    <w:qFormat/>
    <w:rsid w:val="00953544"/>
    <w:pPr>
      <w:numPr>
        <w:ilvl w:val="1"/>
        <w:numId w:val="5"/>
      </w:numPr>
    </w:pPr>
  </w:style>
  <w:style w:type="character" w:customStyle="1" w:styleId="NUmber11Char">
    <w:name w:val="NUmber1.1 Char"/>
    <w:basedOn w:val="DefaultParagraphFont"/>
    <w:link w:val="NUmber11"/>
    <w:rsid w:val="00953544"/>
    <w:rPr>
      <w:sz w:val="22"/>
      <w:szCs w:val="22"/>
      <w:lang w:val="en-AU" w:eastAsia="en-US"/>
    </w:rPr>
  </w:style>
  <w:style w:type="paragraph" w:customStyle="1" w:styleId="NumIndent">
    <w:name w:val="NumIndent"/>
    <w:basedOn w:val="NUmber11"/>
    <w:link w:val="NumIndentChar"/>
    <w:qFormat/>
    <w:rsid w:val="00953544"/>
    <w:pPr>
      <w:numPr>
        <w:ilvl w:val="0"/>
        <w:numId w:val="0"/>
      </w:numPr>
      <w:ind w:left="1283"/>
    </w:pPr>
  </w:style>
  <w:style w:type="character" w:customStyle="1" w:styleId="NumIndentChar">
    <w:name w:val="NumIndent Char"/>
    <w:basedOn w:val="NUmber11Char"/>
    <w:link w:val="NumIndent"/>
    <w:rsid w:val="00953544"/>
    <w:rPr>
      <w:sz w:val="22"/>
      <w:szCs w:val="22"/>
      <w:lang w:val="en-AU" w:eastAsia="en-US"/>
    </w:rPr>
  </w:style>
  <w:style w:type="paragraph" w:customStyle="1" w:styleId="BulletBold">
    <w:name w:val="Bullet Bold"/>
    <w:basedOn w:val="Bullets"/>
    <w:link w:val="BulletBoldChar"/>
    <w:qFormat/>
    <w:rsid w:val="00953544"/>
    <w:pPr>
      <w:numPr>
        <w:numId w:val="0"/>
      </w:numPr>
    </w:pPr>
    <w:rPr>
      <w:b/>
    </w:rPr>
  </w:style>
  <w:style w:type="character" w:customStyle="1" w:styleId="BulletBoldChar">
    <w:name w:val="Bullet Bold Char"/>
    <w:basedOn w:val="BulletsChar"/>
    <w:link w:val="BulletBold"/>
    <w:rsid w:val="00953544"/>
    <w:rPr>
      <w:b/>
      <w:sz w:val="22"/>
      <w:szCs w:val="22"/>
      <w:lang w:val="en-AU" w:eastAsia="en-US"/>
    </w:rPr>
  </w:style>
  <w:style w:type="paragraph" w:customStyle="1" w:styleId="NormalBold">
    <w:name w:val="Normal Bold"/>
    <w:basedOn w:val="NoSpacing"/>
    <w:link w:val="NormalBoldChar"/>
    <w:qFormat/>
    <w:rsid w:val="00953544"/>
    <w:pPr>
      <w:spacing w:after="240"/>
    </w:pPr>
    <w:rPr>
      <w:rFonts w:asciiTheme="minorHAnsi" w:eastAsiaTheme="minorEastAsia" w:hAnsiTheme="minorHAnsi" w:cstheme="minorHAnsi"/>
      <w:b/>
      <w:lang w:eastAsia="en-AU"/>
    </w:rPr>
  </w:style>
  <w:style w:type="character" w:customStyle="1" w:styleId="NormalBoldChar">
    <w:name w:val="Normal Bold Char"/>
    <w:basedOn w:val="NoSpacingChar"/>
    <w:link w:val="NormalBold"/>
    <w:rsid w:val="00953544"/>
    <w:rPr>
      <w:rFonts w:asciiTheme="minorHAnsi" w:eastAsiaTheme="minorEastAsia" w:hAnsiTheme="minorHAnsi" w:cstheme="minorHAnsi"/>
      <w:b/>
      <w:sz w:val="22"/>
      <w:szCs w:val="22"/>
      <w:lang w:val="en-US" w:eastAsia="en-AU"/>
    </w:rPr>
  </w:style>
  <w:style w:type="paragraph" w:customStyle="1" w:styleId="Bull2Ind">
    <w:name w:val="Bull2 Ind"/>
    <w:basedOn w:val="Bullets2"/>
    <w:link w:val="Bull2IndChar"/>
    <w:qFormat/>
    <w:rsid w:val="00953544"/>
    <w:pPr>
      <w:numPr>
        <w:numId w:val="0"/>
      </w:numPr>
      <w:ind w:left="2061"/>
    </w:pPr>
    <w:rPr>
      <w:lang w:eastAsia="en-AU"/>
    </w:rPr>
  </w:style>
  <w:style w:type="character" w:customStyle="1" w:styleId="Bull2IndChar">
    <w:name w:val="Bull2 Ind Char"/>
    <w:basedOn w:val="Bullets2Char"/>
    <w:link w:val="Bull2Ind"/>
    <w:rsid w:val="00953544"/>
    <w:rPr>
      <w:rFonts w:asciiTheme="minorHAnsi" w:hAnsiTheme="minorHAnsi" w:cstheme="minorHAnsi"/>
      <w:sz w:val="22"/>
      <w:szCs w:val="22"/>
      <w:lang w:val="en-AU" w:eastAsia="en-AU"/>
    </w:rPr>
  </w:style>
  <w:style w:type="paragraph" w:customStyle="1" w:styleId="Bull2Bold">
    <w:name w:val="Bull2Bold"/>
    <w:basedOn w:val="Bullets2"/>
    <w:link w:val="Bull2BoldChar"/>
    <w:qFormat/>
    <w:rsid w:val="00953544"/>
    <w:pPr>
      <w:numPr>
        <w:numId w:val="0"/>
      </w:numPr>
    </w:pPr>
    <w:rPr>
      <w:b/>
      <w:lang w:eastAsia="en-AU"/>
    </w:rPr>
  </w:style>
  <w:style w:type="character" w:customStyle="1" w:styleId="Bull2BoldChar">
    <w:name w:val="Bull2Bold Char"/>
    <w:basedOn w:val="Bullets2Char"/>
    <w:link w:val="Bull2Bold"/>
    <w:rsid w:val="00953544"/>
    <w:rPr>
      <w:rFonts w:asciiTheme="minorHAnsi" w:hAnsiTheme="minorHAnsi" w:cstheme="minorHAnsi"/>
      <w:b/>
      <w:sz w:val="22"/>
      <w:szCs w:val="22"/>
      <w:lang w:val="en-AU" w:eastAsia="en-AU"/>
    </w:rPr>
  </w:style>
  <w:style w:type="paragraph" w:customStyle="1" w:styleId="Bullet3">
    <w:name w:val="Bullet3"/>
    <w:basedOn w:val="ListParagraph"/>
    <w:link w:val="Bullet3Char1"/>
    <w:qFormat/>
    <w:rsid w:val="00953544"/>
    <w:pPr>
      <w:numPr>
        <w:ilvl w:val="2"/>
        <w:numId w:val="6"/>
      </w:numPr>
    </w:pPr>
  </w:style>
  <w:style w:type="character" w:customStyle="1" w:styleId="Bullet3Char1">
    <w:name w:val="Bullet3 Char1"/>
    <w:basedOn w:val="ListParagraphChar"/>
    <w:link w:val="Bullet3"/>
    <w:rsid w:val="00953544"/>
    <w:rPr>
      <w:sz w:val="22"/>
      <w:szCs w:val="22"/>
      <w:lang w:val="en-AU" w:eastAsia="en-US"/>
    </w:rPr>
  </w:style>
  <w:style w:type="paragraph" w:customStyle="1" w:styleId="Bullet3Bold">
    <w:name w:val="Bullet3Bold"/>
    <w:basedOn w:val="Bullet3"/>
    <w:link w:val="Bullet3BoldChar"/>
    <w:qFormat/>
    <w:rsid w:val="00953544"/>
    <w:pPr>
      <w:numPr>
        <w:ilvl w:val="0"/>
        <w:numId w:val="0"/>
      </w:numPr>
    </w:pPr>
    <w:rPr>
      <w:b/>
      <w:lang w:eastAsia="en-AU"/>
    </w:rPr>
  </w:style>
  <w:style w:type="character" w:customStyle="1" w:styleId="Bullet3BoldChar">
    <w:name w:val="Bullet3Bold Char"/>
    <w:basedOn w:val="Bullet3Char1"/>
    <w:link w:val="Bullet3Bold"/>
    <w:rsid w:val="00953544"/>
    <w:rPr>
      <w:b/>
      <w:sz w:val="22"/>
      <w:szCs w:val="22"/>
      <w:lang w:val="en-AU" w:eastAsia="en-AU"/>
    </w:rPr>
  </w:style>
  <w:style w:type="paragraph" w:customStyle="1" w:styleId="Bullet3ind">
    <w:name w:val="Bullet3 ind"/>
    <w:basedOn w:val="Bullet3"/>
    <w:link w:val="Bullet3indChar"/>
    <w:qFormat/>
    <w:rsid w:val="00953544"/>
    <w:pPr>
      <w:numPr>
        <w:ilvl w:val="0"/>
        <w:numId w:val="0"/>
      </w:numPr>
      <w:ind w:left="2912"/>
    </w:pPr>
    <w:rPr>
      <w:lang w:eastAsia="en-AU"/>
    </w:rPr>
  </w:style>
  <w:style w:type="character" w:customStyle="1" w:styleId="Bullet3indChar">
    <w:name w:val="Bullet3 ind Char"/>
    <w:basedOn w:val="Bullet3Char1"/>
    <w:link w:val="Bullet3ind"/>
    <w:rsid w:val="00953544"/>
    <w:rPr>
      <w:sz w:val="22"/>
      <w:szCs w:val="22"/>
      <w:lang w:val="en-AU" w:eastAsia="en-AU"/>
    </w:rPr>
  </w:style>
  <w:style w:type="paragraph" w:customStyle="1" w:styleId="BulBoldTight">
    <w:name w:val="BulBoldTight"/>
    <w:basedOn w:val="BulletBold"/>
    <w:link w:val="BulBoldTightChar"/>
    <w:qFormat/>
    <w:rsid w:val="00953544"/>
    <w:pPr>
      <w:spacing w:after="0"/>
    </w:pPr>
    <w:rPr>
      <w:lang w:eastAsia="en-AU"/>
    </w:rPr>
  </w:style>
  <w:style w:type="character" w:customStyle="1" w:styleId="BulBoldTightChar">
    <w:name w:val="BulBoldTight Char"/>
    <w:basedOn w:val="BulletBoldChar"/>
    <w:link w:val="BulBoldTight"/>
    <w:rsid w:val="00953544"/>
    <w:rPr>
      <w:b/>
      <w:sz w:val="22"/>
      <w:szCs w:val="22"/>
      <w:lang w:val="en-AU" w:eastAsia="en-AU"/>
    </w:rPr>
  </w:style>
  <w:style w:type="paragraph" w:customStyle="1" w:styleId="Bull2BldTight">
    <w:name w:val="Bull2BldTight"/>
    <w:basedOn w:val="Bull2Bold"/>
    <w:link w:val="Bull2BldTightChar"/>
    <w:qFormat/>
    <w:rsid w:val="00953544"/>
    <w:pPr>
      <w:spacing w:after="0"/>
    </w:pPr>
  </w:style>
  <w:style w:type="character" w:customStyle="1" w:styleId="Bull2BldTightChar">
    <w:name w:val="Bull2BldTight Char"/>
    <w:basedOn w:val="Bull2BoldChar"/>
    <w:link w:val="Bull2BldTight"/>
    <w:rsid w:val="00953544"/>
    <w:rPr>
      <w:rFonts w:asciiTheme="minorHAnsi" w:hAnsiTheme="minorHAnsi" w:cstheme="minorHAnsi"/>
      <w:b/>
      <w:sz w:val="22"/>
      <w:szCs w:val="22"/>
      <w:lang w:val="en-AU" w:eastAsia="en-AU"/>
    </w:rPr>
  </w:style>
  <w:style w:type="paragraph" w:customStyle="1" w:styleId="Bul3BldTight">
    <w:name w:val="Bul3BldTight"/>
    <w:basedOn w:val="Bullet3Bold"/>
    <w:link w:val="Bul3BldTightChar"/>
    <w:qFormat/>
    <w:rsid w:val="00953544"/>
    <w:pPr>
      <w:spacing w:after="0"/>
    </w:pPr>
  </w:style>
  <w:style w:type="character" w:customStyle="1" w:styleId="Bul3BldTightChar">
    <w:name w:val="Bul3BldTight Char"/>
    <w:basedOn w:val="Bullet3BoldChar"/>
    <w:link w:val="Bul3BldTight"/>
    <w:rsid w:val="00953544"/>
    <w:rPr>
      <w:b/>
      <w:sz w:val="22"/>
      <w:szCs w:val="22"/>
      <w:lang w:val="en-AU" w:eastAsia="en-AU"/>
    </w:rPr>
  </w:style>
  <w:style w:type="paragraph" w:customStyle="1" w:styleId="numersBoldTight">
    <w:name w:val="numersBoldTight"/>
    <w:basedOn w:val="numers"/>
    <w:link w:val="numersBoldTightChar"/>
    <w:qFormat/>
    <w:rsid w:val="00953544"/>
    <w:pPr>
      <w:numPr>
        <w:numId w:val="7"/>
      </w:numPr>
      <w:spacing w:after="0" w:line="240" w:lineRule="auto"/>
    </w:pPr>
    <w:rPr>
      <w:b/>
      <w:lang w:eastAsia="en-AU"/>
    </w:rPr>
  </w:style>
  <w:style w:type="character" w:customStyle="1" w:styleId="numersBoldTightChar">
    <w:name w:val="numersBoldTight Char"/>
    <w:basedOn w:val="numersChar"/>
    <w:link w:val="numersBoldTight"/>
    <w:rsid w:val="00953544"/>
    <w:rPr>
      <w:b/>
      <w:sz w:val="22"/>
      <w:szCs w:val="22"/>
      <w:lang w:val="en-AU" w:eastAsia="en-AU"/>
    </w:rPr>
  </w:style>
  <w:style w:type="paragraph" w:customStyle="1" w:styleId="boldBulTight">
    <w:name w:val="boldBulTight"/>
    <w:basedOn w:val="Bullets"/>
    <w:link w:val="boldBulTightChar"/>
    <w:qFormat/>
    <w:rsid w:val="00953544"/>
    <w:pPr>
      <w:numPr>
        <w:numId w:val="0"/>
      </w:numPr>
      <w:spacing w:after="0" w:line="240" w:lineRule="auto"/>
    </w:pPr>
    <w:rPr>
      <w:b/>
    </w:rPr>
  </w:style>
  <w:style w:type="character" w:customStyle="1" w:styleId="boldBulTightChar">
    <w:name w:val="boldBulTight Char"/>
    <w:basedOn w:val="BulletsChar"/>
    <w:link w:val="boldBulTight"/>
    <w:rsid w:val="00953544"/>
    <w:rPr>
      <w:b/>
      <w:sz w:val="22"/>
      <w:szCs w:val="22"/>
      <w:lang w:val="en-AU" w:eastAsia="en-US"/>
    </w:rPr>
  </w:style>
  <w:style w:type="paragraph" w:customStyle="1" w:styleId="BoldBulTight0">
    <w:name w:val="BoldBulTight"/>
    <w:basedOn w:val="Bullets"/>
    <w:link w:val="BoldBulTightChar0"/>
    <w:qFormat/>
    <w:rsid w:val="00953544"/>
    <w:pPr>
      <w:numPr>
        <w:numId w:val="0"/>
      </w:numPr>
      <w:spacing w:after="100" w:line="240" w:lineRule="auto"/>
    </w:pPr>
    <w:rPr>
      <w:b/>
    </w:rPr>
  </w:style>
  <w:style w:type="character" w:customStyle="1" w:styleId="BoldBulTightChar0">
    <w:name w:val="BoldBulTight Char"/>
    <w:basedOn w:val="BulletsChar"/>
    <w:link w:val="BoldBulTight0"/>
    <w:rsid w:val="00953544"/>
    <w:rPr>
      <w:b/>
      <w:sz w:val="22"/>
      <w:szCs w:val="22"/>
      <w:lang w:val="en-AU" w:eastAsia="en-US"/>
    </w:rPr>
  </w:style>
  <w:style w:type="paragraph" w:customStyle="1" w:styleId="NumbersBold">
    <w:name w:val="Numbers Bold"/>
    <w:basedOn w:val="numers"/>
    <w:link w:val="NumbersBoldChar"/>
    <w:qFormat/>
    <w:rsid w:val="00953544"/>
    <w:pPr>
      <w:numPr>
        <w:numId w:val="8"/>
      </w:numPr>
      <w:spacing w:after="100" w:line="240" w:lineRule="auto"/>
    </w:pPr>
    <w:rPr>
      <w:b/>
    </w:rPr>
  </w:style>
  <w:style w:type="character" w:customStyle="1" w:styleId="NumbersBoldChar">
    <w:name w:val="Numbers Bold Char"/>
    <w:basedOn w:val="numersChar"/>
    <w:link w:val="NumbersBold"/>
    <w:rsid w:val="00953544"/>
    <w:rPr>
      <w:b/>
      <w:sz w:val="22"/>
      <w:szCs w:val="22"/>
      <w:lang w:val="en-AU" w:eastAsia="en-US"/>
    </w:rPr>
  </w:style>
  <w:style w:type="paragraph" w:customStyle="1" w:styleId="Bull2bold0">
    <w:name w:val="Bull2bold"/>
    <w:basedOn w:val="Bullets2"/>
    <w:link w:val="Bull2boldChar0"/>
    <w:qFormat/>
    <w:rsid w:val="00953544"/>
    <w:pPr>
      <w:numPr>
        <w:numId w:val="0"/>
      </w:numPr>
      <w:spacing w:after="100"/>
    </w:pPr>
    <w:rPr>
      <w:b/>
    </w:rPr>
  </w:style>
  <w:style w:type="character" w:customStyle="1" w:styleId="Bull2boldChar0">
    <w:name w:val="Bull2bold Char"/>
    <w:basedOn w:val="Bullets2Char"/>
    <w:link w:val="Bull2bold0"/>
    <w:rsid w:val="00953544"/>
    <w:rPr>
      <w:rFonts w:asciiTheme="minorHAnsi" w:hAnsiTheme="minorHAnsi" w:cstheme="minorHAnsi"/>
      <w:b/>
      <w:sz w:val="22"/>
      <w:szCs w:val="22"/>
      <w:lang w:val="en-AU" w:eastAsia="en-US"/>
    </w:rPr>
  </w:style>
  <w:style w:type="paragraph" w:customStyle="1" w:styleId="bull2bold1">
    <w:name w:val="bull2bold"/>
    <w:basedOn w:val="Bullets2"/>
    <w:link w:val="bull2boldChar1"/>
    <w:qFormat/>
    <w:rsid w:val="00953544"/>
    <w:pPr>
      <w:numPr>
        <w:numId w:val="0"/>
      </w:numPr>
      <w:spacing w:after="60"/>
    </w:pPr>
    <w:rPr>
      <w:b/>
    </w:rPr>
  </w:style>
  <w:style w:type="character" w:customStyle="1" w:styleId="bull2boldChar1">
    <w:name w:val="bull2bold Char"/>
    <w:basedOn w:val="Bullets2Char"/>
    <w:link w:val="bull2bold1"/>
    <w:rsid w:val="00953544"/>
    <w:rPr>
      <w:rFonts w:asciiTheme="minorHAnsi" w:hAnsiTheme="minorHAnsi" w:cstheme="minorHAnsi"/>
      <w:b/>
      <w:sz w:val="22"/>
      <w:szCs w:val="22"/>
      <w:lang w:val="en-AU" w:eastAsia="en-US"/>
    </w:rPr>
  </w:style>
  <w:style w:type="paragraph" w:customStyle="1" w:styleId="BoldBulls">
    <w:name w:val="BoldBulls"/>
    <w:basedOn w:val="Bullets"/>
    <w:link w:val="BoldBullsChar"/>
    <w:qFormat/>
    <w:rsid w:val="00953544"/>
    <w:pPr>
      <w:numPr>
        <w:numId w:val="0"/>
      </w:numPr>
    </w:pPr>
    <w:rPr>
      <w:b/>
    </w:rPr>
  </w:style>
  <w:style w:type="character" w:customStyle="1" w:styleId="BoldBullsChar">
    <w:name w:val="BoldBulls Char"/>
    <w:basedOn w:val="BulletsChar"/>
    <w:link w:val="BoldBulls"/>
    <w:rsid w:val="00953544"/>
    <w:rPr>
      <w:b/>
      <w:sz w:val="22"/>
      <w:szCs w:val="22"/>
      <w:lang w:val="en-AU" w:eastAsia="en-US"/>
    </w:rPr>
  </w:style>
  <w:style w:type="paragraph" w:customStyle="1" w:styleId="BoldBull2">
    <w:name w:val="BoldBull2"/>
    <w:basedOn w:val="Bullets2"/>
    <w:link w:val="BoldBull2Char"/>
    <w:qFormat/>
    <w:rsid w:val="00953544"/>
    <w:pPr>
      <w:numPr>
        <w:numId w:val="0"/>
      </w:numPr>
      <w:spacing w:after="60"/>
    </w:pPr>
    <w:rPr>
      <w:b/>
    </w:rPr>
  </w:style>
  <w:style w:type="character" w:customStyle="1" w:styleId="BoldBull2Char">
    <w:name w:val="BoldBull2 Char"/>
    <w:basedOn w:val="Bullets2Char"/>
    <w:link w:val="BoldBull2"/>
    <w:rsid w:val="00953544"/>
    <w:rPr>
      <w:rFonts w:asciiTheme="minorHAnsi" w:hAnsiTheme="minorHAnsi" w:cstheme="minorHAnsi"/>
      <w:b/>
      <w:sz w:val="22"/>
      <w:szCs w:val="22"/>
      <w:lang w:val="en-AU" w:eastAsia="en-US"/>
    </w:rPr>
  </w:style>
  <w:style w:type="paragraph" w:customStyle="1" w:styleId="boldbull">
    <w:name w:val="bold bull"/>
    <w:basedOn w:val="Bullets"/>
    <w:link w:val="boldbullChar"/>
    <w:qFormat/>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9"/>
      </w:numPr>
      <w:contextualSpacing/>
    </w:pPr>
  </w:style>
  <w:style w:type="paragraph" w:styleId="ListBullet2">
    <w:name w:val="List Bullet 2"/>
    <w:basedOn w:val="Normal"/>
    <w:uiPriority w:val="99"/>
    <w:semiHidden/>
    <w:unhideWhenUsed/>
    <w:rsid w:val="00D46DB0"/>
    <w:pPr>
      <w:numPr>
        <w:numId w:val="10"/>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unhideWhenUsed/>
    <w:rsid w:val="00D46DB0"/>
    <w:pPr>
      <w:ind w:left="566" w:hanging="283"/>
      <w:contextualSpacing/>
    </w:pPr>
  </w:style>
  <w:style w:type="character" w:customStyle="1" w:styleId="Heading5Char">
    <w:name w:val="Heading 5 Char"/>
    <w:basedOn w:val="DefaultParagraphFont"/>
    <w:link w:val="Heading5"/>
    <w:uiPriority w:val="9"/>
    <w:semiHidden/>
    <w:rsid w:val="004228D8"/>
    <w:rPr>
      <w:rFonts w:asciiTheme="majorHAnsi" w:eastAsiaTheme="majorEastAsia" w:hAnsiTheme="majorHAnsi" w:cstheme="majorBidi"/>
      <w:color w:val="243F60" w:themeColor="accent1" w:themeShade="7F"/>
      <w:sz w:val="22"/>
      <w:szCs w:val="24"/>
      <w:lang w:val="en-AU" w:eastAsia="en-US"/>
    </w:rPr>
  </w:style>
  <w:style w:type="table" w:styleId="LightList-Accent2">
    <w:name w:val="Light List Accent 2"/>
    <w:basedOn w:val="TableNormal"/>
    <w:uiPriority w:val="61"/>
    <w:rsid w:val="004228D8"/>
    <w:rPr>
      <w:rFonts w:asciiTheme="minorHAnsi" w:eastAsiaTheme="minorEastAsia" w:hAnsiTheme="minorHAnsi" w:cstheme="minorBidi"/>
      <w:sz w:val="24"/>
      <w:szCs w:val="24"/>
      <w:lang w:val="en-US" w:eastAsia="en-U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paragraph" w:customStyle="1" w:styleId="Default">
    <w:name w:val="Default"/>
    <w:rsid w:val="00DA4A9C"/>
    <w:pPr>
      <w:widowControl w:val="0"/>
      <w:autoSpaceDE w:val="0"/>
      <w:autoSpaceDN w:val="0"/>
      <w:adjustRightInd w:val="0"/>
    </w:pPr>
    <w:rPr>
      <w:rFonts w:ascii="Meta Plus Book" w:eastAsiaTheme="minorEastAsia" w:hAnsi="Meta Plus Book" w:cs="Meta Plus Book"/>
      <w:color w:val="000000"/>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9122117">
      <w:bodyDiv w:val="1"/>
      <w:marLeft w:val="0"/>
      <w:marRight w:val="0"/>
      <w:marTop w:val="0"/>
      <w:marBottom w:val="0"/>
      <w:divBdr>
        <w:top w:val="none" w:sz="0" w:space="0" w:color="auto"/>
        <w:left w:val="none" w:sz="0" w:space="0" w:color="auto"/>
        <w:bottom w:val="none" w:sz="0" w:space="0" w:color="auto"/>
        <w:right w:val="none" w:sz="0" w:space="0" w:color="auto"/>
      </w:divBdr>
    </w:div>
    <w:div w:id="385028170">
      <w:bodyDiv w:val="1"/>
      <w:marLeft w:val="0"/>
      <w:marRight w:val="0"/>
      <w:marTop w:val="0"/>
      <w:marBottom w:val="0"/>
      <w:divBdr>
        <w:top w:val="none" w:sz="0" w:space="0" w:color="auto"/>
        <w:left w:val="none" w:sz="0" w:space="0" w:color="auto"/>
        <w:bottom w:val="none" w:sz="0" w:space="0" w:color="auto"/>
        <w:right w:val="none" w:sz="0" w:space="0" w:color="auto"/>
      </w:divBdr>
    </w:div>
    <w:div w:id="409087940">
      <w:bodyDiv w:val="1"/>
      <w:marLeft w:val="0"/>
      <w:marRight w:val="0"/>
      <w:marTop w:val="0"/>
      <w:marBottom w:val="0"/>
      <w:divBdr>
        <w:top w:val="none" w:sz="0" w:space="0" w:color="auto"/>
        <w:left w:val="none" w:sz="0" w:space="0" w:color="auto"/>
        <w:bottom w:val="none" w:sz="0" w:space="0" w:color="auto"/>
        <w:right w:val="none" w:sz="0" w:space="0" w:color="auto"/>
      </w:divBdr>
    </w:div>
    <w:div w:id="440927072">
      <w:bodyDiv w:val="1"/>
      <w:marLeft w:val="0"/>
      <w:marRight w:val="0"/>
      <w:marTop w:val="0"/>
      <w:marBottom w:val="0"/>
      <w:divBdr>
        <w:top w:val="none" w:sz="0" w:space="0" w:color="auto"/>
        <w:left w:val="none" w:sz="0" w:space="0" w:color="auto"/>
        <w:bottom w:val="none" w:sz="0" w:space="0" w:color="auto"/>
        <w:right w:val="none" w:sz="0" w:space="0" w:color="auto"/>
      </w:divBdr>
    </w:div>
    <w:div w:id="482741845">
      <w:bodyDiv w:val="1"/>
      <w:marLeft w:val="0"/>
      <w:marRight w:val="0"/>
      <w:marTop w:val="0"/>
      <w:marBottom w:val="0"/>
      <w:divBdr>
        <w:top w:val="none" w:sz="0" w:space="0" w:color="auto"/>
        <w:left w:val="none" w:sz="0" w:space="0" w:color="auto"/>
        <w:bottom w:val="none" w:sz="0" w:space="0" w:color="auto"/>
        <w:right w:val="none" w:sz="0" w:space="0" w:color="auto"/>
      </w:divBdr>
    </w:div>
    <w:div w:id="679502365">
      <w:bodyDiv w:val="1"/>
      <w:marLeft w:val="0"/>
      <w:marRight w:val="0"/>
      <w:marTop w:val="0"/>
      <w:marBottom w:val="0"/>
      <w:divBdr>
        <w:top w:val="none" w:sz="0" w:space="0" w:color="auto"/>
        <w:left w:val="none" w:sz="0" w:space="0" w:color="auto"/>
        <w:bottom w:val="none" w:sz="0" w:space="0" w:color="auto"/>
        <w:right w:val="none" w:sz="0" w:space="0" w:color="auto"/>
      </w:divBdr>
    </w:div>
    <w:div w:id="731657488">
      <w:bodyDiv w:val="1"/>
      <w:marLeft w:val="0"/>
      <w:marRight w:val="0"/>
      <w:marTop w:val="0"/>
      <w:marBottom w:val="0"/>
      <w:divBdr>
        <w:top w:val="none" w:sz="0" w:space="0" w:color="auto"/>
        <w:left w:val="none" w:sz="0" w:space="0" w:color="auto"/>
        <w:bottom w:val="none" w:sz="0" w:space="0" w:color="auto"/>
        <w:right w:val="none" w:sz="0" w:space="0" w:color="auto"/>
      </w:divBdr>
    </w:div>
    <w:div w:id="735205267">
      <w:bodyDiv w:val="1"/>
      <w:marLeft w:val="0"/>
      <w:marRight w:val="0"/>
      <w:marTop w:val="0"/>
      <w:marBottom w:val="0"/>
      <w:divBdr>
        <w:top w:val="none" w:sz="0" w:space="0" w:color="auto"/>
        <w:left w:val="none" w:sz="0" w:space="0" w:color="auto"/>
        <w:bottom w:val="none" w:sz="0" w:space="0" w:color="auto"/>
        <w:right w:val="none" w:sz="0" w:space="0" w:color="auto"/>
      </w:divBdr>
    </w:div>
    <w:div w:id="891816496">
      <w:bodyDiv w:val="1"/>
      <w:marLeft w:val="0"/>
      <w:marRight w:val="0"/>
      <w:marTop w:val="0"/>
      <w:marBottom w:val="0"/>
      <w:divBdr>
        <w:top w:val="none" w:sz="0" w:space="0" w:color="auto"/>
        <w:left w:val="none" w:sz="0" w:space="0" w:color="auto"/>
        <w:bottom w:val="none" w:sz="0" w:space="0" w:color="auto"/>
        <w:right w:val="none" w:sz="0" w:space="0" w:color="auto"/>
      </w:divBdr>
    </w:div>
    <w:div w:id="919288424">
      <w:bodyDiv w:val="1"/>
      <w:marLeft w:val="0"/>
      <w:marRight w:val="0"/>
      <w:marTop w:val="0"/>
      <w:marBottom w:val="0"/>
      <w:divBdr>
        <w:top w:val="none" w:sz="0" w:space="0" w:color="auto"/>
        <w:left w:val="none" w:sz="0" w:space="0" w:color="auto"/>
        <w:bottom w:val="none" w:sz="0" w:space="0" w:color="auto"/>
        <w:right w:val="none" w:sz="0" w:space="0" w:color="auto"/>
      </w:divBdr>
    </w:div>
    <w:div w:id="1003821540">
      <w:bodyDiv w:val="1"/>
      <w:marLeft w:val="0"/>
      <w:marRight w:val="0"/>
      <w:marTop w:val="0"/>
      <w:marBottom w:val="0"/>
      <w:divBdr>
        <w:top w:val="none" w:sz="0" w:space="0" w:color="auto"/>
        <w:left w:val="none" w:sz="0" w:space="0" w:color="auto"/>
        <w:bottom w:val="none" w:sz="0" w:space="0" w:color="auto"/>
        <w:right w:val="none" w:sz="0" w:space="0" w:color="auto"/>
      </w:divBdr>
    </w:div>
    <w:div w:id="1025523161">
      <w:bodyDiv w:val="1"/>
      <w:marLeft w:val="0"/>
      <w:marRight w:val="0"/>
      <w:marTop w:val="0"/>
      <w:marBottom w:val="0"/>
      <w:divBdr>
        <w:top w:val="none" w:sz="0" w:space="0" w:color="auto"/>
        <w:left w:val="none" w:sz="0" w:space="0" w:color="auto"/>
        <w:bottom w:val="none" w:sz="0" w:space="0" w:color="auto"/>
        <w:right w:val="none" w:sz="0" w:space="0" w:color="auto"/>
      </w:divBdr>
    </w:div>
    <w:div w:id="1113986533">
      <w:bodyDiv w:val="1"/>
      <w:marLeft w:val="0"/>
      <w:marRight w:val="0"/>
      <w:marTop w:val="0"/>
      <w:marBottom w:val="0"/>
      <w:divBdr>
        <w:top w:val="none" w:sz="0" w:space="0" w:color="auto"/>
        <w:left w:val="none" w:sz="0" w:space="0" w:color="auto"/>
        <w:bottom w:val="none" w:sz="0" w:space="0" w:color="auto"/>
        <w:right w:val="none" w:sz="0" w:space="0" w:color="auto"/>
      </w:divBdr>
    </w:div>
    <w:div w:id="1298878466">
      <w:bodyDiv w:val="1"/>
      <w:marLeft w:val="0"/>
      <w:marRight w:val="0"/>
      <w:marTop w:val="0"/>
      <w:marBottom w:val="0"/>
      <w:divBdr>
        <w:top w:val="none" w:sz="0" w:space="0" w:color="auto"/>
        <w:left w:val="none" w:sz="0" w:space="0" w:color="auto"/>
        <w:bottom w:val="none" w:sz="0" w:space="0" w:color="auto"/>
        <w:right w:val="none" w:sz="0" w:space="0" w:color="auto"/>
      </w:divBdr>
      <w:divsChild>
        <w:div w:id="687606524">
          <w:marLeft w:val="547"/>
          <w:marRight w:val="0"/>
          <w:marTop w:val="134"/>
          <w:marBottom w:val="0"/>
          <w:divBdr>
            <w:top w:val="none" w:sz="0" w:space="0" w:color="auto"/>
            <w:left w:val="none" w:sz="0" w:space="0" w:color="auto"/>
            <w:bottom w:val="none" w:sz="0" w:space="0" w:color="auto"/>
            <w:right w:val="none" w:sz="0" w:space="0" w:color="auto"/>
          </w:divBdr>
        </w:div>
        <w:div w:id="2013601064">
          <w:marLeft w:val="547"/>
          <w:marRight w:val="0"/>
          <w:marTop w:val="134"/>
          <w:marBottom w:val="0"/>
          <w:divBdr>
            <w:top w:val="none" w:sz="0" w:space="0" w:color="auto"/>
            <w:left w:val="none" w:sz="0" w:space="0" w:color="auto"/>
            <w:bottom w:val="none" w:sz="0" w:space="0" w:color="auto"/>
            <w:right w:val="none" w:sz="0" w:space="0" w:color="auto"/>
          </w:divBdr>
        </w:div>
        <w:div w:id="175387952">
          <w:marLeft w:val="547"/>
          <w:marRight w:val="0"/>
          <w:marTop w:val="134"/>
          <w:marBottom w:val="0"/>
          <w:divBdr>
            <w:top w:val="none" w:sz="0" w:space="0" w:color="auto"/>
            <w:left w:val="none" w:sz="0" w:space="0" w:color="auto"/>
            <w:bottom w:val="none" w:sz="0" w:space="0" w:color="auto"/>
            <w:right w:val="none" w:sz="0" w:space="0" w:color="auto"/>
          </w:divBdr>
        </w:div>
        <w:div w:id="288248529">
          <w:marLeft w:val="547"/>
          <w:marRight w:val="0"/>
          <w:marTop w:val="134"/>
          <w:marBottom w:val="0"/>
          <w:divBdr>
            <w:top w:val="none" w:sz="0" w:space="0" w:color="auto"/>
            <w:left w:val="none" w:sz="0" w:space="0" w:color="auto"/>
            <w:bottom w:val="none" w:sz="0" w:space="0" w:color="auto"/>
            <w:right w:val="none" w:sz="0" w:space="0" w:color="auto"/>
          </w:divBdr>
        </w:div>
      </w:divsChild>
    </w:div>
    <w:div w:id="1353341111">
      <w:bodyDiv w:val="1"/>
      <w:marLeft w:val="0"/>
      <w:marRight w:val="0"/>
      <w:marTop w:val="0"/>
      <w:marBottom w:val="0"/>
      <w:divBdr>
        <w:top w:val="none" w:sz="0" w:space="0" w:color="auto"/>
        <w:left w:val="none" w:sz="0" w:space="0" w:color="auto"/>
        <w:bottom w:val="none" w:sz="0" w:space="0" w:color="auto"/>
        <w:right w:val="none" w:sz="0" w:space="0" w:color="auto"/>
      </w:divBdr>
    </w:div>
    <w:div w:id="1394935680">
      <w:bodyDiv w:val="1"/>
      <w:marLeft w:val="0"/>
      <w:marRight w:val="0"/>
      <w:marTop w:val="0"/>
      <w:marBottom w:val="0"/>
      <w:divBdr>
        <w:top w:val="none" w:sz="0" w:space="0" w:color="auto"/>
        <w:left w:val="none" w:sz="0" w:space="0" w:color="auto"/>
        <w:bottom w:val="none" w:sz="0" w:space="0" w:color="auto"/>
        <w:right w:val="none" w:sz="0" w:space="0" w:color="auto"/>
      </w:divBdr>
    </w:div>
    <w:div w:id="1447963130">
      <w:bodyDiv w:val="1"/>
      <w:marLeft w:val="0"/>
      <w:marRight w:val="0"/>
      <w:marTop w:val="0"/>
      <w:marBottom w:val="0"/>
      <w:divBdr>
        <w:top w:val="none" w:sz="0" w:space="0" w:color="auto"/>
        <w:left w:val="none" w:sz="0" w:space="0" w:color="auto"/>
        <w:bottom w:val="none" w:sz="0" w:space="0" w:color="auto"/>
        <w:right w:val="none" w:sz="0" w:space="0" w:color="auto"/>
      </w:divBdr>
    </w:div>
    <w:div w:id="1681665052">
      <w:bodyDiv w:val="1"/>
      <w:marLeft w:val="0"/>
      <w:marRight w:val="0"/>
      <w:marTop w:val="0"/>
      <w:marBottom w:val="0"/>
      <w:divBdr>
        <w:top w:val="none" w:sz="0" w:space="0" w:color="auto"/>
        <w:left w:val="none" w:sz="0" w:space="0" w:color="auto"/>
        <w:bottom w:val="none" w:sz="0" w:space="0" w:color="auto"/>
        <w:right w:val="none" w:sz="0" w:space="0" w:color="auto"/>
      </w:divBdr>
    </w:div>
    <w:div w:id="1765371639">
      <w:bodyDiv w:val="1"/>
      <w:marLeft w:val="0"/>
      <w:marRight w:val="0"/>
      <w:marTop w:val="0"/>
      <w:marBottom w:val="0"/>
      <w:divBdr>
        <w:top w:val="none" w:sz="0" w:space="0" w:color="auto"/>
        <w:left w:val="none" w:sz="0" w:space="0" w:color="auto"/>
        <w:bottom w:val="none" w:sz="0" w:space="0" w:color="auto"/>
        <w:right w:val="none" w:sz="0" w:space="0" w:color="auto"/>
      </w:divBdr>
    </w:div>
    <w:div w:id="1774013891">
      <w:bodyDiv w:val="1"/>
      <w:marLeft w:val="0"/>
      <w:marRight w:val="0"/>
      <w:marTop w:val="0"/>
      <w:marBottom w:val="0"/>
      <w:divBdr>
        <w:top w:val="none" w:sz="0" w:space="0" w:color="auto"/>
        <w:left w:val="none" w:sz="0" w:space="0" w:color="auto"/>
        <w:bottom w:val="none" w:sz="0" w:space="0" w:color="auto"/>
        <w:right w:val="none" w:sz="0" w:space="0" w:color="auto"/>
      </w:divBdr>
    </w:div>
    <w:div w:id="1795829282">
      <w:bodyDiv w:val="1"/>
      <w:marLeft w:val="0"/>
      <w:marRight w:val="0"/>
      <w:marTop w:val="0"/>
      <w:marBottom w:val="0"/>
      <w:divBdr>
        <w:top w:val="none" w:sz="0" w:space="0" w:color="auto"/>
        <w:left w:val="none" w:sz="0" w:space="0" w:color="auto"/>
        <w:bottom w:val="none" w:sz="0" w:space="0" w:color="auto"/>
        <w:right w:val="none" w:sz="0" w:space="0" w:color="auto"/>
      </w:divBdr>
    </w:div>
    <w:div w:id="1966501810">
      <w:bodyDiv w:val="1"/>
      <w:marLeft w:val="0"/>
      <w:marRight w:val="0"/>
      <w:marTop w:val="0"/>
      <w:marBottom w:val="0"/>
      <w:divBdr>
        <w:top w:val="none" w:sz="0" w:space="0" w:color="auto"/>
        <w:left w:val="none" w:sz="0" w:space="0" w:color="auto"/>
        <w:bottom w:val="none" w:sz="0" w:space="0" w:color="auto"/>
        <w:right w:val="none" w:sz="0" w:space="0" w:color="auto"/>
      </w:divBdr>
    </w:div>
    <w:div w:id="1999653596">
      <w:bodyDiv w:val="1"/>
      <w:marLeft w:val="0"/>
      <w:marRight w:val="0"/>
      <w:marTop w:val="0"/>
      <w:marBottom w:val="0"/>
      <w:divBdr>
        <w:top w:val="none" w:sz="0" w:space="0" w:color="auto"/>
        <w:left w:val="none" w:sz="0" w:space="0" w:color="auto"/>
        <w:bottom w:val="none" w:sz="0" w:space="0" w:color="auto"/>
        <w:right w:val="none" w:sz="0" w:space="0" w:color="auto"/>
      </w:divBdr>
    </w:div>
    <w:div w:id="2108233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microsoft.com/office/2007/relationships/diagramDrawing" Target="diagrams/drawing17.xml"/><Relationship Id="rId21" Type="http://schemas.openxmlformats.org/officeDocument/2006/relationships/diagramLayout" Target="diagrams/layout2.xml"/><Relationship Id="rId42" Type="http://schemas.openxmlformats.org/officeDocument/2006/relationships/diagramColors" Target="diagrams/colors5.xml"/><Relationship Id="rId63" Type="http://schemas.openxmlformats.org/officeDocument/2006/relationships/diagramQuickStyle" Target="diagrams/quickStyle9.xml"/><Relationship Id="rId84" Type="http://schemas.openxmlformats.org/officeDocument/2006/relationships/image" Target="media/image16.png"/><Relationship Id="rId138" Type="http://schemas.microsoft.com/office/2007/relationships/diagramDrawing" Target="diagrams/drawing20.xml"/><Relationship Id="rId107" Type="http://schemas.openxmlformats.org/officeDocument/2006/relationships/image" Target="media/image20.png"/><Relationship Id="rId11" Type="http://schemas.openxmlformats.org/officeDocument/2006/relationships/image" Target="media/image3.png"/><Relationship Id="rId32" Type="http://schemas.microsoft.com/office/2007/relationships/diagramDrawing" Target="diagrams/drawing3.xml"/><Relationship Id="rId53" Type="http://schemas.openxmlformats.org/officeDocument/2006/relationships/diagramColors" Target="diagrams/colors7.xml"/><Relationship Id="rId74" Type="http://schemas.openxmlformats.org/officeDocument/2006/relationships/diagramData" Target="diagrams/data11.xml"/><Relationship Id="rId128" Type="http://schemas.openxmlformats.org/officeDocument/2006/relationships/diagramQuickStyle" Target="diagrams/quickStyle19.xml"/><Relationship Id="rId5" Type="http://schemas.openxmlformats.org/officeDocument/2006/relationships/settings" Target="settings.xml"/><Relationship Id="rId90" Type="http://schemas.openxmlformats.org/officeDocument/2006/relationships/image" Target="media/image18.png"/><Relationship Id="rId95" Type="http://schemas.microsoft.com/office/2007/relationships/diagramDrawing" Target="diagrams/drawing13.xml"/><Relationship Id="rId22" Type="http://schemas.openxmlformats.org/officeDocument/2006/relationships/diagramQuickStyle" Target="diagrams/quickStyle2.xml"/><Relationship Id="rId27" Type="http://schemas.openxmlformats.org/officeDocument/2006/relationships/image" Target="media/image9.png"/><Relationship Id="rId43" Type="http://schemas.microsoft.com/office/2007/relationships/diagramDrawing" Target="diagrams/drawing5.xml"/><Relationship Id="rId48" Type="http://schemas.microsoft.com/office/2007/relationships/diagramDrawing" Target="diagrams/drawing6.xml"/><Relationship Id="rId64" Type="http://schemas.openxmlformats.org/officeDocument/2006/relationships/diagramColors" Target="diagrams/colors9.xml"/><Relationship Id="rId69" Type="http://schemas.openxmlformats.org/officeDocument/2006/relationships/diagramColors" Target="diagrams/colors10.xml"/><Relationship Id="rId113" Type="http://schemas.openxmlformats.org/officeDocument/2006/relationships/diagramData" Target="diagrams/data17.xml"/><Relationship Id="rId118" Type="http://schemas.openxmlformats.org/officeDocument/2006/relationships/image" Target="media/image21.png"/><Relationship Id="rId134" Type="http://schemas.openxmlformats.org/officeDocument/2006/relationships/diagramData" Target="diagrams/data20.xml"/><Relationship Id="rId139" Type="http://schemas.openxmlformats.org/officeDocument/2006/relationships/diagramData" Target="diagrams/data21.xml"/><Relationship Id="rId80" Type="http://schemas.openxmlformats.org/officeDocument/2006/relationships/diagramLayout" Target="diagrams/layout12.xml"/><Relationship Id="rId85" Type="http://schemas.openxmlformats.org/officeDocument/2006/relationships/hyperlink" Target="https://www.eatforhealth.gov.au/guidelines/australian-guide-healthy-eating" TargetMode="External"/><Relationship Id="rId12" Type="http://schemas.openxmlformats.org/officeDocument/2006/relationships/image" Target="media/image4.png"/><Relationship Id="rId17" Type="http://schemas.openxmlformats.org/officeDocument/2006/relationships/diagramQuickStyle" Target="diagrams/quickStyle1.xml"/><Relationship Id="rId33" Type="http://schemas.openxmlformats.org/officeDocument/2006/relationships/diagramData" Target="diagrams/data4.xml"/><Relationship Id="rId38" Type="http://schemas.openxmlformats.org/officeDocument/2006/relationships/image" Target="media/image10.png"/><Relationship Id="rId59" Type="http://schemas.microsoft.com/office/2007/relationships/diagramDrawing" Target="diagrams/drawing8.xml"/><Relationship Id="rId103" Type="http://schemas.openxmlformats.org/officeDocument/2006/relationships/diagramLayout" Target="diagrams/layout15.xml"/><Relationship Id="rId108" Type="http://schemas.openxmlformats.org/officeDocument/2006/relationships/diagramData" Target="diagrams/data16.xml"/><Relationship Id="rId124" Type="http://schemas.openxmlformats.org/officeDocument/2006/relationships/diagramColors" Target="diagrams/colors18.xml"/><Relationship Id="rId129" Type="http://schemas.openxmlformats.org/officeDocument/2006/relationships/diagramColors" Target="diagrams/colors19.xml"/><Relationship Id="rId54" Type="http://schemas.microsoft.com/office/2007/relationships/diagramDrawing" Target="diagrams/drawing7.xml"/><Relationship Id="rId70" Type="http://schemas.microsoft.com/office/2007/relationships/diagramDrawing" Target="diagrams/drawing10.xml"/><Relationship Id="rId75" Type="http://schemas.openxmlformats.org/officeDocument/2006/relationships/diagramLayout" Target="diagrams/layout11.xml"/><Relationship Id="rId91" Type="http://schemas.openxmlformats.org/officeDocument/2006/relationships/diagramData" Target="diagrams/data13.xml"/><Relationship Id="rId96" Type="http://schemas.openxmlformats.org/officeDocument/2006/relationships/image" Target="media/image19.png"/><Relationship Id="rId140" Type="http://schemas.openxmlformats.org/officeDocument/2006/relationships/diagramLayout" Target="diagrams/layout21.xml"/><Relationship Id="rId145"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diagramColors" Target="diagrams/colors2.xml"/><Relationship Id="rId28" Type="http://schemas.openxmlformats.org/officeDocument/2006/relationships/diagramData" Target="diagrams/data3.xml"/><Relationship Id="rId49" Type="http://schemas.openxmlformats.org/officeDocument/2006/relationships/image" Target="media/image11.gif"/><Relationship Id="rId114" Type="http://schemas.openxmlformats.org/officeDocument/2006/relationships/diagramLayout" Target="diagrams/layout17.xml"/><Relationship Id="rId119" Type="http://schemas.openxmlformats.org/officeDocument/2006/relationships/image" Target="media/image22.png"/><Relationship Id="rId44" Type="http://schemas.openxmlformats.org/officeDocument/2006/relationships/diagramData" Target="diagrams/data6.xml"/><Relationship Id="rId60" Type="http://schemas.openxmlformats.org/officeDocument/2006/relationships/image" Target="media/image12.png"/><Relationship Id="rId65" Type="http://schemas.microsoft.com/office/2007/relationships/diagramDrawing" Target="diagrams/drawing9.xml"/><Relationship Id="rId81" Type="http://schemas.openxmlformats.org/officeDocument/2006/relationships/diagramQuickStyle" Target="diagrams/quickStyle12.xml"/><Relationship Id="rId86" Type="http://schemas.openxmlformats.org/officeDocument/2006/relationships/hyperlink" Target="https://www.eatforhealth.gov.au/food-essentials/five-food-groups" TargetMode="External"/><Relationship Id="rId130" Type="http://schemas.microsoft.com/office/2007/relationships/diagramDrawing" Target="diagrams/drawing19.xml"/><Relationship Id="rId135" Type="http://schemas.openxmlformats.org/officeDocument/2006/relationships/diagramLayout" Target="diagrams/layout20.xml"/><Relationship Id="rId13" Type="http://schemas.openxmlformats.org/officeDocument/2006/relationships/image" Target="media/image5.png"/><Relationship Id="rId18" Type="http://schemas.openxmlformats.org/officeDocument/2006/relationships/diagramColors" Target="diagrams/colors1.xml"/><Relationship Id="rId39" Type="http://schemas.openxmlformats.org/officeDocument/2006/relationships/diagramData" Target="diagrams/data5.xml"/><Relationship Id="rId109" Type="http://schemas.openxmlformats.org/officeDocument/2006/relationships/diagramLayout" Target="diagrams/layout16.xml"/><Relationship Id="rId34" Type="http://schemas.openxmlformats.org/officeDocument/2006/relationships/diagramLayout" Target="diagrams/layout4.xml"/><Relationship Id="rId50" Type="http://schemas.openxmlformats.org/officeDocument/2006/relationships/diagramData" Target="diagrams/data7.xml"/><Relationship Id="rId55" Type="http://schemas.openxmlformats.org/officeDocument/2006/relationships/diagramData" Target="diagrams/data8.xml"/><Relationship Id="rId76" Type="http://schemas.openxmlformats.org/officeDocument/2006/relationships/diagramQuickStyle" Target="diagrams/quickStyle11.xml"/><Relationship Id="rId97" Type="http://schemas.openxmlformats.org/officeDocument/2006/relationships/diagramData" Target="diagrams/data14.xml"/><Relationship Id="rId104" Type="http://schemas.openxmlformats.org/officeDocument/2006/relationships/diagramQuickStyle" Target="diagrams/quickStyle15.xml"/><Relationship Id="rId120" Type="http://schemas.openxmlformats.org/officeDocument/2006/relationships/image" Target="media/image23.png"/><Relationship Id="rId125" Type="http://schemas.microsoft.com/office/2007/relationships/diagramDrawing" Target="diagrams/drawing18.xml"/><Relationship Id="rId141" Type="http://schemas.openxmlformats.org/officeDocument/2006/relationships/diagramQuickStyle" Target="diagrams/quickStyle21.xml"/><Relationship Id="rId146" Type="http://schemas.openxmlformats.org/officeDocument/2006/relationships/fontTable" Target="fontTable.xml"/><Relationship Id="rId7" Type="http://schemas.openxmlformats.org/officeDocument/2006/relationships/footnotes" Target="footnotes.xml"/><Relationship Id="rId71" Type="http://schemas.openxmlformats.org/officeDocument/2006/relationships/image" Target="media/image13.png"/><Relationship Id="rId92" Type="http://schemas.openxmlformats.org/officeDocument/2006/relationships/diagramLayout" Target="diagrams/layout13.xml"/><Relationship Id="rId2" Type="http://schemas.openxmlformats.org/officeDocument/2006/relationships/numbering" Target="numbering.xml"/><Relationship Id="rId29" Type="http://schemas.openxmlformats.org/officeDocument/2006/relationships/diagramLayout" Target="diagrams/layout3.xml"/><Relationship Id="rId24" Type="http://schemas.microsoft.com/office/2007/relationships/diagramDrawing" Target="diagrams/drawing2.xml"/><Relationship Id="rId40" Type="http://schemas.openxmlformats.org/officeDocument/2006/relationships/diagramLayout" Target="diagrams/layout5.xml"/><Relationship Id="rId45" Type="http://schemas.openxmlformats.org/officeDocument/2006/relationships/diagramLayout" Target="diagrams/layout6.xml"/><Relationship Id="rId66" Type="http://schemas.openxmlformats.org/officeDocument/2006/relationships/diagramData" Target="diagrams/data10.xml"/><Relationship Id="rId87" Type="http://schemas.openxmlformats.org/officeDocument/2006/relationships/hyperlink" Target="https://www.eatforhealth.gov.au/food-essentials/discretionary-food-and-drink-choices" TargetMode="External"/><Relationship Id="rId110" Type="http://schemas.openxmlformats.org/officeDocument/2006/relationships/diagramQuickStyle" Target="diagrams/quickStyle16.xml"/><Relationship Id="rId115" Type="http://schemas.openxmlformats.org/officeDocument/2006/relationships/diagramQuickStyle" Target="diagrams/quickStyle17.xml"/><Relationship Id="rId131" Type="http://schemas.openxmlformats.org/officeDocument/2006/relationships/image" Target="media/image24.png"/><Relationship Id="rId136" Type="http://schemas.openxmlformats.org/officeDocument/2006/relationships/diagramQuickStyle" Target="diagrams/quickStyle20.xml"/><Relationship Id="rId61" Type="http://schemas.openxmlformats.org/officeDocument/2006/relationships/diagramData" Target="diagrams/data9.xml"/><Relationship Id="rId82" Type="http://schemas.openxmlformats.org/officeDocument/2006/relationships/diagramColors" Target="diagrams/colors12.xml"/><Relationship Id="rId19" Type="http://schemas.microsoft.com/office/2007/relationships/diagramDrawing" Target="diagrams/drawing1.xml"/><Relationship Id="rId14" Type="http://schemas.openxmlformats.org/officeDocument/2006/relationships/image" Target="media/image6.png"/><Relationship Id="rId30" Type="http://schemas.openxmlformats.org/officeDocument/2006/relationships/diagramQuickStyle" Target="diagrams/quickStyle3.xml"/><Relationship Id="rId35" Type="http://schemas.openxmlformats.org/officeDocument/2006/relationships/diagramQuickStyle" Target="diagrams/quickStyle4.xml"/><Relationship Id="rId56" Type="http://schemas.openxmlformats.org/officeDocument/2006/relationships/diagramLayout" Target="diagrams/layout8.xml"/><Relationship Id="rId77" Type="http://schemas.openxmlformats.org/officeDocument/2006/relationships/diagramColors" Target="diagrams/colors11.xml"/><Relationship Id="rId100" Type="http://schemas.openxmlformats.org/officeDocument/2006/relationships/diagramColors" Target="diagrams/colors14.xml"/><Relationship Id="rId105" Type="http://schemas.openxmlformats.org/officeDocument/2006/relationships/diagramColors" Target="diagrams/colors15.xml"/><Relationship Id="rId126" Type="http://schemas.openxmlformats.org/officeDocument/2006/relationships/diagramData" Target="diagrams/data19.xml"/><Relationship Id="rId147"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diagramLayout" Target="diagrams/layout7.xml"/><Relationship Id="rId72" Type="http://schemas.openxmlformats.org/officeDocument/2006/relationships/image" Target="media/image14.png"/><Relationship Id="rId93" Type="http://schemas.openxmlformats.org/officeDocument/2006/relationships/diagramQuickStyle" Target="diagrams/quickStyle13.xml"/><Relationship Id="rId98" Type="http://schemas.openxmlformats.org/officeDocument/2006/relationships/diagramLayout" Target="diagrams/layout14.xml"/><Relationship Id="rId121" Type="http://schemas.openxmlformats.org/officeDocument/2006/relationships/diagramData" Target="diagrams/data18.xml"/><Relationship Id="rId142" Type="http://schemas.openxmlformats.org/officeDocument/2006/relationships/diagramColors" Target="diagrams/colors21.xml"/><Relationship Id="rId3" Type="http://schemas.openxmlformats.org/officeDocument/2006/relationships/styles" Target="styles.xml"/><Relationship Id="rId25" Type="http://schemas.openxmlformats.org/officeDocument/2006/relationships/image" Target="media/image7.jpeg"/><Relationship Id="rId46" Type="http://schemas.openxmlformats.org/officeDocument/2006/relationships/diagramQuickStyle" Target="diagrams/quickStyle6.xml"/><Relationship Id="rId67" Type="http://schemas.openxmlformats.org/officeDocument/2006/relationships/diagramLayout" Target="diagrams/layout10.xml"/><Relationship Id="rId116" Type="http://schemas.openxmlformats.org/officeDocument/2006/relationships/diagramColors" Target="diagrams/colors17.xml"/><Relationship Id="rId137" Type="http://schemas.openxmlformats.org/officeDocument/2006/relationships/diagramColors" Target="diagrams/colors20.xml"/><Relationship Id="rId20" Type="http://schemas.openxmlformats.org/officeDocument/2006/relationships/diagramData" Target="diagrams/data2.xml"/><Relationship Id="rId41" Type="http://schemas.openxmlformats.org/officeDocument/2006/relationships/diagramQuickStyle" Target="diagrams/quickStyle5.xml"/><Relationship Id="rId62" Type="http://schemas.openxmlformats.org/officeDocument/2006/relationships/diagramLayout" Target="diagrams/layout9.xml"/><Relationship Id="rId83" Type="http://schemas.microsoft.com/office/2007/relationships/diagramDrawing" Target="diagrams/drawing12.xml"/><Relationship Id="rId88" Type="http://schemas.openxmlformats.org/officeDocument/2006/relationships/hyperlink" Target="https://www.eatforhealth.gov.au/eating-well/how-understand-food-labels/food-labels-what-look" TargetMode="External"/><Relationship Id="rId111" Type="http://schemas.openxmlformats.org/officeDocument/2006/relationships/diagramColors" Target="diagrams/colors16.xml"/><Relationship Id="rId132" Type="http://schemas.openxmlformats.org/officeDocument/2006/relationships/image" Target="media/image25.png"/><Relationship Id="rId15" Type="http://schemas.openxmlformats.org/officeDocument/2006/relationships/diagramData" Target="diagrams/data1.xml"/><Relationship Id="rId36" Type="http://schemas.openxmlformats.org/officeDocument/2006/relationships/diagramColors" Target="diagrams/colors4.xml"/><Relationship Id="rId57" Type="http://schemas.openxmlformats.org/officeDocument/2006/relationships/diagramQuickStyle" Target="diagrams/quickStyle8.xml"/><Relationship Id="rId106" Type="http://schemas.microsoft.com/office/2007/relationships/diagramDrawing" Target="diagrams/drawing15.xml"/><Relationship Id="rId127" Type="http://schemas.openxmlformats.org/officeDocument/2006/relationships/diagramLayout" Target="diagrams/layout19.xml"/><Relationship Id="rId10" Type="http://schemas.openxmlformats.org/officeDocument/2006/relationships/image" Target="media/image2.jpeg"/><Relationship Id="rId31" Type="http://schemas.openxmlformats.org/officeDocument/2006/relationships/diagramColors" Target="diagrams/colors3.xml"/><Relationship Id="rId52" Type="http://schemas.openxmlformats.org/officeDocument/2006/relationships/diagramQuickStyle" Target="diagrams/quickStyle7.xml"/><Relationship Id="rId73" Type="http://schemas.openxmlformats.org/officeDocument/2006/relationships/image" Target="media/image15.png"/><Relationship Id="rId78" Type="http://schemas.microsoft.com/office/2007/relationships/diagramDrawing" Target="diagrams/drawing11.xml"/><Relationship Id="rId94" Type="http://schemas.openxmlformats.org/officeDocument/2006/relationships/diagramColors" Target="diagrams/colors13.xml"/><Relationship Id="rId99" Type="http://schemas.openxmlformats.org/officeDocument/2006/relationships/diagramQuickStyle" Target="diagrams/quickStyle14.xml"/><Relationship Id="rId101" Type="http://schemas.microsoft.com/office/2007/relationships/diagramDrawing" Target="diagrams/drawing14.xml"/><Relationship Id="rId122" Type="http://schemas.openxmlformats.org/officeDocument/2006/relationships/diagramLayout" Target="diagrams/layout18.xml"/><Relationship Id="rId143" Type="http://schemas.microsoft.com/office/2007/relationships/diagramDrawing" Target="diagrams/drawing21.xml"/><Relationship Id="rId4" Type="http://schemas.microsoft.com/office/2007/relationships/stylesWithEffects" Target="stylesWithEffects.xml"/><Relationship Id="rId9" Type="http://schemas.openxmlformats.org/officeDocument/2006/relationships/image" Target="media/image1.png"/><Relationship Id="rId26" Type="http://schemas.openxmlformats.org/officeDocument/2006/relationships/image" Target="media/image8.png"/><Relationship Id="rId47" Type="http://schemas.openxmlformats.org/officeDocument/2006/relationships/diagramColors" Target="diagrams/colors6.xml"/><Relationship Id="rId68" Type="http://schemas.openxmlformats.org/officeDocument/2006/relationships/diagramQuickStyle" Target="diagrams/quickStyle10.xml"/><Relationship Id="rId89" Type="http://schemas.openxmlformats.org/officeDocument/2006/relationships/image" Target="media/image17.png"/><Relationship Id="rId112" Type="http://schemas.microsoft.com/office/2007/relationships/diagramDrawing" Target="diagrams/drawing16.xml"/><Relationship Id="rId133" Type="http://schemas.openxmlformats.org/officeDocument/2006/relationships/image" Target="media/image26.png"/><Relationship Id="rId16" Type="http://schemas.openxmlformats.org/officeDocument/2006/relationships/diagramLayout" Target="diagrams/layout1.xml"/><Relationship Id="rId37" Type="http://schemas.microsoft.com/office/2007/relationships/diagramDrawing" Target="diagrams/drawing4.xml"/><Relationship Id="rId58" Type="http://schemas.openxmlformats.org/officeDocument/2006/relationships/diagramColors" Target="diagrams/colors8.xml"/><Relationship Id="rId79" Type="http://schemas.openxmlformats.org/officeDocument/2006/relationships/diagramData" Target="diagrams/data12.xml"/><Relationship Id="rId102" Type="http://schemas.openxmlformats.org/officeDocument/2006/relationships/diagramData" Target="diagrams/data15.xml"/><Relationship Id="rId123" Type="http://schemas.openxmlformats.org/officeDocument/2006/relationships/diagramQuickStyle" Target="diagrams/quickStyle18.xml"/><Relationship Id="rId144" Type="http://schemas.openxmlformats.org/officeDocument/2006/relationships/image" Target="media/image27.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ew%20John%20Benett\Documents\Consultancy\RTO%20Materials\BSB30407%20Cert%20III%20Business%20Admin\Templates\Master%20TemplateAPL4.dotx" TargetMode="External"/></Relationships>
</file>

<file path=word/diagrams/colors1.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7.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8.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9.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0.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1.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2.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3.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4.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5.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6.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7.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8.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9.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0.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1.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FDC3B26F-E14E-1749-ABFD-2FAB8E8AD5C7}">
      <dgm:prSet phldrT="[Text]"/>
      <dgm:spPr/>
      <dgm:t>
        <a:bodyPr/>
        <a:lstStyle/>
        <a:p>
          <a:r>
            <a:rPr lang="en-US"/>
            <a:t>Quality Area 2: Children’s health and safety</a:t>
          </a:r>
        </a:p>
      </dgm:t>
    </dgm:pt>
    <dgm:pt modelId="{E5693681-C682-6F4E-8906-30AB3A87176E}" type="parTrans" cxnId="{32F7107A-6C88-5148-BC5F-5FA9423C5915}">
      <dgm:prSet/>
      <dgm:spPr/>
      <dgm:t>
        <a:bodyPr/>
        <a:lstStyle/>
        <a:p>
          <a:endParaRPr lang="en-US"/>
        </a:p>
      </dgm:t>
    </dgm:pt>
    <dgm:pt modelId="{BF590F4A-47C0-6841-8E7D-0E47005FCAAD}" type="sibTrans" cxnId="{32F7107A-6C88-5148-BC5F-5FA9423C5915}">
      <dgm:prSet/>
      <dgm:spPr/>
      <dgm:t>
        <a:bodyPr/>
        <a:lstStyle/>
        <a:p>
          <a:endParaRPr lang="en-US"/>
        </a:p>
      </dgm:t>
    </dgm:pt>
    <dgm:pt modelId="{A21C9532-6D76-444D-B0E8-25109BF55E59}">
      <dgm:prSet phldrT="[Text]"/>
      <dgm:spPr/>
      <dgm:t>
        <a:bodyPr/>
        <a:lstStyle/>
        <a:p>
          <a:r>
            <a:rPr lang="en-US"/>
            <a:t>Quality Area 4: Staffing arrangements</a:t>
          </a:r>
        </a:p>
      </dgm:t>
    </dgm:pt>
    <dgm:pt modelId="{D0AE9FA7-82D7-4542-95BA-205CC5711D1B}" type="parTrans" cxnId="{EF62029C-85F0-FC48-9766-517563BF2ED6}">
      <dgm:prSet/>
      <dgm:spPr/>
      <dgm:t>
        <a:bodyPr/>
        <a:lstStyle/>
        <a:p>
          <a:endParaRPr lang="en-US"/>
        </a:p>
      </dgm:t>
    </dgm:pt>
    <dgm:pt modelId="{22CE78F2-C7F8-6540-B281-5691A85A0067}" type="sibTrans" cxnId="{EF62029C-85F0-FC48-9766-517563BF2ED6}">
      <dgm:prSet/>
      <dgm:spPr/>
      <dgm:t>
        <a:bodyPr/>
        <a:lstStyle/>
        <a:p>
          <a:endParaRPr lang="en-US"/>
        </a:p>
      </dgm:t>
    </dgm:pt>
    <dgm:pt modelId="{32C2CB8C-6DD6-BF45-9DEF-7C3E4CB5D486}">
      <dgm:prSet phldrT="[Text]"/>
      <dgm:spPr/>
      <dgm:t>
        <a:bodyPr/>
        <a:lstStyle/>
        <a:p>
          <a:r>
            <a:rPr lang="en-US"/>
            <a:t>Quality Area 5: Relationships with children</a:t>
          </a:r>
        </a:p>
      </dgm:t>
    </dgm:pt>
    <dgm:pt modelId="{F523F6AB-55BD-0947-90DB-7DA97F705198}" type="parTrans" cxnId="{326EE05C-AFA7-5549-B83A-90370EA139DB}">
      <dgm:prSet/>
      <dgm:spPr/>
      <dgm:t>
        <a:bodyPr/>
        <a:lstStyle/>
        <a:p>
          <a:endParaRPr lang="en-US"/>
        </a:p>
      </dgm:t>
    </dgm:pt>
    <dgm:pt modelId="{E6B59DDD-F02C-304A-BFC7-AA6102014D75}" type="sibTrans" cxnId="{326EE05C-AFA7-5549-B83A-90370EA139DB}">
      <dgm:prSet/>
      <dgm:spPr/>
      <dgm:t>
        <a:bodyPr/>
        <a:lstStyle/>
        <a:p>
          <a:endParaRPr lang="en-US"/>
        </a:p>
      </dgm:t>
    </dgm:pt>
    <dgm:pt modelId="{90496155-C70D-FB44-AFC5-90F0F4D365FC}">
      <dgm:prSet/>
      <dgm:spPr/>
      <dgm:t>
        <a:bodyPr/>
        <a:lstStyle/>
        <a:p>
          <a:r>
            <a:rPr lang="en-US"/>
            <a:t>4.2 Educators, co-ordinators and staff members are respectful and ethical</a:t>
          </a:r>
        </a:p>
      </dgm:t>
    </dgm:pt>
    <dgm:pt modelId="{AE4858C4-7F7E-6D42-B9CE-965A30BA621C}" type="parTrans" cxnId="{F885693A-9A2C-674D-94A0-517BCA374F5A}">
      <dgm:prSet/>
      <dgm:spPr/>
      <dgm:t>
        <a:bodyPr/>
        <a:lstStyle/>
        <a:p>
          <a:endParaRPr lang="en-US"/>
        </a:p>
      </dgm:t>
    </dgm:pt>
    <dgm:pt modelId="{9ADCBA54-19C3-BC4A-B663-883D7DCB5A6A}" type="sibTrans" cxnId="{F885693A-9A2C-674D-94A0-517BCA374F5A}">
      <dgm:prSet/>
      <dgm:spPr/>
      <dgm:t>
        <a:bodyPr/>
        <a:lstStyle/>
        <a:p>
          <a:endParaRPr lang="en-US"/>
        </a:p>
      </dgm:t>
    </dgm:pt>
    <dgm:pt modelId="{A9323E13-E59C-8D44-A571-4CA44D5128B4}">
      <dgm:prSet/>
      <dgm:spPr/>
      <dgm:t>
        <a:bodyPr/>
        <a:lstStyle/>
        <a:p>
          <a:r>
            <a:rPr lang="en-US"/>
            <a:t>5.1 Respectful and equitable relationships are developed and maintained with each child.</a:t>
          </a:r>
        </a:p>
      </dgm:t>
    </dgm:pt>
    <dgm:pt modelId="{D840276E-3431-1844-8036-690BCE4C5C5D}" type="parTrans" cxnId="{56182EF0-E906-9649-9E14-8D367076A287}">
      <dgm:prSet/>
      <dgm:spPr/>
      <dgm:t>
        <a:bodyPr/>
        <a:lstStyle/>
        <a:p>
          <a:endParaRPr lang="en-US"/>
        </a:p>
      </dgm:t>
    </dgm:pt>
    <dgm:pt modelId="{28F27E6C-4CE2-9B49-8FF4-96D202EE76DE}" type="sibTrans" cxnId="{56182EF0-E906-9649-9E14-8D367076A287}">
      <dgm:prSet/>
      <dgm:spPr/>
      <dgm:t>
        <a:bodyPr/>
        <a:lstStyle/>
        <a:p>
          <a:endParaRPr lang="en-US"/>
        </a:p>
      </dgm:t>
    </dgm:pt>
    <dgm:pt modelId="{23C1A3BE-5247-3A46-A8FE-7A845832D84B}">
      <dgm:prSet/>
      <dgm:spPr/>
      <dgm:t>
        <a:bodyPr/>
        <a:lstStyle/>
        <a:p>
          <a:r>
            <a:rPr lang="en-US"/>
            <a:t>5.2 Each child is supported to build and maintain sensitive and responsive relationships with other children and adults.</a:t>
          </a:r>
          <a:endParaRPr lang="en-AU"/>
        </a:p>
      </dgm:t>
    </dgm:pt>
    <dgm:pt modelId="{87666362-7821-1240-B475-4828DFA0ADB0}" type="parTrans" cxnId="{828C4AD4-064E-B644-92B9-43D516F680AE}">
      <dgm:prSet/>
      <dgm:spPr/>
      <dgm:t>
        <a:bodyPr/>
        <a:lstStyle/>
        <a:p>
          <a:endParaRPr lang="en-US"/>
        </a:p>
      </dgm:t>
    </dgm:pt>
    <dgm:pt modelId="{E64C9E60-2BF3-CE4D-80D1-449E077C5968}" type="sibTrans" cxnId="{828C4AD4-064E-B644-92B9-43D516F680AE}">
      <dgm:prSet/>
      <dgm:spPr/>
      <dgm:t>
        <a:bodyPr/>
        <a:lstStyle/>
        <a:p>
          <a:endParaRPr lang="en-US"/>
        </a:p>
      </dgm:t>
    </dgm:pt>
    <dgm:pt modelId="{1DA66BCD-729B-4E49-B066-2D3923015A14}">
      <dgm:prSet/>
      <dgm:spPr/>
      <dgm:t>
        <a:bodyPr/>
        <a:lstStyle/>
        <a:p>
          <a:r>
            <a:rPr lang="en-US"/>
            <a:t>4.1 Staffing arrangements enhance children’s learning and development and ensure their safety and wellbeing.</a:t>
          </a:r>
        </a:p>
      </dgm:t>
    </dgm:pt>
    <dgm:pt modelId="{D3F0E7A1-6C7A-6A4D-9832-5AF425E3A071}" type="parTrans" cxnId="{3568CA04-2D78-184B-B339-54AE2A5397F3}">
      <dgm:prSet/>
      <dgm:spPr/>
      <dgm:t>
        <a:bodyPr/>
        <a:lstStyle/>
        <a:p>
          <a:endParaRPr lang="en-US"/>
        </a:p>
      </dgm:t>
    </dgm:pt>
    <dgm:pt modelId="{06F80C3A-B758-9744-A9D4-2A2917C20875}" type="sibTrans" cxnId="{3568CA04-2D78-184B-B339-54AE2A5397F3}">
      <dgm:prSet/>
      <dgm:spPr/>
      <dgm:t>
        <a:bodyPr/>
        <a:lstStyle/>
        <a:p>
          <a:endParaRPr lang="en-US"/>
        </a:p>
      </dgm:t>
    </dgm:pt>
    <dgm:pt modelId="{A4624305-843E-8143-BE50-10DEE5CB3481}">
      <dgm:prSet/>
      <dgm:spPr/>
      <dgm:t>
        <a:bodyPr/>
        <a:lstStyle/>
        <a:p>
          <a:r>
            <a:rPr lang="en-US"/>
            <a:t>2.2 Healthy eating and physical activity are embedded in the program for children.</a:t>
          </a:r>
          <a:endParaRPr lang="en-AU"/>
        </a:p>
      </dgm:t>
    </dgm:pt>
    <dgm:pt modelId="{0FD3E09A-50DB-CA40-B84D-2841CBAC16A6}" type="parTrans" cxnId="{FEEFB172-7D3D-4A4D-ACDF-6634B1570C4A}">
      <dgm:prSet/>
      <dgm:spPr/>
      <dgm:t>
        <a:bodyPr/>
        <a:lstStyle/>
        <a:p>
          <a:endParaRPr lang="en-US"/>
        </a:p>
      </dgm:t>
    </dgm:pt>
    <dgm:pt modelId="{35AD3A03-4F61-A043-A7AD-1126FE83DF39}" type="sibTrans" cxnId="{FEEFB172-7D3D-4A4D-ACDF-6634B1570C4A}">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88C24595-9C9E-6744-BF69-854720B82747}" type="pres">
      <dgm:prSet presAssocID="{FDC3B26F-E14E-1749-ABFD-2FAB8E8AD5C7}" presName="parentLin" presStyleCnt="0"/>
      <dgm:spPr/>
      <dgm:t>
        <a:bodyPr/>
        <a:lstStyle/>
        <a:p>
          <a:endParaRPr lang="en-US"/>
        </a:p>
      </dgm:t>
    </dgm:pt>
    <dgm:pt modelId="{2E3F1015-8DA0-0649-BD76-F77EC77243D7}" type="pres">
      <dgm:prSet presAssocID="{FDC3B26F-E14E-1749-ABFD-2FAB8E8AD5C7}" presName="parentLeftMargin" presStyleLbl="node1" presStyleIdx="0" presStyleCnt="3"/>
      <dgm:spPr/>
      <dgm:t>
        <a:bodyPr/>
        <a:lstStyle/>
        <a:p>
          <a:endParaRPr lang="en-US"/>
        </a:p>
      </dgm:t>
    </dgm:pt>
    <dgm:pt modelId="{7743FF79-A563-C042-8087-050CC832BD22}" type="pres">
      <dgm:prSet presAssocID="{FDC3B26F-E14E-1749-ABFD-2FAB8E8AD5C7}" presName="parentText" presStyleLbl="node1" presStyleIdx="0" presStyleCnt="3">
        <dgm:presLayoutVars>
          <dgm:chMax val="0"/>
          <dgm:bulletEnabled val="1"/>
        </dgm:presLayoutVars>
      </dgm:prSet>
      <dgm:spPr/>
      <dgm:t>
        <a:bodyPr/>
        <a:lstStyle/>
        <a:p>
          <a:endParaRPr lang="en-US"/>
        </a:p>
      </dgm:t>
    </dgm:pt>
    <dgm:pt modelId="{685CA1F1-BBB8-8B49-8BBA-3E32444003D6}" type="pres">
      <dgm:prSet presAssocID="{FDC3B26F-E14E-1749-ABFD-2FAB8E8AD5C7}" presName="negativeSpace" presStyleCnt="0"/>
      <dgm:spPr/>
      <dgm:t>
        <a:bodyPr/>
        <a:lstStyle/>
        <a:p>
          <a:endParaRPr lang="en-US"/>
        </a:p>
      </dgm:t>
    </dgm:pt>
    <dgm:pt modelId="{BDE1D822-5F74-6A42-BE63-2CC609F772F9}" type="pres">
      <dgm:prSet presAssocID="{FDC3B26F-E14E-1749-ABFD-2FAB8E8AD5C7}" presName="childText" presStyleLbl="conFgAcc1" presStyleIdx="0" presStyleCnt="3">
        <dgm:presLayoutVars>
          <dgm:bulletEnabled val="1"/>
        </dgm:presLayoutVars>
      </dgm:prSet>
      <dgm:spPr/>
      <dgm:t>
        <a:bodyPr/>
        <a:lstStyle/>
        <a:p>
          <a:endParaRPr lang="en-US"/>
        </a:p>
      </dgm:t>
    </dgm:pt>
    <dgm:pt modelId="{DCD6A531-2272-4C4B-ACA1-D4D2D6175318}" type="pres">
      <dgm:prSet presAssocID="{BF590F4A-47C0-6841-8E7D-0E47005FCAAD}" presName="spaceBetweenRectangles" presStyleCnt="0"/>
      <dgm:spPr/>
      <dgm:t>
        <a:bodyPr/>
        <a:lstStyle/>
        <a:p>
          <a:endParaRPr lang="en-US"/>
        </a:p>
      </dgm:t>
    </dgm:pt>
    <dgm:pt modelId="{47C68737-D460-FA43-9A59-EE096FBD4FDC}" type="pres">
      <dgm:prSet presAssocID="{A21C9532-6D76-444D-B0E8-25109BF55E59}" presName="parentLin" presStyleCnt="0"/>
      <dgm:spPr/>
      <dgm:t>
        <a:bodyPr/>
        <a:lstStyle/>
        <a:p>
          <a:endParaRPr lang="en-US"/>
        </a:p>
      </dgm:t>
    </dgm:pt>
    <dgm:pt modelId="{DDBB98A3-F24F-0B4D-9298-8A799A6958B3}" type="pres">
      <dgm:prSet presAssocID="{A21C9532-6D76-444D-B0E8-25109BF55E59}" presName="parentLeftMargin" presStyleLbl="node1" presStyleIdx="0" presStyleCnt="3"/>
      <dgm:spPr/>
      <dgm:t>
        <a:bodyPr/>
        <a:lstStyle/>
        <a:p>
          <a:endParaRPr lang="en-US"/>
        </a:p>
      </dgm:t>
    </dgm:pt>
    <dgm:pt modelId="{01B6096E-CB72-1549-B8FC-FD9DF91317D4}" type="pres">
      <dgm:prSet presAssocID="{A21C9532-6D76-444D-B0E8-25109BF55E59}" presName="parentText" presStyleLbl="node1" presStyleIdx="1" presStyleCnt="3">
        <dgm:presLayoutVars>
          <dgm:chMax val="0"/>
          <dgm:bulletEnabled val="1"/>
        </dgm:presLayoutVars>
      </dgm:prSet>
      <dgm:spPr/>
      <dgm:t>
        <a:bodyPr/>
        <a:lstStyle/>
        <a:p>
          <a:endParaRPr lang="en-US"/>
        </a:p>
      </dgm:t>
    </dgm:pt>
    <dgm:pt modelId="{766D8E43-1ED5-534C-ACE8-40FD06F53276}" type="pres">
      <dgm:prSet presAssocID="{A21C9532-6D76-444D-B0E8-25109BF55E59}" presName="negativeSpace" presStyleCnt="0"/>
      <dgm:spPr/>
      <dgm:t>
        <a:bodyPr/>
        <a:lstStyle/>
        <a:p>
          <a:endParaRPr lang="en-US"/>
        </a:p>
      </dgm:t>
    </dgm:pt>
    <dgm:pt modelId="{DC3B697C-B7C3-164F-AD9C-80A128F2F2AB}" type="pres">
      <dgm:prSet presAssocID="{A21C9532-6D76-444D-B0E8-25109BF55E59}" presName="childText" presStyleLbl="conFgAcc1" presStyleIdx="1" presStyleCnt="3">
        <dgm:presLayoutVars>
          <dgm:bulletEnabled val="1"/>
        </dgm:presLayoutVars>
      </dgm:prSet>
      <dgm:spPr/>
      <dgm:t>
        <a:bodyPr/>
        <a:lstStyle/>
        <a:p>
          <a:endParaRPr lang="en-US"/>
        </a:p>
      </dgm:t>
    </dgm:pt>
    <dgm:pt modelId="{6D1BDFEB-9B4E-A54D-962B-9DEEA575CF92}" type="pres">
      <dgm:prSet presAssocID="{22CE78F2-C7F8-6540-B281-5691A85A0067}" presName="spaceBetweenRectangles" presStyleCnt="0"/>
      <dgm:spPr/>
      <dgm:t>
        <a:bodyPr/>
        <a:lstStyle/>
        <a:p>
          <a:endParaRPr lang="en-US"/>
        </a:p>
      </dgm:t>
    </dgm:pt>
    <dgm:pt modelId="{9530461B-68A5-184F-B74A-C8B60B890DEC}" type="pres">
      <dgm:prSet presAssocID="{32C2CB8C-6DD6-BF45-9DEF-7C3E4CB5D486}" presName="parentLin" presStyleCnt="0"/>
      <dgm:spPr/>
      <dgm:t>
        <a:bodyPr/>
        <a:lstStyle/>
        <a:p>
          <a:endParaRPr lang="en-US"/>
        </a:p>
      </dgm:t>
    </dgm:pt>
    <dgm:pt modelId="{B96FA356-6F33-7349-8F66-9F60F6838F9E}" type="pres">
      <dgm:prSet presAssocID="{32C2CB8C-6DD6-BF45-9DEF-7C3E4CB5D486}" presName="parentLeftMargin" presStyleLbl="node1" presStyleIdx="1" presStyleCnt="3"/>
      <dgm:spPr/>
      <dgm:t>
        <a:bodyPr/>
        <a:lstStyle/>
        <a:p>
          <a:endParaRPr lang="en-US"/>
        </a:p>
      </dgm:t>
    </dgm:pt>
    <dgm:pt modelId="{E383B900-CF4D-5F44-B33F-96C92C3A4973}" type="pres">
      <dgm:prSet presAssocID="{32C2CB8C-6DD6-BF45-9DEF-7C3E4CB5D486}" presName="parentText" presStyleLbl="node1" presStyleIdx="2" presStyleCnt="3">
        <dgm:presLayoutVars>
          <dgm:chMax val="0"/>
          <dgm:bulletEnabled val="1"/>
        </dgm:presLayoutVars>
      </dgm:prSet>
      <dgm:spPr/>
      <dgm:t>
        <a:bodyPr/>
        <a:lstStyle/>
        <a:p>
          <a:endParaRPr lang="en-US"/>
        </a:p>
      </dgm:t>
    </dgm:pt>
    <dgm:pt modelId="{2C74063F-76D6-0F49-967B-076A5720D6C1}" type="pres">
      <dgm:prSet presAssocID="{32C2CB8C-6DD6-BF45-9DEF-7C3E4CB5D486}" presName="negativeSpace" presStyleCnt="0"/>
      <dgm:spPr/>
      <dgm:t>
        <a:bodyPr/>
        <a:lstStyle/>
        <a:p>
          <a:endParaRPr lang="en-US"/>
        </a:p>
      </dgm:t>
    </dgm:pt>
    <dgm:pt modelId="{B323B976-97E6-894B-8052-6B6CA23346B6}" type="pres">
      <dgm:prSet presAssocID="{32C2CB8C-6DD6-BF45-9DEF-7C3E4CB5D486}" presName="childText" presStyleLbl="conFgAcc1" presStyleIdx="2" presStyleCnt="3">
        <dgm:presLayoutVars>
          <dgm:bulletEnabled val="1"/>
        </dgm:presLayoutVars>
      </dgm:prSet>
      <dgm:spPr/>
      <dgm:t>
        <a:bodyPr/>
        <a:lstStyle/>
        <a:p>
          <a:endParaRPr lang="en-US"/>
        </a:p>
      </dgm:t>
    </dgm:pt>
  </dgm:ptLst>
  <dgm:cxnLst>
    <dgm:cxn modelId="{A6787489-CDDE-4B5E-B56A-8B456495B5F6}" type="presOf" srcId="{A21C9532-6D76-444D-B0E8-25109BF55E59}" destId="{DDBB98A3-F24F-0B4D-9298-8A799A6958B3}" srcOrd="0" destOrd="0" presId="urn:microsoft.com/office/officeart/2005/8/layout/list1"/>
    <dgm:cxn modelId="{5DB72BEA-7C05-47DC-BE0D-53AAF8643950}" type="presOf" srcId="{23C1A3BE-5247-3A46-A8FE-7A845832D84B}" destId="{B323B976-97E6-894B-8052-6B6CA23346B6}" srcOrd="0" destOrd="1" presId="urn:microsoft.com/office/officeart/2005/8/layout/list1"/>
    <dgm:cxn modelId="{9046F754-FFEF-414E-A58A-4E4558161DE6}" type="presOf" srcId="{919166B8-604E-0844-8236-AC97CD93BE89}" destId="{036A9E66-84A5-F64E-9B46-DA6DDA5D22C5}" srcOrd="0" destOrd="0" presId="urn:microsoft.com/office/officeart/2005/8/layout/list1"/>
    <dgm:cxn modelId="{EF62029C-85F0-FC48-9766-517563BF2ED6}" srcId="{919166B8-604E-0844-8236-AC97CD93BE89}" destId="{A21C9532-6D76-444D-B0E8-25109BF55E59}" srcOrd="1" destOrd="0" parTransId="{D0AE9FA7-82D7-4542-95BA-205CC5711D1B}" sibTransId="{22CE78F2-C7F8-6540-B281-5691A85A0067}"/>
    <dgm:cxn modelId="{828C4AD4-064E-B644-92B9-43D516F680AE}" srcId="{32C2CB8C-6DD6-BF45-9DEF-7C3E4CB5D486}" destId="{23C1A3BE-5247-3A46-A8FE-7A845832D84B}" srcOrd="1" destOrd="0" parTransId="{87666362-7821-1240-B475-4828DFA0ADB0}" sibTransId="{E64C9E60-2BF3-CE4D-80D1-449E077C5968}"/>
    <dgm:cxn modelId="{FEEFB172-7D3D-4A4D-ACDF-6634B1570C4A}" srcId="{FDC3B26F-E14E-1749-ABFD-2FAB8E8AD5C7}" destId="{A4624305-843E-8143-BE50-10DEE5CB3481}" srcOrd="0" destOrd="0" parTransId="{0FD3E09A-50DB-CA40-B84D-2841CBAC16A6}" sibTransId="{35AD3A03-4F61-A043-A7AD-1126FE83DF39}"/>
    <dgm:cxn modelId="{5A0DD551-FB17-4DF6-9782-6BF9FC2B9721}" type="presOf" srcId="{1DA66BCD-729B-4E49-B066-2D3923015A14}" destId="{DC3B697C-B7C3-164F-AD9C-80A128F2F2AB}" srcOrd="0" destOrd="0" presId="urn:microsoft.com/office/officeart/2005/8/layout/list1"/>
    <dgm:cxn modelId="{3568CA04-2D78-184B-B339-54AE2A5397F3}" srcId="{A21C9532-6D76-444D-B0E8-25109BF55E59}" destId="{1DA66BCD-729B-4E49-B066-2D3923015A14}" srcOrd="0" destOrd="0" parTransId="{D3F0E7A1-6C7A-6A4D-9832-5AF425E3A071}" sibTransId="{06F80C3A-B758-9744-A9D4-2A2917C20875}"/>
    <dgm:cxn modelId="{7F19CAE0-492C-44DC-8A29-F27EFD089DCE}" type="presOf" srcId="{A9323E13-E59C-8D44-A571-4CA44D5128B4}" destId="{B323B976-97E6-894B-8052-6B6CA23346B6}" srcOrd="0" destOrd="0" presId="urn:microsoft.com/office/officeart/2005/8/layout/list1"/>
    <dgm:cxn modelId="{17135F6A-88E9-4A58-A022-DC0891B3AF7F}" type="presOf" srcId="{32C2CB8C-6DD6-BF45-9DEF-7C3E4CB5D486}" destId="{E383B900-CF4D-5F44-B33F-96C92C3A4973}" srcOrd="1" destOrd="0" presId="urn:microsoft.com/office/officeart/2005/8/layout/list1"/>
    <dgm:cxn modelId="{C6BEDC57-BFF0-48F5-93F5-66048D3AF420}" type="presOf" srcId="{FDC3B26F-E14E-1749-ABFD-2FAB8E8AD5C7}" destId="{7743FF79-A563-C042-8087-050CC832BD22}" srcOrd="1" destOrd="0" presId="urn:microsoft.com/office/officeart/2005/8/layout/list1"/>
    <dgm:cxn modelId="{326EE05C-AFA7-5549-B83A-90370EA139DB}" srcId="{919166B8-604E-0844-8236-AC97CD93BE89}" destId="{32C2CB8C-6DD6-BF45-9DEF-7C3E4CB5D486}" srcOrd="2" destOrd="0" parTransId="{F523F6AB-55BD-0947-90DB-7DA97F705198}" sibTransId="{E6B59DDD-F02C-304A-BFC7-AA6102014D75}"/>
    <dgm:cxn modelId="{E6FA90FD-1D82-44A5-94B1-E2951E43233C}" type="presOf" srcId="{A21C9532-6D76-444D-B0E8-25109BF55E59}" destId="{01B6096E-CB72-1549-B8FC-FD9DF91317D4}" srcOrd="1" destOrd="0" presId="urn:microsoft.com/office/officeart/2005/8/layout/list1"/>
    <dgm:cxn modelId="{56182EF0-E906-9649-9E14-8D367076A287}" srcId="{32C2CB8C-6DD6-BF45-9DEF-7C3E4CB5D486}" destId="{A9323E13-E59C-8D44-A571-4CA44D5128B4}" srcOrd="0" destOrd="0" parTransId="{D840276E-3431-1844-8036-690BCE4C5C5D}" sibTransId="{28F27E6C-4CE2-9B49-8FF4-96D202EE76DE}"/>
    <dgm:cxn modelId="{F45FB4C6-B859-4942-94D3-4B25E3CB194F}" type="presOf" srcId="{32C2CB8C-6DD6-BF45-9DEF-7C3E4CB5D486}" destId="{B96FA356-6F33-7349-8F66-9F60F6838F9E}" srcOrd="0" destOrd="0" presId="urn:microsoft.com/office/officeart/2005/8/layout/list1"/>
    <dgm:cxn modelId="{F885693A-9A2C-674D-94A0-517BCA374F5A}" srcId="{A21C9532-6D76-444D-B0E8-25109BF55E59}" destId="{90496155-C70D-FB44-AFC5-90F0F4D365FC}" srcOrd="1" destOrd="0" parTransId="{AE4858C4-7F7E-6D42-B9CE-965A30BA621C}" sibTransId="{9ADCBA54-19C3-BC4A-B663-883D7DCB5A6A}"/>
    <dgm:cxn modelId="{32F7107A-6C88-5148-BC5F-5FA9423C5915}" srcId="{919166B8-604E-0844-8236-AC97CD93BE89}" destId="{FDC3B26F-E14E-1749-ABFD-2FAB8E8AD5C7}" srcOrd="0" destOrd="0" parTransId="{E5693681-C682-6F4E-8906-30AB3A87176E}" sibTransId="{BF590F4A-47C0-6841-8E7D-0E47005FCAAD}"/>
    <dgm:cxn modelId="{48ED4A46-A29C-4CBB-8823-692CE1F0CA67}" type="presOf" srcId="{A4624305-843E-8143-BE50-10DEE5CB3481}" destId="{BDE1D822-5F74-6A42-BE63-2CC609F772F9}" srcOrd="0" destOrd="0" presId="urn:microsoft.com/office/officeart/2005/8/layout/list1"/>
    <dgm:cxn modelId="{233233DB-AB2C-467E-8BD6-70FD60B2D281}" type="presOf" srcId="{90496155-C70D-FB44-AFC5-90F0F4D365FC}" destId="{DC3B697C-B7C3-164F-AD9C-80A128F2F2AB}" srcOrd="0" destOrd="1" presId="urn:microsoft.com/office/officeart/2005/8/layout/list1"/>
    <dgm:cxn modelId="{002E1AD2-BCEA-4827-90BD-82A068CF1189}" type="presOf" srcId="{FDC3B26F-E14E-1749-ABFD-2FAB8E8AD5C7}" destId="{2E3F1015-8DA0-0649-BD76-F77EC77243D7}" srcOrd="0" destOrd="0" presId="urn:microsoft.com/office/officeart/2005/8/layout/list1"/>
    <dgm:cxn modelId="{319B559A-5A49-42C1-A7A7-32DC97F6B4FF}" type="presParOf" srcId="{036A9E66-84A5-F64E-9B46-DA6DDA5D22C5}" destId="{88C24595-9C9E-6744-BF69-854720B82747}" srcOrd="0" destOrd="0" presId="urn:microsoft.com/office/officeart/2005/8/layout/list1"/>
    <dgm:cxn modelId="{59F9473F-8C6E-4FBC-BC56-3284EA33BB31}" type="presParOf" srcId="{88C24595-9C9E-6744-BF69-854720B82747}" destId="{2E3F1015-8DA0-0649-BD76-F77EC77243D7}" srcOrd="0" destOrd="0" presId="urn:microsoft.com/office/officeart/2005/8/layout/list1"/>
    <dgm:cxn modelId="{0F844A57-BCE5-4DA8-A39C-B6EA53D8162E}" type="presParOf" srcId="{88C24595-9C9E-6744-BF69-854720B82747}" destId="{7743FF79-A563-C042-8087-050CC832BD22}" srcOrd="1" destOrd="0" presId="urn:microsoft.com/office/officeart/2005/8/layout/list1"/>
    <dgm:cxn modelId="{F2440301-AD21-47F8-8130-E1848E17FA3B}" type="presParOf" srcId="{036A9E66-84A5-F64E-9B46-DA6DDA5D22C5}" destId="{685CA1F1-BBB8-8B49-8BBA-3E32444003D6}" srcOrd="1" destOrd="0" presId="urn:microsoft.com/office/officeart/2005/8/layout/list1"/>
    <dgm:cxn modelId="{8BC4318F-A513-453A-90B7-76020635D671}" type="presParOf" srcId="{036A9E66-84A5-F64E-9B46-DA6DDA5D22C5}" destId="{BDE1D822-5F74-6A42-BE63-2CC609F772F9}" srcOrd="2" destOrd="0" presId="urn:microsoft.com/office/officeart/2005/8/layout/list1"/>
    <dgm:cxn modelId="{57002182-7EC5-4845-8BC3-2572A8906A4D}" type="presParOf" srcId="{036A9E66-84A5-F64E-9B46-DA6DDA5D22C5}" destId="{DCD6A531-2272-4C4B-ACA1-D4D2D6175318}" srcOrd="3" destOrd="0" presId="urn:microsoft.com/office/officeart/2005/8/layout/list1"/>
    <dgm:cxn modelId="{B94B41BB-B04F-40BB-A25E-21B2BCA66400}" type="presParOf" srcId="{036A9E66-84A5-F64E-9B46-DA6DDA5D22C5}" destId="{47C68737-D460-FA43-9A59-EE096FBD4FDC}" srcOrd="4" destOrd="0" presId="urn:microsoft.com/office/officeart/2005/8/layout/list1"/>
    <dgm:cxn modelId="{1E6733F8-ADFC-4D51-B398-128A581DF2E8}" type="presParOf" srcId="{47C68737-D460-FA43-9A59-EE096FBD4FDC}" destId="{DDBB98A3-F24F-0B4D-9298-8A799A6958B3}" srcOrd="0" destOrd="0" presId="urn:microsoft.com/office/officeart/2005/8/layout/list1"/>
    <dgm:cxn modelId="{14CE3F5E-3FCD-464E-A185-DCE2768D43D7}" type="presParOf" srcId="{47C68737-D460-FA43-9A59-EE096FBD4FDC}" destId="{01B6096E-CB72-1549-B8FC-FD9DF91317D4}" srcOrd="1" destOrd="0" presId="urn:microsoft.com/office/officeart/2005/8/layout/list1"/>
    <dgm:cxn modelId="{5EE428DA-7358-4DDF-B9E7-5095CCCDD921}" type="presParOf" srcId="{036A9E66-84A5-F64E-9B46-DA6DDA5D22C5}" destId="{766D8E43-1ED5-534C-ACE8-40FD06F53276}" srcOrd="5" destOrd="0" presId="urn:microsoft.com/office/officeart/2005/8/layout/list1"/>
    <dgm:cxn modelId="{14225091-FE9E-46AA-9A44-C2650EC74F2C}" type="presParOf" srcId="{036A9E66-84A5-F64E-9B46-DA6DDA5D22C5}" destId="{DC3B697C-B7C3-164F-AD9C-80A128F2F2AB}" srcOrd="6" destOrd="0" presId="urn:microsoft.com/office/officeart/2005/8/layout/list1"/>
    <dgm:cxn modelId="{3FF11F39-A8A0-4918-8758-6D18072A9A9B}" type="presParOf" srcId="{036A9E66-84A5-F64E-9B46-DA6DDA5D22C5}" destId="{6D1BDFEB-9B4E-A54D-962B-9DEEA575CF92}" srcOrd="7" destOrd="0" presId="urn:microsoft.com/office/officeart/2005/8/layout/list1"/>
    <dgm:cxn modelId="{F4F034E9-96B5-4797-BB46-65134DA1FD03}" type="presParOf" srcId="{036A9E66-84A5-F64E-9B46-DA6DDA5D22C5}" destId="{9530461B-68A5-184F-B74A-C8B60B890DEC}" srcOrd="8" destOrd="0" presId="urn:microsoft.com/office/officeart/2005/8/layout/list1"/>
    <dgm:cxn modelId="{9068E27F-8FC7-4635-9082-8739D8AB009D}" type="presParOf" srcId="{9530461B-68A5-184F-B74A-C8B60B890DEC}" destId="{B96FA356-6F33-7349-8F66-9F60F6838F9E}" srcOrd="0" destOrd="0" presId="urn:microsoft.com/office/officeart/2005/8/layout/list1"/>
    <dgm:cxn modelId="{5F871E51-2997-4BEA-8932-F55DA706CA39}" type="presParOf" srcId="{9530461B-68A5-184F-B74A-C8B60B890DEC}" destId="{E383B900-CF4D-5F44-B33F-96C92C3A4973}" srcOrd="1" destOrd="0" presId="urn:microsoft.com/office/officeart/2005/8/layout/list1"/>
    <dgm:cxn modelId="{8567E337-6DAD-40C2-9F00-2CFE26F20F0F}" type="presParOf" srcId="{036A9E66-84A5-F64E-9B46-DA6DDA5D22C5}" destId="{2C74063F-76D6-0F49-967B-076A5720D6C1}" srcOrd="9" destOrd="0" presId="urn:microsoft.com/office/officeart/2005/8/layout/list1"/>
    <dgm:cxn modelId="{34DF71F9-E74E-4865-8DCB-79D0AE742926}" type="presParOf" srcId="{036A9E66-84A5-F64E-9B46-DA6DDA5D22C5}" destId="{B323B976-97E6-894B-8052-6B6CA23346B6}" srcOrd="10" destOrd="0" presId="urn:microsoft.com/office/officeart/2005/8/layout/list1"/>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600"/>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r>
            <a:rPr lang="en-US" sz="1100"/>
            <a:t>Secure, respectful and reciprocal relationships</a:t>
          </a:r>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E22078A0-2F52-6946-A5FB-47CA2991218B}">
      <dgm:prSet phldrT="[Text]" custT="1"/>
      <dgm:spPr/>
      <dgm:t>
        <a:bodyPr/>
        <a:lstStyle/>
        <a:p>
          <a:r>
            <a:rPr lang="en-US" sz="1100"/>
            <a:t>High expectations and equity</a:t>
          </a:r>
        </a:p>
      </dgm:t>
    </dgm:pt>
    <dgm:pt modelId="{78A72BB0-DA91-084B-85B0-DFFB05223797}" type="parTrans" cxnId="{F246DBC6-3281-E944-B6D4-8090B3B69699}">
      <dgm:prSet/>
      <dgm:spPr/>
      <dgm:t>
        <a:bodyPr/>
        <a:lstStyle/>
        <a:p>
          <a:endParaRPr lang="en-US"/>
        </a:p>
      </dgm:t>
    </dgm:pt>
    <dgm:pt modelId="{7F7EA824-D742-1A45-BB4E-F7909AFEE4AF}" type="sibTrans" cxnId="{F246DBC6-3281-E944-B6D4-8090B3B69699}">
      <dgm:prSet/>
      <dgm:spPr/>
      <dgm:t>
        <a:bodyPr/>
        <a:lstStyle/>
        <a:p>
          <a:endParaRPr lang="en-US"/>
        </a:p>
      </dgm:t>
    </dgm:pt>
    <dgm:pt modelId="{795EAEFE-240A-E24D-B13B-4C5450B76BD7}">
      <dgm:prSet phldrT="[Text]" custT="1"/>
      <dgm:spPr/>
      <dgm:t>
        <a:bodyPr/>
        <a:lstStyle/>
        <a:p>
          <a:r>
            <a:rPr lang="en-US" sz="1600"/>
            <a:t>Practices</a:t>
          </a:r>
          <a:endParaRPr lang="en-US" sz="1200"/>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r>
            <a:rPr lang="en-US" sz="1100">
              <a:latin typeface="Calibri"/>
              <a:cs typeface="Calibri"/>
            </a:rPr>
            <a:t>Holistic approaches</a:t>
          </a:r>
          <a:endParaRPr lang="en-US" sz="1100"/>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10D9C142-C3D1-C64B-9424-35638292A6C7}">
      <dgm:prSet phldrT="[Text]" custT="1"/>
      <dgm:spPr/>
      <dgm:t>
        <a:bodyPr/>
        <a:lstStyle/>
        <a:p>
          <a:r>
            <a:rPr lang="en-US" sz="1600"/>
            <a:t>Outcomes</a:t>
          </a:r>
          <a:endParaRPr lang="en-US" sz="1200"/>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7BF429AF-3BFB-8241-B077-314BFDDD0BC3}">
      <dgm:prSet phldrT="[Text]" custT="1"/>
      <dgm:spPr/>
      <dgm:t>
        <a:bodyPr/>
        <a:lstStyle/>
        <a:p>
          <a:r>
            <a:rPr lang="en-US" sz="1100">
              <a:latin typeface="Calibri"/>
              <a:cs typeface="Calibri"/>
            </a:rPr>
            <a:t>Children are connected to and contribute to their world</a:t>
          </a:r>
          <a:endParaRPr lang="en-US" sz="1100"/>
        </a:p>
      </dgm:t>
    </dgm:pt>
    <dgm:pt modelId="{EAC512AE-6985-F04F-9132-F199C408B564}" type="parTrans" cxnId="{E65E835B-9D28-2948-B235-615108A2A3E6}">
      <dgm:prSet/>
      <dgm:spPr/>
      <dgm:t>
        <a:bodyPr/>
        <a:lstStyle/>
        <a:p>
          <a:endParaRPr lang="en-US"/>
        </a:p>
      </dgm:t>
    </dgm:pt>
    <dgm:pt modelId="{91390C71-7B70-4645-90E3-6119077D01AC}" type="sibTrans" cxnId="{E65E835B-9D28-2948-B235-615108A2A3E6}">
      <dgm:prSet/>
      <dgm:spPr/>
      <dgm:t>
        <a:bodyPr/>
        <a:lstStyle/>
        <a:p>
          <a:endParaRPr lang="en-US"/>
        </a:p>
      </dgm:t>
    </dgm:pt>
    <dgm:pt modelId="{389A28B3-340B-7D48-A0A2-D5411DE9643F}">
      <dgm:prSet phldrT="[Text]" custT="1"/>
      <dgm:spPr/>
      <dgm:t>
        <a:bodyPr/>
        <a:lstStyle/>
        <a:p>
          <a:r>
            <a:rPr lang="en-US" sz="1100"/>
            <a:t>Children have a strong sense of wellbeing</a:t>
          </a:r>
        </a:p>
      </dgm:t>
    </dgm:pt>
    <dgm:pt modelId="{07421072-5583-834A-9FEC-072E05C6727B}" type="parTrans" cxnId="{4A096EEF-E093-494F-8541-188C3F594813}">
      <dgm:prSet/>
      <dgm:spPr/>
      <dgm:t>
        <a:bodyPr/>
        <a:lstStyle/>
        <a:p>
          <a:endParaRPr lang="en-US"/>
        </a:p>
      </dgm:t>
    </dgm:pt>
    <dgm:pt modelId="{C8D29E9C-1DA9-F844-A3A9-CCE324DD8D38}" type="sibTrans" cxnId="{4A096EEF-E093-494F-8541-188C3F594813}">
      <dgm:prSet/>
      <dgm:spPr/>
      <dgm:t>
        <a:bodyPr/>
        <a:lstStyle/>
        <a:p>
          <a:endParaRPr lang="en-US"/>
        </a:p>
      </dgm:t>
    </dgm:pt>
    <dgm:pt modelId="{7D7DD335-35A3-4947-BB16-8C2A62F7CD37}">
      <dgm:prSet phldrT="[Text]" custT="1"/>
      <dgm:spPr/>
      <dgm:t>
        <a:bodyPr/>
        <a:lstStyle/>
        <a:p>
          <a:r>
            <a:rPr lang="en-US" sz="1100">
              <a:latin typeface="Calibri"/>
              <a:cs typeface="Calibri"/>
            </a:rPr>
            <a:t>Respect for diversity</a:t>
          </a:r>
          <a:endParaRPr lang="en-US" sz="1100"/>
        </a:p>
      </dgm:t>
    </dgm:pt>
    <dgm:pt modelId="{5EC9E9FD-4D91-E646-8A7F-9A8A8D506A73}" type="parTrans" cxnId="{4BB24A52-F652-9448-85A1-C8F6F4AE6558}">
      <dgm:prSet/>
      <dgm:spPr/>
      <dgm:t>
        <a:bodyPr/>
        <a:lstStyle/>
        <a:p>
          <a:endParaRPr lang="en-US"/>
        </a:p>
      </dgm:t>
    </dgm:pt>
    <dgm:pt modelId="{D7C26270-52AD-8840-A6ED-E7DF689AB56D}" type="sibTrans" cxnId="{4BB24A52-F652-9448-85A1-C8F6F4AE6558}">
      <dgm:prSet/>
      <dgm:spPr/>
      <dgm:t>
        <a:bodyPr/>
        <a:lstStyle/>
        <a:p>
          <a:endParaRPr lang="en-US"/>
        </a:p>
      </dgm:t>
    </dgm:pt>
    <dgm:pt modelId="{2702F251-6C9C-984B-8EF9-258153343939}">
      <dgm:prSet phldrT="[Text]" custT="1"/>
      <dgm:spPr/>
      <dgm:t>
        <a:bodyPr/>
        <a:lstStyle/>
        <a:p>
          <a:r>
            <a:rPr lang="en-US" sz="1100"/>
            <a:t>Responsiveness to children</a:t>
          </a:r>
        </a:p>
      </dgm:t>
    </dgm:pt>
    <dgm:pt modelId="{FEEEDC40-CA46-D943-A3FF-A76E8619AC32}" type="parTrans" cxnId="{83495267-1CA1-D04E-84D6-E6B11CECD699}">
      <dgm:prSet/>
      <dgm:spPr/>
      <dgm:t>
        <a:bodyPr/>
        <a:lstStyle/>
        <a:p>
          <a:endParaRPr lang="en-US"/>
        </a:p>
      </dgm:t>
    </dgm:pt>
    <dgm:pt modelId="{B0A2E6C7-7C31-A044-9A9B-D267F5B77D8E}" type="sibTrans" cxnId="{83495267-1CA1-D04E-84D6-E6B11CECD699}">
      <dgm:prSet/>
      <dgm:spPr/>
      <dgm:t>
        <a:bodyPr/>
        <a:lstStyle/>
        <a:p>
          <a:endParaRPr lang="en-US"/>
        </a:p>
      </dgm:t>
    </dgm:pt>
    <dgm:pt modelId="{72CA5C52-0FBC-0F4C-9151-BA662EDFD2E4}">
      <dgm:prSet custT="1"/>
      <dgm:spPr/>
      <dgm:t>
        <a:bodyPr/>
        <a:lstStyle/>
        <a:p>
          <a:r>
            <a:rPr lang="en-US" sz="1100">
              <a:latin typeface="Calibri"/>
              <a:cs typeface="Calibri"/>
            </a:rPr>
            <a:t>Intentional teaching</a:t>
          </a:r>
        </a:p>
      </dgm:t>
    </dgm:pt>
    <dgm:pt modelId="{654FCAC3-35E0-4342-AB73-99CFCBFB1C3F}" type="parTrans" cxnId="{2BBBCD5F-9E34-6249-9B7F-ECDAF5159EBF}">
      <dgm:prSet/>
      <dgm:spPr/>
      <dgm:t>
        <a:bodyPr/>
        <a:lstStyle/>
        <a:p>
          <a:endParaRPr lang="en-US"/>
        </a:p>
      </dgm:t>
    </dgm:pt>
    <dgm:pt modelId="{47E56394-AC37-AA45-9066-CED2C0E8FC89}" type="sibTrans" cxnId="{2BBBCD5F-9E34-6249-9B7F-ECDAF5159EBF}">
      <dgm:prSet/>
      <dgm:spPr/>
      <dgm:t>
        <a:bodyPr/>
        <a:lstStyle/>
        <a:p>
          <a:endParaRPr lang="en-US"/>
        </a:p>
      </dgm:t>
    </dgm:pt>
    <dgm:pt modelId="{37B240F4-DF5B-5D4E-AC72-1485F0CA39FF}">
      <dgm:prSet phldrT="[Text]" custT="1"/>
      <dgm:spPr/>
      <dgm:t>
        <a:bodyPr/>
        <a:lstStyle/>
        <a:p>
          <a:r>
            <a:rPr lang="en-US" sz="1100"/>
            <a:t>Children have a strong sense of identity</a:t>
          </a:r>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D6D8B2B3-2C81-6B4E-8F01-BE7DCA331976}">
      <dgm:prSet custT="1"/>
      <dgm:spPr/>
      <dgm:t>
        <a:bodyPr/>
        <a:lstStyle/>
        <a:p>
          <a:r>
            <a:rPr lang="en-US" sz="1100"/>
            <a:t>Children are effective communicators</a:t>
          </a:r>
        </a:p>
      </dgm:t>
    </dgm:pt>
    <dgm:pt modelId="{A3A4DF1A-176D-A843-9C84-575288DEC816}" type="parTrans" cxnId="{E3C1F6E0-B780-F347-96E6-659F4D383E76}">
      <dgm:prSet/>
      <dgm:spPr/>
      <dgm:t>
        <a:bodyPr/>
        <a:lstStyle/>
        <a:p>
          <a:endParaRPr lang="en-US"/>
        </a:p>
      </dgm:t>
    </dgm:pt>
    <dgm:pt modelId="{80203ED7-D5F5-0443-83DB-D25D259D679F}" type="sibTrans" cxnId="{E3C1F6E0-B780-F347-96E6-659F4D383E76}">
      <dgm:prSet/>
      <dgm:spPr/>
      <dgm:t>
        <a:bodyPr/>
        <a:lstStyle/>
        <a:p>
          <a:endParaRPr lang="en-US"/>
        </a:p>
      </dgm:t>
    </dgm:pt>
    <dgm:pt modelId="{7808EFC0-BCF8-1445-AB61-F3401371671C}">
      <dgm:prSet phldrT="[Text]" custT="1"/>
      <dgm:spPr/>
      <dgm:t>
        <a:bodyPr/>
        <a:lstStyle/>
        <a:p>
          <a:endParaRPr lang="en-US" sz="1100"/>
        </a:p>
      </dgm:t>
    </dgm:pt>
    <dgm:pt modelId="{3ED689FD-7A13-7E4E-A5EA-ABC3B1343C93}" type="parTrans" cxnId="{64B03DEE-507E-D644-ADB9-A28C011275EB}">
      <dgm:prSet/>
      <dgm:spPr/>
      <dgm:t>
        <a:bodyPr/>
        <a:lstStyle/>
        <a:p>
          <a:endParaRPr lang="en-US"/>
        </a:p>
      </dgm:t>
    </dgm:pt>
    <dgm:pt modelId="{0F229390-E44A-F946-9005-3C6EBCD74CC1}" type="sibTrans" cxnId="{64B03DEE-507E-D644-ADB9-A28C011275EB}">
      <dgm:prSet/>
      <dgm:spPr/>
      <dgm:t>
        <a:bodyPr/>
        <a:lstStyle/>
        <a:p>
          <a:endParaRPr lang="en-US"/>
        </a:p>
      </dgm:t>
    </dgm:pt>
    <dgm:pt modelId="{50794821-8F68-E342-AACD-D92829ABE9E6}">
      <dgm:prSet phldrT="[Text]" custT="1"/>
      <dgm:spPr/>
      <dgm:t>
        <a:bodyPr/>
        <a:lstStyle/>
        <a:p>
          <a:endParaRPr lang="en-US" sz="1100"/>
        </a:p>
      </dgm:t>
    </dgm:pt>
    <dgm:pt modelId="{4D3CDA30-C508-3E48-BF41-FEA16AA4EA4E}" type="parTrans" cxnId="{0C3A8B7C-C18A-484B-A644-5F2A36AD65D6}">
      <dgm:prSet/>
      <dgm:spPr/>
      <dgm:t>
        <a:bodyPr/>
        <a:lstStyle/>
        <a:p>
          <a:endParaRPr lang="en-US"/>
        </a:p>
      </dgm:t>
    </dgm:pt>
    <dgm:pt modelId="{24974AAC-D6C0-1A4B-9AA3-944548576E84}" type="sibTrans" cxnId="{0C3A8B7C-C18A-484B-A644-5F2A36AD65D6}">
      <dgm:prSet/>
      <dgm:spPr/>
      <dgm:t>
        <a:bodyPr/>
        <a:lstStyle/>
        <a:p>
          <a:endParaRPr lang="en-US"/>
        </a:p>
      </dgm:t>
    </dgm:pt>
    <dgm:pt modelId="{E48E6DF9-408B-FD46-877F-64574F6CE25D}">
      <dgm:prSet phldrT="[Text]" custT="1"/>
      <dgm:spPr/>
      <dgm:t>
        <a:bodyPr/>
        <a:lstStyle/>
        <a:p>
          <a:endParaRPr lang="en-US" sz="1100"/>
        </a:p>
      </dgm:t>
    </dgm:pt>
    <dgm:pt modelId="{BD8FBD2C-7944-9949-B76C-E60C17066709}" type="parTrans" cxnId="{B3C72808-D86F-7946-A037-BCDD28E8F7B7}">
      <dgm:prSet/>
      <dgm:spPr/>
      <dgm:t>
        <a:bodyPr/>
        <a:lstStyle/>
        <a:p>
          <a:endParaRPr lang="en-US"/>
        </a:p>
      </dgm:t>
    </dgm:pt>
    <dgm:pt modelId="{A1683486-C84E-7947-9EAB-FB7354D7CE66}" type="sibTrans" cxnId="{B3C72808-D86F-7946-A037-BCDD28E8F7B7}">
      <dgm:prSet/>
      <dgm:spPr/>
      <dgm:t>
        <a:bodyPr/>
        <a:lstStyle/>
        <a:p>
          <a:endParaRPr lang="en-US"/>
        </a:p>
      </dgm:t>
    </dgm:pt>
    <dgm:pt modelId="{F4296883-5445-0E43-A419-6023AB0FA984}">
      <dgm:prSet phldrT="[Text]" custT="1"/>
      <dgm:spPr/>
      <dgm:t>
        <a:bodyPr/>
        <a:lstStyle/>
        <a:p>
          <a:endParaRPr lang="en-US" sz="1100"/>
        </a:p>
      </dgm:t>
    </dgm:pt>
    <dgm:pt modelId="{31524C17-BD48-3840-A4A5-E684041B7197}" type="parTrans" cxnId="{912FD76F-4620-C944-9DBA-930CA1631582}">
      <dgm:prSet/>
      <dgm:spPr/>
    </dgm:pt>
    <dgm:pt modelId="{B993AB0C-9699-AF49-8921-3BCB22973771}" type="sibTrans" cxnId="{912FD76F-4620-C944-9DBA-930CA1631582}">
      <dgm:prSet/>
      <dgm:spPr/>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C46AF0D9-72C8-4B31-8A79-3FFF4BF68F8A}" type="presOf" srcId="{389A28B3-340B-7D48-A0A2-D5411DE9643F}" destId="{7496B69C-7785-5544-9B7B-421B19F60130}" srcOrd="0" destOrd="3" presId="urn:microsoft.com/office/officeart/2005/8/layout/hList1"/>
    <dgm:cxn modelId="{30675F41-6302-4EBF-93A9-2FDD0E7D580B}" type="presOf" srcId="{10D9C142-C3D1-C64B-9424-35638292A6C7}" destId="{256B4AAF-E6D0-8049-8C71-10ADF02C3886}" srcOrd="0" destOrd="0" presId="urn:microsoft.com/office/officeart/2005/8/layout/hList1"/>
    <dgm:cxn modelId="{3C9027A4-8F1B-4814-B996-A8D0D9DE6754}" type="presOf" srcId="{72CA5C52-0FBC-0F4C-9151-BA662EDFD2E4}" destId="{6AB28627-65A4-0F48-9C83-6D52DCBAE922}" srcOrd="0" destOrd="4" presId="urn:microsoft.com/office/officeart/2005/8/layout/hList1"/>
    <dgm:cxn modelId="{A9F85C81-BABD-4200-8625-8D276E07965F}" type="presOf" srcId="{2702F251-6C9C-984B-8EF9-258153343939}" destId="{6AB28627-65A4-0F48-9C83-6D52DCBAE922}" srcOrd="0" destOrd="3" presId="urn:microsoft.com/office/officeart/2005/8/layout/hList1"/>
    <dgm:cxn modelId="{F246DBC6-3281-E944-B6D4-8090B3B69699}" srcId="{EFD31F22-2120-B249-B4E0-C5D9D04D07A9}" destId="{E22078A0-2F52-6946-A5FB-47CA2991218B}" srcOrd="2" destOrd="0" parTransId="{78A72BB0-DA91-084B-85B0-DFFB05223797}" sibTransId="{7F7EA824-D742-1A45-BB4E-F7909AFEE4AF}"/>
    <dgm:cxn modelId="{6EDD59D4-BF56-4AE1-8BA9-44738E4B0466}" type="presOf" srcId="{600A4D2C-00EF-CF46-87B0-536E0932552B}" destId="{781D4507-01D1-214F-B335-4BA14AF72479}" srcOrd="0" destOrd="1" presId="urn:microsoft.com/office/officeart/2005/8/layout/hList1"/>
    <dgm:cxn modelId="{F9118715-8F1E-984E-B520-D472559EF548}" srcId="{8E432727-F7D4-8341-8069-6BD72AFB555E}" destId="{795EAEFE-240A-E24D-B13B-4C5450B76BD7}" srcOrd="1" destOrd="0" parTransId="{0BA6F0C8-D56B-DD46-921B-FD3F87801895}" sibTransId="{9351ECDF-832A-BC40-9669-3ADFA40D5758}"/>
    <dgm:cxn modelId="{0C3A8B7C-C18A-484B-A644-5F2A36AD65D6}" srcId="{795EAEFE-240A-E24D-B13B-4C5450B76BD7}" destId="{50794821-8F68-E342-AACD-D92829ABE9E6}" srcOrd="0" destOrd="0" parTransId="{4D3CDA30-C508-3E48-BF41-FEA16AA4EA4E}" sibTransId="{24974AAC-D6C0-1A4B-9AA3-944548576E84}"/>
    <dgm:cxn modelId="{83495267-1CA1-D04E-84D6-E6B11CECD699}" srcId="{795EAEFE-240A-E24D-B13B-4C5450B76BD7}" destId="{2702F251-6C9C-984B-8EF9-258153343939}" srcOrd="3" destOrd="0" parTransId="{FEEEDC40-CA46-D943-A3FF-A76E8619AC32}" sibTransId="{B0A2E6C7-7C31-A044-9A9B-D267F5B77D8E}"/>
    <dgm:cxn modelId="{912FD76F-4620-C944-9DBA-930CA1631582}" srcId="{795EAEFE-240A-E24D-B13B-4C5450B76BD7}" destId="{F4296883-5445-0E43-A419-6023AB0FA984}" srcOrd="1" destOrd="0" parTransId="{31524C17-BD48-3840-A4A5-E684041B7197}" sibTransId="{B993AB0C-9699-AF49-8921-3BCB22973771}"/>
    <dgm:cxn modelId="{FC83F405-89E7-450B-80E8-1EECC920F9CE}" type="presOf" srcId="{FA34B86F-8B2C-054D-9931-A6B8A3F9CD4F}" destId="{6AB28627-65A4-0F48-9C83-6D52DCBAE922}" srcOrd="0" destOrd="2" presId="urn:microsoft.com/office/officeart/2005/8/layout/hList1"/>
    <dgm:cxn modelId="{48CD0D87-2380-474A-B6B8-607DE28A1D41}" type="presOf" srcId="{8E432727-F7D4-8341-8069-6BD72AFB555E}" destId="{93437A4D-CAF4-2241-BA4E-E46CD51D38DA}" srcOrd="0" destOrd="0" presId="urn:microsoft.com/office/officeart/2005/8/layout/hList1"/>
    <dgm:cxn modelId="{C0C80C7D-7D4D-BF45-9113-4D68A06F3C1F}" srcId="{795EAEFE-240A-E24D-B13B-4C5450B76BD7}" destId="{FA34B86F-8B2C-054D-9931-A6B8A3F9CD4F}" srcOrd="2" destOrd="0" parTransId="{A7532E74-595D-1C42-A144-2D53807A89F3}" sibTransId="{D8103BD7-93E2-0545-AF89-A3680495E5B6}"/>
    <dgm:cxn modelId="{406F490F-C957-4253-AB7E-5B5EE4CBA726}" type="presOf" srcId="{7808EFC0-BCF8-1445-AB61-F3401371671C}" destId="{7496B69C-7785-5544-9B7B-421B19F60130}" srcOrd="0" destOrd="0" presId="urn:microsoft.com/office/officeart/2005/8/layout/hList1"/>
    <dgm:cxn modelId="{64B03DEE-507E-D644-ADB9-A28C011275EB}" srcId="{10D9C142-C3D1-C64B-9424-35638292A6C7}" destId="{7808EFC0-BCF8-1445-AB61-F3401371671C}" srcOrd="0" destOrd="0" parTransId="{3ED689FD-7A13-7E4E-A5EA-ABC3B1343C93}" sibTransId="{0F229390-E44A-F946-9005-3C6EBCD74CC1}"/>
    <dgm:cxn modelId="{73EBD073-0ECA-1C4C-B59E-A2D177EC87E4}" srcId="{EFD31F22-2120-B249-B4E0-C5D9D04D07A9}" destId="{600A4D2C-00EF-CF46-87B0-536E0932552B}" srcOrd="1" destOrd="0" parTransId="{28E5C933-98CF-5D49-BF53-5CB0435F3D35}" sibTransId="{4E8D4195-C56B-9C42-84F4-915AD720241B}"/>
    <dgm:cxn modelId="{E65E835B-9D28-2948-B235-615108A2A3E6}" srcId="{10D9C142-C3D1-C64B-9424-35638292A6C7}" destId="{7BF429AF-3BFB-8241-B077-314BFDDD0BC3}" srcOrd="2" destOrd="0" parTransId="{EAC512AE-6985-F04F-9132-F199C408B564}" sibTransId="{91390C71-7B70-4645-90E3-6119077D01AC}"/>
    <dgm:cxn modelId="{22780A72-A20A-490E-A7BD-1C7A482DDC10}" type="presOf" srcId="{795EAEFE-240A-E24D-B13B-4C5450B76BD7}" destId="{EE3FA832-F2B6-F948-ADB8-F0EA07A7EDE3}" srcOrd="0" destOrd="0" presId="urn:microsoft.com/office/officeart/2005/8/layout/hList1"/>
    <dgm:cxn modelId="{2BBBCD5F-9E34-6249-9B7F-ECDAF5159EBF}" srcId="{795EAEFE-240A-E24D-B13B-4C5450B76BD7}" destId="{72CA5C52-0FBC-0F4C-9151-BA662EDFD2E4}" srcOrd="4" destOrd="0" parTransId="{654FCAC3-35E0-4342-AB73-99CFCBFB1C3F}" sibTransId="{47E56394-AC37-AA45-9066-CED2C0E8FC89}"/>
    <dgm:cxn modelId="{52DA4219-7E7B-BA45-AC9E-E84CAC4A5950}" srcId="{8E432727-F7D4-8341-8069-6BD72AFB555E}" destId="{10D9C142-C3D1-C64B-9424-35638292A6C7}" srcOrd="2" destOrd="0" parTransId="{A8644CCE-769D-AB40-A341-442F30314954}" sibTransId="{7A2F4DA6-8967-A34A-8B4E-A907DD5B630C}"/>
    <dgm:cxn modelId="{F8AF2BB1-5D7A-4A2A-809D-482DA1F7EFB7}" type="presOf" srcId="{7BF429AF-3BFB-8241-B077-314BFDDD0BC3}" destId="{7496B69C-7785-5544-9B7B-421B19F60130}" srcOrd="0" destOrd="2" presId="urn:microsoft.com/office/officeart/2005/8/layout/hList1"/>
    <dgm:cxn modelId="{A8E4A199-AFFA-4EC1-A918-307F8C16CF79}" type="presOf" srcId="{F4296883-5445-0E43-A419-6023AB0FA984}" destId="{6AB28627-65A4-0F48-9C83-6D52DCBAE922}" srcOrd="0" destOrd="1" presId="urn:microsoft.com/office/officeart/2005/8/layout/hList1"/>
    <dgm:cxn modelId="{2761A9E5-338D-4354-BC5F-F951FCF84CB2}" type="presOf" srcId="{E48E6DF9-408B-FD46-877F-64574F6CE25D}" destId="{781D4507-01D1-214F-B335-4BA14AF72479}" srcOrd="0" destOrd="0" presId="urn:microsoft.com/office/officeart/2005/8/layout/hList1"/>
    <dgm:cxn modelId="{85EA6925-E6F0-4D9C-B2F1-1F6D6BCA3851}" type="presOf" srcId="{7D7DD335-35A3-4947-BB16-8C2A62F7CD37}" destId="{781D4507-01D1-214F-B335-4BA14AF72479}" srcOrd="0" destOrd="3" presId="urn:microsoft.com/office/officeart/2005/8/layout/hList1"/>
    <dgm:cxn modelId="{7BF66647-CF63-40E7-8435-3920DF40E790}" type="presOf" srcId="{37B240F4-DF5B-5D4E-AC72-1485F0CA39FF}" destId="{7496B69C-7785-5544-9B7B-421B19F60130}" srcOrd="0" destOrd="1" presId="urn:microsoft.com/office/officeart/2005/8/layout/hList1"/>
    <dgm:cxn modelId="{E3C1F6E0-B780-F347-96E6-659F4D383E76}" srcId="{10D9C142-C3D1-C64B-9424-35638292A6C7}" destId="{D6D8B2B3-2C81-6B4E-8F01-BE7DCA331976}" srcOrd="4" destOrd="0" parTransId="{A3A4DF1A-176D-A843-9C84-575288DEC816}" sibTransId="{80203ED7-D5F5-0443-83DB-D25D259D679F}"/>
    <dgm:cxn modelId="{4BB24A52-F652-9448-85A1-C8F6F4AE6558}" srcId="{EFD31F22-2120-B249-B4E0-C5D9D04D07A9}" destId="{7D7DD335-35A3-4947-BB16-8C2A62F7CD37}" srcOrd="3" destOrd="0" parTransId="{5EC9E9FD-4D91-E646-8A7F-9A8A8D506A73}" sibTransId="{D7C26270-52AD-8840-A6ED-E7DF689AB56D}"/>
    <dgm:cxn modelId="{60559CE9-1A8E-49D7-B79B-22023FDA6BF5}" type="presOf" srcId="{EFD31F22-2120-B249-B4E0-C5D9D04D07A9}" destId="{7A3F422F-E3BE-034C-8E25-1D193DCFF56A}" srcOrd="0" destOrd="0" presId="urn:microsoft.com/office/officeart/2005/8/layout/hList1"/>
    <dgm:cxn modelId="{AFD61592-855B-431F-A7F6-00388D96D7CA}" type="presOf" srcId="{E22078A0-2F52-6946-A5FB-47CA2991218B}" destId="{781D4507-01D1-214F-B335-4BA14AF72479}" srcOrd="0" destOrd="2" presId="urn:microsoft.com/office/officeart/2005/8/layout/hList1"/>
    <dgm:cxn modelId="{4A096EEF-E093-494F-8541-188C3F594813}" srcId="{10D9C142-C3D1-C64B-9424-35638292A6C7}" destId="{389A28B3-340B-7D48-A0A2-D5411DE9643F}" srcOrd="3" destOrd="0" parTransId="{07421072-5583-834A-9FEC-072E05C6727B}" sibTransId="{C8D29E9C-1DA9-F844-A3A9-CCE324DD8D38}"/>
    <dgm:cxn modelId="{28D78F69-CADC-4E40-96B2-1CAA4C6449DC}" type="presOf" srcId="{D6D8B2B3-2C81-6B4E-8F01-BE7DCA331976}" destId="{7496B69C-7785-5544-9B7B-421B19F60130}" srcOrd="0" destOrd="4" presId="urn:microsoft.com/office/officeart/2005/8/layout/hList1"/>
    <dgm:cxn modelId="{9CD70824-8551-3C49-8055-946E8FC00E8B}" srcId="{10D9C142-C3D1-C64B-9424-35638292A6C7}" destId="{37B240F4-DF5B-5D4E-AC72-1485F0CA39FF}" srcOrd="1" destOrd="0" parTransId="{4CEB08AE-41BA-5447-B9BD-C8E48CD69C8A}" sibTransId="{EDE63F27-323C-8F44-A1F5-2E43680ABED7}"/>
    <dgm:cxn modelId="{61138296-9691-4DF5-B144-F92531A868D3}" type="presOf" srcId="{50794821-8F68-E342-AACD-D92829ABE9E6}" destId="{6AB28627-65A4-0F48-9C83-6D52DCBAE922}" srcOrd="0" destOrd="0" presId="urn:microsoft.com/office/officeart/2005/8/layout/hList1"/>
    <dgm:cxn modelId="{89431496-7887-4642-9F7F-2BF551C544B0}" srcId="{8E432727-F7D4-8341-8069-6BD72AFB555E}" destId="{EFD31F22-2120-B249-B4E0-C5D9D04D07A9}" srcOrd="0" destOrd="0" parTransId="{0C19D6A1-384B-2841-BD46-3FFE7E752456}" sibTransId="{F229F18A-83EB-BF42-833F-AF3A6046B839}"/>
    <dgm:cxn modelId="{B3C72808-D86F-7946-A037-BCDD28E8F7B7}" srcId="{EFD31F22-2120-B249-B4E0-C5D9D04D07A9}" destId="{E48E6DF9-408B-FD46-877F-64574F6CE25D}" srcOrd="0" destOrd="0" parTransId="{BD8FBD2C-7944-9949-B76C-E60C17066709}" sibTransId="{A1683486-C84E-7947-9EAB-FB7354D7CE66}"/>
    <dgm:cxn modelId="{3BC58F6B-990D-4BD9-B4FE-0AB2A2C1DDE4}" type="presParOf" srcId="{93437A4D-CAF4-2241-BA4E-E46CD51D38DA}" destId="{3F39BFA8-D169-404F-B0E2-02349D0A6AB6}" srcOrd="0" destOrd="0" presId="urn:microsoft.com/office/officeart/2005/8/layout/hList1"/>
    <dgm:cxn modelId="{3F95D029-ADD6-4321-B451-36699B3A1280}" type="presParOf" srcId="{3F39BFA8-D169-404F-B0E2-02349D0A6AB6}" destId="{7A3F422F-E3BE-034C-8E25-1D193DCFF56A}" srcOrd="0" destOrd="0" presId="urn:microsoft.com/office/officeart/2005/8/layout/hList1"/>
    <dgm:cxn modelId="{0CCB4F26-BCE3-412C-A4E5-D54F5AEAA7B8}" type="presParOf" srcId="{3F39BFA8-D169-404F-B0E2-02349D0A6AB6}" destId="{781D4507-01D1-214F-B335-4BA14AF72479}" srcOrd="1" destOrd="0" presId="urn:microsoft.com/office/officeart/2005/8/layout/hList1"/>
    <dgm:cxn modelId="{D8C86263-10AD-4F30-82E6-F631F8EC4F3C}" type="presParOf" srcId="{93437A4D-CAF4-2241-BA4E-E46CD51D38DA}" destId="{3E6C7090-4F6F-774D-ABDF-A568F5104C29}" srcOrd="1" destOrd="0" presId="urn:microsoft.com/office/officeart/2005/8/layout/hList1"/>
    <dgm:cxn modelId="{240F4E29-E5D6-4845-AC69-BF175C36365F}" type="presParOf" srcId="{93437A4D-CAF4-2241-BA4E-E46CD51D38DA}" destId="{AF05673A-19BD-E84C-8CF0-10EC65A177ED}" srcOrd="2" destOrd="0" presId="urn:microsoft.com/office/officeart/2005/8/layout/hList1"/>
    <dgm:cxn modelId="{829A9457-47F0-42FB-814D-259D5296C861}" type="presParOf" srcId="{AF05673A-19BD-E84C-8CF0-10EC65A177ED}" destId="{EE3FA832-F2B6-F948-ADB8-F0EA07A7EDE3}" srcOrd="0" destOrd="0" presId="urn:microsoft.com/office/officeart/2005/8/layout/hList1"/>
    <dgm:cxn modelId="{93CD6FE1-9704-45D0-8F3E-7ED257264DC3}" type="presParOf" srcId="{AF05673A-19BD-E84C-8CF0-10EC65A177ED}" destId="{6AB28627-65A4-0F48-9C83-6D52DCBAE922}" srcOrd="1" destOrd="0" presId="urn:microsoft.com/office/officeart/2005/8/layout/hList1"/>
    <dgm:cxn modelId="{B9723607-3AC4-4C44-A44D-AD0A8B922C36}" type="presParOf" srcId="{93437A4D-CAF4-2241-BA4E-E46CD51D38DA}" destId="{4C3F1F0D-40DA-4C44-9F3F-972581290EBF}" srcOrd="3" destOrd="0" presId="urn:microsoft.com/office/officeart/2005/8/layout/hList1"/>
    <dgm:cxn modelId="{58DF20CD-BD66-4A4B-9ACA-62AC3FD7ED24}" type="presParOf" srcId="{93437A4D-CAF4-2241-BA4E-E46CD51D38DA}" destId="{CFF43412-CFA8-3646-A4C2-577E114AFC1D}" srcOrd="4" destOrd="0" presId="urn:microsoft.com/office/officeart/2005/8/layout/hList1"/>
    <dgm:cxn modelId="{C472BA66-AD2F-41D5-8767-7BAB4365D6A0}" type="presParOf" srcId="{CFF43412-CFA8-3646-A4C2-577E114AFC1D}" destId="{256B4AAF-E6D0-8049-8C71-10ADF02C3886}" srcOrd="0" destOrd="0" presId="urn:microsoft.com/office/officeart/2005/8/layout/hList1"/>
    <dgm:cxn modelId="{A37BC705-C0BD-4085-A8AA-10B1C33BC801}"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FDC3B26F-E14E-1749-ABFD-2FAB8E8AD5C7}">
      <dgm:prSet phldrT="[Text]" custT="1"/>
      <dgm:spPr/>
      <dgm:t>
        <a:bodyPr/>
        <a:lstStyle/>
        <a:p>
          <a:r>
            <a:rPr lang="en-US" sz="1100"/>
            <a:t>Quality Area 2: Children’s health and safety</a:t>
          </a:r>
        </a:p>
      </dgm:t>
    </dgm:pt>
    <dgm:pt modelId="{E5693681-C682-6F4E-8906-30AB3A87176E}" type="parTrans" cxnId="{32F7107A-6C88-5148-BC5F-5FA9423C5915}">
      <dgm:prSet/>
      <dgm:spPr/>
      <dgm:t>
        <a:bodyPr/>
        <a:lstStyle/>
        <a:p>
          <a:endParaRPr lang="en-US"/>
        </a:p>
      </dgm:t>
    </dgm:pt>
    <dgm:pt modelId="{BF590F4A-47C0-6841-8E7D-0E47005FCAAD}" type="sibTrans" cxnId="{32F7107A-6C88-5148-BC5F-5FA9423C5915}">
      <dgm:prSet/>
      <dgm:spPr/>
      <dgm:t>
        <a:bodyPr/>
        <a:lstStyle/>
        <a:p>
          <a:endParaRPr lang="en-US"/>
        </a:p>
      </dgm:t>
    </dgm:pt>
    <dgm:pt modelId="{A21C9532-6D76-444D-B0E8-25109BF55E59}">
      <dgm:prSet phldrT="[Text]" custT="1"/>
      <dgm:spPr/>
      <dgm:t>
        <a:bodyPr/>
        <a:lstStyle/>
        <a:p>
          <a:r>
            <a:rPr lang="en-US" sz="1100"/>
            <a:t>Quality Area 4: Staffing arrangements</a:t>
          </a:r>
        </a:p>
      </dgm:t>
    </dgm:pt>
    <dgm:pt modelId="{D0AE9FA7-82D7-4542-95BA-205CC5711D1B}" type="parTrans" cxnId="{EF62029C-85F0-FC48-9766-517563BF2ED6}">
      <dgm:prSet/>
      <dgm:spPr/>
      <dgm:t>
        <a:bodyPr/>
        <a:lstStyle/>
        <a:p>
          <a:endParaRPr lang="en-US"/>
        </a:p>
      </dgm:t>
    </dgm:pt>
    <dgm:pt modelId="{22CE78F2-C7F8-6540-B281-5691A85A0067}" type="sibTrans" cxnId="{EF62029C-85F0-FC48-9766-517563BF2ED6}">
      <dgm:prSet/>
      <dgm:spPr/>
      <dgm:t>
        <a:bodyPr/>
        <a:lstStyle/>
        <a:p>
          <a:endParaRPr lang="en-US"/>
        </a:p>
      </dgm:t>
    </dgm:pt>
    <dgm:pt modelId="{9F0CE735-F419-AB47-AFDB-81D22F923309}">
      <dgm:prSet custT="1"/>
      <dgm:spPr/>
      <dgm:t>
        <a:bodyPr/>
        <a:lstStyle/>
        <a:p>
          <a:r>
            <a:rPr lang="en-US" sz="1100"/>
            <a:t>2.3 Each child is protected</a:t>
          </a:r>
        </a:p>
      </dgm:t>
    </dgm:pt>
    <dgm:pt modelId="{88B414FB-83E3-0540-94A0-6FFA9E3434C3}" type="parTrans" cxnId="{1BC4A69D-992B-B64B-A87D-DEEED9C7AC34}">
      <dgm:prSet/>
      <dgm:spPr/>
      <dgm:t>
        <a:bodyPr/>
        <a:lstStyle/>
        <a:p>
          <a:endParaRPr lang="en-US"/>
        </a:p>
      </dgm:t>
    </dgm:pt>
    <dgm:pt modelId="{A19C364A-37AB-534D-AAFD-45C1ECB5ECB7}" type="sibTrans" cxnId="{1BC4A69D-992B-B64B-A87D-DEEED9C7AC34}">
      <dgm:prSet/>
      <dgm:spPr/>
      <dgm:t>
        <a:bodyPr/>
        <a:lstStyle/>
        <a:p>
          <a:endParaRPr lang="en-US"/>
        </a:p>
      </dgm:t>
    </dgm:pt>
    <dgm:pt modelId="{90496155-C70D-FB44-AFC5-90F0F4D365FC}">
      <dgm:prSet custT="1"/>
      <dgm:spPr/>
      <dgm:t>
        <a:bodyPr/>
        <a:lstStyle/>
        <a:p>
          <a:r>
            <a:rPr lang="en-US" sz="1100"/>
            <a:t>4.2 Educators, co-ordinators and staff members are respectful and ethical</a:t>
          </a:r>
        </a:p>
      </dgm:t>
    </dgm:pt>
    <dgm:pt modelId="{AE4858C4-7F7E-6D42-B9CE-965A30BA621C}" type="parTrans" cxnId="{F885693A-9A2C-674D-94A0-517BCA374F5A}">
      <dgm:prSet/>
      <dgm:spPr/>
      <dgm:t>
        <a:bodyPr/>
        <a:lstStyle/>
        <a:p>
          <a:endParaRPr lang="en-US"/>
        </a:p>
      </dgm:t>
    </dgm:pt>
    <dgm:pt modelId="{9ADCBA54-19C3-BC4A-B663-883D7DCB5A6A}" type="sibTrans" cxnId="{F885693A-9A2C-674D-94A0-517BCA374F5A}">
      <dgm:prSet/>
      <dgm:spPr/>
      <dgm:t>
        <a:bodyPr/>
        <a:lstStyle/>
        <a:p>
          <a:endParaRPr lang="en-US"/>
        </a:p>
      </dgm:t>
    </dgm:pt>
    <dgm:pt modelId="{6800C7C3-C968-CA4D-BF2A-1E4C628DC6AA}">
      <dgm:prSet custT="1"/>
      <dgm:spPr/>
      <dgm:t>
        <a:bodyPr/>
        <a:lstStyle/>
        <a:p>
          <a:r>
            <a:rPr lang="en-US" sz="1100"/>
            <a:t>Quality Area 6: Collaborative partnerships with families and communities</a:t>
          </a:r>
          <a:endParaRPr lang="en-AU" sz="1100"/>
        </a:p>
      </dgm:t>
    </dgm:pt>
    <dgm:pt modelId="{43F60A2C-81C3-C747-B4D0-5E2551E4C678}" type="parTrans" cxnId="{2060FC1B-3793-BA46-9F95-7ECAB9D18BA8}">
      <dgm:prSet/>
      <dgm:spPr/>
      <dgm:t>
        <a:bodyPr/>
        <a:lstStyle/>
        <a:p>
          <a:endParaRPr lang="en-US"/>
        </a:p>
      </dgm:t>
    </dgm:pt>
    <dgm:pt modelId="{8C1A743B-EB24-C14A-A965-1B9DCFCEE310}" type="sibTrans" cxnId="{2060FC1B-3793-BA46-9F95-7ECAB9D18BA8}">
      <dgm:prSet/>
      <dgm:spPr/>
      <dgm:t>
        <a:bodyPr/>
        <a:lstStyle/>
        <a:p>
          <a:endParaRPr lang="en-US"/>
        </a:p>
      </dgm:t>
    </dgm:pt>
    <dgm:pt modelId="{25F87477-4674-7444-863C-5D2874304D31}">
      <dgm:prSet custT="1"/>
      <dgm:spPr/>
      <dgm:t>
        <a:bodyPr/>
        <a:lstStyle/>
        <a:p>
          <a:r>
            <a:rPr lang="en-US" sz="1100"/>
            <a:t>6.1 Respectful supportive relationships with families are developed and maintained.</a:t>
          </a:r>
        </a:p>
      </dgm:t>
    </dgm:pt>
    <dgm:pt modelId="{C8467741-44BA-7540-93A6-C44A2BF3304E}" type="parTrans" cxnId="{48BA31A8-9B1D-D141-A09C-5EF17C888252}">
      <dgm:prSet/>
      <dgm:spPr/>
      <dgm:t>
        <a:bodyPr/>
        <a:lstStyle/>
        <a:p>
          <a:endParaRPr lang="en-US"/>
        </a:p>
      </dgm:t>
    </dgm:pt>
    <dgm:pt modelId="{E31D639D-91A0-0340-AA1E-1D5A920959FF}" type="sibTrans" cxnId="{48BA31A8-9B1D-D141-A09C-5EF17C888252}">
      <dgm:prSet/>
      <dgm:spPr/>
      <dgm:t>
        <a:bodyPr/>
        <a:lstStyle/>
        <a:p>
          <a:endParaRPr lang="en-US"/>
        </a:p>
      </dgm:t>
    </dgm:pt>
    <dgm:pt modelId="{F0ADE8F1-4E86-3C4D-B1D7-28352B30B6B5}">
      <dgm:prSet custT="1"/>
      <dgm:spPr/>
      <dgm:t>
        <a:bodyPr/>
        <a:lstStyle/>
        <a:p>
          <a:r>
            <a:rPr lang="en-US" sz="1100"/>
            <a:t>6.2 Families are supported in their parenting role and their values and beliefs about child rearing are respected.</a:t>
          </a:r>
          <a:endParaRPr lang="en-AU" sz="1100"/>
        </a:p>
      </dgm:t>
    </dgm:pt>
    <dgm:pt modelId="{93F60EDB-9BF6-824F-849B-C26376DF8B16}" type="parTrans" cxnId="{0DE68B94-A7CA-3A4A-AB1E-B6E289B153B3}">
      <dgm:prSet/>
      <dgm:spPr/>
      <dgm:t>
        <a:bodyPr/>
        <a:lstStyle/>
        <a:p>
          <a:endParaRPr lang="en-US"/>
        </a:p>
      </dgm:t>
    </dgm:pt>
    <dgm:pt modelId="{7A75A61B-8277-1C48-B7D7-97DF2AE3A3B1}" type="sibTrans" cxnId="{0DE68B94-A7CA-3A4A-AB1E-B6E289B153B3}">
      <dgm:prSet/>
      <dgm:spPr/>
      <dgm:t>
        <a:bodyPr/>
        <a:lstStyle/>
        <a:p>
          <a:endParaRPr lang="en-US"/>
        </a:p>
      </dgm:t>
    </dgm:pt>
    <dgm:pt modelId="{1DA66BCD-729B-4E49-B066-2D3923015A14}">
      <dgm:prSet custT="1"/>
      <dgm:spPr/>
      <dgm:t>
        <a:bodyPr/>
        <a:lstStyle/>
        <a:p>
          <a:r>
            <a:rPr lang="en-US" sz="1100"/>
            <a:t>4.1 Staffing arrangements enhance children’s learning and development and ensure their safety and wellbeing.</a:t>
          </a:r>
        </a:p>
      </dgm:t>
    </dgm:pt>
    <dgm:pt modelId="{D3F0E7A1-6C7A-6A4D-9832-5AF425E3A071}" type="parTrans" cxnId="{3568CA04-2D78-184B-B339-54AE2A5397F3}">
      <dgm:prSet/>
      <dgm:spPr/>
      <dgm:t>
        <a:bodyPr/>
        <a:lstStyle/>
        <a:p>
          <a:endParaRPr lang="en-US"/>
        </a:p>
      </dgm:t>
    </dgm:pt>
    <dgm:pt modelId="{06F80C3A-B758-9744-A9D4-2A2917C20875}" type="sibTrans" cxnId="{3568CA04-2D78-184B-B339-54AE2A5397F3}">
      <dgm:prSet/>
      <dgm:spPr/>
      <dgm:t>
        <a:bodyPr/>
        <a:lstStyle/>
        <a:p>
          <a:endParaRPr lang="en-US"/>
        </a:p>
      </dgm:t>
    </dgm:pt>
    <dgm:pt modelId="{9BC09C53-F600-054A-BB22-985A8E230BAF}">
      <dgm:prSet custT="1"/>
      <dgm:spPr/>
      <dgm:t>
        <a:bodyPr/>
        <a:lstStyle/>
        <a:p>
          <a:r>
            <a:rPr lang="en-US" sz="1100"/>
            <a:t>2.1 Each child’s health is promoted.</a:t>
          </a:r>
        </a:p>
      </dgm:t>
    </dgm:pt>
    <dgm:pt modelId="{6CCC6977-5CBC-1241-8A4B-1AF74FAEC82D}" type="parTrans" cxnId="{544D6BFF-10CB-5E40-AAA5-3C3B78F93146}">
      <dgm:prSet/>
      <dgm:spPr/>
      <dgm:t>
        <a:bodyPr/>
        <a:lstStyle/>
        <a:p>
          <a:endParaRPr lang="en-US"/>
        </a:p>
      </dgm:t>
    </dgm:pt>
    <dgm:pt modelId="{A9DD4330-2BBD-7742-BEF7-C48734608FE1}" type="sibTrans" cxnId="{544D6BFF-10CB-5E40-AAA5-3C3B78F93146}">
      <dgm:prSet/>
      <dgm:spPr/>
      <dgm:t>
        <a:bodyPr/>
        <a:lstStyle/>
        <a:p>
          <a:endParaRPr lang="en-US"/>
        </a:p>
      </dgm:t>
    </dgm:pt>
    <dgm:pt modelId="{A4624305-843E-8143-BE50-10DEE5CB3481}">
      <dgm:prSet custT="1"/>
      <dgm:spPr/>
      <dgm:t>
        <a:bodyPr/>
        <a:lstStyle/>
        <a:p>
          <a:r>
            <a:rPr lang="en-US" sz="1100"/>
            <a:t>2.2 Healthy eating and physical activity are embedded in the program for children.</a:t>
          </a:r>
          <a:endParaRPr lang="en-AU" sz="1100"/>
        </a:p>
      </dgm:t>
    </dgm:pt>
    <dgm:pt modelId="{0FD3E09A-50DB-CA40-B84D-2841CBAC16A6}" type="parTrans" cxnId="{FEEFB172-7D3D-4A4D-ACDF-6634B1570C4A}">
      <dgm:prSet/>
      <dgm:spPr/>
      <dgm:t>
        <a:bodyPr/>
        <a:lstStyle/>
        <a:p>
          <a:endParaRPr lang="en-US"/>
        </a:p>
      </dgm:t>
    </dgm:pt>
    <dgm:pt modelId="{35AD3A03-4F61-A043-A7AD-1126FE83DF39}" type="sibTrans" cxnId="{FEEFB172-7D3D-4A4D-ACDF-6634B1570C4A}">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88C24595-9C9E-6744-BF69-854720B82747}" type="pres">
      <dgm:prSet presAssocID="{FDC3B26F-E14E-1749-ABFD-2FAB8E8AD5C7}" presName="parentLin" presStyleCnt="0"/>
      <dgm:spPr/>
      <dgm:t>
        <a:bodyPr/>
        <a:lstStyle/>
        <a:p>
          <a:endParaRPr lang="en-US"/>
        </a:p>
      </dgm:t>
    </dgm:pt>
    <dgm:pt modelId="{2E3F1015-8DA0-0649-BD76-F77EC77243D7}" type="pres">
      <dgm:prSet presAssocID="{FDC3B26F-E14E-1749-ABFD-2FAB8E8AD5C7}" presName="parentLeftMargin" presStyleLbl="node1" presStyleIdx="0" presStyleCnt="3"/>
      <dgm:spPr/>
      <dgm:t>
        <a:bodyPr/>
        <a:lstStyle/>
        <a:p>
          <a:endParaRPr lang="en-US"/>
        </a:p>
      </dgm:t>
    </dgm:pt>
    <dgm:pt modelId="{7743FF79-A563-C042-8087-050CC832BD22}" type="pres">
      <dgm:prSet presAssocID="{FDC3B26F-E14E-1749-ABFD-2FAB8E8AD5C7}" presName="parentText" presStyleLbl="node1" presStyleIdx="0" presStyleCnt="3">
        <dgm:presLayoutVars>
          <dgm:chMax val="0"/>
          <dgm:bulletEnabled val="1"/>
        </dgm:presLayoutVars>
      </dgm:prSet>
      <dgm:spPr/>
      <dgm:t>
        <a:bodyPr/>
        <a:lstStyle/>
        <a:p>
          <a:endParaRPr lang="en-US"/>
        </a:p>
      </dgm:t>
    </dgm:pt>
    <dgm:pt modelId="{685CA1F1-BBB8-8B49-8BBA-3E32444003D6}" type="pres">
      <dgm:prSet presAssocID="{FDC3B26F-E14E-1749-ABFD-2FAB8E8AD5C7}" presName="negativeSpace" presStyleCnt="0"/>
      <dgm:spPr/>
      <dgm:t>
        <a:bodyPr/>
        <a:lstStyle/>
        <a:p>
          <a:endParaRPr lang="en-US"/>
        </a:p>
      </dgm:t>
    </dgm:pt>
    <dgm:pt modelId="{BDE1D822-5F74-6A42-BE63-2CC609F772F9}" type="pres">
      <dgm:prSet presAssocID="{FDC3B26F-E14E-1749-ABFD-2FAB8E8AD5C7}" presName="childText" presStyleLbl="conFgAcc1" presStyleIdx="0" presStyleCnt="3">
        <dgm:presLayoutVars>
          <dgm:bulletEnabled val="1"/>
        </dgm:presLayoutVars>
      </dgm:prSet>
      <dgm:spPr/>
      <dgm:t>
        <a:bodyPr/>
        <a:lstStyle/>
        <a:p>
          <a:endParaRPr lang="en-US"/>
        </a:p>
      </dgm:t>
    </dgm:pt>
    <dgm:pt modelId="{DCD6A531-2272-4C4B-ACA1-D4D2D6175318}" type="pres">
      <dgm:prSet presAssocID="{BF590F4A-47C0-6841-8E7D-0E47005FCAAD}" presName="spaceBetweenRectangles" presStyleCnt="0"/>
      <dgm:spPr/>
      <dgm:t>
        <a:bodyPr/>
        <a:lstStyle/>
        <a:p>
          <a:endParaRPr lang="en-US"/>
        </a:p>
      </dgm:t>
    </dgm:pt>
    <dgm:pt modelId="{47C68737-D460-FA43-9A59-EE096FBD4FDC}" type="pres">
      <dgm:prSet presAssocID="{A21C9532-6D76-444D-B0E8-25109BF55E59}" presName="parentLin" presStyleCnt="0"/>
      <dgm:spPr/>
      <dgm:t>
        <a:bodyPr/>
        <a:lstStyle/>
        <a:p>
          <a:endParaRPr lang="en-US"/>
        </a:p>
      </dgm:t>
    </dgm:pt>
    <dgm:pt modelId="{DDBB98A3-F24F-0B4D-9298-8A799A6958B3}" type="pres">
      <dgm:prSet presAssocID="{A21C9532-6D76-444D-B0E8-25109BF55E59}" presName="parentLeftMargin" presStyleLbl="node1" presStyleIdx="0" presStyleCnt="3"/>
      <dgm:spPr/>
      <dgm:t>
        <a:bodyPr/>
        <a:lstStyle/>
        <a:p>
          <a:endParaRPr lang="en-US"/>
        </a:p>
      </dgm:t>
    </dgm:pt>
    <dgm:pt modelId="{01B6096E-CB72-1549-B8FC-FD9DF91317D4}" type="pres">
      <dgm:prSet presAssocID="{A21C9532-6D76-444D-B0E8-25109BF55E59}" presName="parentText" presStyleLbl="node1" presStyleIdx="1" presStyleCnt="3">
        <dgm:presLayoutVars>
          <dgm:chMax val="0"/>
          <dgm:bulletEnabled val="1"/>
        </dgm:presLayoutVars>
      </dgm:prSet>
      <dgm:spPr/>
      <dgm:t>
        <a:bodyPr/>
        <a:lstStyle/>
        <a:p>
          <a:endParaRPr lang="en-US"/>
        </a:p>
      </dgm:t>
    </dgm:pt>
    <dgm:pt modelId="{766D8E43-1ED5-534C-ACE8-40FD06F53276}" type="pres">
      <dgm:prSet presAssocID="{A21C9532-6D76-444D-B0E8-25109BF55E59}" presName="negativeSpace" presStyleCnt="0"/>
      <dgm:spPr/>
      <dgm:t>
        <a:bodyPr/>
        <a:lstStyle/>
        <a:p>
          <a:endParaRPr lang="en-US"/>
        </a:p>
      </dgm:t>
    </dgm:pt>
    <dgm:pt modelId="{DC3B697C-B7C3-164F-AD9C-80A128F2F2AB}" type="pres">
      <dgm:prSet presAssocID="{A21C9532-6D76-444D-B0E8-25109BF55E59}" presName="childText" presStyleLbl="conFgAcc1" presStyleIdx="1" presStyleCnt="3">
        <dgm:presLayoutVars>
          <dgm:bulletEnabled val="1"/>
        </dgm:presLayoutVars>
      </dgm:prSet>
      <dgm:spPr/>
      <dgm:t>
        <a:bodyPr/>
        <a:lstStyle/>
        <a:p>
          <a:endParaRPr lang="en-US"/>
        </a:p>
      </dgm:t>
    </dgm:pt>
    <dgm:pt modelId="{6D1BDFEB-9B4E-A54D-962B-9DEEA575CF92}" type="pres">
      <dgm:prSet presAssocID="{22CE78F2-C7F8-6540-B281-5691A85A0067}" presName="spaceBetweenRectangles" presStyleCnt="0"/>
      <dgm:spPr/>
      <dgm:t>
        <a:bodyPr/>
        <a:lstStyle/>
        <a:p>
          <a:endParaRPr lang="en-US"/>
        </a:p>
      </dgm:t>
    </dgm:pt>
    <dgm:pt modelId="{7E06C2DD-1F46-5547-9C5F-ABE6C847313E}" type="pres">
      <dgm:prSet presAssocID="{6800C7C3-C968-CA4D-BF2A-1E4C628DC6AA}" presName="parentLin" presStyleCnt="0"/>
      <dgm:spPr/>
      <dgm:t>
        <a:bodyPr/>
        <a:lstStyle/>
        <a:p>
          <a:endParaRPr lang="en-US"/>
        </a:p>
      </dgm:t>
    </dgm:pt>
    <dgm:pt modelId="{8DAE26C3-249B-DF45-9261-08D4A23D4001}" type="pres">
      <dgm:prSet presAssocID="{6800C7C3-C968-CA4D-BF2A-1E4C628DC6AA}" presName="parentLeftMargin" presStyleLbl="node1" presStyleIdx="1" presStyleCnt="3"/>
      <dgm:spPr/>
      <dgm:t>
        <a:bodyPr/>
        <a:lstStyle/>
        <a:p>
          <a:endParaRPr lang="en-US"/>
        </a:p>
      </dgm:t>
    </dgm:pt>
    <dgm:pt modelId="{C239316A-D68A-ED40-B6A6-866421AB551A}" type="pres">
      <dgm:prSet presAssocID="{6800C7C3-C968-CA4D-BF2A-1E4C628DC6AA}" presName="parentText" presStyleLbl="node1" presStyleIdx="2" presStyleCnt="3">
        <dgm:presLayoutVars>
          <dgm:chMax val="0"/>
          <dgm:bulletEnabled val="1"/>
        </dgm:presLayoutVars>
      </dgm:prSet>
      <dgm:spPr/>
      <dgm:t>
        <a:bodyPr/>
        <a:lstStyle/>
        <a:p>
          <a:endParaRPr lang="en-US"/>
        </a:p>
      </dgm:t>
    </dgm:pt>
    <dgm:pt modelId="{FDAE6A41-1280-6B44-9E0E-CB99DDB5D320}" type="pres">
      <dgm:prSet presAssocID="{6800C7C3-C968-CA4D-BF2A-1E4C628DC6AA}" presName="negativeSpace" presStyleCnt="0"/>
      <dgm:spPr/>
      <dgm:t>
        <a:bodyPr/>
        <a:lstStyle/>
        <a:p>
          <a:endParaRPr lang="en-US"/>
        </a:p>
      </dgm:t>
    </dgm:pt>
    <dgm:pt modelId="{326B4E98-8F88-CE4C-9286-4AEA7A55FC72}" type="pres">
      <dgm:prSet presAssocID="{6800C7C3-C968-CA4D-BF2A-1E4C628DC6AA}" presName="childText" presStyleLbl="conFgAcc1" presStyleIdx="2" presStyleCnt="3">
        <dgm:presLayoutVars>
          <dgm:bulletEnabled val="1"/>
        </dgm:presLayoutVars>
      </dgm:prSet>
      <dgm:spPr/>
      <dgm:t>
        <a:bodyPr/>
        <a:lstStyle/>
        <a:p>
          <a:endParaRPr lang="en-US"/>
        </a:p>
      </dgm:t>
    </dgm:pt>
  </dgm:ptLst>
  <dgm:cxnLst>
    <dgm:cxn modelId="{0DE68B94-A7CA-3A4A-AB1E-B6E289B153B3}" srcId="{6800C7C3-C968-CA4D-BF2A-1E4C628DC6AA}" destId="{F0ADE8F1-4E86-3C4D-B1D7-28352B30B6B5}" srcOrd="1" destOrd="0" parTransId="{93F60EDB-9BF6-824F-849B-C26376DF8B16}" sibTransId="{7A75A61B-8277-1C48-B7D7-97DF2AE3A3B1}"/>
    <dgm:cxn modelId="{48BA31A8-9B1D-D141-A09C-5EF17C888252}" srcId="{6800C7C3-C968-CA4D-BF2A-1E4C628DC6AA}" destId="{25F87477-4674-7444-863C-5D2874304D31}" srcOrd="0" destOrd="0" parTransId="{C8467741-44BA-7540-93A6-C44A2BF3304E}" sibTransId="{E31D639D-91A0-0340-AA1E-1D5A920959FF}"/>
    <dgm:cxn modelId="{0B1DE124-FAFE-44E8-B2BB-8C6F0672D469}" type="presOf" srcId="{A21C9532-6D76-444D-B0E8-25109BF55E59}" destId="{DDBB98A3-F24F-0B4D-9298-8A799A6958B3}" srcOrd="0" destOrd="0" presId="urn:microsoft.com/office/officeart/2005/8/layout/list1"/>
    <dgm:cxn modelId="{FEEFB172-7D3D-4A4D-ACDF-6634B1570C4A}" srcId="{FDC3B26F-E14E-1749-ABFD-2FAB8E8AD5C7}" destId="{A4624305-843E-8143-BE50-10DEE5CB3481}" srcOrd="1" destOrd="0" parTransId="{0FD3E09A-50DB-CA40-B84D-2841CBAC16A6}" sibTransId="{35AD3A03-4F61-A043-A7AD-1126FE83DF39}"/>
    <dgm:cxn modelId="{32F7107A-6C88-5148-BC5F-5FA9423C5915}" srcId="{919166B8-604E-0844-8236-AC97CD93BE89}" destId="{FDC3B26F-E14E-1749-ABFD-2FAB8E8AD5C7}" srcOrd="0" destOrd="0" parTransId="{E5693681-C682-6F4E-8906-30AB3A87176E}" sibTransId="{BF590F4A-47C0-6841-8E7D-0E47005FCAAD}"/>
    <dgm:cxn modelId="{96C1C4D9-4F24-4095-9BAA-AA46DC816532}" type="presOf" srcId="{9BC09C53-F600-054A-BB22-985A8E230BAF}" destId="{BDE1D822-5F74-6A42-BE63-2CC609F772F9}" srcOrd="0" destOrd="0" presId="urn:microsoft.com/office/officeart/2005/8/layout/list1"/>
    <dgm:cxn modelId="{7F9BE9C2-A92C-47CA-A2FC-398C0A5E3271}" type="presOf" srcId="{6800C7C3-C968-CA4D-BF2A-1E4C628DC6AA}" destId="{C239316A-D68A-ED40-B6A6-866421AB551A}" srcOrd="1" destOrd="0" presId="urn:microsoft.com/office/officeart/2005/8/layout/list1"/>
    <dgm:cxn modelId="{33F9B812-40B3-4FB9-A3DA-3A0852289C91}" type="presOf" srcId="{A21C9532-6D76-444D-B0E8-25109BF55E59}" destId="{01B6096E-CB72-1549-B8FC-FD9DF91317D4}" srcOrd="1" destOrd="0" presId="urn:microsoft.com/office/officeart/2005/8/layout/list1"/>
    <dgm:cxn modelId="{690976BF-21C5-40AC-AD8D-896696F5FB98}" type="presOf" srcId="{A4624305-843E-8143-BE50-10DEE5CB3481}" destId="{BDE1D822-5F74-6A42-BE63-2CC609F772F9}" srcOrd="0" destOrd="1" presId="urn:microsoft.com/office/officeart/2005/8/layout/list1"/>
    <dgm:cxn modelId="{CB58186F-3BC7-4E23-9C32-1AC659C5219E}" type="presOf" srcId="{9F0CE735-F419-AB47-AFDB-81D22F923309}" destId="{BDE1D822-5F74-6A42-BE63-2CC609F772F9}" srcOrd="0" destOrd="2" presId="urn:microsoft.com/office/officeart/2005/8/layout/list1"/>
    <dgm:cxn modelId="{0A995FF6-99DD-4257-A74B-8B9B404E1D11}" type="presOf" srcId="{1DA66BCD-729B-4E49-B066-2D3923015A14}" destId="{DC3B697C-B7C3-164F-AD9C-80A128F2F2AB}" srcOrd="0" destOrd="0" presId="urn:microsoft.com/office/officeart/2005/8/layout/list1"/>
    <dgm:cxn modelId="{3D21BB23-9085-48B5-B580-CCC7435198F0}" type="presOf" srcId="{FDC3B26F-E14E-1749-ABFD-2FAB8E8AD5C7}" destId="{7743FF79-A563-C042-8087-050CC832BD22}" srcOrd="1" destOrd="0" presId="urn:microsoft.com/office/officeart/2005/8/layout/list1"/>
    <dgm:cxn modelId="{3568CA04-2D78-184B-B339-54AE2A5397F3}" srcId="{A21C9532-6D76-444D-B0E8-25109BF55E59}" destId="{1DA66BCD-729B-4E49-B066-2D3923015A14}" srcOrd="0" destOrd="0" parTransId="{D3F0E7A1-6C7A-6A4D-9832-5AF425E3A071}" sibTransId="{06F80C3A-B758-9744-A9D4-2A2917C20875}"/>
    <dgm:cxn modelId="{B5536465-E56C-4520-BC6E-9D5E6D524D8A}" type="presOf" srcId="{FDC3B26F-E14E-1749-ABFD-2FAB8E8AD5C7}" destId="{2E3F1015-8DA0-0649-BD76-F77EC77243D7}" srcOrd="0" destOrd="0" presId="urn:microsoft.com/office/officeart/2005/8/layout/list1"/>
    <dgm:cxn modelId="{71997E59-3703-4E30-AB5B-141561791A64}" type="presOf" srcId="{6800C7C3-C968-CA4D-BF2A-1E4C628DC6AA}" destId="{8DAE26C3-249B-DF45-9261-08D4A23D4001}" srcOrd="0" destOrd="0" presId="urn:microsoft.com/office/officeart/2005/8/layout/list1"/>
    <dgm:cxn modelId="{2B0ACC2B-1897-4F0D-BF7B-05A53DCC1493}" type="presOf" srcId="{90496155-C70D-FB44-AFC5-90F0F4D365FC}" destId="{DC3B697C-B7C3-164F-AD9C-80A128F2F2AB}" srcOrd="0" destOrd="1" presId="urn:microsoft.com/office/officeart/2005/8/layout/list1"/>
    <dgm:cxn modelId="{1BC4A69D-992B-B64B-A87D-DEEED9C7AC34}" srcId="{FDC3B26F-E14E-1749-ABFD-2FAB8E8AD5C7}" destId="{9F0CE735-F419-AB47-AFDB-81D22F923309}" srcOrd="2" destOrd="0" parTransId="{88B414FB-83E3-0540-94A0-6FFA9E3434C3}" sibTransId="{A19C364A-37AB-534D-AAFD-45C1ECB5ECB7}"/>
    <dgm:cxn modelId="{F885693A-9A2C-674D-94A0-517BCA374F5A}" srcId="{A21C9532-6D76-444D-B0E8-25109BF55E59}" destId="{90496155-C70D-FB44-AFC5-90F0F4D365FC}" srcOrd="1" destOrd="0" parTransId="{AE4858C4-7F7E-6D42-B9CE-965A30BA621C}" sibTransId="{9ADCBA54-19C3-BC4A-B663-883D7DCB5A6A}"/>
    <dgm:cxn modelId="{4140355E-B1A5-47A9-BE2A-008EFC90A459}" type="presOf" srcId="{F0ADE8F1-4E86-3C4D-B1D7-28352B30B6B5}" destId="{326B4E98-8F88-CE4C-9286-4AEA7A55FC72}" srcOrd="0" destOrd="1" presId="urn:microsoft.com/office/officeart/2005/8/layout/list1"/>
    <dgm:cxn modelId="{5521365D-F278-4B6B-A7A2-7265E7F3BB5F}" type="presOf" srcId="{919166B8-604E-0844-8236-AC97CD93BE89}" destId="{036A9E66-84A5-F64E-9B46-DA6DDA5D22C5}" srcOrd="0" destOrd="0" presId="urn:microsoft.com/office/officeart/2005/8/layout/list1"/>
    <dgm:cxn modelId="{EF62029C-85F0-FC48-9766-517563BF2ED6}" srcId="{919166B8-604E-0844-8236-AC97CD93BE89}" destId="{A21C9532-6D76-444D-B0E8-25109BF55E59}" srcOrd="1" destOrd="0" parTransId="{D0AE9FA7-82D7-4542-95BA-205CC5711D1B}" sibTransId="{22CE78F2-C7F8-6540-B281-5691A85A0067}"/>
    <dgm:cxn modelId="{544D6BFF-10CB-5E40-AAA5-3C3B78F93146}" srcId="{FDC3B26F-E14E-1749-ABFD-2FAB8E8AD5C7}" destId="{9BC09C53-F600-054A-BB22-985A8E230BAF}" srcOrd="0" destOrd="0" parTransId="{6CCC6977-5CBC-1241-8A4B-1AF74FAEC82D}" sibTransId="{A9DD4330-2BBD-7742-BEF7-C48734608FE1}"/>
    <dgm:cxn modelId="{2060FC1B-3793-BA46-9F95-7ECAB9D18BA8}" srcId="{919166B8-604E-0844-8236-AC97CD93BE89}" destId="{6800C7C3-C968-CA4D-BF2A-1E4C628DC6AA}" srcOrd="2" destOrd="0" parTransId="{43F60A2C-81C3-C747-B4D0-5E2551E4C678}" sibTransId="{8C1A743B-EB24-C14A-A965-1B9DCFCEE310}"/>
    <dgm:cxn modelId="{4C7075C6-05BE-4A36-96D2-DB513601B356}" type="presOf" srcId="{25F87477-4674-7444-863C-5D2874304D31}" destId="{326B4E98-8F88-CE4C-9286-4AEA7A55FC72}" srcOrd="0" destOrd="0" presId="urn:microsoft.com/office/officeart/2005/8/layout/list1"/>
    <dgm:cxn modelId="{00DB09CF-0E0F-4D50-95B7-B79A570ED952}" type="presParOf" srcId="{036A9E66-84A5-F64E-9B46-DA6DDA5D22C5}" destId="{88C24595-9C9E-6744-BF69-854720B82747}" srcOrd="0" destOrd="0" presId="urn:microsoft.com/office/officeart/2005/8/layout/list1"/>
    <dgm:cxn modelId="{A39C1C65-4711-44C9-8B58-EAE04B6BA937}" type="presParOf" srcId="{88C24595-9C9E-6744-BF69-854720B82747}" destId="{2E3F1015-8DA0-0649-BD76-F77EC77243D7}" srcOrd="0" destOrd="0" presId="urn:microsoft.com/office/officeart/2005/8/layout/list1"/>
    <dgm:cxn modelId="{A89FD235-2766-49EB-96DF-CBA7AEC812A7}" type="presParOf" srcId="{88C24595-9C9E-6744-BF69-854720B82747}" destId="{7743FF79-A563-C042-8087-050CC832BD22}" srcOrd="1" destOrd="0" presId="urn:microsoft.com/office/officeart/2005/8/layout/list1"/>
    <dgm:cxn modelId="{FF532A31-1D7B-4EA8-96BF-C8BED1C1B8A7}" type="presParOf" srcId="{036A9E66-84A5-F64E-9B46-DA6DDA5D22C5}" destId="{685CA1F1-BBB8-8B49-8BBA-3E32444003D6}" srcOrd="1" destOrd="0" presId="urn:microsoft.com/office/officeart/2005/8/layout/list1"/>
    <dgm:cxn modelId="{28A3E600-09DF-4A61-859E-8CBDC08C7E70}" type="presParOf" srcId="{036A9E66-84A5-F64E-9B46-DA6DDA5D22C5}" destId="{BDE1D822-5F74-6A42-BE63-2CC609F772F9}" srcOrd="2" destOrd="0" presId="urn:microsoft.com/office/officeart/2005/8/layout/list1"/>
    <dgm:cxn modelId="{05A365C3-1FF3-42FC-BA30-ACEE105BE488}" type="presParOf" srcId="{036A9E66-84A5-F64E-9B46-DA6DDA5D22C5}" destId="{DCD6A531-2272-4C4B-ACA1-D4D2D6175318}" srcOrd="3" destOrd="0" presId="urn:microsoft.com/office/officeart/2005/8/layout/list1"/>
    <dgm:cxn modelId="{CD1B8711-2A18-4415-8CFF-5BF8D0C9A54F}" type="presParOf" srcId="{036A9E66-84A5-F64E-9B46-DA6DDA5D22C5}" destId="{47C68737-D460-FA43-9A59-EE096FBD4FDC}" srcOrd="4" destOrd="0" presId="urn:microsoft.com/office/officeart/2005/8/layout/list1"/>
    <dgm:cxn modelId="{7E36079B-B80F-49F2-8129-6F1359E3E657}" type="presParOf" srcId="{47C68737-D460-FA43-9A59-EE096FBD4FDC}" destId="{DDBB98A3-F24F-0B4D-9298-8A799A6958B3}" srcOrd="0" destOrd="0" presId="urn:microsoft.com/office/officeart/2005/8/layout/list1"/>
    <dgm:cxn modelId="{94759F9F-6D46-47FA-B0E6-5C4289067986}" type="presParOf" srcId="{47C68737-D460-FA43-9A59-EE096FBD4FDC}" destId="{01B6096E-CB72-1549-B8FC-FD9DF91317D4}" srcOrd="1" destOrd="0" presId="urn:microsoft.com/office/officeart/2005/8/layout/list1"/>
    <dgm:cxn modelId="{1C96C93B-397E-4659-B977-B522C81EA8B1}" type="presParOf" srcId="{036A9E66-84A5-F64E-9B46-DA6DDA5D22C5}" destId="{766D8E43-1ED5-534C-ACE8-40FD06F53276}" srcOrd="5" destOrd="0" presId="urn:microsoft.com/office/officeart/2005/8/layout/list1"/>
    <dgm:cxn modelId="{E523F8D4-5077-4CD0-B7C4-3E631DB90636}" type="presParOf" srcId="{036A9E66-84A5-F64E-9B46-DA6DDA5D22C5}" destId="{DC3B697C-B7C3-164F-AD9C-80A128F2F2AB}" srcOrd="6" destOrd="0" presId="urn:microsoft.com/office/officeart/2005/8/layout/list1"/>
    <dgm:cxn modelId="{0798B12A-9AC6-4E73-A078-D088901984B9}" type="presParOf" srcId="{036A9E66-84A5-F64E-9B46-DA6DDA5D22C5}" destId="{6D1BDFEB-9B4E-A54D-962B-9DEEA575CF92}" srcOrd="7" destOrd="0" presId="urn:microsoft.com/office/officeart/2005/8/layout/list1"/>
    <dgm:cxn modelId="{130DE04D-53CB-4E88-983A-F22CCF821AE0}" type="presParOf" srcId="{036A9E66-84A5-F64E-9B46-DA6DDA5D22C5}" destId="{7E06C2DD-1F46-5547-9C5F-ABE6C847313E}" srcOrd="8" destOrd="0" presId="urn:microsoft.com/office/officeart/2005/8/layout/list1"/>
    <dgm:cxn modelId="{69E35EAC-DE3A-4206-B98B-6957FCABF9E9}" type="presParOf" srcId="{7E06C2DD-1F46-5547-9C5F-ABE6C847313E}" destId="{8DAE26C3-249B-DF45-9261-08D4A23D4001}" srcOrd="0" destOrd="0" presId="urn:microsoft.com/office/officeart/2005/8/layout/list1"/>
    <dgm:cxn modelId="{1FE38847-682A-4801-9CBB-4A79F7C92F3F}" type="presParOf" srcId="{7E06C2DD-1F46-5547-9C5F-ABE6C847313E}" destId="{C239316A-D68A-ED40-B6A6-866421AB551A}" srcOrd="1" destOrd="0" presId="urn:microsoft.com/office/officeart/2005/8/layout/list1"/>
    <dgm:cxn modelId="{E96D8585-76E5-463F-9AB9-C149662062D8}" type="presParOf" srcId="{036A9E66-84A5-F64E-9B46-DA6DDA5D22C5}" destId="{FDAE6A41-1280-6B44-9E0E-CB99DDB5D320}" srcOrd="9" destOrd="0" presId="urn:microsoft.com/office/officeart/2005/8/layout/list1"/>
    <dgm:cxn modelId="{FBED807B-DD94-4B28-834F-6AABF3035EE4}" type="presParOf" srcId="{036A9E66-84A5-F64E-9B46-DA6DDA5D22C5}" destId="{326B4E98-8F88-CE4C-9286-4AEA7A55FC72}" srcOrd="10" destOrd="0" presId="urn:microsoft.com/office/officeart/2005/8/layout/list1"/>
  </dgm:cxnLst>
  <dgm:bg/>
  <dgm:whole/>
  <dgm:extLst>
    <a:ext uri="http://schemas.microsoft.com/office/drawing/2008/diagram">
      <dsp:dataModelExt xmlns:dsp="http://schemas.microsoft.com/office/drawing/2008/diagram" relId="rId32"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600"/>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r>
            <a:rPr lang="en-US" sz="1100"/>
            <a:t>Secure, respectful and reciprocal relationships</a:t>
          </a:r>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795EAEFE-240A-E24D-B13B-4C5450B76BD7}">
      <dgm:prSet phldrT="[Text]" custT="1"/>
      <dgm:spPr/>
      <dgm:t>
        <a:bodyPr/>
        <a:lstStyle/>
        <a:p>
          <a:r>
            <a:rPr lang="en-US" sz="1600"/>
            <a:t>Practices</a:t>
          </a:r>
          <a:endParaRPr lang="en-US" sz="1200"/>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r>
            <a:rPr lang="en-US" sz="1100">
              <a:latin typeface="Calibri"/>
              <a:cs typeface="Calibri"/>
            </a:rPr>
            <a:t>Holistic approaches</a:t>
          </a:r>
          <a:endParaRPr lang="en-US" sz="1100"/>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10D9C142-C3D1-C64B-9424-35638292A6C7}">
      <dgm:prSet phldrT="[Text]" custT="1"/>
      <dgm:spPr/>
      <dgm:t>
        <a:bodyPr/>
        <a:lstStyle/>
        <a:p>
          <a:r>
            <a:rPr lang="en-US" sz="1600"/>
            <a:t>Outcomes</a:t>
          </a:r>
          <a:endParaRPr lang="en-US" sz="1200"/>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7BF429AF-3BFB-8241-B077-314BFDDD0BC3}">
      <dgm:prSet phldrT="[Text]" custT="1"/>
      <dgm:spPr/>
      <dgm:t>
        <a:bodyPr/>
        <a:lstStyle/>
        <a:p>
          <a:r>
            <a:rPr lang="en-US" sz="1100">
              <a:latin typeface="Calibri"/>
              <a:cs typeface="Calibri"/>
            </a:rPr>
            <a:t>Children are connected to and contribute to their world</a:t>
          </a:r>
          <a:endParaRPr lang="en-US" sz="1100"/>
        </a:p>
      </dgm:t>
    </dgm:pt>
    <dgm:pt modelId="{EAC512AE-6985-F04F-9132-F199C408B564}" type="parTrans" cxnId="{E65E835B-9D28-2948-B235-615108A2A3E6}">
      <dgm:prSet/>
      <dgm:spPr/>
      <dgm:t>
        <a:bodyPr/>
        <a:lstStyle/>
        <a:p>
          <a:endParaRPr lang="en-US"/>
        </a:p>
      </dgm:t>
    </dgm:pt>
    <dgm:pt modelId="{91390C71-7B70-4645-90E3-6119077D01AC}" type="sibTrans" cxnId="{E65E835B-9D28-2948-B235-615108A2A3E6}">
      <dgm:prSet/>
      <dgm:spPr/>
      <dgm:t>
        <a:bodyPr/>
        <a:lstStyle/>
        <a:p>
          <a:endParaRPr lang="en-US"/>
        </a:p>
      </dgm:t>
    </dgm:pt>
    <dgm:pt modelId="{389A28B3-340B-7D48-A0A2-D5411DE9643F}">
      <dgm:prSet phldrT="[Text]" custT="1"/>
      <dgm:spPr/>
      <dgm:t>
        <a:bodyPr/>
        <a:lstStyle/>
        <a:p>
          <a:r>
            <a:rPr lang="en-US" sz="1100"/>
            <a:t>Children have a strong sense of wellbeing</a:t>
          </a:r>
        </a:p>
      </dgm:t>
    </dgm:pt>
    <dgm:pt modelId="{07421072-5583-834A-9FEC-072E05C6727B}" type="parTrans" cxnId="{4A096EEF-E093-494F-8541-188C3F594813}">
      <dgm:prSet/>
      <dgm:spPr/>
      <dgm:t>
        <a:bodyPr/>
        <a:lstStyle/>
        <a:p>
          <a:endParaRPr lang="en-US"/>
        </a:p>
      </dgm:t>
    </dgm:pt>
    <dgm:pt modelId="{C8D29E9C-1DA9-F844-A3A9-CCE324DD8D38}" type="sibTrans" cxnId="{4A096EEF-E093-494F-8541-188C3F594813}">
      <dgm:prSet/>
      <dgm:spPr/>
      <dgm:t>
        <a:bodyPr/>
        <a:lstStyle/>
        <a:p>
          <a:endParaRPr lang="en-US"/>
        </a:p>
      </dgm:t>
    </dgm:pt>
    <dgm:pt modelId="{7D7DD335-35A3-4947-BB16-8C2A62F7CD37}">
      <dgm:prSet phldrT="[Text]" custT="1"/>
      <dgm:spPr/>
      <dgm:t>
        <a:bodyPr/>
        <a:lstStyle/>
        <a:p>
          <a:r>
            <a:rPr lang="en-US" sz="1100">
              <a:latin typeface="Calibri"/>
              <a:cs typeface="Calibri"/>
            </a:rPr>
            <a:t>Respect for diversity</a:t>
          </a:r>
          <a:endParaRPr lang="en-US" sz="1100"/>
        </a:p>
      </dgm:t>
    </dgm:pt>
    <dgm:pt modelId="{5EC9E9FD-4D91-E646-8A7F-9A8A8D506A73}" type="parTrans" cxnId="{4BB24A52-F652-9448-85A1-C8F6F4AE6558}">
      <dgm:prSet/>
      <dgm:spPr/>
      <dgm:t>
        <a:bodyPr/>
        <a:lstStyle/>
        <a:p>
          <a:endParaRPr lang="en-US"/>
        </a:p>
      </dgm:t>
    </dgm:pt>
    <dgm:pt modelId="{D7C26270-52AD-8840-A6ED-E7DF689AB56D}" type="sibTrans" cxnId="{4BB24A52-F652-9448-85A1-C8F6F4AE6558}">
      <dgm:prSet/>
      <dgm:spPr/>
      <dgm:t>
        <a:bodyPr/>
        <a:lstStyle/>
        <a:p>
          <a:endParaRPr lang="en-US"/>
        </a:p>
      </dgm:t>
    </dgm:pt>
    <dgm:pt modelId="{2702F251-6C9C-984B-8EF9-258153343939}">
      <dgm:prSet phldrT="[Text]" custT="1"/>
      <dgm:spPr/>
      <dgm:t>
        <a:bodyPr/>
        <a:lstStyle/>
        <a:p>
          <a:r>
            <a:rPr lang="en-US" sz="1100"/>
            <a:t>Responsiveness to children</a:t>
          </a:r>
        </a:p>
      </dgm:t>
    </dgm:pt>
    <dgm:pt modelId="{FEEEDC40-CA46-D943-A3FF-A76E8619AC32}" type="parTrans" cxnId="{83495267-1CA1-D04E-84D6-E6B11CECD699}">
      <dgm:prSet/>
      <dgm:spPr/>
      <dgm:t>
        <a:bodyPr/>
        <a:lstStyle/>
        <a:p>
          <a:endParaRPr lang="en-US"/>
        </a:p>
      </dgm:t>
    </dgm:pt>
    <dgm:pt modelId="{B0A2E6C7-7C31-A044-9A9B-D267F5B77D8E}" type="sibTrans" cxnId="{83495267-1CA1-D04E-84D6-E6B11CECD699}">
      <dgm:prSet/>
      <dgm:spPr/>
      <dgm:t>
        <a:bodyPr/>
        <a:lstStyle/>
        <a:p>
          <a:endParaRPr lang="en-US"/>
        </a:p>
      </dgm:t>
    </dgm:pt>
    <dgm:pt modelId="{550ED24E-2324-4D4A-BAC9-2E32F6124F32}">
      <dgm:prSet phldrT="[Text]" custT="1"/>
      <dgm:spPr/>
      <dgm:t>
        <a:bodyPr/>
        <a:lstStyle/>
        <a:p>
          <a:r>
            <a:rPr lang="en-US" sz="1100">
              <a:latin typeface="Calibri"/>
              <a:cs typeface="Calibri"/>
            </a:rPr>
            <a:t>Learning through play</a:t>
          </a:r>
          <a:endParaRPr lang="en-US" sz="1100"/>
        </a:p>
      </dgm:t>
    </dgm:pt>
    <dgm:pt modelId="{99297DEE-248F-D94D-8285-A49FCFBC7BEC}" type="parTrans" cxnId="{641C0CA2-EEA2-A94E-9BE6-8CFF5DE9C672}">
      <dgm:prSet/>
      <dgm:spPr/>
      <dgm:t>
        <a:bodyPr/>
        <a:lstStyle/>
        <a:p>
          <a:endParaRPr lang="en-US"/>
        </a:p>
      </dgm:t>
    </dgm:pt>
    <dgm:pt modelId="{ACE3191D-7191-DA4A-9FEA-2924E31594B5}" type="sibTrans" cxnId="{641C0CA2-EEA2-A94E-9BE6-8CFF5DE9C672}">
      <dgm:prSet/>
      <dgm:spPr/>
      <dgm:t>
        <a:bodyPr/>
        <a:lstStyle/>
        <a:p>
          <a:endParaRPr lang="en-US"/>
        </a:p>
      </dgm:t>
    </dgm:pt>
    <dgm:pt modelId="{72CA5C52-0FBC-0F4C-9151-BA662EDFD2E4}">
      <dgm:prSet custT="1"/>
      <dgm:spPr/>
      <dgm:t>
        <a:bodyPr/>
        <a:lstStyle/>
        <a:p>
          <a:r>
            <a:rPr lang="en-US" sz="1100">
              <a:latin typeface="Calibri"/>
              <a:cs typeface="Calibri"/>
            </a:rPr>
            <a:t>Intentional teaching</a:t>
          </a:r>
        </a:p>
      </dgm:t>
    </dgm:pt>
    <dgm:pt modelId="{654FCAC3-35E0-4342-AB73-99CFCBFB1C3F}" type="parTrans" cxnId="{2BBBCD5F-9E34-6249-9B7F-ECDAF5159EBF}">
      <dgm:prSet/>
      <dgm:spPr/>
      <dgm:t>
        <a:bodyPr/>
        <a:lstStyle/>
        <a:p>
          <a:endParaRPr lang="en-US"/>
        </a:p>
      </dgm:t>
    </dgm:pt>
    <dgm:pt modelId="{47E56394-AC37-AA45-9066-CED2C0E8FC89}" type="sibTrans" cxnId="{2BBBCD5F-9E34-6249-9B7F-ECDAF5159EBF}">
      <dgm:prSet/>
      <dgm:spPr/>
      <dgm:t>
        <a:bodyPr/>
        <a:lstStyle/>
        <a:p>
          <a:endParaRPr lang="en-US"/>
        </a:p>
      </dgm:t>
    </dgm:pt>
    <dgm:pt modelId="{37B240F4-DF5B-5D4E-AC72-1485F0CA39FF}">
      <dgm:prSet phldrT="[Text]" custT="1"/>
      <dgm:spPr/>
      <dgm:t>
        <a:bodyPr/>
        <a:lstStyle/>
        <a:p>
          <a:r>
            <a:rPr lang="en-US" sz="1100"/>
            <a:t>Children have a strong sense of identity</a:t>
          </a:r>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CCBA804E-2B2A-8145-B4B7-71CB3B81959F}">
      <dgm:prSet phldrT="[Text]" custT="1"/>
      <dgm:spPr/>
      <dgm:t>
        <a:bodyPr/>
        <a:lstStyle/>
        <a:p>
          <a:endParaRPr lang="en-US" sz="1100"/>
        </a:p>
      </dgm:t>
    </dgm:pt>
    <dgm:pt modelId="{8F96ECB0-36E5-B34B-865C-657D9293C8DD}" type="parTrans" cxnId="{AEE4B7D7-9D27-6244-A5AE-50E5B280ECE1}">
      <dgm:prSet/>
      <dgm:spPr/>
      <dgm:t>
        <a:bodyPr/>
        <a:lstStyle/>
        <a:p>
          <a:endParaRPr lang="en-US"/>
        </a:p>
      </dgm:t>
    </dgm:pt>
    <dgm:pt modelId="{7997E6F4-D8AB-9C4B-B519-244D19235B5B}" type="sibTrans" cxnId="{AEE4B7D7-9D27-6244-A5AE-50E5B280ECE1}">
      <dgm:prSet/>
      <dgm:spPr/>
      <dgm:t>
        <a:bodyPr/>
        <a:lstStyle/>
        <a:p>
          <a:endParaRPr lang="en-US"/>
        </a:p>
      </dgm:t>
    </dgm:pt>
    <dgm:pt modelId="{D38F9B03-72A1-F74F-858C-DCACE4AB7254}">
      <dgm:prSet phldrT="[Text]" custT="1"/>
      <dgm:spPr/>
      <dgm:t>
        <a:bodyPr/>
        <a:lstStyle/>
        <a:p>
          <a:endParaRPr lang="en-US" sz="1100"/>
        </a:p>
      </dgm:t>
    </dgm:pt>
    <dgm:pt modelId="{E1871FDA-2E20-5847-9519-A12F3DEEE468}" type="parTrans" cxnId="{DF993640-C4B6-7F4F-9067-220285197B0C}">
      <dgm:prSet/>
      <dgm:spPr/>
      <dgm:t>
        <a:bodyPr/>
        <a:lstStyle/>
        <a:p>
          <a:endParaRPr lang="en-US"/>
        </a:p>
      </dgm:t>
    </dgm:pt>
    <dgm:pt modelId="{59B00B97-748A-3049-8684-199C46030DBF}" type="sibTrans" cxnId="{DF993640-C4B6-7F4F-9067-220285197B0C}">
      <dgm:prSet/>
      <dgm:spPr/>
      <dgm:t>
        <a:bodyPr/>
        <a:lstStyle/>
        <a:p>
          <a:endParaRPr lang="en-US"/>
        </a:p>
      </dgm:t>
    </dgm:pt>
    <dgm:pt modelId="{F41AC347-0F68-A646-896F-98BFEA4DC073}">
      <dgm:prSet phldrT="[Text]" custT="1"/>
      <dgm:spPr/>
      <dgm:t>
        <a:bodyPr/>
        <a:lstStyle/>
        <a:p>
          <a:endParaRPr lang="en-US" sz="1100"/>
        </a:p>
      </dgm:t>
    </dgm:pt>
    <dgm:pt modelId="{7D4D3026-A380-4F41-8307-423AC8D866A6}" type="parTrans" cxnId="{FF90A08C-6D0F-3E44-B50E-5F7567B71024}">
      <dgm:prSet/>
      <dgm:spPr/>
      <dgm:t>
        <a:bodyPr/>
        <a:lstStyle/>
        <a:p>
          <a:endParaRPr lang="en-US"/>
        </a:p>
      </dgm:t>
    </dgm:pt>
    <dgm:pt modelId="{52CA8FA2-EA01-BE47-8B01-57D7D530CCDB}" type="sibTrans" cxnId="{FF90A08C-6D0F-3E44-B50E-5F7567B71024}">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83495267-1CA1-D04E-84D6-E6B11CECD699}" srcId="{795EAEFE-240A-E24D-B13B-4C5450B76BD7}" destId="{2702F251-6C9C-984B-8EF9-258153343939}" srcOrd="2" destOrd="0" parTransId="{FEEEDC40-CA46-D943-A3FF-A76E8619AC32}" sibTransId="{B0A2E6C7-7C31-A044-9A9B-D267F5B77D8E}"/>
    <dgm:cxn modelId="{4BB24A52-F652-9448-85A1-C8F6F4AE6558}" srcId="{EFD31F22-2120-B249-B4E0-C5D9D04D07A9}" destId="{7D7DD335-35A3-4947-BB16-8C2A62F7CD37}" srcOrd="2" destOrd="0" parTransId="{5EC9E9FD-4D91-E646-8A7F-9A8A8D506A73}" sibTransId="{D7C26270-52AD-8840-A6ED-E7DF689AB56D}"/>
    <dgm:cxn modelId="{2BBBCD5F-9E34-6249-9B7F-ECDAF5159EBF}" srcId="{795EAEFE-240A-E24D-B13B-4C5450B76BD7}" destId="{72CA5C52-0FBC-0F4C-9151-BA662EDFD2E4}" srcOrd="4" destOrd="0" parTransId="{654FCAC3-35E0-4342-AB73-99CFCBFB1C3F}" sibTransId="{47E56394-AC37-AA45-9066-CED2C0E8FC89}"/>
    <dgm:cxn modelId="{4847FD73-9E60-4A5F-ABB3-D3B4E5699081}" type="presOf" srcId="{2702F251-6C9C-984B-8EF9-258153343939}" destId="{6AB28627-65A4-0F48-9C83-6D52DCBAE922}" srcOrd="0" destOrd="2" presId="urn:microsoft.com/office/officeart/2005/8/layout/hList1"/>
    <dgm:cxn modelId="{479CD928-A306-4227-83BD-D496F885EBA0}" type="presOf" srcId="{550ED24E-2324-4D4A-BAC9-2E32F6124F32}" destId="{6AB28627-65A4-0F48-9C83-6D52DCBAE922}" srcOrd="0" destOrd="3" presId="urn:microsoft.com/office/officeart/2005/8/layout/hList1"/>
    <dgm:cxn modelId="{F7B480BA-9D6E-44A3-A101-57CA6C78F2C2}" type="presOf" srcId="{10D9C142-C3D1-C64B-9424-35638292A6C7}" destId="{256B4AAF-E6D0-8049-8C71-10ADF02C3886}" srcOrd="0" destOrd="0" presId="urn:microsoft.com/office/officeart/2005/8/layout/hList1"/>
    <dgm:cxn modelId="{641C0CA2-EEA2-A94E-9BE6-8CFF5DE9C672}" srcId="{795EAEFE-240A-E24D-B13B-4C5450B76BD7}" destId="{550ED24E-2324-4D4A-BAC9-2E32F6124F32}" srcOrd="3" destOrd="0" parTransId="{99297DEE-248F-D94D-8285-A49FCFBC7BEC}" sibTransId="{ACE3191D-7191-DA4A-9FEA-2924E31594B5}"/>
    <dgm:cxn modelId="{68901862-0BAC-4E93-A8FA-7C008352693B}" type="presOf" srcId="{600A4D2C-00EF-CF46-87B0-536E0932552B}" destId="{781D4507-01D1-214F-B335-4BA14AF72479}" srcOrd="0" destOrd="1" presId="urn:microsoft.com/office/officeart/2005/8/layout/hList1"/>
    <dgm:cxn modelId="{960690E2-9AEE-4D2C-B83B-705612DA18AA}" type="presOf" srcId="{EFD31F22-2120-B249-B4E0-C5D9D04D07A9}" destId="{7A3F422F-E3BE-034C-8E25-1D193DCFF56A}" srcOrd="0" destOrd="0" presId="urn:microsoft.com/office/officeart/2005/8/layout/hList1"/>
    <dgm:cxn modelId="{C0C80C7D-7D4D-BF45-9113-4D68A06F3C1F}" srcId="{795EAEFE-240A-E24D-B13B-4C5450B76BD7}" destId="{FA34B86F-8B2C-054D-9931-A6B8A3F9CD4F}" srcOrd="1" destOrd="0" parTransId="{A7532E74-595D-1C42-A144-2D53807A89F3}" sibTransId="{D8103BD7-93E2-0545-AF89-A3680495E5B6}"/>
    <dgm:cxn modelId="{89431496-7887-4642-9F7F-2BF551C544B0}" srcId="{8E432727-F7D4-8341-8069-6BD72AFB555E}" destId="{EFD31F22-2120-B249-B4E0-C5D9D04D07A9}" srcOrd="0" destOrd="0" parTransId="{0C19D6A1-384B-2841-BD46-3FFE7E752456}" sibTransId="{F229F18A-83EB-BF42-833F-AF3A6046B839}"/>
    <dgm:cxn modelId="{2E7C583D-8939-4CFF-9B1A-93B8EB567018}" type="presOf" srcId="{FA34B86F-8B2C-054D-9931-A6B8A3F9CD4F}" destId="{6AB28627-65A4-0F48-9C83-6D52DCBAE922}" srcOrd="0" destOrd="1" presId="urn:microsoft.com/office/officeart/2005/8/layout/hList1"/>
    <dgm:cxn modelId="{AEE4B7D7-9D27-6244-A5AE-50E5B280ECE1}" srcId="{795EAEFE-240A-E24D-B13B-4C5450B76BD7}" destId="{CCBA804E-2B2A-8145-B4B7-71CB3B81959F}" srcOrd="0" destOrd="0" parTransId="{8F96ECB0-36E5-B34B-865C-657D9293C8DD}" sibTransId="{7997E6F4-D8AB-9C4B-B519-244D19235B5B}"/>
    <dgm:cxn modelId="{DB0648FC-DE71-40AB-83CC-487845D0BBBE}" type="presOf" srcId="{8E432727-F7D4-8341-8069-6BD72AFB555E}" destId="{93437A4D-CAF4-2241-BA4E-E46CD51D38DA}" srcOrd="0" destOrd="0" presId="urn:microsoft.com/office/officeart/2005/8/layout/hList1"/>
    <dgm:cxn modelId="{D30246F4-734B-4C3B-97A2-7AADFF2AB116}" type="presOf" srcId="{37B240F4-DF5B-5D4E-AC72-1485F0CA39FF}" destId="{7496B69C-7785-5544-9B7B-421B19F60130}" srcOrd="0" destOrd="1" presId="urn:microsoft.com/office/officeart/2005/8/layout/hList1"/>
    <dgm:cxn modelId="{EAC220E7-0100-4127-AD03-15260BE1D8A8}" type="presOf" srcId="{795EAEFE-240A-E24D-B13B-4C5450B76BD7}" destId="{EE3FA832-F2B6-F948-ADB8-F0EA07A7EDE3}" srcOrd="0" destOrd="0" presId="urn:microsoft.com/office/officeart/2005/8/layout/hList1"/>
    <dgm:cxn modelId="{5F1105A1-F6B8-4DB6-84EE-1C682BC4F9C7}" type="presOf" srcId="{7D7DD335-35A3-4947-BB16-8C2A62F7CD37}" destId="{781D4507-01D1-214F-B335-4BA14AF72479}" srcOrd="0" destOrd="2" presId="urn:microsoft.com/office/officeart/2005/8/layout/hList1"/>
    <dgm:cxn modelId="{9CD70824-8551-3C49-8055-946E8FC00E8B}" srcId="{10D9C142-C3D1-C64B-9424-35638292A6C7}" destId="{37B240F4-DF5B-5D4E-AC72-1485F0CA39FF}" srcOrd="1" destOrd="0" parTransId="{4CEB08AE-41BA-5447-B9BD-C8E48CD69C8A}" sibTransId="{EDE63F27-323C-8F44-A1F5-2E43680ABED7}"/>
    <dgm:cxn modelId="{BF7857D1-D8DD-44E4-BEF3-02175D33AD96}" type="presOf" srcId="{CCBA804E-2B2A-8145-B4B7-71CB3B81959F}" destId="{6AB28627-65A4-0F48-9C83-6D52DCBAE922}" srcOrd="0" destOrd="0" presId="urn:microsoft.com/office/officeart/2005/8/layout/hList1"/>
    <dgm:cxn modelId="{73EBD073-0ECA-1C4C-B59E-A2D177EC87E4}" srcId="{EFD31F22-2120-B249-B4E0-C5D9D04D07A9}" destId="{600A4D2C-00EF-CF46-87B0-536E0932552B}" srcOrd="1" destOrd="0" parTransId="{28E5C933-98CF-5D49-BF53-5CB0435F3D35}" sibTransId="{4E8D4195-C56B-9C42-84F4-915AD720241B}"/>
    <dgm:cxn modelId="{A15CDEDF-6ADA-4337-AE86-CC22A930A158}" type="presOf" srcId="{7BF429AF-3BFB-8241-B077-314BFDDD0BC3}" destId="{7496B69C-7785-5544-9B7B-421B19F60130}" srcOrd="0" destOrd="2" presId="urn:microsoft.com/office/officeart/2005/8/layout/hList1"/>
    <dgm:cxn modelId="{4459187F-3D0B-47E5-AAD5-A05A76ADC941}" type="presOf" srcId="{72CA5C52-0FBC-0F4C-9151-BA662EDFD2E4}" destId="{6AB28627-65A4-0F48-9C83-6D52DCBAE922}" srcOrd="0" destOrd="4" presId="urn:microsoft.com/office/officeart/2005/8/layout/hList1"/>
    <dgm:cxn modelId="{F9118715-8F1E-984E-B520-D472559EF548}" srcId="{8E432727-F7D4-8341-8069-6BD72AFB555E}" destId="{795EAEFE-240A-E24D-B13B-4C5450B76BD7}" srcOrd="1" destOrd="0" parTransId="{0BA6F0C8-D56B-DD46-921B-FD3F87801895}" sibTransId="{9351ECDF-832A-BC40-9669-3ADFA40D5758}"/>
    <dgm:cxn modelId="{58EBC507-C3F7-4D2D-A895-C38AF85BCF83}" type="presOf" srcId="{F41AC347-0F68-A646-896F-98BFEA4DC073}" destId="{7496B69C-7785-5544-9B7B-421B19F60130}" srcOrd="0" destOrd="0" presId="urn:microsoft.com/office/officeart/2005/8/layout/hList1"/>
    <dgm:cxn modelId="{4A096EEF-E093-494F-8541-188C3F594813}" srcId="{10D9C142-C3D1-C64B-9424-35638292A6C7}" destId="{389A28B3-340B-7D48-A0A2-D5411DE9643F}" srcOrd="3" destOrd="0" parTransId="{07421072-5583-834A-9FEC-072E05C6727B}" sibTransId="{C8D29E9C-1DA9-F844-A3A9-CCE324DD8D38}"/>
    <dgm:cxn modelId="{52DA4219-7E7B-BA45-AC9E-E84CAC4A5950}" srcId="{8E432727-F7D4-8341-8069-6BD72AFB555E}" destId="{10D9C142-C3D1-C64B-9424-35638292A6C7}" srcOrd="2" destOrd="0" parTransId="{A8644CCE-769D-AB40-A341-442F30314954}" sibTransId="{7A2F4DA6-8967-A34A-8B4E-A907DD5B630C}"/>
    <dgm:cxn modelId="{02112483-7225-4816-8EC7-5E5EF15129C6}" type="presOf" srcId="{389A28B3-340B-7D48-A0A2-D5411DE9643F}" destId="{7496B69C-7785-5544-9B7B-421B19F60130}" srcOrd="0" destOrd="3" presId="urn:microsoft.com/office/officeart/2005/8/layout/hList1"/>
    <dgm:cxn modelId="{DF993640-C4B6-7F4F-9067-220285197B0C}" srcId="{EFD31F22-2120-B249-B4E0-C5D9D04D07A9}" destId="{D38F9B03-72A1-F74F-858C-DCACE4AB7254}" srcOrd="0" destOrd="0" parTransId="{E1871FDA-2E20-5847-9519-A12F3DEEE468}" sibTransId="{59B00B97-748A-3049-8684-199C46030DBF}"/>
    <dgm:cxn modelId="{FF90A08C-6D0F-3E44-B50E-5F7567B71024}" srcId="{10D9C142-C3D1-C64B-9424-35638292A6C7}" destId="{F41AC347-0F68-A646-896F-98BFEA4DC073}" srcOrd="0" destOrd="0" parTransId="{7D4D3026-A380-4F41-8307-423AC8D866A6}" sibTransId="{52CA8FA2-EA01-BE47-8B01-57D7D530CCDB}"/>
    <dgm:cxn modelId="{E65E835B-9D28-2948-B235-615108A2A3E6}" srcId="{10D9C142-C3D1-C64B-9424-35638292A6C7}" destId="{7BF429AF-3BFB-8241-B077-314BFDDD0BC3}" srcOrd="2" destOrd="0" parTransId="{EAC512AE-6985-F04F-9132-F199C408B564}" sibTransId="{91390C71-7B70-4645-90E3-6119077D01AC}"/>
    <dgm:cxn modelId="{C6DCFE5D-D52E-4FEB-88C5-3C15757D7E91}" type="presOf" srcId="{D38F9B03-72A1-F74F-858C-DCACE4AB7254}" destId="{781D4507-01D1-214F-B335-4BA14AF72479}" srcOrd="0" destOrd="0" presId="urn:microsoft.com/office/officeart/2005/8/layout/hList1"/>
    <dgm:cxn modelId="{514E199B-41D0-4551-96EA-9FD8B894C92D}" type="presParOf" srcId="{93437A4D-CAF4-2241-BA4E-E46CD51D38DA}" destId="{3F39BFA8-D169-404F-B0E2-02349D0A6AB6}" srcOrd="0" destOrd="0" presId="urn:microsoft.com/office/officeart/2005/8/layout/hList1"/>
    <dgm:cxn modelId="{6B404CEC-8A81-4B66-92C1-DBAB2A993F0E}" type="presParOf" srcId="{3F39BFA8-D169-404F-B0E2-02349D0A6AB6}" destId="{7A3F422F-E3BE-034C-8E25-1D193DCFF56A}" srcOrd="0" destOrd="0" presId="urn:microsoft.com/office/officeart/2005/8/layout/hList1"/>
    <dgm:cxn modelId="{71D398CB-369E-4D89-B84B-7065F243B49F}" type="presParOf" srcId="{3F39BFA8-D169-404F-B0E2-02349D0A6AB6}" destId="{781D4507-01D1-214F-B335-4BA14AF72479}" srcOrd="1" destOrd="0" presId="urn:microsoft.com/office/officeart/2005/8/layout/hList1"/>
    <dgm:cxn modelId="{DDB75F30-F582-410E-8421-BA4E9FBE70A8}" type="presParOf" srcId="{93437A4D-CAF4-2241-BA4E-E46CD51D38DA}" destId="{3E6C7090-4F6F-774D-ABDF-A568F5104C29}" srcOrd="1" destOrd="0" presId="urn:microsoft.com/office/officeart/2005/8/layout/hList1"/>
    <dgm:cxn modelId="{9AC3F011-712F-44A2-A16D-92B23DFCB905}" type="presParOf" srcId="{93437A4D-CAF4-2241-BA4E-E46CD51D38DA}" destId="{AF05673A-19BD-E84C-8CF0-10EC65A177ED}" srcOrd="2" destOrd="0" presId="urn:microsoft.com/office/officeart/2005/8/layout/hList1"/>
    <dgm:cxn modelId="{7CC815BC-3205-43EA-B2D1-E593652DE36C}" type="presParOf" srcId="{AF05673A-19BD-E84C-8CF0-10EC65A177ED}" destId="{EE3FA832-F2B6-F948-ADB8-F0EA07A7EDE3}" srcOrd="0" destOrd="0" presId="urn:microsoft.com/office/officeart/2005/8/layout/hList1"/>
    <dgm:cxn modelId="{E9371301-4D56-4588-BA52-03E9E9985579}" type="presParOf" srcId="{AF05673A-19BD-E84C-8CF0-10EC65A177ED}" destId="{6AB28627-65A4-0F48-9C83-6D52DCBAE922}" srcOrd="1" destOrd="0" presId="urn:microsoft.com/office/officeart/2005/8/layout/hList1"/>
    <dgm:cxn modelId="{6060BD7E-CEF4-42F6-BEC3-5EB1B6FC4312}" type="presParOf" srcId="{93437A4D-CAF4-2241-BA4E-E46CD51D38DA}" destId="{4C3F1F0D-40DA-4C44-9F3F-972581290EBF}" srcOrd="3" destOrd="0" presId="urn:microsoft.com/office/officeart/2005/8/layout/hList1"/>
    <dgm:cxn modelId="{D4E93129-F449-4859-BC62-82D4CC492FC9}" type="presParOf" srcId="{93437A4D-CAF4-2241-BA4E-E46CD51D38DA}" destId="{CFF43412-CFA8-3646-A4C2-577E114AFC1D}" srcOrd="4" destOrd="0" presId="urn:microsoft.com/office/officeart/2005/8/layout/hList1"/>
    <dgm:cxn modelId="{C4EF8396-5362-484C-A110-D3A9F7538672}" type="presParOf" srcId="{CFF43412-CFA8-3646-A4C2-577E114AFC1D}" destId="{256B4AAF-E6D0-8049-8C71-10ADF02C3886}" srcOrd="0" destOrd="0" presId="urn:microsoft.com/office/officeart/2005/8/layout/hList1"/>
    <dgm:cxn modelId="{E3121108-2C0D-48C3-A939-DBF13BFF0EA8}"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37"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FDC3B26F-E14E-1749-ABFD-2FAB8E8AD5C7}">
      <dgm:prSet phldrT="[Text]"/>
      <dgm:spPr/>
      <dgm:t>
        <a:bodyPr/>
        <a:lstStyle/>
        <a:p>
          <a:r>
            <a:rPr lang="en-US"/>
            <a:t>Quality Area 2: Children’s health and safety</a:t>
          </a:r>
        </a:p>
      </dgm:t>
    </dgm:pt>
    <dgm:pt modelId="{E5693681-C682-6F4E-8906-30AB3A87176E}" type="parTrans" cxnId="{32F7107A-6C88-5148-BC5F-5FA9423C5915}">
      <dgm:prSet/>
      <dgm:spPr/>
      <dgm:t>
        <a:bodyPr/>
        <a:lstStyle/>
        <a:p>
          <a:endParaRPr lang="en-US"/>
        </a:p>
      </dgm:t>
    </dgm:pt>
    <dgm:pt modelId="{BF590F4A-47C0-6841-8E7D-0E47005FCAAD}" type="sibTrans" cxnId="{32F7107A-6C88-5148-BC5F-5FA9423C5915}">
      <dgm:prSet/>
      <dgm:spPr/>
      <dgm:t>
        <a:bodyPr/>
        <a:lstStyle/>
        <a:p>
          <a:endParaRPr lang="en-US"/>
        </a:p>
      </dgm:t>
    </dgm:pt>
    <dgm:pt modelId="{A21C9532-6D76-444D-B0E8-25109BF55E59}">
      <dgm:prSet phldrT="[Text]"/>
      <dgm:spPr/>
      <dgm:t>
        <a:bodyPr/>
        <a:lstStyle/>
        <a:p>
          <a:r>
            <a:rPr lang="en-US"/>
            <a:t>Quality Area 4: Staffing arrangements</a:t>
          </a:r>
        </a:p>
      </dgm:t>
    </dgm:pt>
    <dgm:pt modelId="{D0AE9FA7-82D7-4542-95BA-205CC5711D1B}" type="parTrans" cxnId="{EF62029C-85F0-FC48-9766-517563BF2ED6}">
      <dgm:prSet/>
      <dgm:spPr/>
      <dgm:t>
        <a:bodyPr/>
        <a:lstStyle/>
        <a:p>
          <a:endParaRPr lang="en-US"/>
        </a:p>
      </dgm:t>
    </dgm:pt>
    <dgm:pt modelId="{22CE78F2-C7F8-6540-B281-5691A85A0067}" type="sibTrans" cxnId="{EF62029C-85F0-FC48-9766-517563BF2ED6}">
      <dgm:prSet/>
      <dgm:spPr/>
      <dgm:t>
        <a:bodyPr/>
        <a:lstStyle/>
        <a:p>
          <a:endParaRPr lang="en-US"/>
        </a:p>
      </dgm:t>
    </dgm:pt>
    <dgm:pt modelId="{9F0CE735-F419-AB47-AFDB-81D22F923309}">
      <dgm:prSet/>
      <dgm:spPr/>
      <dgm:t>
        <a:bodyPr/>
        <a:lstStyle/>
        <a:p>
          <a:r>
            <a:rPr lang="en-US"/>
            <a:t>2.3 Each child is protected</a:t>
          </a:r>
        </a:p>
      </dgm:t>
    </dgm:pt>
    <dgm:pt modelId="{88B414FB-83E3-0540-94A0-6FFA9E3434C3}" type="parTrans" cxnId="{1BC4A69D-992B-B64B-A87D-DEEED9C7AC34}">
      <dgm:prSet/>
      <dgm:spPr/>
      <dgm:t>
        <a:bodyPr/>
        <a:lstStyle/>
        <a:p>
          <a:endParaRPr lang="en-US"/>
        </a:p>
      </dgm:t>
    </dgm:pt>
    <dgm:pt modelId="{A19C364A-37AB-534D-AAFD-45C1ECB5ECB7}" type="sibTrans" cxnId="{1BC4A69D-992B-B64B-A87D-DEEED9C7AC34}">
      <dgm:prSet/>
      <dgm:spPr/>
      <dgm:t>
        <a:bodyPr/>
        <a:lstStyle/>
        <a:p>
          <a:endParaRPr lang="en-US"/>
        </a:p>
      </dgm:t>
    </dgm:pt>
    <dgm:pt modelId="{90496155-C70D-FB44-AFC5-90F0F4D365FC}">
      <dgm:prSet/>
      <dgm:spPr/>
      <dgm:t>
        <a:bodyPr/>
        <a:lstStyle/>
        <a:p>
          <a:r>
            <a:rPr lang="en-US"/>
            <a:t>4.2 Educators, co-ordinators and staff members are respectful and ethical</a:t>
          </a:r>
        </a:p>
      </dgm:t>
    </dgm:pt>
    <dgm:pt modelId="{AE4858C4-7F7E-6D42-B9CE-965A30BA621C}" type="parTrans" cxnId="{F885693A-9A2C-674D-94A0-517BCA374F5A}">
      <dgm:prSet/>
      <dgm:spPr/>
      <dgm:t>
        <a:bodyPr/>
        <a:lstStyle/>
        <a:p>
          <a:endParaRPr lang="en-US"/>
        </a:p>
      </dgm:t>
    </dgm:pt>
    <dgm:pt modelId="{9ADCBA54-19C3-BC4A-B663-883D7DCB5A6A}" type="sibTrans" cxnId="{F885693A-9A2C-674D-94A0-517BCA374F5A}">
      <dgm:prSet/>
      <dgm:spPr/>
      <dgm:t>
        <a:bodyPr/>
        <a:lstStyle/>
        <a:p>
          <a:endParaRPr lang="en-US"/>
        </a:p>
      </dgm:t>
    </dgm:pt>
    <dgm:pt modelId="{9BC09C53-F600-054A-BB22-985A8E230BAF}">
      <dgm:prSet/>
      <dgm:spPr/>
      <dgm:t>
        <a:bodyPr/>
        <a:lstStyle/>
        <a:p>
          <a:r>
            <a:rPr lang="en-US"/>
            <a:t>2.1 Each child’s health is promoted.</a:t>
          </a:r>
        </a:p>
      </dgm:t>
    </dgm:pt>
    <dgm:pt modelId="{6CCC6977-5CBC-1241-8A4B-1AF74FAEC82D}" type="parTrans" cxnId="{544D6BFF-10CB-5E40-AAA5-3C3B78F93146}">
      <dgm:prSet/>
      <dgm:spPr/>
      <dgm:t>
        <a:bodyPr/>
        <a:lstStyle/>
        <a:p>
          <a:endParaRPr lang="en-US"/>
        </a:p>
      </dgm:t>
    </dgm:pt>
    <dgm:pt modelId="{A9DD4330-2BBD-7742-BEF7-C48734608FE1}" type="sibTrans" cxnId="{544D6BFF-10CB-5E40-AAA5-3C3B78F93146}">
      <dgm:prSet/>
      <dgm:spPr/>
      <dgm:t>
        <a:bodyPr/>
        <a:lstStyle/>
        <a:p>
          <a:endParaRPr lang="en-US"/>
        </a:p>
      </dgm:t>
    </dgm:pt>
    <dgm:pt modelId="{A4624305-843E-8143-BE50-10DEE5CB3481}">
      <dgm:prSet/>
      <dgm:spPr/>
      <dgm:t>
        <a:bodyPr/>
        <a:lstStyle/>
        <a:p>
          <a:r>
            <a:rPr lang="en-US"/>
            <a:t>2.2 Healthy eating and physical activity are embedded in the program for children.</a:t>
          </a:r>
          <a:endParaRPr lang="en-AU"/>
        </a:p>
      </dgm:t>
    </dgm:pt>
    <dgm:pt modelId="{0FD3E09A-50DB-CA40-B84D-2841CBAC16A6}" type="parTrans" cxnId="{FEEFB172-7D3D-4A4D-ACDF-6634B1570C4A}">
      <dgm:prSet/>
      <dgm:spPr/>
      <dgm:t>
        <a:bodyPr/>
        <a:lstStyle/>
        <a:p>
          <a:endParaRPr lang="en-US"/>
        </a:p>
      </dgm:t>
    </dgm:pt>
    <dgm:pt modelId="{35AD3A03-4F61-A043-A7AD-1126FE83DF39}" type="sibTrans" cxnId="{FEEFB172-7D3D-4A4D-ACDF-6634B1570C4A}">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88C24595-9C9E-6744-BF69-854720B82747}" type="pres">
      <dgm:prSet presAssocID="{FDC3B26F-E14E-1749-ABFD-2FAB8E8AD5C7}" presName="parentLin" presStyleCnt="0"/>
      <dgm:spPr/>
      <dgm:t>
        <a:bodyPr/>
        <a:lstStyle/>
        <a:p>
          <a:endParaRPr lang="en-US"/>
        </a:p>
      </dgm:t>
    </dgm:pt>
    <dgm:pt modelId="{2E3F1015-8DA0-0649-BD76-F77EC77243D7}" type="pres">
      <dgm:prSet presAssocID="{FDC3B26F-E14E-1749-ABFD-2FAB8E8AD5C7}" presName="parentLeftMargin" presStyleLbl="node1" presStyleIdx="0" presStyleCnt="2"/>
      <dgm:spPr/>
      <dgm:t>
        <a:bodyPr/>
        <a:lstStyle/>
        <a:p>
          <a:endParaRPr lang="en-US"/>
        </a:p>
      </dgm:t>
    </dgm:pt>
    <dgm:pt modelId="{7743FF79-A563-C042-8087-050CC832BD22}" type="pres">
      <dgm:prSet presAssocID="{FDC3B26F-E14E-1749-ABFD-2FAB8E8AD5C7}" presName="parentText" presStyleLbl="node1" presStyleIdx="0" presStyleCnt="2">
        <dgm:presLayoutVars>
          <dgm:chMax val="0"/>
          <dgm:bulletEnabled val="1"/>
        </dgm:presLayoutVars>
      </dgm:prSet>
      <dgm:spPr/>
      <dgm:t>
        <a:bodyPr/>
        <a:lstStyle/>
        <a:p>
          <a:endParaRPr lang="en-US"/>
        </a:p>
      </dgm:t>
    </dgm:pt>
    <dgm:pt modelId="{685CA1F1-BBB8-8B49-8BBA-3E32444003D6}" type="pres">
      <dgm:prSet presAssocID="{FDC3B26F-E14E-1749-ABFD-2FAB8E8AD5C7}" presName="negativeSpace" presStyleCnt="0"/>
      <dgm:spPr/>
      <dgm:t>
        <a:bodyPr/>
        <a:lstStyle/>
        <a:p>
          <a:endParaRPr lang="en-US"/>
        </a:p>
      </dgm:t>
    </dgm:pt>
    <dgm:pt modelId="{BDE1D822-5F74-6A42-BE63-2CC609F772F9}" type="pres">
      <dgm:prSet presAssocID="{FDC3B26F-E14E-1749-ABFD-2FAB8E8AD5C7}" presName="childText" presStyleLbl="conFgAcc1" presStyleIdx="0" presStyleCnt="2">
        <dgm:presLayoutVars>
          <dgm:bulletEnabled val="1"/>
        </dgm:presLayoutVars>
      </dgm:prSet>
      <dgm:spPr/>
      <dgm:t>
        <a:bodyPr/>
        <a:lstStyle/>
        <a:p>
          <a:endParaRPr lang="en-US"/>
        </a:p>
      </dgm:t>
    </dgm:pt>
    <dgm:pt modelId="{DCD6A531-2272-4C4B-ACA1-D4D2D6175318}" type="pres">
      <dgm:prSet presAssocID="{BF590F4A-47C0-6841-8E7D-0E47005FCAAD}" presName="spaceBetweenRectangles" presStyleCnt="0"/>
      <dgm:spPr/>
      <dgm:t>
        <a:bodyPr/>
        <a:lstStyle/>
        <a:p>
          <a:endParaRPr lang="en-US"/>
        </a:p>
      </dgm:t>
    </dgm:pt>
    <dgm:pt modelId="{47C68737-D460-FA43-9A59-EE096FBD4FDC}" type="pres">
      <dgm:prSet presAssocID="{A21C9532-6D76-444D-B0E8-25109BF55E59}" presName="parentLin" presStyleCnt="0"/>
      <dgm:spPr/>
      <dgm:t>
        <a:bodyPr/>
        <a:lstStyle/>
        <a:p>
          <a:endParaRPr lang="en-US"/>
        </a:p>
      </dgm:t>
    </dgm:pt>
    <dgm:pt modelId="{DDBB98A3-F24F-0B4D-9298-8A799A6958B3}" type="pres">
      <dgm:prSet presAssocID="{A21C9532-6D76-444D-B0E8-25109BF55E59}" presName="parentLeftMargin" presStyleLbl="node1" presStyleIdx="0" presStyleCnt="2"/>
      <dgm:spPr/>
      <dgm:t>
        <a:bodyPr/>
        <a:lstStyle/>
        <a:p>
          <a:endParaRPr lang="en-US"/>
        </a:p>
      </dgm:t>
    </dgm:pt>
    <dgm:pt modelId="{01B6096E-CB72-1549-B8FC-FD9DF91317D4}" type="pres">
      <dgm:prSet presAssocID="{A21C9532-6D76-444D-B0E8-25109BF55E59}" presName="parentText" presStyleLbl="node1" presStyleIdx="1" presStyleCnt="2">
        <dgm:presLayoutVars>
          <dgm:chMax val="0"/>
          <dgm:bulletEnabled val="1"/>
        </dgm:presLayoutVars>
      </dgm:prSet>
      <dgm:spPr/>
      <dgm:t>
        <a:bodyPr/>
        <a:lstStyle/>
        <a:p>
          <a:endParaRPr lang="en-US"/>
        </a:p>
      </dgm:t>
    </dgm:pt>
    <dgm:pt modelId="{766D8E43-1ED5-534C-ACE8-40FD06F53276}" type="pres">
      <dgm:prSet presAssocID="{A21C9532-6D76-444D-B0E8-25109BF55E59}" presName="negativeSpace" presStyleCnt="0"/>
      <dgm:spPr/>
      <dgm:t>
        <a:bodyPr/>
        <a:lstStyle/>
        <a:p>
          <a:endParaRPr lang="en-US"/>
        </a:p>
      </dgm:t>
    </dgm:pt>
    <dgm:pt modelId="{DC3B697C-B7C3-164F-AD9C-80A128F2F2AB}" type="pres">
      <dgm:prSet presAssocID="{A21C9532-6D76-444D-B0E8-25109BF55E59}" presName="childText" presStyleLbl="conFgAcc1" presStyleIdx="1" presStyleCnt="2">
        <dgm:presLayoutVars>
          <dgm:bulletEnabled val="1"/>
        </dgm:presLayoutVars>
      </dgm:prSet>
      <dgm:spPr/>
      <dgm:t>
        <a:bodyPr/>
        <a:lstStyle/>
        <a:p>
          <a:endParaRPr lang="en-US"/>
        </a:p>
      </dgm:t>
    </dgm:pt>
  </dgm:ptLst>
  <dgm:cxnLst>
    <dgm:cxn modelId="{1BC4A69D-992B-B64B-A87D-DEEED9C7AC34}" srcId="{FDC3B26F-E14E-1749-ABFD-2FAB8E8AD5C7}" destId="{9F0CE735-F419-AB47-AFDB-81D22F923309}" srcOrd="2" destOrd="0" parTransId="{88B414FB-83E3-0540-94A0-6FFA9E3434C3}" sibTransId="{A19C364A-37AB-534D-AAFD-45C1ECB5ECB7}"/>
    <dgm:cxn modelId="{EF62029C-85F0-FC48-9766-517563BF2ED6}" srcId="{919166B8-604E-0844-8236-AC97CD93BE89}" destId="{A21C9532-6D76-444D-B0E8-25109BF55E59}" srcOrd="1" destOrd="0" parTransId="{D0AE9FA7-82D7-4542-95BA-205CC5711D1B}" sibTransId="{22CE78F2-C7F8-6540-B281-5691A85A0067}"/>
    <dgm:cxn modelId="{D875AD6E-9671-4CE2-B051-BC4C9759D4B4}" type="presOf" srcId="{A21C9532-6D76-444D-B0E8-25109BF55E59}" destId="{01B6096E-CB72-1549-B8FC-FD9DF91317D4}" srcOrd="1" destOrd="0" presId="urn:microsoft.com/office/officeart/2005/8/layout/list1"/>
    <dgm:cxn modelId="{95023BC2-D39A-4D7B-B573-4ECB4CB36469}" type="presOf" srcId="{FDC3B26F-E14E-1749-ABFD-2FAB8E8AD5C7}" destId="{7743FF79-A563-C042-8087-050CC832BD22}" srcOrd="1" destOrd="0" presId="urn:microsoft.com/office/officeart/2005/8/layout/list1"/>
    <dgm:cxn modelId="{8D631810-704C-4FDA-84B3-E6DF6EA8D303}" type="presOf" srcId="{9BC09C53-F600-054A-BB22-985A8E230BAF}" destId="{BDE1D822-5F74-6A42-BE63-2CC609F772F9}" srcOrd="0" destOrd="0" presId="urn:microsoft.com/office/officeart/2005/8/layout/list1"/>
    <dgm:cxn modelId="{FEEFB172-7D3D-4A4D-ACDF-6634B1570C4A}" srcId="{FDC3B26F-E14E-1749-ABFD-2FAB8E8AD5C7}" destId="{A4624305-843E-8143-BE50-10DEE5CB3481}" srcOrd="1" destOrd="0" parTransId="{0FD3E09A-50DB-CA40-B84D-2841CBAC16A6}" sibTransId="{35AD3A03-4F61-A043-A7AD-1126FE83DF39}"/>
    <dgm:cxn modelId="{3F3FC4BD-AEE7-4968-A051-FBCFDD905F42}" type="presOf" srcId="{FDC3B26F-E14E-1749-ABFD-2FAB8E8AD5C7}" destId="{2E3F1015-8DA0-0649-BD76-F77EC77243D7}" srcOrd="0" destOrd="0" presId="urn:microsoft.com/office/officeart/2005/8/layout/list1"/>
    <dgm:cxn modelId="{544D6BFF-10CB-5E40-AAA5-3C3B78F93146}" srcId="{FDC3B26F-E14E-1749-ABFD-2FAB8E8AD5C7}" destId="{9BC09C53-F600-054A-BB22-985A8E230BAF}" srcOrd="0" destOrd="0" parTransId="{6CCC6977-5CBC-1241-8A4B-1AF74FAEC82D}" sibTransId="{A9DD4330-2BBD-7742-BEF7-C48734608FE1}"/>
    <dgm:cxn modelId="{0CCAA74E-1A09-4F53-8979-AD3F77D056B2}" type="presOf" srcId="{919166B8-604E-0844-8236-AC97CD93BE89}" destId="{036A9E66-84A5-F64E-9B46-DA6DDA5D22C5}" srcOrd="0" destOrd="0" presId="urn:microsoft.com/office/officeart/2005/8/layout/list1"/>
    <dgm:cxn modelId="{3214E219-A31B-4B4A-B620-AC03028EA6C2}" type="presOf" srcId="{90496155-C70D-FB44-AFC5-90F0F4D365FC}" destId="{DC3B697C-B7C3-164F-AD9C-80A128F2F2AB}" srcOrd="0" destOrd="0" presId="urn:microsoft.com/office/officeart/2005/8/layout/list1"/>
    <dgm:cxn modelId="{F885693A-9A2C-674D-94A0-517BCA374F5A}" srcId="{A21C9532-6D76-444D-B0E8-25109BF55E59}" destId="{90496155-C70D-FB44-AFC5-90F0F4D365FC}" srcOrd="0" destOrd="0" parTransId="{AE4858C4-7F7E-6D42-B9CE-965A30BA621C}" sibTransId="{9ADCBA54-19C3-BC4A-B663-883D7DCB5A6A}"/>
    <dgm:cxn modelId="{32F7107A-6C88-5148-BC5F-5FA9423C5915}" srcId="{919166B8-604E-0844-8236-AC97CD93BE89}" destId="{FDC3B26F-E14E-1749-ABFD-2FAB8E8AD5C7}" srcOrd="0" destOrd="0" parTransId="{E5693681-C682-6F4E-8906-30AB3A87176E}" sibTransId="{BF590F4A-47C0-6841-8E7D-0E47005FCAAD}"/>
    <dgm:cxn modelId="{8D78EAF9-5B34-4E2E-8F49-4F84FAED586C}" type="presOf" srcId="{9F0CE735-F419-AB47-AFDB-81D22F923309}" destId="{BDE1D822-5F74-6A42-BE63-2CC609F772F9}" srcOrd="0" destOrd="2" presId="urn:microsoft.com/office/officeart/2005/8/layout/list1"/>
    <dgm:cxn modelId="{1DA8A693-C4D2-4A08-BB67-EE31153C7CFD}" type="presOf" srcId="{A4624305-843E-8143-BE50-10DEE5CB3481}" destId="{BDE1D822-5F74-6A42-BE63-2CC609F772F9}" srcOrd="0" destOrd="1" presId="urn:microsoft.com/office/officeart/2005/8/layout/list1"/>
    <dgm:cxn modelId="{536A8723-A083-4C25-B72A-71F6BA7245EE}" type="presOf" srcId="{A21C9532-6D76-444D-B0E8-25109BF55E59}" destId="{DDBB98A3-F24F-0B4D-9298-8A799A6958B3}" srcOrd="0" destOrd="0" presId="urn:microsoft.com/office/officeart/2005/8/layout/list1"/>
    <dgm:cxn modelId="{B2928120-8EB3-4ABC-8C0B-0AB4F49D0FA5}" type="presParOf" srcId="{036A9E66-84A5-F64E-9B46-DA6DDA5D22C5}" destId="{88C24595-9C9E-6744-BF69-854720B82747}" srcOrd="0" destOrd="0" presId="urn:microsoft.com/office/officeart/2005/8/layout/list1"/>
    <dgm:cxn modelId="{A72FA390-958D-4E43-B405-CC607DC3BB0D}" type="presParOf" srcId="{88C24595-9C9E-6744-BF69-854720B82747}" destId="{2E3F1015-8DA0-0649-BD76-F77EC77243D7}" srcOrd="0" destOrd="0" presId="urn:microsoft.com/office/officeart/2005/8/layout/list1"/>
    <dgm:cxn modelId="{5925AF2A-89C8-47D8-A4A5-BA1BB089E3CB}" type="presParOf" srcId="{88C24595-9C9E-6744-BF69-854720B82747}" destId="{7743FF79-A563-C042-8087-050CC832BD22}" srcOrd="1" destOrd="0" presId="urn:microsoft.com/office/officeart/2005/8/layout/list1"/>
    <dgm:cxn modelId="{911A0216-FE8F-421A-930D-D7B6A13D3538}" type="presParOf" srcId="{036A9E66-84A5-F64E-9B46-DA6DDA5D22C5}" destId="{685CA1F1-BBB8-8B49-8BBA-3E32444003D6}" srcOrd="1" destOrd="0" presId="urn:microsoft.com/office/officeart/2005/8/layout/list1"/>
    <dgm:cxn modelId="{9B3B2728-3E31-4221-8C67-9E89BEA94E8C}" type="presParOf" srcId="{036A9E66-84A5-F64E-9B46-DA6DDA5D22C5}" destId="{BDE1D822-5F74-6A42-BE63-2CC609F772F9}" srcOrd="2" destOrd="0" presId="urn:microsoft.com/office/officeart/2005/8/layout/list1"/>
    <dgm:cxn modelId="{1E66E7EB-DC1F-4431-8882-1623AF9DD5DE}" type="presParOf" srcId="{036A9E66-84A5-F64E-9B46-DA6DDA5D22C5}" destId="{DCD6A531-2272-4C4B-ACA1-D4D2D6175318}" srcOrd="3" destOrd="0" presId="urn:microsoft.com/office/officeart/2005/8/layout/list1"/>
    <dgm:cxn modelId="{EBBC9B2D-049E-4F1D-88F3-4686E8362033}" type="presParOf" srcId="{036A9E66-84A5-F64E-9B46-DA6DDA5D22C5}" destId="{47C68737-D460-FA43-9A59-EE096FBD4FDC}" srcOrd="4" destOrd="0" presId="urn:microsoft.com/office/officeart/2005/8/layout/list1"/>
    <dgm:cxn modelId="{6E5295FA-A6F5-4504-9FC2-13B8C0ABCA64}" type="presParOf" srcId="{47C68737-D460-FA43-9A59-EE096FBD4FDC}" destId="{DDBB98A3-F24F-0B4D-9298-8A799A6958B3}" srcOrd="0" destOrd="0" presId="urn:microsoft.com/office/officeart/2005/8/layout/list1"/>
    <dgm:cxn modelId="{2735E7BD-3EA8-4EA4-BC1C-D7C38AB3A7E4}" type="presParOf" srcId="{47C68737-D460-FA43-9A59-EE096FBD4FDC}" destId="{01B6096E-CB72-1549-B8FC-FD9DF91317D4}" srcOrd="1" destOrd="0" presId="urn:microsoft.com/office/officeart/2005/8/layout/list1"/>
    <dgm:cxn modelId="{2DF46752-5178-47D2-9682-CAA57A7C0FA8}" type="presParOf" srcId="{036A9E66-84A5-F64E-9B46-DA6DDA5D22C5}" destId="{766D8E43-1ED5-534C-ACE8-40FD06F53276}" srcOrd="5" destOrd="0" presId="urn:microsoft.com/office/officeart/2005/8/layout/list1"/>
    <dgm:cxn modelId="{FA6426DA-DACC-40D4-9D18-A0F063577FDB}" type="presParOf" srcId="{036A9E66-84A5-F64E-9B46-DA6DDA5D22C5}" destId="{DC3B697C-B7C3-164F-AD9C-80A128F2F2AB}" srcOrd="6" destOrd="0" presId="urn:microsoft.com/office/officeart/2005/8/layout/list1"/>
  </dgm:cxnLst>
  <dgm:bg/>
  <dgm:whole/>
  <dgm:extLst>
    <a:ext uri="http://schemas.microsoft.com/office/drawing/2008/diagram">
      <dsp:dataModelExt xmlns:dsp="http://schemas.microsoft.com/office/drawing/2008/diagram" relId="rId43"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600"/>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r>
            <a:rPr lang="en-US" sz="1100"/>
            <a:t>Secure, respectful and reciprocal relationships</a:t>
          </a:r>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795EAEFE-240A-E24D-B13B-4C5450B76BD7}">
      <dgm:prSet phldrT="[Text]" custT="1"/>
      <dgm:spPr/>
      <dgm:t>
        <a:bodyPr/>
        <a:lstStyle/>
        <a:p>
          <a:r>
            <a:rPr lang="en-US" sz="1600"/>
            <a:t>Practices</a:t>
          </a:r>
          <a:endParaRPr lang="en-US" sz="1200"/>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r>
            <a:rPr lang="en-US" sz="1100">
              <a:latin typeface="Calibri"/>
              <a:cs typeface="Calibri"/>
            </a:rPr>
            <a:t>Holistic approaches</a:t>
          </a:r>
          <a:endParaRPr lang="en-US" sz="1100"/>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10D9C142-C3D1-C64B-9424-35638292A6C7}">
      <dgm:prSet phldrT="[Text]" custT="1"/>
      <dgm:spPr/>
      <dgm:t>
        <a:bodyPr/>
        <a:lstStyle/>
        <a:p>
          <a:r>
            <a:rPr lang="en-US" sz="1600"/>
            <a:t>Outcomes</a:t>
          </a:r>
          <a:endParaRPr lang="en-US" sz="1200"/>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389A28B3-340B-7D48-A0A2-D5411DE9643F}">
      <dgm:prSet phldrT="[Text]" custT="1"/>
      <dgm:spPr/>
      <dgm:t>
        <a:bodyPr/>
        <a:lstStyle/>
        <a:p>
          <a:r>
            <a:rPr lang="en-US" sz="1100"/>
            <a:t>Children have a strong sense of wellbeing</a:t>
          </a:r>
        </a:p>
      </dgm:t>
    </dgm:pt>
    <dgm:pt modelId="{07421072-5583-834A-9FEC-072E05C6727B}" type="parTrans" cxnId="{4A096EEF-E093-494F-8541-188C3F594813}">
      <dgm:prSet/>
      <dgm:spPr/>
      <dgm:t>
        <a:bodyPr/>
        <a:lstStyle/>
        <a:p>
          <a:endParaRPr lang="en-US"/>
        </a:p>
      </dgm:t>
    </dgm:pt>
    <dgm:pt modelId="{C8D29E9C-1DA9-F844-A3A9-CCE324DD8D38}" type="sibTrans" cxnId="{4A096EEF-E093-494F-8541-188C3F594813}">
      <dgm:prSet/>
      <dgm:spPr/>
      <dgm:t>
        <a:bodyPr/>
        <a:lstStyle/>
        <a:p>
          <a:endParaRPr lang="en-US"/>
        </a:p>
      </dgm:t>
    </dgm:pt>
    <dgm:pt modelId="{7867700F-B6A7-6843-830D-63469852F041}">
      <dgm:prSet phldrT="[Text]" custT="1"/>
      <dgm:spPr/>
      <dgm:t>
        <a:bodyPr/>
        <a:lstStyle/>
        <a:p>
          <a:endParaRPr lang="en-US" sz="1100"/>
        </a:p>
      </dgm:t>
    </dgm:pt>
    <dgm:pt modelId="{78C7D5B2-D866-EF4F-90EC-A3351935875F}" type="parTrans" cxnId="{5AEF9607-9A55-1C4B-8587-F303A8016D99}">
      <dgm:prSet/>
      <dgm:spPr/>
      <dgm:t>
        <a:bodyPr/>
        <a:lstStyle/>
        <a:p>
          <a:endParaRPr lang="en-US"/>
        </a:p>
      </dgm:t>
    </dgm:pt>
    <dgm:pt modelId="{491785D3-0737-324A-8F80-D60C036A9282}" type="sibTrans" cxnId="{5AEF9607-9A55-1C4B-8587-F303A8016D99}">
      <dgm:prSet/>
      <dgm:spPr/>
      <dgm:t>
        <a:bodyPr/>
        <a:lstStyle/>
        <a:p>
          <a:endParaRPr lang="en-US"/>
        </a:p>
      </dgm:t>
    </dgm:pt>
    <dgm:pt modelId="{76529393-8499-2347-8122-E4389780676D}">
      <dgm:prSet custT="1"/>
      <dgm:spPr/>
      <dgm:t>
        <a:bodyPr/>
        <a:lstStyle/>
        <a:p>
          <a:r>
            <a:rPr lang="en-US" sz="1100"/>
            <a:t>Children are confident and involved learners</a:t>
          </a:r>
        </a:p>
      </dgm:t>
    </dgm:pt>
    <dgm:pt modelId="{9E1FBA49-C531-C341-87EE-8203980F1A9F}" type="parTrans" cxnId="{A81BCD2B-2C00-FA4A-A979-D2E0662A0962}">
      <dgm:prSet/>
      <dgm:spPr/>
      <dgm:t>
        <a:bodyPr/>
        <a:lstStyle/>
        <a:p>
          <a:endParaRPr lang="en-US"/>
        </a:p>
      </dgm:t>
    </dgm:pt>
    <dgm:pt modelId="{19C71DA6-AD0D-8A45-B8ED-8B984C3BDA16}" type="sibTrans" cxnId="{A81BCD2B-2C00-FA4A-A979-D2E0662A0962}">
      <dgm:prSet/>
      <dgm:spPr/>
      <dgm:t>
        <a:bodyPr/>
        <a:lstStyle/>
        <a:p>
          <a:endParaRPr lang="en-US"/>
        </a:p>
      </dgm:t>
    </dgm:pt>
    <dgm:pt modelId="{2702F251-6C9C-984B-8EF9-258153343939}">
      <dgm:prSet phldrT="[Text]" custT="1"/>
      <dgm:spPr/>
      <dgm:t>
        <a:bodyPr/>
        <a:lstStyle/>
        <a:p>
          <a:r>
            <a:rPr lang="en-US" sz="1100"/>
            <a:t>Responsiveness to children</a:t>
          </a:r>
        </a:p>
      </dgm:t>
    </dgm:pt>
    <dgm:pt modelId="{FEEEDC40-CA46-D943-A3FF-A76E8619AC32}" type="parTrans" cxnId="{83495267-1CA1-D04E-84D6-E6B11CECD699}">
      <dgm:prSet/>
      <dgm:spPr/>
      <dgm:t>
        <a:bodyPr/>
        <a:lstStyle/>
        <a:p>
          <a:endParaRPr lang="en-US"/>
        </a:p>
      </dgm:t>
    </dgm:pt>
    <dgm:pt modelId="{B0A2E6C7-7C31-A044-9A9B-D267F5B77D8E}" type="sibTrans" cxnId="{83495267-1CA1-D04E-84D6-E6B11CECD699}">
      <dgm:prSet/>
      <dgm:spPr/>
      <dgm:t>
        <a:bodyPr/>
        <a:lstStyle/>
        <a:p>
          <a:endParaRPr lang="en-US"/>
        </a:p>
      </dgm:t>
    </dgm:pt>
    <dgm:pt modelId="{550ED24E-2324-4D4A-BAC9-2E32F6124F32}">
      <dgm:prSet phldrT="[Text]" custT="1"/>
      <dgm:spPr/>
      <dgm:t>
        <a:bodyPr/>
        <a:lstStyle/>
        <a:p>
          <a:endParaRPr lang="en-US" sz="1100"/>
        </a:p>
      </dgm:t>
    </dgm:pt>
    <dgm:pt modelId="{99297DEE-248F-D94D-8285-A49FCFBC7BEC}" type="parTrans" cxnId="{641C0CA2-EEA2-A94E-9BE6-8CFF5DE9C672}">
      <dgm:prSet/>
      <dgm:spPr/>
      <dgm:t>
        <a:bodyPr/>
        <a:lstStyle/>
        <a:p>
          <a:endParaRPr lang="en-US"/>
        </a:p>
      </dgm:t>
    </dgm:pt>
    <dgm:pt modelId="{ACE3191D-7191-DA4A-9FEA-2924E31594B5}" type="sibTrans" cxnId="{641C0CA2-EEA2-A94E-9BE6-8CFF5DE9C672}">
      <dgm:prSet/>
      <dgm:spPr/>
      <dgm:t>
        <a:bodyPr/>
        <a:lstStyle/>
        <a:p>
          <a:endParaRPr lang="en-US"/>
        </a:p>
      </dgm:t>
    </dgm:pt>
    <dgm:pt modelId="{72CA5C52-0FBC-0F4C-9151-BA662EDFD2E4}">
      <dgm:prSet custT="1"/>
      <dgm:spPr/>
      <dgm:t>
        <a:bodyPr/>
        <a:lstStyle/>
        <a:p>
          <a:endParaRPr lang="en-US" sz="1100">
            <a:solidFill>
              <a:srgbClr val="000000"/>
            </a:solidFill>
            <a:latin typeface="Calibri"/>
            <a:cs typeface="Calibri"/>
          </a:endParaRPr>
        </a:p>
      </dgm:t>
    </dgm:pt>
    <dgm:pt modelId="{654FCAC3-35E0-4342-AB73-99CFCBFB1C3F}" type="parTrans" cxnId="{2BBBCD5F-9E34-6249-9B7F-ECDAF5159EBF}">
      <dgm:prSet/>
      <dgm:spPr/>
      <dgm:t>
        <a:bodyPr/>
        <a:lstStyle/>
        <a:p>
          <a:endParaRPr lang="en-US"/>
        </a:p>
      </dgm:t>
    </dgm:pt>
    <dgm:pt modelId="{47E56394-AC37-AA45-9066-CED2C0E8FC89}" type="sibTrans" cxnId="{2BBBCD5F-9E34-6249-9B7F-ECDAF5159EBF}">
      <dgm:prSet/>
      <dgm:spPr/>
      <dgm:t>
        <a:bodyPr/>
        <a:lstStyle/>
        <a:p>
          <a:endParaRPr lang="en-US"/>
        </a:p>
      </dgm:t>
    </dgm:pt>
    <dgm:pt modelId="{AB862403-675E-684E-8B89-C2B3DCC7E7F4}">
      <dgm:prSet phldrT="[Text]" custT="1"/>
      <dgm:spPr/>
      <dgm:t>
        <a:bodyPr/>
        <a:lstStyle/>
        <a:p>
          <a:endParaRPr lang="en-US" sz="1100"/>
        </a:p>
      </dgm:t>
    </dgm:pt>
    <dgm:pt modelId="{D7FAE103-0462-5042-B16D-4C2E0664D983}" type="parTrans" cxnId="{A65D8503-9065-FF4B-8CDA-260519DFAB69}">
      <dgm:prSet/>
      <dgm:spPr/>
      <dgm:t>
        <a:bodyPr/>
        <a:lstStyle/>
        <a:p>
          <a:endParaRPr lang="en-US"/>
        </a:p>
      </dgm:t>
    </dgm:pt>
    <dgm:pt modelId="{6548CC2F-ABA5-584F-BBBF-9DD87B1B42CB}" type="sibTrans" cxnId="{A65D8503-9065-FF4B-8CDA-260519DFAB69}">
      <dgm:prSet/>
      <dgm:spPr/>
      <dgm:t>
        <a:bodyPr/>
        <a:lstStyle/>
        <a:p>
          <a:endParaRPr lang="en-US"/>
        </a:p>
      </dgm:t>
    </dgm:pt>
    <dgm:pt modelId="{78CC332D-F3E7-5842-BD59-CB2712F4D3DC}">
      <dgm:prSet phldrT="[Text]" custT="1"/>
      <dgm:spPr/>
      <dgm:t>
        <a:bodyPr/>
        <a:lstStyle/>
        <a:p>
          <a:endParaRPr lang="en-US" sz="1100"/>
        </a:p>
      </dgm:t>
    </dgm:pt>
    <dgm:pt modelId="{C6C5D856-285C-6C43-B94F-122697DAA753}" type="parTrans" cxnId="{555D7A44-7B27-1C48-8345-CA08F605ECC1}">
      <dgm:prSet/>
      <dgm:spPr/>
      <dgm:t>
        <a:bodyPr/>
        <a:lstStyle/>
        <a:p>
          <a:endParaRPr lang="en-US"/>
        </a:p>
      </dgm:t>
    </dgm:pt>
    <dgm:pt modelId="{1BF5ADC8-48CE-114D-9CF9-656FF392F449}" type="sibTrans" cxnId="{555D7A44-7B27-1C48-8345-CA08F605ECC1}">
      <dgm:prSet/>
      <dgm:spPr/>
      <dgm:t>
        <a:bodyPr/>
        <a:lstStyle/>
        <a:p>
          <a:endParaRPr lang="en-US"/>
        </a:p>
      </dgm:t>
    </dgm:pt>
    <dgm:pt modelId="{37B240F4-DF5B-5D4E-AC72-1485F0CA39FF}">
      <dgm:prSet phldrT="[Text]" custT="1"/>
      <dgm:spPr/>
      <dgm:t>
        <a:bodyPr/>
        <a:lstStyle/>
        <a:p>
          <a:endParaRPr lang="en-US" sz="1100"/>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D6D8B2B3-2C81-6B4E-8F01-BE7DCA331976}">
      <dgm:prSet custT="1"/>
      <dgm:spPr/>
      <dgm:t>
        <a:bodyPr/>
        <a:lstStyle/>
        <a:p>
          <a:endParaRPr lang="en-US" sz="1100"/>
        </a:p>
      </dgm:t>
    </dgm:pt>
    <dgm:pt modelId="{A3A4DF1A-176D-A843-9C84-575288DEC816}" type="parTrans" cxnId="{E3C1F6E0-B780-F347-96E6-659F4D383E76}">
      <dgm:prSet/>
      <dgm:spPr/>
      <dgm:t>
        <a:bodyPr/>
        <a:lstStyle/>
        <a:p>
          <a:endParaRPr lang="en-US"/>
        </a:p>
      </dgm:t>
    </dgm:pt>
    <dgm:pt modelId="{80203ED7-D5F5-0443-83DB-D25D259D679F}" type="sibTrans" cxnId="{E3C1F6E0-B780-F347-96E6-659F4D383E76}">
      <dgm:prSet/>
      <dgm:spPr/>
      <dgm:t>
        <a:bodyPr/>
        <a:lstStyle/>
        <a:p>
          <a:endParaRPr lang="en-US"/>
        </a:p>
      </dgm:t>
    </dgm:pt>
    <dgm:pt modelId="{C4768D62-AE8D-1B41-83AF-1B8C2C25A31D}">
      <dgm:prSet phldrT="[Text]" custT="1"/>
      <dgm:spPr/>
      <dgm:t>
        <a:bodyPr/>
        <a:lstStyle/>
        <a:p>
          <a:endParaRPr lang="en-US" sz="1100"/>
        </a:p>
      </dgm:t>
    </dgm:pt>
    <dgm:pt modelId="{4FABE8B5-1E55-9542-854F-C8D3EF392AAC}" type="parTrans" cxnId="{4508A42A-E4DB-8740-8631-A52C31F5C952}">
      <dgm:prSet/>
      <dgm:spPr/>
      <dgm:t>
        <a:bodyPr/>
        <a:lstStyle/>
        <a:p>
          <a:endParaRPr lang="en-US"/>
        </a:p>
      </dgm:t>
    </dgm:pt>
    <dgm:pt modelId="{84E7AA8D-626E-C549-A380-9050437AB281}" type="sibTrans" cxnId="{4508A42A-E4DB-8740-8631-A52C31F5C952}">
      <dgm:prSet/>
      <dgm:spPr/>
      <dgm:t>
        <a:bodyPr/>
        <a:lstStyle/>
        <a:p>
          <a:endParaRPr lang="en-US"/>
        </a:p>
      </dgm:t>
    </dgm:pt>
    <dgm:pt modelId="{09CCD8DE-F642-5247-90DA-440895F0993E}">
      <dgm:prSet phldrT="[Text]" custT="1"/>
      <dgm:spPr/>
      <dgm:t>
        <a:bodyPr/>
        <a:lstStyle/>
        <a:p>
          <a:endParaRPr lang="en-US" sz="1100"/>
        </a:p>
      </dgm:t>
    </dgm:pt>
    <dgm:pt modelId="{BB37A8B3-833A-D146-8D7E-87759224350F}" type="parTrans" cxnId="{B9B7754A-1445-8347-A762-16F7EB73016A}">
      <dgm:prSet/>
      <dgm:spPr/>
      <dgm:t>
        <a:bodyPr/>
        <a:lstStyle/>
        <a:p>
          <a:endParaRPr lang="en-US"/>
        </a:p>
      </dgm:t>
    </dgm:pt>
    <dgm:pt modelId="{14C67477-487B-D940-8868-560128C65FD7}" type="sibTrans" cxnId="{B9B7754A-1445-8347-A762-16F7EB73016A}">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3F5A28B4-F89B-4DDB-810B-47ED7C189838}" type="presOf" srcId="{2702F251-6C9C-984B-8EF9-258153343939}" destId="{6AB28627-65A4-0F48-9C83-6D52DCBAE922}" srcOrd="0" destOrd="2" presId="urn:microsoft.com/office/officeart/2005/8/layout/hList1"/>
    <dgm:cxn modelId="{54CE1FD4-C664-4FFE-A3D7-92E443075131}" type="presOf" srcId="{10D9C142-C3D1-C64B-9424-35638292A6C7}" destId="{256B4AAF-E6D0-8049-8C71-10ADF02C3886}" srcOrd="0" destOrd="0" presId="urn:microsoft.com/office/officeart/2005/8/layout/hList1"/>
    <dgm:cxn modelId="{A65D8503-9065-FF4B-8CDA-260519DFAB69}" srcId="{795EAEFE-240A-E24D-B13B-4C5450B76BD7}" destId="{AB862403-675E-684E-8B89-C2B3DCC7E7F4}" srcOrd="5" destOrd="0" parTransId="{D7FAE103-0462-5042-B16D-4C2E0664D983}" sibTransId="{6548CC2F-ABA5-584F-BBBF-9DD87B1B42CB}"/>
    <dgm:cxn modelId="{03846161-DCB7-4AED-8574-D880356ED0BD}" type="presOf" srcId="{C4768D62-AE8D-1B41-83AF-1B8C2C25A31D}" destId="{781D4507-01D1-214F-B335-4BA14AF72479}" srcOrd="0" destOrd="0" presId="urn:microsoft.com/office/officeart/2005/8/layout/hList1"/>
    <dgm:cxn modelId="{A81BCD2B-2C00-FA4A-A979-D2E0662A0962}" srcId="{10D9C142-C3D1-C64B-9424-35638292A6C7}" destId="{76529393-8499-2347-8122-E4389780676D}" srcOrd="2" destOrd="0" parTransId="{9E1FBA49-C531-C341-87EE-8203980F1A9F}" sibTransId="{19C71DA6-AD0D-8A45-B8ED-8B984C3BDA16}"/>
    <dgm:cxn modelId="{F9118715-8F1E-984E-B520-D472559EF548}" srcId="{8E432727-F7D4-8341-8069-6BD72AFB555E}" destId="{795EAEFE-240A-E24D-B13B-4C5450B76BD7}" srcOrd="1" destOrd="0" parTransId="{0BA6F0C8-D56B-DD46-921B-FD3F87801895}" sibTransId="{9351ECDF-832A-BC40-9669-3ADFA40D5758}"/>
    <dgm:cxn modelId="{83495267-1CA1-D04E-84D6-E6B11CECD699}" srcId="{795EAEFE-240A-E24D-B13B-4C5450B76BD7}" destId="{2702F251-6C9C-984B-8EF9-258153343939}" srcOrd="2" destOrd="0" parTransId="{FEEEDC40-CA46-D943-A3FF-A76E8619AC32}" sibTransId="{B0A2E6C7-7C31-A044-9A9B-D267F5B77D8E}"/>
    <dgm:cxn modelId="{2F8C7475-1999-4FD7-94D5-36D8366D40BA}" type="presOf" srcId="{8E432727-F7D4-8341-8069-6BD72AFB555E}" destId="{93437A4D-CAF4-2241-BA4E-E46CD51D38DA}" srcOrd="0" destOrd="0" presId="urn:microsoft.com/office/officeart/2005/8/layout/hList1"/>
    <dgm:cxn modelId="{555D7A44-7B27-1C48-8345-CA08F605ECC1}" srcId="{795EAEFE-240A-E24D-B13B-4C5450B76BD7}" destId="{78CC332D-F3E7-5842-BD59-CB2712F4D3DC}" srcOrd="7" destOrd="0" parTransId="{C6C5D856-285C-6C43-B94F-122697DAA753}" sibTransId="{1BF5ADC8-48CE-114D-9CF9-656FF392F449}"/>
    <dgm:cxn modelId="{9E9C3F66-CA59-4034-8748-69334F56B043}" type="presOf" srcId="{37B240F4-DF5B-5D4E-AC72-1485F0CA39FF}" destId="{7496B69C-7785-5544-9B7B-421B19F60130}" srcOrd="0" destOrd="0" presId="urn:microsoft.com/office/officeart/2005/8/layout/hList1"/>
    <dgm:cxn modelId="{CADC2836-B3CE-4C3B-8C82-2EFD495E9AA4}" type="presOf" srcId="{78CC332D-F3E7-5842-BD59-CB2712F4D3DC}" destId="{6AB28627-65A4-0F48-9C83-6D52DCBAE922}" srcOrd="0" destOrd="7" presId="urn:microsoft.com/office/officeart/2005/8/layout/hList1"/>
    <dgm:cxn modelId="{2A972DEE-8354-4EA1-B13C-7634BE02FBF4}" type="presOf" srcId="{09CCD8DE-F642-5247-90DA-440895F0993E}" destId="{6AB28627-65A4-0F48-9C83-6D52DCBAE922}" srcOrd="0" destOrd="0" presId="urn:microsoft.com/office/officeart/2005/8/layout/hList1"/>
    <dgm:cxn modelId="{C0C80C7D-7D4D-BF45-9113-4D68A06F3C1F}" srcId="{795EAEFE-240A-E24D-B13B-4C5450B76BD7}" destId="{FA34B86F-8B2C-054D-9931-A6B8A3F9CD4F}" srcOrd="1" destOrd="0" parTransId="{A7532E74-595D-1C42-A144-2D53807A89F3}" sibTransId="{D8103BD7-93E2-0545-AF89-A3680495E5B6}"/>
    <dgm:cxn modelId="{641C0CA2-EEA2-A94E-9BE6-8CFF5DE9C672}" srcId="{795EAEFE-240A-E24D-B13B-4C5450B76BD7}" destId="{550ED24E-2324-4D4A-BAC9-2E32F6124F32}" srcOrd="3" destOrd="0" parTransId="{99297DEE-248F-D94D-8285-A49FCFBC7BEC}" sibTransId="{ACE3191D-7191-DA4A-9FEA-2924E31594B5}"/>
    <dgm:cxn modelId="{96216F14-54AE-4E93-908B-B74D35539C13}" type="presOf" srcId="{EFD31F22-2120-B249-B4E0-C5D9D04D07A9}" destId="{7A3F422F-E3BE-034C-8E25-1D193DCFF56A}" srcOrd="0" destOrd="0" presId="urn:microsoft.com/office/officeart/2005/8/layout/hList1"/>
    <dgm:cxn modelId="{73EBD073-0ECA-1C4C-B59E-A2D177EC87E4}" srcId="{EFD31F22-2120-B249-B4E0-C5D9D04D07A9}" destId="{600A4D2C-00EF-CF46-87B0-536E0932552B}" srcOrd="1" destOrd="0" parTransId="{28E5C933-98CF-5D49-BF53-5CB0435F3D35}" sibTransId="{4E8D4195-C56B-9C42-84F4-915AD720241B}"/>
    <dgm:cxn modelId="{F134FF8C-9C0C-4C17-9988-09E7E95B37A8}" type="presOf" srcId="{AB862403-675E-684E-8B89-C2B3DCC7E7F4}" destId="{6AB28627-65A4-0F48-9C83-6D52DCBAE922}" srcOrd="0" destOrd="5" presId="urn:microsoft.com/office/officeart/2005/8/layout/hList1"/>
    <dgm:cxn modelId="{2BBBCD5F-9E34-6249-9B7F-ECDAF5159EBF}" srcId="{795EAEFE-240A-E24D-B13B-4C5450B76BD7}" destId="{72CA5C52-0FBC-0F4C-9151-BA662EDFD2E4}" srcOrd="4" destOrd="0" parTransId="{654FCAC3-35E0-4342-AB73-99CFCBFB1C3F}" sibTransId="{47E56394-AC37-AA45-9066-CED2C0E8FC89}"/>
    <dgm:cxn modelId="{52DA4219-7E7B-BA45-AC9E-E84CAC4A5950}" srcId="{8E432727-F7D4-8341-8069-6BD72AFB555E}" destId="{10D9C142-C3D1-C64B-9424-35638292A6C7}" srcOrd="2" destOrd="0" parTransId="{A8644CCE-769D-AB40-A341-442F30314954}" sibTransId="{7A2F4DA6-8967-A34A-8B4E-A907DD5B630C}"/>
    <dgm:cxn modelId="{6C9036B4-6180-4D1D-954C-B2D370C91515}" type="presOf" srcId="{76529393-8499-2347-8122-E4389780676D}" destId="{7496B69C-7785-5544-9B7B-421B19F60130}" srcOrd="0" destOrd="2" presId="urn:microsoft.com/office/officeart/2005/8/layout/hList1"/>
    <dgm:cxn modelId="{5AEF9607-9A55-1C4B-8587-F303A8016D99}" srcId="{795EAEFE-240A-E24D-B13B-4C5450B76BD7}" destId="{7867700F-B6A7-6843-830D-63469852F041}" srcOrd="6" destOrd="0" parTransId="{78C7D5B2-D866-EF4F-90EC-A3351935875F}" sibTransId="{491785D3-0737-324A-8F80-D60C036A9282}"/>
    <dgm:cxn modelId="{B6C76252-E67C-4FFB-86C3-ECAAB20BB6BF}" type="presOf" srcId="{600A4D2C-00EF-CF46-87B0-536E0932552B}" destId="{781D4507-01D1-214F-B335-4BA14AF72479}" srcOrd="0" destOrd="1" presId="urn:microsoft.com/office/officeart/2005/8/layout/hList1"/>
    <dgm:cxn modelId="{4508A42A-E4DB-8740-8631-A52C31F5C952}" srcId="{EFD31F22-2120-B249-B4E0-C5D9D04D07A9}" destId="{C4768D62-AE8D-1B41-83AF-1B8C2C25A31D}" srcOrd="0" destOrd="0" parTransId="{4FABE8B5-1E55-9542-854F-C8D3EF392AAC}" sibTransId="{84E7AA8D-626E-C549-A380-9050437AB281}"/>
    <dgm:cxn modelId="{DD5348D5-CCDD-493A-B9AC-DF0CCC4229B5}" type="presOf" srcId="{72CA5C52-0FBC-0F4C-9151-BA662EDFD2E4}" destId="{6AB28627-65A4-0F48-9C83-6D52DCBAE922}" srcOrd="0" destOrd="4" presId="urn:microsoft.com/office/officeart/2005/8/layout/hList1"/>
    <dgm:cxn modelId="{AC4EBBFF-67C2-46D2-81E9-4E95C97D5456}" type="presOf" srcId="{795EAEFE-240A-E24D-B13B-4C5450B76BD7}" destId="{EE3FA832-F2B6-F948-ADB8-F0EA07A7EDE3}" srcOrd="0" destOrd="0" presId="urn:microsoft.com/office/officeart/2005/8/layout/hList1"/>
    <dgm:cxn modelId="{E3C1F6E0-B780-F347-96E6-659F4D383E76}" srcId="{10D9C142-C3D1-C64B-9424-35638292A6C7}" destId="{D6D8B2B3-2C81-6B4E-8F01-BE7DCA331976}" srcOrd="3" destOrd="0" parTransId="{A3A4DF1A-176D-A843-9C84-575288DEC816}" sibTransId="{80203ED7-D5F5-0443-83DB-D25D259D679F}"/>
    <dgm:cxn modelId="{B9B7754A-1445-8347-A762-16F7EB73016A}" srcId="{795EAEFE-240A-E24D-B13B-4C5450B76BD7}" destId="{09CCD8DE-F642-5247-90DA-440895F0993E}" srcOrd="0" destOrd="0" parTransId="{BB37A8B3-833A-D146-8D7E-87759224350F}" sibTransId="{14C67477-487B-D940-8868-560128C65FD7}"/>
    <dgm:cxn modelId="{EA16C86F-6B92-4946-B44C-6BC901ED9795}" type="presOf" srcId="{FA34B86F-8B2C-054D-9931-A6B8A3F9CD4F}" destId="{6AB28627-65A4-0F48-9C83-6D52DCBAE922}" srcOrd="0" destOrd="1" presId="urn:microsoft.com/office/officeart/2005/8/layout/hList1"/>
    <dgm:cxn modelId="{4A096EEF-E093-494F-8541-188C3F594813}" srcId="{10D9C142-C3D1-C64B-9424-35638292A6C7}" destId="{389A28B3-340B-7D48-A0A2-D5411DE9643F}" srcOrd="1" destOrd="0" parTransId="{07421072-5583-834A-9FEC-072E05C6727B}" sibTransId="{C8D29E9C-1DA9-F844-A3A9-CCE324DD8D38}"/>
    <dgm:cxn modelId="{C0112B57-E897-48CD-B3FA-4937B925C599}" type="presOf" srcId="{389A28B3-340B-7D48-A0A2-D5411DE9643F}" destId="{7496B69C-7785-5544-9B7B-421B19F60130}" srcOrd="0" destOrd="1" presId="urn:microsoft.com/office/officeart/2005/8/layout/hList1"/>
    <dgm:cxn modelId="{9CD70824-8551-3C49-8055-946E8FC00E8B}" srcId="{10D9C142-C3D1-C64B-9424-35638292A6C7}" destId="{37B240F4-DF5B-5D4E-AC72-1485F0CA39FF}" srcOrd="0" destOrd="0" parTransId="{4CEB08AE-41BA-5447-B9BD-C8E48CD69C8A}" sibTransId="{EDE63F27-323C-8F44-A1F5-2E43680ABED7}"/>
    <dgm:cxn modelId="{148EC511-D0C6-414C-86CA-1715E90CA223}" type="presOf" srcId="{7867700F-B6A7-6843-830D-63469852F041}" destId="{6AB28627-65A4-0F48-9C83-6D52DCBAE922}" srcOrd="0" destOrd="6" presId="urn:microsoft.com/office/officeart/2005/8/layout/hList1"/>
    <dgm:cxn modelId="{BF92B0DE-770C-42D0-A9EA-857E99562B66}" type="presOf" srcId="{550ED24E-2324-4D4A-BAC9-2E32F6124F32}" destId="{6AB28627-65A4-0F48-9C83-6D52DCBAE922}" srcOrd="0" destOrd="3" presId="urn:microsoft.com/office/officeart/2005/8/layout/hList1"/>
    <dgm:cxn modelId="{10F2E1A8-27DE-4167-90CD-59BD46F99311}" type="presOf" srcId="{D6D8B2B3-2C81-6B4E-8F01-BE7DCA331976}" destId="{7496B69C-7785-5544-9B7B-421B19F60130}" srcOrd="0" destOrd="3" presId="urn:microsoft.com/office/officeart/2005/8/layout/hList1"/>
    <dgm:cxn modelId="{89431496-7887-4642-9F7F-2BF551C544B0}" srcId="{8E432727-F7D4-8341-8069-6BD72AFB555E}" destId="{EFD31F22-2120-B249-B4E0-C5D9D04D07A9}" srcOrd="0" destOrd="0" parTransId="{0C19D6A1-384B-2841-BD46-3FFE7E752456}" sibTransId="{F229F18A-83EB-BF42-833F-AF3A6046B839}"/>
    <dgm:cxn modelId="{AB9BA1D7-610D-427E-81EE-A18BDC186048}" type="presParOf" srcId="{93437A4D-CAF4-2241-BA4E-E46CD51D38DA}" destId="{3F39BFA8-D169-404F-B0E2-02349D0A6AB6}" srcOrd="0" destOrd="0" presId="urn:microsoft.com/office/officeart/2005/8/layout/hList1"/>
    <dgm:cxn modelId="{C11F25E0-278F-4838-8B54-9A25B55B0856}" type="presParOf" srcId="{3F39BFA8-D169-404F-B0E2-02349D0A6AB6}" destId="{7A3F422F-E3BE-034C-8E25-1D193DCFF56A}" srcOrd="0" destOrd="0" presId="urn:microsoft.com/office/officeart/2005/8/layout/hList1"/>
    <dgm:cxn modelId="{13DA9EF6-7F7C-487C-AD57-1D7ADC3D1AFF}" type="presParOf" srcId="{3F39BFA8-D169-404F-B0E2-02349D0A6AB6}" destId="{781D4507-01D1-214F-B335-4BA14AF72479}" srcOrd="1" destOrd="0" presId="urn:microsoft.com/office/officeart/2005/8/layout/hList1"/>
    <dgm:cxn modelId="{7DB5B19E-84C5-4A06-8ACD-0D22911DB7D5}" type="presParOf" srcId="{93437A4D-CAF4-2241-BA4E-E46CD51D38DA}" destId="{3E6C7090-4F6F-774D-ABDF-A568F5104C29}" srcOrd="1" destOrd="0" presId="urn:microsoft.com/office/officeart/2005/8/layout/hList1"/>
    <dgm:cxn modelId="{E44FFF39-258C-4F1D-86CD-01073AB343A9}" type="presParOf" srcId="{93437A4D-CAF4-2241-BA4E-E46CD51D38DA}" destId="{AF05673A-19BD-E84C-8CF0-10EC65A177ED}" srcOrd="2" destOrd="0" presId="urn:microsoft.com/office/officeart/2005/8/layout/hList1"/>
    <dgm:cxn modelId="{AD96F5CE-818B-4EAD-AC7E-06E331CBD44B}" type="presParOf" srcId="{AF05673A-19BD-E84C-8CF0-10EC65A177ED}" destId="{EE3FA832-F2B6-F948-ADB8-F0EA07A7EDE3}" srcOrd="0" destOrd="0" presId="urn:microsoft.com/office/officeart/2005/8/layout/hList1"/>
    <dgm:cxn modelId="{AA370248-ED7F-477C-AEFA-C3B1444CD7B5}" type="presParOf" srcId="{AF05673A-19BD-E84C-8CF0-10EC65A177ED}" destId="{6AB28627-65A4-0F48-9C83-6D52DCBAE922}" srcOrd="1" destOrd="0" presId="urn:microsoft.com/office/officeart/2005/8/layout/hList1"/>
    <dgm:cxn modelId="{4E2A6351-1747-4581-AFBA-12AA5A55BCEB}" type="presParOf" srcId="{93437A4D-CAF4-2241-BA4E-E46CD51D38DA}" destId="{4C3F1F0D-40DA-4C44-9F3F-972581290EBF}" srcOrd="3" destOrd="0" presId="urn:microsoft.com/office/officeart/2005/8/layout/hList1"/>
    <dgm:cxn modelId="{181B5C1B-84F2-453C-B0A2-1B88ACF110A8}" type="presParOf" srcId="{93437A4D-CAF4-2241-BA4E-E46CD51D38DA}" destId="{CFF43412-CFA8-3646-A4C2-577E114AFC1D}" srcOrd="4" destOrd="0" presId="urn:microsoft.com/office/officeart/2005/8/layout/hList1"/>
    <dgm:cxn modelId="{99D01271-F5E5-42A3-A024-FCD53D1D5EC7}" type="presParOf" srcId="{CFF43412-CFA8-3646-A4C2-577E114AFC1D}" destId="{256B4AAF-E6D0-8049-8C71-10ADF02C3886}" srcOrd="0" destOrd="0" presId="urn:microsoft.com/office/officeart/2005/8/layout/hList1"/>
    <dgm:cxn modelId="{69C59C0E-BAEA-4787-8A98-50EED583A196}"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48" minVer="http://schemas.openxmlformats.org/drawingml/2006/diagram"/>
    </a:ext>
  </dgm:extLst>
</dgm:dataModel>
</file>

<file path=word/diagrams/data7.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FDC3B26F-E14E-1749-ABFD-2FAB8E8AD5C7}">
      <dgm:prSet phldrT="[Text]"/>
      <dgm:spPr/>
      <dgm:t>
        <a:bodyPr/>
        <a:lstStyle/>
        <a:p>
          <a:r>
            <a:rPr lang="en-US"/>
            <a:t>Quality Area 2: Children’s health and safety</a:t>
          </a:r>
        </a:p>
      </dgm:t>
    </dgm:pt>
    <dgm:pt modelId="{E5693681-C682-6F4E-8906-30AB3A87176E}" type="parTrans" cxnId="{32F7107A-6C88-5148-BC5F-5FA9423C5915}">
      <dgm:prSet/>
      <dgm:spPr/>
      <dgm:t>
        <a:bodyPr/>
        <a:lstStyle/>
        <a:p>
          <a:endParaRPr lang="en-US"/>
        </a:p>
      </dgm:t>
    </dgm:pt>
    <dgm:pt modelId="{BF590F4A-47C0-6841-8E7D-0E47005FCAAD}" type="sibTrans" cxnId="{32F7107A-6C88-5148-BC5F-5FA9423C5915}">
      <dgm:prSet/>
      <dgm:spPr/>
      <dgm:t>
        <a:bodyPr/>
        <a:lstStyle/>
        <a:p>
          <a:endParaRPr lang="en-US"/>
        </a:p>
      </dgm:t>
    </dgm:pt>
    <dgm:pt modelId="{9F0CE735-F419-AB47-AFDB-81D22F923309}">
      <dgm:prSet/>
      <dgm:spPr/>
      <dgm:t>
        <a:bodyPr/>
        <a:lstStyle/>
        <a:p>
          <a:r>
            <a:rPr lang="en-US"/>
            <a:t>2.3 Each child is protected</a:t>
          </a:r>
        </a:p>
      </dgm:t>
    </dgm:pt>
    <dgm:pt modelId="{88B414FB-83E3-0540-94A0-6FFA9E3434C3}" type="parTrans" cxnId="{1BC4A69D-992B-B64B-A87D-DEEED9C7AC34}">
      <dgm:prSet/>
      <dgm:spPr/>
      <dgm:t>
        <a:bodyPr/>
        <a:lstStyle/>
        <a:p>
          <a:endParaRPr lang="en-US"/>
        </a:p>
      </dgm:t>
    </dgm:pt>
    <dgm:pt modelId="{A19C364A-37AB-534D-AAFD-45C1ECB5ECB7}" type="sibTrans" cxnId="{1BC4A69D-992B-B64B-A87D-DEEED9C7AC34}">
      <dgm:prSet/>
      <dgm:spPr/>
      <dgm:t>
        <a:bodyPr/>
        <a:lstStyle/>
        <a:p>
          <a:endParaRPr lang="en-US"/>
        </a:p>
      </dgm:t>
    </dgm:pt>
    <dgm:pt modelId="{DBE57DD0-FFA1-C442-8C0B-272C12A88874}">
      <dgm:prSet phldrT="[Text]"/>
      <dgm:spPr/>
      <dgm:t>
        <a:bodyPr/>
        <a:lstStyle/>
        <a:p>
          <a:r>
            <a:rPr lang="en-US"/>
            <a:t>Quality Area 3: Physical Environment</a:t>
          </a:r>
        </a:p>
      </dgm:t>
    </dgm:pt>
    <dgm:pt modelId="{74F82044-979A-254A-879E-94ECE6069138}" type="parTrans" cxnId="{6DFDEDB9-A037-A84B-8603-0AD01945D6C0}">
      <dgm:prSet/>
      <dgm:spPr/>
      <dgm:t>
        <a:bodyPr/>
        <a:lstStyle/>
        <a:p>
          <a:endParaRPr lang="en-US"/>
        </a:p>
      </dgm:t>
    </dgm:pt>
    <dgm:pt modelId="{8426558D-5C95-4645-AC43-CD68F72E5684}" type="sibTrans" cxnId="{6DFDEDB9-A037-A84B-8603-0AD01945D6C0}">
      <dgm:prSet/>
      <dgm:spPr/>
      <dgm:t>
        <a:bodyPr/>
        <a:lstStyle/>
        <a:p>
          <a:endParaRPr lang="en-US"/>
        </a:p>
      </dgm:t>
    </dgm:pt>
    <dgm:pt modelId="{62FFF5F8-B5A7-3844-837F-6E3AB6903658}">
      <dgm:prSet phldrT="[Text]"/>
      <dgm:spPr/>
      <dgm:t>
        <a:bodyPr/>
        <a:lstStyle/>
        <a:p>
          <a:r>
            <a:rPr lang="en-US"/>
            <a:t>3.2 The environment is inclusive, promotes competence, independent exploration and learning through play.</a:t>
          </a:r>
        </a:p>
      </dgm:t>
    </dgm:pt>
    <dgm:pt modelId="{67D0B3F0-3195-7146-97E8-C5F19600D8AD}" type="parTrans" cxnId="{7AB28ACA-D6E1-0F4F-A34C-41943612617E}">
      <dgm:prSet/>
      <dgm:spPr/>
      <dgm:t>
        <a:bodyPr/>
        <a:lstStyle/>
        <a:p>
          <a:endParaRPr lang="en-US"/>
        </a:p>
      </dgm:t>
    </dgm:pt>
    <dgm:pt modelId="{6C97E740-18E0-014F-999A-5839226F83B3}" type="sibTrans" cxnId="{7AB28ACA-D6E1-0F4F-A34C-41943612617E}">
      <dgm:prSet/>
      <dgm:spPr/>
      <dgm:t>
        <a:bodyPr/>
        <a:lstStyle/>
        <a:p>
          <a:endParaRPr lang="en-US"/>
        </a:p>
      </dgm:t>
    </dgm:pt>
    <dgm:pt modelId="{9BC09C53-F600-054A-BB22-985A8E230BAF}">
      <dgm:prSet/>
      <dgm:spPr/>
      <dgm:t>
        <a:bodyPr/>
        <a:lstStyle/>
        <a:p>
          <a:r>
            <a:rPr lang="en-US"/>
            <a:t>2.1 Each child’s health is promoted.</a:t>
          </a:r>
        </a:p>
      </dgm:t>
    </dgm:pt>
    <dgm:pt modelId="{6CCC6977-5CBC-1241-8A4B-1AF74FAEC82D}" type="parTrans" cxnId="{544D6BFF-10CB-5E40-AAA5-3C3B78F93146}">
      <dgm:prSet/>
      <dgm:spPr/>
      <dgm:t>
        <a:bodyPr/>
        <a:lstStyle/>
        <a:p>
          <a:endParaRPr lang="en-US"/>
        </a:p>
      </dgm:t>
    </dgm:pt>
    <dgm:pt modelId="{A9DD4330-2BBD-7742-BEF7-C48734608FE1}" type="sibTrans" cxnId="{544D6BFF-10CB-5E40-AAA5-3C3B78F93146}">
      <dgm:prSet/>
      <dgm:spPr/>
      <dgm:t>
        <a:bodyPr/>
        <a:lstStyle/>
        <a:p>
          <a:endParaRPr lang="en-US"/>
        </a:p>
      </dgm:t>
    </dgm:pt>
    <dgm:pt modelId="{A4624305-843E-8143-BE50-10DEE5CB3481}">
      <dgm:prSet/>
      <dgm:spPr/>
      <dgm:t>
        <a:bodyPr/>
        <a:lstStyle/>
        <a:p>
          <a:r>
            <a:rPr lang="en-US"/>
            <a:t>2.2 Healthy eating and physical activity are embedded in the program for children.</a:t>
          </a:r>
          <a:endParaRPr lang="en-AU"/>
        </a:p>
      </dgm:t>
    </dgm:pt>
    <dgm:pt modelId="{0FD3E09A-50DB-CA40-B84D-2841CBAC16A6}" type="parTrans" cxnId="{FEEFB172-7D3D-4A4D-ACDF-6634B1570C4A}">
      <dgm:prSet/>
      <dgm:spPr/>
      <dgm:t>
        <a:bodyPr/>
        <a:lstStyle/>
        <a:p>
          <a:endParaRPr lang="en-US"/>
        </a:p>
      </dgm:t>
    </dgm:pt>
    <dgm:pt modelId="{35AD3A03-4F61-A043-A7AD-1126FE83DF39}" type="sibTrans" cxnId="{FEEFB172-7D3D-4A4D-ACDF-6634B1570C4A}">
      <dgm:prSet/>
      <dgm:spPr/>
      <dgm:t>
        <a:bodyPr/>
        <a:lstStyle/>
        <a:p>
          <a:endParaRPr lang="en-US"/>
        </a:p>
      </dgm:t>
    </dgm:pt>
    <dgm:pt modelId="{C3F1CEAA-3305-6D4D-BA6D-E9BC199D4369}">
      <dgm:prSet phldrT="[Text]"/>
      <dgm:spPr/>
      <dgm:t>
        <a:bodyPr/>
        <a:lstStyle/>
        <a:p>
          <a:r>
            <a:rPr lang="en-US"/>
            <a:t>3.1 The design and location of the premises is appropriate for the operation of a service.</a:t>
          </a:r>
        </a:p>
      </dgm:t>
    </dgm:pt>
    <dgm:pt modelId="{0B3BB8F6-9EE3-3F49-AB5B-7519FC5F2DFD}" type="parTrans" cxnId="{3B9954AA-719F-1C4B-BC15-2D2936FF049C}">
      <dgm:prSet/>
      <dgm:spPr/>
      <dgm:t>
        <a:bodyPr/>
        <a:lstStyle/>
        <a:p>
          <a:endParaRPr lang="en-US"/>
        </a:p>
      </dgm:t>
    </dgm:pt>
    <dgm:pt modelId="{3C9250D0-D4AB-C349-9DE5-F14740D1E9CA}" type="sibTrans" cxnId="{3B9954AA-719F-1C4B-BC15-2D2936FF049C}">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88C24595-9C9E-6744-BF69-854720B82747}" type="pres">
      <dgm:prSet presAssocID="{FDC3B26F-E14E-1749-ABFD-2FAB8E8AD5C7}" presName="parentLin" presStyleCnt="0"/>
      <dgm:spPr/>
      <dgm:t>
        <a:bodyPr/>
        <a:lstStyle/>
        <a:p>
          <a:endParaRPr lang="en-US"/>
        </a:p>
      </dgm:t>
    </dgm:pt>
    <dgm:pt modelId="{2E3F1015-8DA0-0649-BD76-F77EC77243D7}" type="pres">
      <dgm:prSet presAssocID="{FDC3B26F-E14E-1749-ABFD-2FAB8E8AD5C7}" presName="parentLeftMargin" presStyleLbl="node1" presStyleIdx="0" presStyleCnt="2"/>
      <dgm:spPr/>
      <dgm:t>
        <a:bodyPr/>
        <a:lstStyle/>
        <a:p>
          <a:endParaRPr lang="en-US"/>
        </a:p>
      </dgm:t>
    </dgm:pt>
    <dgm:pt modelId="{7743FF79-A563-C042-8087-050CC832BD22}" type="pres">
      <dgm:prSet presAssocID="{FDC3B26F-E14E-1749-ABFD-2FAB8E8AD5C7}" presName="parentText" presStyleLbl="node1" presStyleIdx="0" presStyleCnt="2">
        <dgm:presLayoutVars>
          <dgm:chMax val="0"/>
          <dgm:bulletEnabled val="1"/>
        </dgm:presLayoutVars>
      </dgm:prSet>
      <dgm:spPr/>
      <dgm:t>
        <a:bodyPr/>
        <a:lstStyle/>
        <a:p>
          <a:endParaRPr lang="en-US"/>
        </a:p>
      </dgm:t>
    </dgm:pt>
    <dgm:pt modelId="{685CA1F1-BBB8-8B49-8BBA-3E32444003D6}" type="pres">
      <dgm:prSet presAssocID="{FDC3B26F-E14E-1749-ABFD-2FAB8E8AD5C7}" presName="negativeSpace" presStyleCnt="0"/>
      <dgm:spPr/>
      <dgm:t>
        <a:bodyPr/>
        <a:lstStyle/>
        <a:p>
          <a:endParaRPr lang="en-US"/>
        </a:p>
      </dgm:t>
    </dgm:pt>
    <dgm:pt modelId="{BDE1D822-5F74-6A42-BE63-2CC609F772F9}" type="pres">
      <dgm:prSet presAssocID="{FDC3B26F-E14E-1749-ABFD-2FAB8E8AD5C7}" presName="childText" presStyleLbl="conFgAcc1" presStyleIdx="0" presStyleCnt="2">
        <dgm:presLayoutVars>
          <dgm:bulletEnabled val="1"/>
        </dgm:presLayoutVars>
      </dgm:prSet>
      <dgm:spPr/>
      <dgm:t>
        <a:bodyPr/>
        <a:lstStyle/>
        <a:p>
          <a:endParaRPr lang="en-US"/>
        </a:p>
      </dgm:t>
    </dgm:pt>
    <dgm:pt modelId="{DCD6A531-2272-4C4B-ACA1-D4D2D6175318}" type="pres">
      <dgm:prSet presAssocID="{BF590F4A-47C0-6841-8E7D-0E47005FCAAD}" presName="spaceBetweenRectangles" presStyleCnt="0"/>
      <dgm:spPr/>
      <dgm:t>
        <a:bodyPr/>
        <a:lstStyle/>
        <a:p>
          <a:endParaRPr lang="en-US"/>
        </a:p>
      </dgm:t>
    </dgm:pt>
    <dgm:pt modelId="{AF98F8B4-DBBA-1343-841C-46F5DED714DA}" type="pres">
      <dgm:prSet presAssocID="{DBE57DD0-FFA1-C442-8C0B-272C12A88874}" presName="parentLin" presStyleCnt="0"/>
      <dgm:spPr/>
      <dgm:t>
        <a:bodyPr/>
        <a:lstStyle/>
        <a:p>
          <a:endParaRPr lang="en-US"/>
        </a:p>
      </dgm:t>
    </dgm:pt>
    <dgm:pt modelId="{CC7EF453-E086-884E-AF0E-74B624C03113}" type="pres">
      <dgm:prSet presAssocID="{DBE57DD0-FFA1-C442-8C0B-272C12A88874}" presName="parentLeftMargin" presStyleLbl="node1" presStyleIdx="0" presStyleCnt="2"/>
      <dgm:spPr/>
      <dgm:t>
        <a:bodyPr/>
        <a:lstStyle/>
        <a:p>
          <a:endParaRPr lang="en-US"/>
        </a:p>
      </dgm:t>
    </dgm:pt>
    <dgm:pt modelId="{B148D4A5-4DC8-D549-92C5-873C2DB00C99}" type="pres">
      <dgm:prSet presAssocID="{DBE57DD0-FFA1-C442-8C0B-272C12A88874}" presName="parentText" presStyleLbl="node1" presStyleIdx="1" presStyleCnt="2">
        <dgm:presLayoutVars>
          <dgm:chMax val="0"/>
          <dgm:bulletEnabled val="1"/>
        </dgm:presLayoutVars>
      </dgm:prSet>
      <dgm:spPr/>
      <dgm:t>
        <a:bodyPr/>
        <a:lstStyle/>
        <a:p>
          <a:endParaRPr lang="en-US"/>
        </a:p>
      </dgm:t>
    </dgm:pt>
    <dgm:pt modelId="{544B57F5-7D92-2348-A4F8-7D505DB79F3D}" type="pres">
      <dgm:prSet presAssocID="{DBE57DD0-FFA1-C442-8C0B-272C12A88874}" presName="negativeSpace" presStyleCnt="0"/>
      <dgm:spPr/>
      <dgm:t>
        <a:bodyPr/>
        <a:lstStyle/>
        <a:p>
          <a:endParaRPr lang="en-US"/>
        </a:p>
      </dgm:t>
    </dgm:pt>
    <dgm:pt modelId="{8C42F8B1-5ADF-F545-8BFD-71A53D371ACD}" type="pres">
      <dgm:prSet presAssocID="{DBE57DD0-FFA1-C442-8C0B-272C12A88874}" presName="childText" presStyleLbl="conFgAcc1" presStyleIdx="1" presStyleCnt="2">
        <dgm:presLayoutVars>
          <dgm:bulletEnabled val="1"/>
        </dgm:presLayoutVars>
      </dgm:prSet>
      <dgm:spPr/>
      <dgm:t>
        <a:bodyPr/>
        <a:lstStyle/>
        <a:p>
          <a:endParaRPr lang="en-US"/>
        </a:p>
      </dgm:t>
    </dgm:pt>
  </dgm:ptLst>
  <dgm:cxnLst>
    <dgm:cxn modelId="{F41D80A0-0257-4987-B5C5-7A863A6140DA}" type="presOf" srcId="{FDC3B26F-E14E-1749-ABFD-2FAB8E8AD5C7}" destId="{7743FF79-A563-C042-8087-050CC832BD22}" srcOrd="1" destOrd="0" presId="urn:microsoft.com/office/officeart/2005/8/layout/list1"/>
    <dgm:cxn modelId="{566183E0-A707-4F84-8EF6-C04A934D22B9}" type="presOf" srcId="{DBE57DD0-FFA1-C442-8C0B-272C12A88874}" destId="{B148D4A5-4DC8-D549-92C5-873C2DB00C99}" srcOrd="1" destOrd="0" presId="urn:microsoft.com/office/officeart/2005/8/layout/list1"/>
    <dgm:cxn modelId="{7AB28ACA-D6E1-0F4F-A34C-41943612617E}" srcId="{DBE57DD0-FFA1-C442-8C0B-272C12A88874}" destId="{62FFF5F8-B5A7-3844-837F-6E3AB6903658}" srcOrd="1" destOrd="0" parTransId="{67D0B3F0-3195-7146-97E8-C5F19600D8AD}" sibTransId="{6C97E740-18E0-014F-999A-5839226F83B3}"/>
    <dgm:cxn modelId="{1BC4A69D-992B-B64B-A87D-DEEED9C7AC34}" srcId="{FDC3B26F-E14E-1749-ABFD-2FAB8E8AD5C7}" destId="{9F0CE735-F419-AB47-AFDB-81D22F923309}" srcOrd="2" destOrd="0" parTransId="{88B414FB-83E3-0540-94A0-6FFA9E3434C3}" sibTransId="{A19C364A-37AB-534D-AAFD-45C1ECB5ECB7}"/>
    <dgm:cxn modelId="{9A8469EB-A182-4E01-B866-B8745A8F7142}" type="presOf" srcId="{DBE57DD0-FFA1-C442-8C0B-272C12A88874}" destId="{CC7EF453-E086-884E-AF0E-74B624C03113}" srcOrd="0" destOrd="0" presId="urn:microsoft.com/office/officeart/2005/8/layout/list1"/>
    <dgm:cxn modelId="{3B9954AA-719F-1C4B-BC15-2D2936FF049C}" srcId="{DBE57DD0-FFA1-C442-8C0B-272C12A88874}" destId="{C3F1CEAA-3305-6D4D-BA6D-E9BC199D4369}" srcOrd="0" destOrd="0" parTransId="{0B3BB8F6-9EE3-3F49-AB5B-7519FC5F2DFD}" sibTransId="{3C9250D0-D4AB-C349-9DE5-F14740D1E9CA}"/>
    <dgm:cxn modelId="{3CAB62B1-54D9-45C7-92BA-0382B32A30BC}" type="presOf" srcId="{A4624305-843E-8143-BE50-10DEE5CB3481}" destId="{BDE1D822-5F74-6A42-BE63-2CC609F772F9}" srcOrd="0" destOrd="1" presId="urn:microsoft.com/office/officeart/2005/8/layout/list1"/>
    <dgm:cxn modelId="{069E25C0-62C6-42DC-9D23-C7DDFC68EA1F}" type="presOf" srcId="{919166B8-604E-0844-8236-AC97CD93BE89}" destId="{036A9E66-84A5-F64E-9B46-DA6DDA5D22C5}" srcOrd="0" destOrd="0" presId="urn:microsoft.com/office/officeart/2005/8/layout/list1"/>
    <dgm:cxn modelId="{FEEFB172-7D3D-4A4D-ACDF-6634B1570C4A}" srcId="{FDC3B26F-E14E-1749-ABFD-2FAB8E8AD5C7}" destId="{A4624305-843E-8143-BE50-10DEE5CB3481}" srcOrd="1" destOrd="0" parTransId="{0FD3E09A-50DB-CA40-B84D-2841CBAC16A6}" sibTransId="{35AD3A03-4F61-A043-A7AD-1126FE83DF39}"/>
    <dgm:cxn modelId="{544D6BFF-10CB-5E40-AAA5-3C3B78F93146}" srcId="{FDC3B26F-E14E-1749-ABFD-2FAB8E8AD5C7}" destId="{9BC09C53-F600-054A-BB22-985A8E230BAF}" srcOrd="0" destOrd="0" parTransId="{6CCC6977-5CBC-1241-8A4B-1AF74FAEC82D}" sibTransId="{A9DD4330-2BBD-7742-BEF7-C48734608FE1}"/>
    <dgm:cxn modelId="{6DFDEDB9-A037-A84B-8603-0AD01945D6C0}" srcId="{919166B8-604E-0844-8236-AC97CD93BE89}" destId="{DBE57DD0-FFA1-C442-8C0B-272C12A88874}" srcOrd="1" destOrd="0" parTransId="{74F82044-979A-254A-879E-94ECE6069138}" sibTransId="{8426558D-5C95-4645-AC43-CD68F72E5684}"/>
    <dgm:cxn modelId="{1ABC9EE3-C56F-42A0-A4CC-C8C17DAB39F5}" type="presOf" srcId="{9F0CE735-F419-AB47-AFDB-81D22F923309}" destId="{BDE1D822-5F74-6A42-BE63-2CC609F772F9}" srcOrd="0" destOrd="2" presId="urn:microsoft.com/office/officeart/2005/8/layout/list1"/>
    <dgm:cxn modelId="{277D80E0-EED2-42DC-AD3E-D35244DF5045}" type="presOf" srcId="{62FFF5F8-B5A7-3844-837F-6E3AB6903658}" destId="{8C42F8B1-5ADF-F545-8BFD-71A53D371ACD}" srcOrd="0" destOrd="1" presId="urn:microsoft.com/office/officeart/2005/8/layout/list1"/>
    <dgm:cxn modelId="{B9E60ADE-C673-443E-96CE-74E79AABF943}" type="presOf" srcId="{FDC3B26F-E14E-1749-ABFD-2FAB8E8AD5C7}" destId="{2E3F1015-8DA0-0649-BD76-F77EC77243D7}" srcOrd="0" destOrd="0" presId="urn:microsoft.com/office/officeart/2005/8/layout/list1"/>
    <dgm:cxn modelId="{32F7107A-6C88-5148-BC5F-5FA9423C5915}" srcId="{919166B8-604E-0844-8236-AC97CD93BE89}" destId="{FDC3B26F-E14E-1749-ABFD-2FAB8E8AD5C7}" srcOrd="0" destOrd="0" parTransId="{E5693681-C682-6F4E-8906-30AB3A87176E}" sibTransId="{BF590F4A-47C0-6841-8E7D-0E47005FCAAD}"/>
    <dgm:cxn modelId="{6AD92789-5583-4B20-864E-F862B0AC1949}" type="presOf" srcId="{9BC09C53-F600-054A-BB22-985A8E230BAF}" destId="{BDE1D822-5F74-6A42-BE63-2CC609F772F9}" srcOrd="0" destOrd="0" presId="urn:microsoft.com/office/officeart/2005/8/layout/list1"/>
    <dgm:cxn modelId="{C3A36D05-459E-4B24-8C43-EC3608645524}" type="presOf" srcId="{C3F1CEAA-3305-6D4D-BA6D-E9BC199D4369}" destId="{8C42F8B1-5ADF-F545-8BFD-71A53D371ACD}" srcOrd="0" destOrd="0" presId="urn:microsoft.com/office/officeart/2005/8/layout/list1"/>
    <dgm:cxn modelId="{60FE9E1F-5CC4-4BC4-8E29-851F0D90645E}" type="presParOf" srcId="{036A9E66-84A5-F64E-9B46-DA6DDA5D22C5}" destId="{88C24595-9C9E-6744-BF69-854720B82747}" srcOrd="0" destOrd="0" presId="urn:microsoft.com/office/officeart/2005/8/layout/list1"/>
    <dgm:cxn modelId="{64948C96-0F4C-4926-9CB7-32EFFB9C0109}" type="presParOf" srcId="{88C24595-9C9E-6744-BF69-854720B82747}" destId="{2E3F1015-8DA0-0649-BD76-F77EC77243D7}" srcOrd="0" destOrd="0" presId="urn:microsoft.com/office/officeart/2005/8/layout/list1"/>
    <dgm:cxn modelId="{B4EB03F5-D30B-4536-A52A-7E4C21F76345}" type="presParOf" srcId="{88C24595-9C9E-6744-BF69-854720B82747}" destId="{7743FF79-A563-C042-8087-050CC832BD22}" srcOrd="1" destOrd="0" presId="urn:microsoft.com/office/officeart/2005/8/layout/list1"/>
    <dgm:cxn modelId="{32445CFE-BD63-40CE-BCD0-DF4B89F1ECB1}" type="presParOf" srcId="{036A9E66-84A5-F64E-9B46-DA6DDA5D22C5}" destId="{685CA1F1-BBB8-8B49-8BBA-3E32444003D6}" srcOrd="1" destOrd="0" presId="urn:microsoft.com/office/officeart/2005/8/layout/list1"/>
    <dgm:cxn modelId="{4925FE62-492F-4F7A-B3F0-411C53B66446}" type="presParOf" srcId="{036A9E66-84A5-F64E-9B46-DA6DDA5D22C5}" destId="{BDE1D822-5F74-6A42-BE63-2CC609F772F9}" srcOrd="2" destOrd="0" presId="urn:microsoft.com/office/officeart/2005/8/layout/list1"/>
    <dgm:cxn modelId="{2D91967E-6F63-48E6-A3B7-42F53276A582}" type="presParOf" srcId="{036A9E66-84A5-F64E-9B46-DA6DDA5D22C5}" destId="{DCD6A531-2272-4C4B-ACA1-D4D2D6175318}" srcOrd="3" destOrd="0" presId="urn:microsoft.com/office/officeart/2005/8/layout/list1"/>
    <dgm:cxn modelId="{CBFDE60A-5EEA-4052-BF04-67B2CDF34E21}" type="presParOf" srcId="{036A9E66-84A5-F64E-9B46-DA6DDA5D22C5}" destId="{AF98F8B4-DBBA-1343-841C-46F5DED714DA}" srcOrd="4" destOrd="0" presId="urn:microsoft.com/office/officeart/2005/8/layout/list1"/>
    <dgm:cxn modelId="{3F0EF777-C4B1-4037-995E-00784BB55059}" type="presParOf" srcId="{AF98F8B4-DBBA-1343-841C-46F5DED714DA}" destId="{CC7EF453-E086-884E-AF0E-74B624C03113}" srcOrd="0" destOrd="0" presId="urn:microsoft.com/office/officeart/2005/8/layout/list1"/>
    <dgm:cxn modelId="{88D11415-615C-4918-910A-5CB3E42BAE0D}" type="presParOf" srcId="{AF98F8B4-DBBA-1343-841C-46F5DED714DA}" destId="{B148D4A5-4DC8-D549-92C5-873C2DB00C99}" srcOrd="1" destOrd="0" presId="urn:microsoft.com/office/officeart/2005/8/layout/list1"/>
    <dgm:cxn modelId="{815C4FAC-8B71-49B1-B64B-9361F909F14E}" type="presParOf" srcId="{036A9E66-84A5-F64E-9B46-DA6DDA5D22C5}" destId="{544B57F5-7D92-2348-A4F8-7D505DB79F3D}" srcOrd="5" destOrd="0" presId="urn:microsoft.com/office/officeart/2005/8/layout/list1"/>
    <dgm:cxn modelId="{C4CD2736-EAD6-46D9-BF57-2772529378B0}" type="presParOf" srcId="{036A9E66-84A5-F64E-9B46-DA6DDA5D22C5}" destId="{8C42F8B1-5ADF-F545-8BFD-71A53D371ACD}" srcOrd="6" destOrd="0" presId="urn:microsoft.com/office/officeart/2005/8/layout/list1"/>
  </dgm:cxnLst>
  <dgm:bg/>
  <dgm:whole/>
  <dgm:extLst>
    <a:ext uri="http://schemas.microsoft.com/office/drawing/2008/diagram">
      <dsp:dataModelExt xmlns:dsp="http://schemas.microsoft.com/office/drawing/2008/diagram" relId="rId54" minVer="http://schemas.openxmlformats.org/drawingml/2006/diagram"/>
    </a:ext>
  </dgm:extLst>
</dgm:dataModel>
</file>

<file path=word/diagrams/data8.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600"/>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endParaRPr lang="en-US" sz="1100"/>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E22078A0-2F52-6946-A5FB-47CA2991218B}">
      <dgm:prSet phldrT="[Text]" custT="1"/>
      <dgm:spPr/>
      <dgm:t>
        <a:bodyPr/>
        <a:lstStyle/>
        <a:p>
          <a:r>
            <a:rPr lang="en-US" sz="1100"/>
            <a:t>High expectations and equity</a:t>
          </a:r>
        </a:p>
      </dgm:t>
    </dgm:pt>
    <dgm:pt modelId="{78A72BB0-DA91-084B-85B0-DFFB05223797}" type="parTrans" cxnId="{F246DBC6-3281-E944-B6D4-8090B3B69699}">
      <dgm:prSet/>
      <dgm:spPr/>
      <dgm:t>
        <a:bodyPr/>
        <a:lstStyle/>
        <a:p>
          <a:endParaRPr lang="en-US"/>
        </a:p>
      </dgm:t>
    </dgm:pt>
    <dgm:pt modelId="{7F7EA824-D742-1A45-BB4E-F7909AFEE4AF}" type="sibTrans" cxnId="{F246DBC6-3281-E944-B6D4-8090B3B69699}">
      <dgm:prSet/>
      <dgm:spPr/>
      <dgm:t>
        <a:bodyPr/>
        <a:lstStyle/>
        <a:p>
          <a:endParaRPr lang="en-US"/>
        </a:p>
      </dgm:t>
    </dgm:pt>
    <dgm:pt modelId="{795EAEFE-240A-E24D-B13B-4C5450B76BD7}">
      <dgm:prSet phldrT="[Text]" custT="1"/>
      <dgm:spPr/>
      <dgm:t>
        <a:bodyPr/>
        <a:lstStyle/>
        <a:p>
          <a:r>
            <a:rPr lang="en-US" sz="1600"/>
            <a:t>Practices</a:t>
          </a:r>
          <a:endParaRPr lang="en-US" sz="1200"/>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r>
            <a:rPr lang="en-US" sz="1100">
              <a:latin typeface="Calibri"/>
              <a:cs typeface="Calibri"/>
            </a:rPr>
            <a:t>Holistic approaches</a:t>
          </a:r>
          <a:endParaRPr lang="en-US" sz="1100"/>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45B22623-C586-4747-9956-C7BDD2DBFDCD}">
      <dgm:prSet phldrT="[Text]" custT="1"/>
      <dgm:spPr/>
      <dgm:t>
        <a:bodyPr/>
        <a:lstStyle/>
        <a:p>
          <a:r>
            <a:rPr lang="en-US" sz="1100"/>
            <a:t>Learning environments</a:t>
          </a:r>
        </a:p>
      </dgm:t>
    </dgm:pt>
    <dgm:pt modelId="{EBAAE30B-86C4-524E-975E-74AA2E3E147A}" type="parTrans" cxnId="{9F6869D5-DC19-6541-A568-B37D45D566ED}">
      <dgm:prSet/>
      <dgm:spPr/>
      <dgm:t>
        <a:bodyPr/>
        <a:lstStyle/>
        <a:p>
          <a:endParaRPr lang="en-US"/>
        </a:p>
      </dgm:t>
    </dgm:pt>
    <dgm:pt modelId="{716A9B1D-B601-7249-B6B7-C7D60A4A71AF}" type="sibTrans" cxnId="{9F6869D5-DC19-6541-A568-B37D45D566ED}">
      <dgm:prSet/>
      <dgm:spPr/>
      <dgm:t>
        <a:bodyPr/>
        <a:lstStyle/>
        <a:p>
          <a:endParaRPr lang="en-US"/>
        </a:p>
      </dgm:t>
    </dgm:pt>
    <dgm:pt modelId="{10D9C142-C3D1-C64B-9424-35638292A6C7}">
      <dgm:prSet phldrT="[Text]" custT="1"/>
      <dgm:spPr/>
      <dgm:t>
        <a:bodyPr/>
        <a:lstStyle/>
        <a:p>
          <a:r>
            <a:rPr lang="en-US" sz="1600"/>
            <a:t>Outcomes</a:t>
          </a:r>
          <a:endParaRPr lang="en-US" sz="1200"/>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7BF429AF-3BFB-8241-B077-314BFDDD0BC3}">
      <dgm:prSet phldrT="[Text]" custT="1"/>
      <dgm:spPr/>
      <dgm:t>
        <a:bodyPr/>
        <a:lstStyle/>
        <a:p>
          <a:r>
            <a:rPr lang="en-US" sz="1100">
              <a:latin typeface="Calibri"/>
              <a:cs typeface="Calibri"/>
            </a:rPr>
            <a:t>Children are connected to and contribute to their world</a:t>
          </a:r>
          <a:endParaRPr lang="en-US" sz="1100"/>
        </a:p>
      </dgm:t>
    </dgm:pt>
    <dgm:pt modelId="{EAC512AE-6985-F04F-9132-F199C408B564}" type="parTrans" cxnId="{E65E835B-9D28-2948-B235-615108A2A3E6}">
      <dgm:prSet/>
      <dgm:spPr/>
      <dgm:t>
        <a:bodyPr/>
        <a:lstStyle/>
        <a:p>
          <a:endParaRPr lang="en-US"/>
        </a:p>
      </dgm:t>
    </dgm:pt>
    <dgm:pt modelId="{91390C71-7B70-4645-90E3-6119077D01AC}" type="sibTrans" cxnId="{E65E835B-9D28-2948-B235-615108A2A3E6}">
      <dgm:prSet/>
      <dgm:spPr/>
      <dgm:t>
        <a:bodyPr/>
        <a:lstStyle/>
        <a:p>
          <a:endParaRPr lang="en-US"/>
        </a:p>
      </dgm:t>
    </dgm:pt>
    <dgm:pt modelId="{389A28B3-340B-7D48-A0A2-D5411DE9643F}">
      <dgm:prSet phldrT="[Text]" custT="1"/>
      <dgm:spPr/>
      <dgm:t>
        <a:bodyPr/>
        <a:lstStyle/>
        <a:p>
          <a:r>
            <a:rPr lang="en-US" sz="1100"/>
            <a:t>Children have a strong sense of wellbeing</a:t>
          </a:r>
        </a:p>
      </dgm:t>
    </dgm:pt>
    <dgm:pt modelId="{07421072-5583-834A-9FEC-072E05C6727B}" type="parTrans" cxnId="{4A096EEF-E093-494F-8541-188C3F594813}">
      <dgm:prSet/>
      <dgm:spPr/>
      <dgm:t>
        <a:bodyPr/>
        <a:lstStyle/>
        <a:p>
          <a:endParaRPr lang="en-US"/>
        </a:p>
      </dgm:t>
    </dgm:pt>
    <dgm:pt modelId="{C8D29E9C-1DA9-F844-A3A9-CCE324DD8D38}" type="sibTrans" cxnId="{4A096EEF-E093-494F-8541-188C3F594813}">
      <dgm:prSet/>
      <dgm:spPr/>
      <dgm:t>
        <a:bodyPr/>
        <a:lstStyle/>
        <a:p>
          <a:endParaRPr lang="en-US"/>
        </a:p>
      </dgm:t>
    </dgm:pt>
    <dgm:pt modelId="{76529393-8499-2347-8122-E4389780676D}">
      <dgm:prSet custT="1"/>
      <dgm:spPr/>
      <dgm:t>
        <a:bodyPr/>
        <a:lstStyle/>
        <a:p>
          <a:r>
            <a:rPr lang="en-US" sz="1100"/>
            <a:t>Children are confident and involved learners</a:t>
          </a:r>
        </a:p>
      </dgm:t>
    </dgm:pt>
    <dgm:pt modelId="{9E1FBA49-C531-C341-87EE-8203980F1A9F}" type="parTrans" cxnId="{A81BCD2B-2C00-FA4A-A979-D2E0662A0962}">
      <dgm:prSet/>
      <dgm:spPr/>
      <dgm:t>
        <a:bodyPr/>
        <a:lstStyle/>
        <a:p>
          <a:endParaRPr lang="en-US"/>
        </a:p>
      </dgm:t>
    </dgm:pt>
    <dgm:pt modelId="{19C71DA6-AD0D-8A45-B8ED-8B984C3BDA16}" type="sibTrans" cxnId="{A81BCD2B-2C00-FA4A-A979-D2E0662A0962}">
      <dgm:prSet/>
      <dgm:spPr/>
      <dgm:t>
        <a:bodyPr/>
        <a:lstStyle/>
        <a:p>
          <a:endParaRPr lang="en-US"/>
        </a:p>
      </dgm:t>
    </dgm:pt>
    <dgm:pt modelId="{7D7DD335-35A3-4947-BB16-8C2A62F7CD37}">
      <dgm:prSet phldrT="[Text]" custT="1"/>
      <dgm:spPr/>
      <dgm:t>
        <a:bodyPr/>
        <a:lstStyle/>
        <a:p>
          <a:r>
            <a:rPr lang="en-US" sz="1100">
              <a:latin typeface="Calibri"/>
              <a:cs typeface="Calibri"/>
            </a:rPr>
            <a:t>Respect for diversity</a:t>
          </a:r>
          <a:endParaRPr lang="en-US" sz="1100"/>
        </a:p>
      </dgm:t>
    </dgm:pt>
    <dgm:pt modelId="{5EC9E9FD-4D91-E646-8A7F-9A8A8D506A73}" type="parTrans" cxnId="{4BB24A52-F652-9448-85A1-C8F6F4AE6558}">
      <dgm:prSet/>
      <dgm:spPr/>
      <dgm:t>
        <a:bodyPr/>
        <a:lstStyle/>
        <a:p>
          <a:endParaRPr lang="en-US"/>
        </a:p>
      </dgm:t>
    </dgm:pt>
    <dgm:pt modelId="{D7C26270-52AD-8840-A6ED-E7DF689AB56D}" type="sibTrans" cxnId="{4BB24A52-F652-9448-85A1-C8F6F4AE6558}">
      <dgm:prSet/>
      <dgm:spPr/>
      <dgm:t>
        <a:bodyPr/>
        <a:lstStyle/>
        <a:p>
          <a:endParaRPr lang="en-US"/>
        </a:p>
      </dgm:t>
    </dgm:pt>
    <dgm:pt modelId="{2702F251-6C9C-984B-8EF9-258153343939}">
      <dgm:prSet phldrT="[Text]" custT="1"/>
      <dgm:spPr/>
      <dgm:t>
        <a:bodyPr/>
        <a:lstStyle/>
        <a:p>
          <a:r>
            <a:rPr lang="en-US" sz="1100"/>
            <a:t>Responsiveness to children</a:t>
          </a:r>
        </a:p>
      </dgm:t>
    </dgm:pt>
    <dgm:pt modelId="{FEEEDC40-CA46-D943-A3FF-A76E8619AC32}" type="parTrans" cxnId="{83495267-1CA1-D04E-84D6-E6B11CECD699}">
      <dgm:prSet/>
      <dgm:spPr/>
      <dgm:t>
        <a:bodyPr/>
        <a:lstStyle/>
        <a:p>
          <a:endParaRPr lang="en-US"/>
        </a:p>
      </dgm:t>
    </dgm:pt>
    <dgm:pt modelId="{B0A2E6C7-7C31-A044-9A9B-D267F5B77D8E}" type="sibTrans" cxnId="{83495267-1CA1-D04E-84D6-E6B11CECD699}">
      <dgm:prSet/>
      <dgm:spPr/>
      <dgm:t>
        <a:bodyPr/>
        <a:lstStyle/>
        <a:p>
          <a:endParaRPr lang="en-US"/>
        </a:p>
      </dgm:t>
    </dgm:pt>
    <dgm:pt modelId="{550ED24E-2324-4D4A-BAC9-2E32F6124F32}">
      <dgm:prSet phldrT="[Text]" custT="1"/>
      <dgm:spPr/>
      <dgm:t>
        <a:bodyPr/>
        <a:lstStyle/>
        <a:p>
          <a:r>
            <a:rPr lang="en-US" sz="1100">
              <a:latin typeface="Calibri"/>
              <a:cs typeface="Calibri"/>
            </a:rPr>
            <a:t>Learning through play</a:t>
          </a:r>
          <a:endParaRPr lang="en-US" sz="1100"/>
        </a:p>
      </dgm:t>
    </dgm:pt>
    <dgm:pt modelId="{99297DEE-248F-D94D-8285-A49FCFBC7BEC}" type="parTrans" cxnId="{641C0CA2-EEA2-A94E-9BE6-8CFF5DE9C672}">
      <dgm:prSet/>
      <dgm:spPr/>
      <dgm:t>
        <a:bodyPr/>
        <a:lstStyle/>
        <a:p>
          <a:endParaRPr lang="en-US"/>
        </a:p>
      </dgm:t>
    </dgm:pt>
    <dgm:pt modelId="{ACE3191D-7191-DA4A-9FEA-2924E31594B5}" type="sibTrans" cxnId="{641C0CA2-EEA2-A94E-9BE6-8CFF5DE9C672}">
      <dgm:prSet/>
      <dgm:spPr/>
      <dgm:t>
        <a:bodyPr/>
        <a:lstStyle/>
        <a:p>
          <a:endParaRPr lang="en-US"/>
        </a:p>
      </dgm:t>
    </dgm:pt>
    <dgm:pt modelId="{72CA5C52-0FBC-0F4C-9151-BA662EDFD2E4}">
      <dgm:prSet custT="1"/>
      <dgm:spPr/>
      <dgm:t>
        <a:bodyPr/>
        <a:lstStyle/>
        <a:p>
          <a:r>
            <a:rPr lang="en-US" sz="1100">
              <a:latin typeface="Calibri"/>
              <a:cs typeface="Calibri"/>
            </a:rPr>
            <a:t>Intentional teaching</a:t>
          </a:r>
        </a:p>
      </dgm:t>
    </dgm:pt>
    <dgm:pt modelId="{654FCAC3-35E0-4342-AB73-99CFCBFB1C3F}" type="parTrans" cxnId="{2BBBCD5F-9E34-6249-9B7F-ECDAF5159EBF}">
      <dgm:prSet/>
      <dgm:spPr/>
      <dgm:t>
        <a:bodyPr/>
        <a:lstStyle/>
        <a:p>
          <a:endParaRPr lang="en-US"/>
        </a:p>
      </dgm:t>
    </dgm:pt>
    <dgm:pt modelId="{47E56394-AC37-AA45-9066-CED2C0E8FC89}" type="sibTrans" cxnId="{2BBBCD5F-9E34-6249-9B7F-ECDAF5159EBF}">
      <dgm:prSet/>
      <dgm:spPr/>
      <dgm:t>
        <a:bodyPr/>
        <a:lstStyle/>
        <a:p>
          <a:endParaRPr lang="en-US"/>
        </a:p>
      </dgm:t>
    </dgm:pt>
    <dgm:pt modelId="{37B240F4-DF5B-5D4E-AC72-1485F0CA39FF}">
      <dgm:prSet phldrT="[Text]" custT="1"/>
      <dgm:spPr/>
      <dgm:t>
        <a:bodyPr/>
        <a:lstStyle/>
        <a:p>
          <a:r>
            <a:rPr lang="en-US" sz="1100"/>
            <a:t>Children have a strong sense of identity</a:t>
          </a:r>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F160E67B-6E7D-9747-BAED-498D652553FE}">
      <dgm:prSet phldrT="[Text]" custT="1"/>
      <dgm:spPr/>
      <dgm:t>
        <a:bodyPr/>
        <a:lstStyle/>
        <a:p>
          <a:endParaRPr lang="en-US" sz="1100"/>
        </a:p>
      </dgm:t>
    </dgm:pt>
    <dgm:pt modelId="{08E32B19-8594-2243-99EB-EE9A9BC6E5B9}" type="parTrans" cxnId="{339494D3-C533-8244-8794-DB78A0F6C50F}">
      <dgm:prSet/>
      <dgm:spPr/>
      <dgm:t>
        <a:bodyPr/>
        <a:lstStyle/>
        <a:p>
          <a:endParaRPr lang="en-US"/>
        </a:p>
      </dgm:t>
    </dgm:pt>
    <dgm:pt modelId="{C3D722F2-28A4-F94B-9CB6-5A40785F3AFD}" type="sibTrans" cxnId="{339494D3-C533-8244-8794-DB78A0F6C50F}">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83495267-1CA1-D04E-84D6-E6B11CECD699}" srcId="{795EAEFE-240A-E24D-B13B-4C5450B76BD7}" destId="{2702F251-6C9C-984B-8EF9-258153343939}" srcOrd="2" destOrd="0" parTransId="{FEEEDC40-CA46-D943-A3FF-A76E8619AC32}" sibTransId="{B0A2E6C7-7C31-A044-9A9B-D267F5B77D8E}"/>
    <dgm:cxn modelId="{20B668FC-CFFD-46CF-832A-E9AEEA80C4B1}" type="presOf" srcId="{37B240F4-DF5B-5D4E-AC72-1485F0CA39FF}" destId="{7496B69C-7785-5544-9B7B-421B19F60130}" srcOrd="0" destOrd="0" presId="urn:microsoft.com/office/officeart/2005/8/layout/hList1"/>
    <dgm:cxn modelId="{38479D87-5E3D-4A53-8259-F0FF32669E6C}" type="presOf" srcId="{600A4D2C-00EF-CF46-87B0-536E0932552B}" destId="{781D4507-01D1-214F-B335-4BA14AF72479}" srcOrd="0" destOrd="0" presId="urn:microsoft.com/office/officeart/2005/8/layout/hList1"/>
    <dgm:cxn modelId="{0EA957AB-0920-4DBA-8EDD-8C65D8799F47}" type="presOf" srcId="{7D7DD335-35A3-4947-BB16-8C2A62F7CD37}" destId="{781D4507-01D1-214F-B335-4BA14AF72479}" srcOrd="0" destOrd="2" presId="urn:microsoft.com/office/officeart/2005/8/layout/hList1"/>
    <dgm:cxn modelId="{4BB24A52-F652-9448-85A1-C8F6F4AE6558}" srcId="{EFD31F22-2120-B249-B4E0-C5D9D04D07A9}" destId="{7D7DD335-35A3-4947-BB16-8C2A62F7CD37}" srcOrd="2" destOrd="0" parTransId="{5EC9E9FD-4D91-E646-8A7F-9A8A8D506A73}" sibTransId="{D7C26270-52AD-8840-A6ED-E7DF689AB56D}"/>
    <dgm:cxn modelId="{2BBBCD5F-9E34-6249-9B7F-ECDAF5159EBF}" srcId="{795EAEFE-240A-E24D-B13B-4C5450B76BD7}" destId="{72CA5C52-0FBC-0F4C-9151-BA662EDFD2E4}" srcOrd="4" destOrd="0" parTransId="{654FCAC3-35E0-4342-AB73-99CFCBFB1C3F}" sibTransId="{47E56394-AC37-AA45-9066-CED2C0E8FC89}"/>
    <dgm:cxn modelId="{7D52BD41-2C84-4982-A63C-0B7E4F0C3834}" type="presOf" srcId="{795EAEFE-240A-E24D-B13B-4C5450B76BD7}" destId="{EE3FA832-F2B6-F948-ADB8-F0EA07A7EDE3}" srcOrd="0" destOrd="0" presId="urn:microsoft.com/office/officeart/2005/8/layout/hList1"/>
    <dgm:cxn modelId="{0DF30C6C-1EDB-4498-890D-E9EE7DC70EE6}" type="presOf" srcId="{72CA5C52-0FBC-0F4C-9151-BA662EDFD2E4}" destId="{6AB28627-65A4-0F48-9C83-6D52DCBAE922}" srcOrd="0" destOrd="4" presId="urn:microsoft.com/office/officeart/2005/8/layout/hList1"/>
    <dgm:cxn modelId="{9F6869D5-DC19-6541-A568-B37D45D566ED}" srcId="{795EAEFE-240A-E24D-B13B-4C5450B76BD7}" destId="{45B22623-C586-4747-9956-C7BDD2DBFDCD}" srcOrd="5" destOrd="0" parTransId="{EBAAE30B-86C4-524E-975E-74AA2E3E147A}" sibTransId="{716A9B1D-B601-7249-B6B7-C7D60A4A71AF}"/>
    <dgm:cxn modelId="{641C0CA2-EEA2-A94E-9BE6-8CFF5DE9C672}" srcId="{795EAEFE-240A-E24D-B13B-4C5450B76BD7}" destId="{550ED24E-2324-4D4A-BAC9-2E32F6124F32}" srcOrd="3" destOrd="0" parTransId="{99297DEE-248F-D94D-8285-A49FCFBC7BEC}" sibTransId="{ACE3191D-7191-DA4A-9FEA-2924E31594B5}"/>
    <dgm:cxn modelId="{E583F3FF-582A-4211-B348-F9F7DFB7A988}" type="presOf" srcId="{10D9C142-C3D1-C64B-9424-35638292A6C7}" destId="{256B4AAF-E6D0-8049-8C71-10ADF02C3886}" srcOrd="0" destOrd="0" presId="urn:microsoft.com/office/officeart/2005/8/layout/hList1"/>
    <dgm:cxn modelId="{C0C80C7D-7D4D-BF45-9113-4D68A06F3C1F}" srcId="{795EAEFE-240A-E24D-B13B-4C5450B76BD7}" destId="{FA34B86F-8B2C-054D-9931-A6B8A3F9CD4F}" srcOrd="1" destOrd="0" parTransId="{A7532E74-595D-1C42-A144-2D53807A89F3}" sibTransId="{D8103BD7-93E2-0545-AF89-A3680495E5B6}"/>
    <dgm:cxn modelId="{412BEBB7-55F8-4D05-86B6-B451ABF98880}" type="presOf" srcId="{550ED24E-2324-4D4A-BAC9-2E32F6124F32}" destId="{6AB28627-65A4-0F48-9C83-6D52DCBAE922}" srcOrd="0" destOrd="3" presId="urn:microsoft.com/office/officeart/2005/8/layout/hList1"/>
    <dgm:cxn modelId="{28BAE7B2-5FAE-44DE-8B36-56552958986B}" type="presOf" srcId="{7BF429AF-3BFB-8241-B077-314BFDDD0BC3}" destId="{7496B69C-7785-5544-9B7B-421B19F60130}" srcOrd="0" destOrd="1" presId="urn:microsoft.com/office/officeart/2005/8/layout/hList1"/>
    <dgm:cxn modelId="{339494D3-C533-8244-8794-DB78A0F6C50F}" srcId="{795EAEFE-240A-E24D-B13B-4C5450B76BD7}" destId="{F160E67B-6E7D-9747-BAED-498D652553FE}" srcOrd="0" destOrd="0" parTransId="{08E32B19-8594-2243-99EB-EE9A9BC6E5B9}" sibTransId="{C3D722F2-28A4-F94B-9CB6-5A40785F3AFD}"/>
    <dgm:cxn modelId="{89431496-7887-4642-9F7F-2BF551C544B0}" srcId="{8E432727-F7D4-8341-8069-6BD72AFB555E}" destId="{EFD31F22-2120-B249-B4E0-C5D9D04D07A9}" srcOrd="0" destOrd="0" parTransId="{0C19D6A1-384B-2841-BD46-3FFE7E752456}" sibTransId="{F229F18A-83EB-BF42-833F-AF3A6046B839}"/>
    <dgm:cxn modelId="{50C12251-70AD-45EE-8715-2447331EE8D7}" type="presOf" srcId="{2702F251-6C9C-984B-8EF9-258153343939}" destId="{6AB28627-65A4-0F48-9C83-6D52DCBAE922}" srcOrd="0" destOrd="2" presId="urn:microsoft.com/office/officeart/2005/8/layout/hList1"/>
    <dgm:cxn modelId="{3ECB2348-3F55-425A-9B24-97F93F2B6DD2}" type="presOf" srcId="{8E432727-F7D4-8341-8069-6BD72AFB555E}" destId="{93437A4D-CAF4-2241-BA4E-E46CD51D38DA}" srcOrd="0" destOrd="0" presId="urn:microsoft.com/office/officeart/2005/8/layout/hList1"/>
    <dgm:cxn modelId="{9CD70824-8551-3C49-8055-946E8FC00E8B}" srcId="{10D9C142-C3D1-C64B-9424-35638292A6C7}" destId="{37B240F4-DF5B-5D4E-AC72-1485F0CA39FF}" srcOrd="0" destOrd="0" parTransId="{4CEB08AE-41BA-5447-B9BD-C8E48CD69C8A}" sibTransId="{EDE63F27-323C-8F44-A1F5-2E43680ABED7}"/>
    <dgm:cxn modelId="{9D7FC85C-143B-4730-8E33-79965002A2B2}" type="presOf" srcId="{45B22623-C586-4747-9956-C7BDD2DBFDCD}" destId="{6AB28627-65A4-0F48-9C83-6D52DCBAE922}" srcOrd="0" destOrd="5" presId="urn:microsoft.com/office/officeart/2005/8/layout/hList1"/>
    <dgm:cxn modelId="{73EBD073-0ECA-1C4C-B59E-A2D177EC87E4}" srcId="{EFD31F22-2120-B249-B4E0-C5D9D04D07A9}" destId="{600A4D2C-00EF-CF46-87B0-536E0932552B}" srcOrd="0" destOrd="0" parTransId="{28E5C933-98CF-5D49-BF53-5CB0435F3D35}" sibTransId="{4E8D4195-C56B-9C42-84F4-915AD720241B}"/>
    <dgm:cxn modelId="{F9118715-8F1E-984E-B520-D472559EF548}" srcId="{8E432727-F7D4-8341-8069-6BD72AFB555E}" destId="{795EAEFE-240A-E24D-B13B-4C5450B76BD7}" srcOrd="1" destOrd="0" parTransId="{0BA6F0C8-D56B-DD46-921B-FD3F87801895}" sibTransId="{9351ECDF-832A-BC40-9669-3ADFA40D5758}"/>
    <dgm:cxn modelId="{4A096EEF-E093-494F-8541-188C3F594813}" srcId="{10D9C142-C3D1-C64B-9424-35638292A6C7}" destId="{389A28B3-340B-7D48-A0A2-D5411DE9643F}" srcOrd="2" destOrd="0" parTransId="{07421072-5583-834A-9FEC-072E05C6727B}" sibTransId="{C8D29E9C-1DA9-F844-A3A9-CCE324DD8D38}"/>
    <dgm:cxn modelId="{52DA4219-7E7B-BA45-AC9E-E84CAC4A5950}" srcId="{8E432727-F7D4-8341-8069-6BD72AFB555E}" destId="{10D9C142-C3D1-C64B-9424-35638292A6C7}" srcOrd="2" destOrd="0" parTransId="{A8644CCE-769D-AB40-A341-442F30314954}" sibTransId="{7A2F4DA6-8967-A34A-8B4E-A907DD5B630C}"/>
    <dgm:cxn modelId="{7F3401E7-ED3F-4417-95EA-6776549010F1}" type="presOf" srcId="{FA34B86F-8B2C-054D-9931-A6B8A3F9CD4F}" destId="{6AB28627-65A4-0F48-9C83-6D52DCBAE922}" srcOrd="0" destOrd="1" presId="urn:microsoft.com/office/officeart/2005/8/layout/hList1"/>
    <dgm:cxn modelId="{D2334BBB-DA86-4EE4-9979-C7D71E5E3036}" type="presOf" srcId="{F160E67B-6E7D-9747-BAED-498D652553FE}" destId="{6AB28627-65A4-0F48-9C83-6D52DCBAE922}" srcOrd="0" destOrd="0" presId="urn:microsoft.com/office/officeart/2005/8/layout/hList1"/>
    <dgm:cxn modelId="{120A04DF-6ABB-4972-BF27-E4C2DAD9BE4D}" type="presOf" srcId="{E22078A0-2F52-6946-A5FB-47CA2991218B}" destId="{781D4507-01D1-214F-B335-4BA14AF72479}" srcOrd="0" destOrd="1" presId="urn:microsoft.com/office/officeart/2005/8/layout/hList1"/>
    <dgm:cxn modelId="{A81BCD2B-2C00-FA4A-A979-D2E0662A0962}" srcId="{10D9C142-C3D1-C64B-9424-35638292A6C7}" destId="{76529393-8499-2347-8122-E4389780676D}" srcOrd="3" destOrd="0" parTransId="{9E1FBA49-C531-C341-87EE-8203980F1A9F}" sibTransId="{19C71DA6-AD0D-8A45-B8ED-8B984C3BDA16}"/>
    <dgm:cxn modelId="{680E9F35-045E-46C9-B966-22427920C67F}" type="presOf" srcId="{76529393-8499-2347-8122-E4389780676D}" destId="{7496B69C-7785-5544-9B7B-421B19F60130}" srcOrd="0" destOrd="3" presId="urn:microsoft.com/office/officeart/2005/8/layout/hList1"/>
    <dgm:cxn modelId="{4F396985-A767-441D-84E5-F6EEA5A5D636}" type="presOf" srcId="{389A28B3-340B-7D48-A0A2-D5411DE9643F}" destId="{7496B69C-7785-5544-9B7B-421B19F60130}" srcOrd="0" destOrd="2" presId="urn:microsoft.com/office/officeart/2005/8/layout/hList1"/>
    <dgm:cxn modelId="{F246DBC6-3281-E944-B6D4-8090B3B69699}" srcId="{EFD31F22-2120-B249-B4E0-C5D9D04D07A9}" destId="{E22078A0-2F52-6946-A5FB-47CA2991218B}" srcOrd="1" destOrd="0" parTransId="{78A72BB0-DA91-084B-85B0-DFFB05223797}" sibTransId="{7F7EA824-D742-1A45-BB4E-F7909AFEE4AF}"/>
    <dgm:cxn modelId="{0884A44D-EBA9-46EE-8A82-66FDBE0AF1A7}" type="presOf" srcId="{EFD31F22-2120-B249-B4E0-C5D9D04D07A9}" destId="{7A3F422F-E3BE-034C-8E25-1D193DCFF56A}" srcOrd="0" destOrd="0" presId="urn:microsoft.com/office/officeart/2005/8/layout/hList1"/>
    <dgm:cxn modelId="{E65E835B-9D28-2948-B235-615108A2A3E6}" srcId="{10D9C142-C3D1-C64B-9424-35638292A6C7}" destId="{7BF429AF-3BFB-8241-B077-314BFDDD0BC3}" srcOrd="1" destOrd="0" parTransId="{EAC512AE-6985-F04F-9132-F199C408B564}" sibTransId="{91390C71-7B70-4645-90E3-6119077D01AC}"/>
    <dgm:cxn modelId="{FA7E1D76-2770-4318-BAB3-8718B6BF992F}" type="presParOf" srcId="{93437A4D-CAF4-2241-BA4E-E46CD51D38DA}" destId="{3F39BFA8-D169-404F-B0E2-02349D0A6AB6}" srcOrd="0" destOrd="0" presId="urn:microsoft.com/office/officeart/2005/8/layout/hList1"/>
    <dgm:cxn modelId="{C9AD1067-3825-425F-9482-25397D0D8536}" type="presParOf" srcId="{3F39BFA8-D169-404F-B0E2-02349D0A6AB6}" destId="{7A3F422F-E3BE-034C-8E25-1D193DCFF56A}" srcOrd="0" destOrd="0" presId="urn:microsoft.com/office/officeart/2005/8/layout/hList1"/>
    <dgm:cxn modelId="{8A47E59E-C4F5-4720-A33D-B433284715D5}" type="presParOf" srcId="{3F39BFA8-D169-404F-B0E2-02349D0A6AB6}" destId="{781D4507-01D1-214F-B335-4BA14AF72479}" srcOrd="1" destOrd="0" presId="urn:microsoft.com/office/officeart/2005/8/layout/hList1"/>
    <dgm:cxn modelId="{61E9A21C-958A-4C28-B6C6-7DA604FE0AC4}" type="presParOf" srcId="{93437A4D-CAF4-2241-BA4E-E46CD51D38DA}" destId="{3E6C7090-4F6F-774D-ABDF-A568F5104C29}" srcOrd="1" destOrd="0" presId="urn:microsoft.com/office/officeart/2005/8/layout/hList1"/>
    <dgm:cxn modelId="{A96C052B-6E29-427E-83B0-055B0E41C00A}" type="presParOf" srcId="{93437A4D-CAF4-2241-BA4E-E46CD51D38DA}" destId="{AF05673A-19BD-E84C-8CF0-10EC65A177ED}" srcOrd="2" destOrd="0" presId="urn:microsoft.com/office/officeart/2005/8/layout/hList1"/>
    <dgm:cxn modelId="{946F5526-F44D-41D7-92DB-8C1FF7F0267F}" type="presParOf" srcId="{AF05673A-19BD-E84C-8CF0-10EC65A177ED}" destId="{EE3FA832-F2B6-F948-ADB8-F0EA07A7EDE3}" srcOrd="0" destOrd="0" presId="urn:microsoft.com/office/officeart/2005/8/layout/hList1"/>
    <dgm:cxn modelId="{6D0EACD5-9C7B-4913-9099-ACE6CC264305}" type="presParOf" srcId="{AF05673A-19BD-E84C-8CF0-10EC65A177ED}" destId="{6AB28627-65A4-0F48-9C83-6D52DCBAE922}" srcOrd="1" destOrd="0" presId="urn:microsoft.com/office/officeart/2005/8/layout/hList1"/>
    <dgm:cxn modelId="{82D573C1-74C4-46B9-A8EF-4B393D789241}" type="presParOf" srcId="{93437A4D-CAF4-2241-BA4E-E46CD51D38DA}" destId="{4C3F1F0D-40DA-4C44-9F3F-972581290EBF}" srcOrd="3" destOrd="0" presId="urn:microsoft.com/office/officeart/2005/8/layout/hList1"/>
    <dgm:cxn modelId="{700E0DC1-176D-4601-900A-A2BC3B87013C}" type="presParOf" srcId="{93437A4D-CAF4-2241-BA4E-E46CD51D38DA}" destId="{CFF43412-CFA8-3646-A4C2-577E114AFC1D}" srcOrd="4" destOrd="0" presId="urn:microsoft.com/office/officeart/2005/8/layout/hList1"/>
    <dgm:cxn modelId="{A765C13A-AAE5-416C-97CE-451FC013EC7C}" type="presParOf" srcId="{CFF43412-CFA8-3646-A4C2-577E114AFC1D}" destId="{256B4AAF-E6D0-8049-8C71-10ADF02C3886}" srcOrd="0" destOrd="0" presId="urn:microsoft.com/office/officeart/2005/8/layout/hList1"/>
    <dgm:cxn modelId="{E846E834-CD64-4CF1-BA33-CD9C05C044E0}"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59" minVer="http://schemas.openxmlformats.org/drawingml/2006/diagram"/>
    </a:ext>
  </dgm:extLst>
</dgm:dataModel>
</file>

<file path=word/diagrams/data9.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FDC3B26F-E14E-1749-ABFD-2FAB8E8AD5C7}">
      <dgm:prSet phldrT="[Text]" custT="1"/>
      <dgm:spPr/>
      <dgm:t>
        <a:bodyPr/>
        <a:lstStyle/>
        <a:p>
          <a:r>
            <a:rPr lang="en-US" sz="1050"/>
            <a:t>Quality Area 2: Children’s health and safety</a:t>
          </a:r>
        </a:p>
      </dgm:t>
    </dgm:pt>
    <dgm:pt modelId="{E5693681-C682-6F4E-8906-30AB3A87176E}" type="parTrans" cxnId="{32F7107A-6C88-5148-BC5F-5FA9423C5915}">
      <dgm:prSet/>
      <dgm:spPr/>
      <dgm:t>
        <a:bodyPr/>
        <a:lstStyle/>
        <a:p>
          <a:endParaRPr lang="en-US"/>
        </a:p>
      </dgm:t>
    </dgm:pt>
    <dgm:pt modelId="{BF590F4A-47C0-6841-8E7D-0E47005FCAAD}" type="sibTrans" cxnId="{32F7107A-6C88-5148-BC5F-5FA9423C5915}">
      <dgm:prSet/>
      <dgm:spPr/>
      <dgm:t>
        <a:bodyPr/>
        <a:lstStyle/>
        <a:p>
          <a:endParaRPr lang="en-US"/>
        </a:p>
      </dgm:t>
    </dgm:pt>
    <dgm:pt modelId="{6800C7C3-C968-CA4D-BF2A-1E4C628DC6AA}">
      <dgm:prSet custT="1"/>
      <dgm:spPr/>
      <dgm:t>
        <a:bodyPr/>
        <a:lstStyle/>
        <a:p>
          <a:r>
            <a:rPr lang="en-US" sz="1050"/>
            <a:t>Quality Area 6: Collaborative partnerships with families and communities</a:t>
          </a:r>
          <a:endParaRPr lang="en-AU" sz="1050"/>
        </a:p>
      </dgm:t>
    </dgm:pt>
    <dgm:pt modelId="{43F60A2C-81C3-C747-B4D0-5E2551E4C678}" type="parTrans" cxnId="{2060FC1B-3793-BA46-9F95-7ECAB9D18BA8}">
      <dgm:prSet/>
      <dgm:spPr/>
      <dgm:t>
        <a:bodyPr/>
        <a:lstStyle/>
        <a:p>
          <a:endParaRPr lang="en-US"/>
        </a:p>
      </dgm:t>
    </dgm:pt>
    <dgm:pt modelId="{8C1A743B-EB24-C14A-A965-1B9DCFCEE310}" type="sibTrans" cxnId="{2060FC1B-3793-BA46-9F95-7ECAB9D18BA8}">
      <dgm:prSet/>
      <dgm:spPr/>
      <dgm:t>
        <a:bodyPr/>
        <a:lstStyle/>
        <a:p>
          <a:endParaRPr lang="en-US"/>
        </a:p>
      </dgm:t>
    </dgm:pt>
    <dgm:pt modelId="{F0ADE8F1-4E86-3C4D-B1D7-28352B30B6B5}">
      <dgm:prSet custT="1"/>
      <dgm:spPr/>
      <dgm:t>
        <a:bodyPr/>
        <a:lstStyle/>
        <a:p>
          <a:r>
            <a:rPr lang="en-US" sz="1100"/>
            <a:t>6.2 Families are supported in their parenting role and their values and beliefs about child rearing are respected.</a:t>
          </a:r>
          <a:endParaRPr lang="en-AU" sz="1100"/>
        </a:p>
      </dgm:t>
    </dgm:pt>
    <dgm:pt modelId="{93F60EDB-9BF6-824F-849B-C26376DF8B16}" type="parTrans" cxnId="{0DE68B94-A7CA-3A4A-AB1E-B6E289B153B3}">
      <dgm:prSet/>
      <dgm:spPr/>
      <dgm:t>
        <a:bodyPr/>
        <a:lstStyle/>
        <a:p>
          <a:endParaRPr lang="en-US"/>
        </a:p>
      </dgm:t>
    </dgm:pt>
    <dgm:pt modelId="{7A75A61B-8277-1C48-B7D7-97DF2AE3A3B1}" type="sibTrans" cxnId="{0DE68B94-A7CA-3A4A-AB1E-B6E289B153B3}">
      <dgm:prSet/>
      <dgm:spPr/>
      <dgm:t>
        <a:bodyPr/>
        <a:lstStyle/>
        <a:p>
          <a:endParaRPr lang="en-US"/>
        </a:p>
      </dgm:t>
    </dgm:pt>
    <dgm:pt modelId="{9BC09C53-F600-054A-BB22-985A8E230BAF}">
      <dgm:prSet custT="1"/>
      <dgm:spPr/>
      <dgm:t>
        <a:bodyPr/>
        <a:lstStyle/>
        <a:p>
          <a:r>
            <a:rPr lang="en-US" sz="1050"/>
            <a:t>2.1 Each child’s health is promoted.</a:t>
          </a:r>
        </a:p>
      </dgm:t>
    </dgm:pt>
    <dgm:pt modelId="{6CCC6977-5CBC-1241-8A4B-1AF74FAEC82D}" type="parTrans" cxnId="{544D6BFF-10CB-5E40-AAA5-3C3B78F93146}">
      <dgm:prSet/>
      <dgm:spPr/>
      <dgm:t>
        <a:bodyPr/>
        <a:lstStyle/>
        <a:p>
          <a:endParaRPr lang="en-US"/>
        </a:p>
      </dgm:t>
    </dgm:pt>
    <dgm:pt modelId="{A9DD4330-2BBD-7742-BEF7-C48734608FE1}" type="sibTrans" cxnId="{544D6BFF-10CB-5E40-AAA5-3C3B78F93146}">
      <dgm:prSet/>
      <dgm:spPr/>
      <dgm:t>
        <a:bodyPr/>
        <a:lstStyle/>
        <a:p>
          <a:endParaRPr lang="en-US"/>
        </a:p>
      </dgm:t>
    </dgm:pt>
    <dgm:pt modelId="{A4624305-843E-8143-BE50-10DEE5CB3481}">
      <dgm:prSet custT="1"/>
      <dgm:spPr/>
      <dgm:t>
        <a:bodyPr/>
        <a:lstStyle/>
        <a:p>
          <a:r>
            <a:rPr lang="en-US" sz="1050"/>
            <a:t>2.2 Healthy eating and physical activity are embedded in the program for children.</a:t>
          </a:r>
          <a:endParaRPr lang="en-AU" sz="1050"/>
        </a:p>
      </dgm:t>
    </dgm:pt>
    <dgm:pt modelId="{0FD3E09A-50DB-CA40-B84D-2841CBAC16A6}" type="parTrans" cxnId="{FEEFB172-7D3D-4A4D-ACDF-6634B1570C4A}">
      <dgm:prSet/>
      <dgm:spPr/>
      <dgm:t>
        <a:bodyPr/>
        <a:lstStyle/>
        <a:p>
          <a:endParaRPr lang="en-US"/>
        </a:p>
      </dgm:t>
    </dgm:pt>
    <dgm:pt modelId="{35AD3A03-4F61-A043-A7AD-1126FE83DF39}" type="sibTrans" cxnId="{FEEFB172-7D3D-4A4D-ACDF-6634B1570C4A}">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88C24595-9C9E-6744-BF69-854720B82747}" type="pres">
      <dgm:prSet presAssocID="{FDC3B26F-E14E-1749-ABFD-2FAB8E8AD5C7}" presName="parentLin" presStyleCnt="0"/>
      <dgm:spPr/>
      <dgm:t>
        <a:bodyPr/>
        <a:lstStyle/>
        <a:p>
          <a:endParaRPr lang="en-US"/>
        </a:p>
      </dgm:t>
    </dgm:pt>
    <dgm:pt modelId="{2E3F1015-8DA0-0649-BD76-F77EC77243D7}" type="pres">
      <dgm:prSet presAssocID="{FDC3B26F-E14E-1749-ABFD-2FAB8E8AD5C7}" presName="parentLeftMargin" presStyleLbl="node1" presStyleIdx="0" presStyleCnt="2"/>
      <dgm:spPr/>
      <dgm:t>
        <a:bodyPr/>
        <a:lstStyle/>
        <a:p>
          <a:endParaRPr lang="en-US"/>
        </a:p>
      </dgm:t>
    </dgm:pt>
    <dgm:pt modelId="{7743FF79-A563-C042-8087-050CC832BD22}" type="pres">
      <dgm:prSet presAssocID="{FDC3B26F-E14E-1749-ABFD-2FAB8E8AD5C7}" presName="parentText" presStyleLbl="node1" presStyleIdx="0" presStyleCnt="2">
        <dgm:presLayoutVars>
          <dgm:chMax val="0"/>
          <dgm:bulletEnabled val="1"/>
        </dgm:presLayoutVars>
      </dgm:prSet>
      <dgm:spPr/>
      <dgm:t>
        <a:bodyPr/>
        <a:lstStyle/>
        <a:p>
          <a:endParaRPr lang="en-US"/>
        </a:p>
      </dgm:t>
    </dgm:pt>
    <dgm:pt modelId="{685CA1F1-BBB8-8B49-8BBA-3E32444003D6}" type="pres">
      <dgm:prSet presAssocID="{FDC3B26F-E14E-1749-ABFD-2FAB8E8AD5C7}" presName="negativeSpace" presStyleCnt="0"/>
      <dgm:spPr/>
      <dgm:t>
        <a:bodyPr/>
        <a:lstStyle/>
        <a:p>
          <a:endParaRPr lang="en-US"/>
        </a:p>
      </dgm:t>
    </dgm:pt>
    <dgm:pt modelId="{BDE1D822-5F74-6A42-BE63-2CC609F772F9}" type="pres">
      <dgm:prSet presAssocID="{FDC3B26F-E14E-1749-ABFD-2FAB8E8AD5C7}" presName="childText" presStyleLbl="conFgAcc1" presStyleIdx="0" presStyleCnt="2">
        <dgm:presLayoutVars>
          <dgm:bulletEnabled val="1"/>
        </dgm:presLayoutVars>
      </dgm:prSet>
      <dgm:spPr/>
      <dgm:t>
        <a:bodyPr/>
        <a:lstStyle/>
        <a:p>
          <a:endParaRPr lang="en-US"/>
        </a:p>
      </dgm:t>
    </dgm:pt>
    <dgm:pt modelId="{DCD6A531-2272-4C4B-ACA1-D4D2D6175318}" type="pres">
      <dgm:prSet presAssocID="{BF590F4A-47C0-6841-8E7D-0E47005FCAAD}" presName="spaceBetweenRectangles" presStyleCnt="0"/>
      <dgm:spPr/>
      <dgm:t>
        <a:bodyPr/>
        <a:lstStyle/>
        <a:p>
          <a:endParaRPr lang="en-US"/>
        </a:p>
      </dgm:t>
    </dgm:pt>
    <dgm:pt modelId="{7E06C2DD-1F46-5547-9C5F-ABE6C847313E}" type="pres">
      <dgm:prSet presAssocID="{6800C7C3-C968-CA4D-BF2A-1E4C628DC6AA}" presName="parentLin" presStyleCnt="0"/>
      <dgm:spPr/>
      <dgm:t>
        <a:bodyPr/>
        <a:lstStyle/>
        <a:p>
          <a:endParaRPr lang="en-US"/>
        </a:p>
      </dgm:t>
    </dgm:pt>
    <dgm:pt modelId="{8DAE26C3-249B-DF45-9261-08D4A23D4001}" type="pres">
      <dgm:prSet presAssocID="{6800C7C3-C968-CA4D-BF2A-1E4C628DC6AA}" presName="parentLeftMargin" presStyleLbl="node1" presStyleIdx="0" presStyleCnt="2"/>
      <dgm:spPr/>
      <dgm:t>
        <a:bodyPr/>
        <a:lstStyle/>
        <a:p>
          <a:endParaRPr lang="en-US"/>
        </a:p>
      </dgm:t>
    </dgm:pt>
    <dgm:pt modelId="{C239316A-D68A-ED40-B6A6-866421AB551A}" type="pres">
      <dgm:prSet presAssocID="{6800C7C3-C968-CA4D-BF2A-1E4C628DC6AA}" presName="parentText" presStyleLbl="node1" presStyleIdx="1" presStyleCnt="2">
        <dgm:presLayoutVars>
          <dgm:chMax val="0"/>
          <dgm:bulletEnabled val="1"/>
        </dgm:presLayoutVars>
      </dgm:prSet>
      <dgm:spPr/>
      <dgm:t>
        <a:bodyPr/>
        <a:lstStyle/>
        <a:p>
          <a:endParaRPr lang="en-US"/>
        </a:p>
      </dgm:t>
    </dgm:pt>
    <dgm:pt modelId="{FDAE6A41-1280-6B44-9E0E-CB99DDB5D320}" type="pres">
      <dgm:prSet presAssocID="{6800C7C3-C968-CA4D-BF2A-1E4C628DC6AA}" presName="negativeSpace" presStyleCnt="0"/>
      <dgm:spPr/>
      <dgm:t>
        <a:bodyPr/>
        <a:lstStyle/>
        <a:p>
          <a:endParaRPr lang="en-US"/>
        </a:p>
      </dgm:t>
    </dgm:pt>
    <dgm:pt modelId="{326B4E98-8F88-CE4C-9286-4AEA7A55FC72}" type="pres">
      <dgm:prSet presAssocID="{6800C7C3-C968-CA4D-BF2A-1E4C628DC6AA}" presName="childText" presStyleLbl="conFgAcc1" presStyleIdx="1" presStyleCnt="2">
        <dgm:presLayoutVars>
          <dgm:bulletEnabled val="1"/>
        </dgm:presLayoutVars>
      </dgm:prSet>
      <dgm:spPr/>
      <dgm:t>
        <a:bodyPr/>
        <a:lstStyle/>
        <a:p>
          <a:endParaRPr lang="en-US"/>
        </a:p>
      </dgm:t>
    </dgm:pt>
  </dgm:ptLst>
  <dgm:cxnLst>
    <dgm:cxn modelId="{3ACA1FC2-4220-4E41-85C0-D8958F5E0797}" type="presOf" srcId="{A4624305-843E-8143-BE50-10DEE5CB3481}" destId="{BDE1D822-5F74-6A42-BE63-2CC609F772F9}" srcOrd="0" destOrd="1" presId="urn:microsoft.com/office/officeart/2005/8/layout/list1"/>
    <dgm:cxn modelId="{B54DAC7A-8068-4816-8228-02DE76832972}" type="presOf" srcId="{919166B8-604E-0844-8236-AC97CD93BE89}" destId="{036A9E66-84A5-F64E-9B46-DA6DDA5D22C5}" srcOrd="0" destOrd="0" presId="urn:microsoft.com/office/officeart/2005/8/layout/list1"/>
    <dgm:cxn modelId="{7EFC31C8-3573-484E-8906-5AF86D6A3947}" type="presOf" srcId="{9BC09C53-F600-054A-BB22-985A8E230BAF}" destId="{BDE1D822-5F74-6A42-BE63-2CC609F772F9}" srcOrd="0" destOrd="0" presId="urn:microsoft.com/office/officeart/2005/8/layout/list1"/>
    <dgm:cxn modelId="{FEEFB172-7D3D-4A4D-ACDF-6634B1570C4A}" srcId="{FDC3B26F-E14E-1749-ABFD-2FAB8E8AD5C7}" destId="{A4624305-843E-8143-BE50-10DEE5CB3481}" srcOrd="1" destOrd="0" parTransId="{0FD3E09A-50DB-CA40-B84D-2841CBAC16A6}" sibTransId="{35AD3A03-4F61-A043-A7AD-1126FE83DF39}"/>
    <dgm:cxn modelId="{E7EAE434-7928-41FA-8A68-3DEAEC3E67B1}" type="presOf" srcId="{F0ADE8F1-4E86-3C4D-B1D7-28352B30B6B5}" destId="{326B4E98-8F88-CE4C-9286-4AEA7A55FC72}" srcOrd="0" destOrd="0" presId="urn:microsoft.com/office/officeart/2005/8/layout/list1"/>
    <dgm:cxn modelId="{E9103F8B-9BF3-470F-B52C-5B2E75F77DF3}" type="presOf" srcId="{FDC3B26F-E14E-1749-ABFD-2FAB8E8AD5C7}" destId="{2E3F1015-8DA0-0649-BD76-F77EC77243D7}" srcOrd="0" destOrd="0" presId="urn:microsoft.com/office/officeart/2005/8/layout/list1"/>
    <dgm:cxn modelId="{088E50BF-1454-4C4E-8BC3-64A00316F898}" type="presOf" srcId="{6800C7C3-C968-CA4D-BF2A-1E4C628DC6AA}" destId="{8DAE26C3-249B-DF45-9261-08D4A23D4001}" srcOrd="0" destOrd="0" presId="urn:microsoft.com/office/officeart/2005/8/layout/list1"/>
    <dgm:cxn modelId="{D579656D-DFDB-405E-AB7F-A98B4189E356}" type="presOf" srcId="{FDC3B26F-E14E-1749-ABFD-2FAB8E8AD5C7}" destId="{7743FF79-A563-C042-8087-050CC832BD22}" srcOrd="1" destOrd="0" presId="urn:microsoft.com/office/officeart/2005/8/layout/list1"/>
    <dgm:cxn modelId="{544D6BFF-10CB-5E40-AAA5-3C3B78F93146}" srcId="{FDC3B26F-E14E-1749-ABFD-2FAB8E8AD5C7}" destId="{9BC09C53-F600-054A-BB22-985A8E230BAF}" srcOrd="0" destOrd="0" parTransId="{6CCC6977-5CBC-1241-8A4B-1AF74FAEC82D}" sibTransId="{A9DD4330-2BBD-7742-BEF7-C48734608FE1}"/>
    <dgm:cxn modelId="{C15A8C1D-FEA6-406C-A5AA-29585C802E7F}" type="presOf" srcId="{6800C7C3-C968-CA4D-BF2A-1E4C628DC6AA}" destId="{C239316A-D68A-ED40-B6A6-866421AB551A}" srcOrd="1" destOrd="0" presId="urn:microsoft.com/office/officeart/2005/8/layout/list1"/>
    <dgm:cxn modelId="{32F7107A-6C88-5148-BC5F-5FA9423C5915}" srcId="{919166B8-604E-0844-8236-AC97CD93BE89}" destId="{FDC3B26F-E14E-1749-ABFD-2FAB8E8AD5C7}" srcOrd="0" destOrd="0" parTransId="{E5693681-C682-6F4E-8906-30AB3A87176E}" sibTransId="{BF590F4A-47C0-6841-8E7D-0E47005FCAAD}"/>
    <dgm:cxn modelId="{2060FC1B-3793-BA46-9F95-7ECAB9D18BA8}" srcId="{919166B8-604E-0844-8236-AC97CD93BE89}" destId="{6800C7C3-C968-CA4D-BF2A-1E4C628DC6AA}" srcOrd="1" destOrd="0" parTransId="{43F60A2C-81C3-C747-B4D0-5E2551E4C678}" sibTransId="{8C1A743B-EB24-C14A-A965-1B9DCFCEE310}"/>
    <dgm:cxn modelId="{0DE68B94-A7CA-3A4A-AB1E-B6E289B153B3}" srcId="{6800C7C3-C968-CA4D-BF2A-1E4C628DC6AA}" destId="{F0ADE8F1-4E86-3C4D-B1D7-28352B30B6B5}" srcOrd="0" destOrd="0" parTransId="{93F60EDB-9BF6-824F-849B-C26376DF8B16}" sibTransId="{7A75A61B-8277-1C48-B7D7-97DF2AE3A3B1}"/>
    <dgm:cxn modelId="{7EBB48AD-648B-494F-A519-2A77335862E5}" type="presParOf" srcId="{036A9E66-84A5-F64E-9B46-DA6DDA5D22C5}" destId="{88C24595-9C9E-6744-BF69-854720B82747}" srcOrd="0" destOrd="0" presId="urn:microsoft.com/office/officeart/2005/8/layout/list1"/>
    <dgm:cxn modelId="{600DDB9C-4150-4F07-9AB1-E4D6B2C6F592}" type="presParOf" srcId="{88C24595-9C9E-6744-BF69-854720B82747}" destId="{2E3F1015-8DA0-0649-BD76-F77EC77243D7}" srcOrd="0" destOrd="0" presId="urn:microsoft.com/office/officeart/2005/8/layout/list1"/>
    <dgm:cxn modelId="{CA2B0ED3-D18F-48EE-986F-200E147F6DB2}" type="presParOf" srcId="{88C24595-9C9E-6744-BF69-854720B82747}" destId="{7743FF79-A563-C042-8087-050CC832BD22}" srcOrd="1" destOrd="0" presId="urn:microsoft.com/office/officeart/2005/8/layout/list1"/>
    <dgm:cxn modelId="{E77007B7-4360-4B50-9439-C03B44C2AC63}" type="presParOf" srcId="{036A9E66-84A5-F64E-9B46-DA6DDA5D22C5}" destId="{685CA1F1-BBB8-8B49-8BBA-3E32444003D6}" srcOrd="1" destOrd="0" presId="urn:microsoft.com/office/officeart/2005/8/layout/list1"/>
    <dgm:cxn modelId="{CA223017-D71C-4184-B461-4876247E59FE}" type="presParOf" srcId="{036A9E66-84A5-F64E-9B46-DA6DDA5D22C5}" destId="{BDE1D822-5F74-6A42-BE63-2CC609F772F9}" srcOrd="2" destOrd="0" presId="urn:microsoft.com/office/officeart/2005/8/layout/list1"/>
    <dgm:cxn modelId="{F1A046F4-2310-4692-9F42-986FAED9BC2E}" type="presParOf" srcId="{036A9E66-84A5-F64E-9B46-DA6DDA5D22C5}" destId="{DCD6A531-2272-4C4B-ACA1-D4D2D6175318}" srcOrd="3" destOrd="0" presId="urn:microsoft.com/office/officeart/2005/8/layout/list1"/>
    <dgm:cxn modelId="{1E476624-D10A-49B2-8FC5-F91E69D4FA26}" type="presParOf" srcId="{036A9E66-84A5-F64E-9B46-DA6DDA5D22C5}" destId="{7E06C2DD-1F46-5547-9C5F-ABE6C847313E}" srcOrd="4" destOrd="0" presId="urn:microsoft.com/office/officeart/2005/8/layout/list1"/>
    <dgm:cxn modelId="{900A0BC8-FB55-46C4-AC6B-D43E19F6439C}" type="presParOf" srcId="{7E06C2DD-1F46-5547-9C5F-ABE6C847313E}" destId="{8DAE26C3-249B-DF45-9261-08D4A23D4001}" srcOrd="0" destOrd="0" presId="urn:microsoft.com/office/officeart/2005/8/layout/list1"/>
    <dgm:cxn modelId="{43D38C64-E28A-4D43-9AFE-FCA01A673E0B}" type="presParOf" srcId="{7E06C2DD-1F46-5547-9C5F-ABE6C847313E}" destId="{C239316A-D68A-ED40-B6A6-866421AB551A}" srcOrd="1" destOrd="0" presId="urn:microsoft.com/office/officeart/2005/8/layout/list1"/>
    <dgm:cxn modelId="{4EFDA67A-EF89-479E-8D51-DB090D39F3F1}" type="presParOf" srcId="{036A9E66-84A5-F64E-9B46-DA6DDA5D22C5}" destId="{FDAE6A41-1280-6B44-9E0E-CB99DDB5D320}" srcOrd="5" destOrd="0" presId="urn:microsoft.com/office/officeart/2005/8/layout/list1"/>
    <dgm:cxn modelId="{401B1A48-B6B3-4F0D-9574-4F2B0A7483A7}" type="presParOf" srcId="{036A9E66-84A5-F64E-9B46-DA6DDA5D22C5}" destId="{326B4E98-8F88-CE4C-9286-4AEA7A55FC72}" srcOrd="6" destOrd="0" presId="urn:microsoft.com/office/officeart/2005/8/layout/list1"/>
  </dgm:cxnLst>
  <dgm:bg/>
  <dgm:whole/>
  <dgm:extLst>
    <a:ext uri="http://schemas.microsoft.com/office/drawing/2008/diagram">
      <dsp:dataModelExt xmlns:dsp="http://schemas.microsoft.com/office/drawing/2008/diagram" relId="rId65" minVer="http://schemas.openxmlformats.org/drawingml/2006/diagram"/>
    </a:ext>
  </dgm:extLst>
</dgm:dataModel>
</file>

<file path=word/diagrams/data10.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600"/>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r>
            <a:rPr lang="en-US" sz="1100"/>
            <a:t>Secure, respectful and reciprocal relationships</a:t>
          </a:r>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795EAEFE-240A-E24D-B13B-4C5450B76BD7}">
      <dgm:prSet phldrT="[Text]" custT="1"/>
      <dgm:spPr/>
      <dgm:t>
        <a:bodyPr/>
        <a:lstStyle/>
        <a:p>
          <a:r>
            <a:rPr lang="en-US" sz="1600"/>
            <a:t>Practices</a:t>
          </a:r>
          <a:endParaRPr lang="en-US" sz="1200"/>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r>
            <a:rPr lang="en-US" sz="1100">
              <a:latin typeface="Calibri"/>
              <a:cs typeface="Calibri"/>
            </a:rPr>
            <a:t>Holistic approaches</a:t>
          </a:r>
          <a:endParaRPr lang="en-US" sz="1100"/>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10D9C142-C3D1-C64B-9424-35638292A6C7}">
      <dgm:prSet phldrT="[Text]" custT="1"/>
      <dgm:spPr/>
      <dgm:t>
        <a:bodyPr/>
        <a:lstStyle/>
        <a:p>
          <a:r>
            <a:rPr lang="en-US" sz="1600"/>
            <a:t>Outcomes</a:t>
          </a:r>
          <a:endParaRPr lang="en-US" sz="1200"/>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389A28B3-340B-7D48-A0A2-D5411DE9643F}">
      <dgm:prSet phldrT="[Text]" custT="1"/>
      <dgm:spPr/>
      <dgm:t>
        <a:bodyPr/>
        <a:lstStyle/>
        <a:p>
          <a:r>
            <a:rPr lang="en-US" sz="1100"/>
            <a:t>Children have a strong sense of wellbeing</a:t>
          </a:r>
        </a:p>
      </dgm:t>
    </dgm:pt>
    <dgm:pt modelId="{07421072-5583-834A-9FEC-072E05C6727B}" type="parTrans" cxnId="{4A096EEF-E093-494F-8541-188C3F594813}">
      <dgm:prSet/>
      <dgm:spPr/>
      <dgm:t>
        <a:bodyPr/>
        <a:lstStyle/>
        <a:p>
          <a:endParaRPr lang="en-US"/>
        </a:p>
      </dgm:t>
    </dgm:pt>
    <dgm:pt modelId="{C8D29E9C-1DA9-F844-A3A9-CCE324DD8D38}" type="sibTrans" cxnId="{4A096EEF-E093-494F-8541-188C3F594813}">
      <dgm:prSet/>
      <dgm:spPr/>
      <dgm:t>
        <a:bodyPr/>
        <a:lstStyle/>
        <a:p>
          <a:endParaRPr lang="en-US"/>
        </a:p>
      </dgm:t>
    </dgm:pt>
    <dgm:pt modelId="{2FDAC411-5E38-8B4F-B20F-429BF79B00E2}">
      <dgm:prSet phldrT="[Text]" custT="1"/>
      <dgm:spPr/>
      <dgm:t>
        <a:bodyPr/>
        <a:lstStyle/>
        <a:p>
          <a:r>
            <a:rPr lang="en-US" sz="1100">
              <a:latin typeface="Calibri"/>
              <a:cs typeface="Calibri"/>
            </a:rPr>
            <a:t>Partnerships</a:t>
          </a:r>
          <a:endParaRPr lang="en-US" sz="1100"/>
        </a:p>
      </dgm:t>
    </dgm:pt>
    <dgm:pt modelId="{B752C637-41A6-1941-B08D-00F33001AEC7}" type="parTrans" cxnId="{37BB7421-C115-524A-BB00-E21802D3995C}">
      <dgm:prSet/>
      <dgm:spPr/>
      <dgm:t>
        <a:bodyPr/>
        <a:lstStyle/>
        <a:p>
          <a:endParaRPr lang="en-US"/>
        </a:p>
      </dgm:t>
    </dgm:pt>
    <dgm:pt modelId="{29620D19-9175-044C-9902-1A1B56027810}" type="sibTrans" cxnId="{37BB7421-C115-524A-BB00-E21802D3995C}">
      <dgm:prSet/>
      <dgm:spPr/>
      <dgm:t>
        <a:bodyPr/>
        <a:lstStyle/>
        <a:p>
          <a:endParaRPr lang="en-US"/>
        </a:p>
      </dgm:t>
    </dgm:pt>
    <dgm:pt modelId="{7D7DD335-35A3-4947-BB16-8C2A62F7CD37}">
      <dgm:prSet phldrT="[Text]" custT="1"/>
      <dgm:spPr/>
      <dgm:t>
        <a:bodyPr/>
        <a:lstStyle/>
        <a:p>
          <a:r>
            <a:rPr lang="en-US" sz="1100">
              <a:latin typeface="Calibri"/>
              <a:cs typeface="Calibri"/>
            </a:rPr>
            <a:t>Respect for diversity</a:t>
          </a:r>
          <a:endParaRPr lang="en-US" sz="1100"/>
        </a:p>
      </dgm:t>
    </dgm:pt>
    <dgm:pt modelId="{5EC9E9FD-4D91-E646-8A7F-9A8A8D506A73}" type="parTrans" cxnId="{4BB24A52-F652-9448-85A1-C8F6F4AE6558}">
      <dgm:prSet/>
      <dgm:spPr/>
      <dgm:t>
        <a:bodyPr/>
        <a:lstStyle/>
        <a:p>
          <a:endParaRPr lang="en-US"/>
        </a:p>
      </dgm:t>
    </dgm:pt>
    <dgm:pt modelId="{D7C26270-52AD-8840-A6ED-E7DF689AB56D}" type="sibTrans" cxnId="{4BB24A52-F652-9448-85A1-C8F6F4AE6558}">
      <dgm:prSet/>
      <dgm:spPr/>
      <dgm:t>
        <a:bodyPr/>
        <a:lstStyle/>
        <a:p>
          <a:endParaRPr lang="en-US"/>
        </a:p>
      </dgm:t>
    </dgm:pt>
    <dgm:pt modelId="{2702F251-6C9C-984B-8EF9-258153343939}">
      <dgm:prSet phldrT="[Text]" custT="1"/>
      <dgm:spPr/>
      <dgm:t>
        <a:bodyPr/>
        <a:lstStyle/>
        <a:p>
          <a:r>
            <a:rPr lang="en-US" sz="1100"/>
            <a:t>Responsiveness to children</a:t>
          </a:r>
        </a:p>
      </dgm:t>
    </dgm:pt>
    <dgm:pt modelId="{FEEEDC40-CA46-D943-A3FF-A76E8619AC32}" type="parTrans" cxnId="{83495267-1CA1-D04E-84D6-E6B11CECD699}">
      <dgm:prSet/>
      <dgm:spPr/>
      <dgm:t>
        <a:bodyPr/>
        <a:lstStyle/>
        <a:p>
          <a:endParaRPr lang="en-US"/>
        </a:p>
      </dgm:t>
    </dgm:pt>
    <dgm:pt modelId="{B0A2E6C7-7C31-A044-9A9B-D267F5B77D8E}" type="sibTrans" cxnId="{83495267-1CA1-D04E-84D6-E6B11CECD699}">
      <dgm:prSet/>
      <dgm:spPr/>
      <dgm:t>
        <a:bodyPr/>
        <a:lstStyle/>
        <a:p>
          <a:endParaRPr lang="en-US"/>
        </a:p>
      </dgm:t>
    </dgm:pt>
    <dgm:pt modelId="{72CA5C52-0FBC-0F4C-9151-BA662EDFD2E4}">
      <dgm:prSet custT="1"/>
      <dgm:spPr/>
      <dgm:t>
        <a:bodyPr/>
        <a:lstStyle/>
        <a:p>
          <a:r>
            <a:rPr lang="en-US" sz="1100">
              <a:latin typeface="Calibri"/>
              <a:cs typeface="Calibri"/>
            </a:rPr>
            <a:t>Intentional teaching</a:t>
          </a:r>
        </a:p>
      </dgm:t>
    </dgm:pt>
    <dgm:pt modelId="{654FCAC3-35E0-4342-AB73-99CFCBFB1C3F}" type="parTrans" cxnId="{2BBBCD5F-9E34-6249-9B7F-ECDAF5159EBF}">
      <dgm:prSet/>
      <dgm:spPr/>
      <dgm:t>
        <a:bodyPr/>
        <a:lstStyle/>
        <a:p>
          <a:endParaRPr lang="en-US"/>
        </a:p>
      </dgm:t>
    </dgm:pt>
    <dgm:pt modelId="{47E56394-AC37-AA45-9066-CED2C0E8FC89}" type="sibTrans" cxnId="{2BBBCD5F-9E34-6249-9B7F-ECDAF5159EBF}">
      <dgm:prSet/>
      <dgm:spPr/>
      <dgm:t>
        <a:bodyPr/>
        <a:lstStyle/>
        <a:p>
          <a:endParaRPr lang="en-US"/>
        </a:p>
      </dgm:t>
    </dgm:pt>
    <dgm:pt modelId="{AB862403-675E-684E-8B89-C2B3DCC7E7F4}">
      <dgm:prSet phldrT="[Text]" custT="1"/>
      <dgm:spPr/>
      <dgm:t>
        <a:bodyPr/>
        <a:lstStyle/>
        <a:p>
          <a:r>
            <a:rPr lang="en-US" sz="1100"/>
            <a:t>Cultural competence</a:t>
          </a:r>
        </a:p>
      </dgm:t>
    </dgm:pt>
    <dgm:pt modelId="{D7FAE103-0462-5042-B16D-4C2E0664D983}" type="parTrans" cxnId="{A65D8503-9065-FF4B-8CDA-260519DFAB69}">
      <dgm:prSet/>
      <dgm:spPr/>
      <dgm:t>
        <a:bodyPr/>
        <a:lstStyle/>
        <a:p>
          <a:endParaRPr lang="en-US"/>
        </a:p>
      </dgm:t>
    </dgm:pt>
    <dgm:pt modelId="{6548CC2F-ABA5-584F-BBBF-9DD87B1B42CB}" type="sibTrans" cxnId="{A65D8503-9065-FF4B-8CDA-260519DFAB69}">
      <dgm:prSet/>
      <dgm:spPr/>
      <dgm:t>
        <a:bodyPr/>
        <a:lstStyle/>
        <a:p>
          <a:endParaRPr lang="en-US"/>
        </a:p>
      </dgm:t>
    </dgm:pt>
    <dgm:pt modelId="{37B240F4-DF5B-5D4E-AC72-1485F0CA39FF}">
      <dgm:prSet phldrT="[Text]" custT="1"/>
      <dgm:spPr/>
      <dgm:t>
        <a:bodyPr/>
        <a:lstStyle/>
        <a:p>
          <a:endParaRPr lang="en-US" sz="1100"/>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D6D8B2B3-2C81-6B4E-8F01-BE7DCA331976}">
      <dgm:prSet custT="1"/>
      <dgm:spPr/>
      <dgm:t>
        <a:bodyPr/>
        <a:lstStyle/>
        <a:p>
          <a:endParaRPr lang="en-US" sz="1100"/>
        </a:p>
      </dgm:t>
    </dgm:pt>
    <dgm:pt modelId="{A3A4DF1A-176D-A843-9C84-575288DEC816}" type="parTrans" cxnId="{E3C1F6E0-B780-F347-96E6-659F4D383E76}">
      <dgm:prSet/>
      <dgm:spPr/>
      <dgm:t>
        <a:bodyPr/>
        <a:lstStyle/>
        <a:p>
          <a:endParaRPr lang="en-US"/>
        </a:p>
      </dgm:t>
    </dgm:pt>
    <dgm:pt modelId="{80203ED7-D5F5-0443-83DB-D25D259D679F}" type="sibTrans" cxnId="{E3C1F6E0-B780-F347-96E6-659F4D383E76}">
      <dgm:prSet/>
      <dgm:spPr/>
      <dgm:t>
        <a:bodyPr/>
        <a:lstStyle/>
        <a:p>
          <a:endParaRPr lang="en-US"/>
        </a:p>
      </dgm:t>
    </dgm:pt>
    <dgm:pt modelId="{1931C091-8918-6041-B8F8-FB80174151D2}">
      <dgm:prSet custT="1"/>
      <dgm:spPr/>
      <dgm:t>
        <a:bodyPr/>
        <a:lstStyle/>
        <a:p>
          <a:endParaRPr lang="en-US" sz="1100">
            <a:solidFill>
              <a:srgbClr val="000000"/>
            </a:solidFill>
            <a:latin typeface="Calibri"/>
            <a:cs typeface="Calibri"/>
          </a:endParaRPr>
        </a:p>
      </dgm:t>
    </dgm:pt>
    <dgm:pt modelId="{69BDF0A0-C6F8-8C46-A61E-72D00BB74CC5}" type="sibTrans" cxnId="{07FED091-B14E-0441-BF9A-D41356475F45}">
      <dgm:prSet/>
      <dgm:spPr/>
      <dgm:t>
        <a:bodyPr/>
        <a:lstStyle/>
        <a:p>
          <a:endParaRPr lang="en-US"/>
        </a:p>
      </dgm:t>
    </dgm:pt>
    <dgm:pt modelId="{0104A046-C078-0347-80E9-61DB1AED3828}" type="parTrans" cxnId="{07FED091-B14E-0441-BF9A-D41356475F45}">
      <dgm:prSet/>
      <dgm:spPr/>
      <dgm:t>
        <a:bodyPr/>
        <a:lstStyle/>
        <a:p>
          <a:endParaRPr lang="en-US"/>
        </a:p>
      </dgm:t>
    </dgm:pt>
    <dgm:pt modelId="{DE8B417E-DC5B-5A46-BED5-4EBF7FB7523C}">
      <dgm:prSet phldrT="[Text]" custT="1"/>
      <dgm:spPr/>
      <dgm:t>
        <a:bodyPr/>
        <a:lstStyle/>
        <a:p>
          <a:endParaRPr lang="en-US" sz="1100"/>
        </a:p>
      </dgm:t>
    </dgm:pt>
    <dgm:pt modelId="{10E09C52-3FEC-6D40-A8A2-6CEC9EEFF6B2}" type="parTrans" cxnId="{CD82F413-DD43-0F4C-A16F-35A2FCF94E37}">
      <dgm:prSet/>
      <dgm:spPr/>
      <dgm:t>
        <a:bodyPr/>
        <a:lstStyle/>
        <a:p>
          <a:endParaRPr lang="en-US"/>
        </a:p>
      </dgm:t>
    </dgm:pt>
    <dgm:pt modelId="{5CAC1638-A1C1-964B-9ECD-E1FD1108AE49}" type="sibTrans" cxnId="{CD82F413-DD43-0F4C-A16F-35A2FCF94E37}">
      <dgm:prSet/>
      <dgm:spPr/>
      <dgm:t>
        <a:bodyPr/>
        <a:lstStyle/>
        <a:p>
          <a:endParaRPr lang="en-US"/>
        </a:p>
      </dgm:t>
    </dgm:pt>
    <dgm:pt modelId="{E3E48D36-98D5-A142-A28E-931F9D7AAF2A}">
      <dgm:prSet phldrT="[Text]" custT="1"/>
      <dgm:spPr/>
      <dgm:t>
        <a:bodyPr/>
        <a:lstStyle/>
        <a:p>
          <a:endParaRPr lang="en-US" sz="1100"/>
        </a:p>
      </dgm:t>
    </dgm:pt>
    <dgm:pt modelId="{E91431FD-E0D3-0945-9FEA-E6AC4B45DEFD}" type="parTrans" cxnId="{A072303C-A3D9-6848-819B-3E9FAB21E4E0}">
      <dgm:prSet/>
      <dgm:spPr/>
      <dgm:t>
        <a:bodyPr/>
        <a:lstStyle/>
        <a:p>
          <a:endParaRPr lang="en-US"/>
        </a:p>
      </dgm:t>
    </dgm:pt>
    <dgm:pt modelId="{7853898F-3BF9-184B-9603-44F11619B78C}" type="sibTrans" cxnId="{A072303C-A3D9-6848-819B-3E9FAB21E4E0}">
      <dgm:prSet/>
      <dgm:spPr/>
      <dgm:t>
        <a:bodyPr/>
        <a:lstStyle/>
        <a:p>
          <a:endParaRPr lang="en-US"/>
        </a:p>
      </dgm:t>
    </dgm:pt>
    <dgm:pt modelId="{74806464-4304-234A-A89C-56274718298D}">
      <dgm:prSet phldrT="[Text]" custT="1"/>
      <dgm:spPr/>
      <dgm:t>
        <a:bodyPr/>
        <a:lstStyle/>
        <a:p>
          <a:endParaRPr lang="en-US" sz="1100"/>
        </a:p>
      </dgm:t>
    </dgm:pt>
    <dgm:pt modelId="{CC15C6A9-3763-F342-BB85-D51F0DAFF2F1}" type="parTrans" cxnId="{81C2E3D2-4A91-4549-A749-750FC0F090F8}">
      <dgm:prSet/>
      <dgm:spPr/>
      <dgm:t>
        <a:bodyPr/>
        <a:lstStyle/>
        <a:p>
          <a:endParaRPr lang="en-US"/>
        </a:p>
      </dgm:t>
    </dgm:pt>
    <dgm:pt modelId="{7532586B-79AA-F04B-A7AC-7944297C9FFB}" type="sibTrans" cxnId="{81C2E3D2-4A91-4549-A749-750FC0F090F8}">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CD82F413-DD43-0F4C-A16F-35A2FCF94E37}" srcId="{EFD31F22-2120-B249-B4E0-C5D9D04D07A9}" destId="{DE8B417E-DC5B-5A46-BED5-4EBF7FB7523C}" srcOrd="0" destOrd="0" parTransId="{10E09C52-3FEC-6D40-A8A2-6CEC9EEFF6B2}" sibTransId="{5CAC1638-A1C1-964B-9ECD-E1FD1108AE49}"/>
    <dgm:cxn modelId="{81C2E3D2-4A91-4549-A749-750FC0F090F8}" srcId="{10D9C142-C3D1-C64B-9424-35638292A6C7}" destId="{74806464-4304-234A-A89C-56274718298D}" srcOrd="0" destOrd="0" parTransId="{CC15C6A9-3763-F342-BB85-D51F0DAFF2F1}" sibTransId="{7532586B-79AA-F04B-A7AC-7944297C9FFB}"/>
    <dgm:cxn modelId="{CFFBF5D3-054F-4E7F-9D27-F9388BBCB0A9}" type="presOf" srcId="{AB862403-675E-684E-8B89-C2B3DCC7E7F4}" destId="{6AB28627-65A4-0F48-9C83-6D52DCBAE922}" srcOrd="0" destOrd="4" presId="urn:microsoft.com/office/officeart/2005/8/layout/hList1"/>
    <dgm:cxn modelId="{0A10814E-61DA-4675-874E-9953E15F5A6C}" type="presOf" srcId="{EFD31F22-2120-B249-B4E0-C5D9D04D07A9}" destId="{7A3F422F-E3BE-034C-8E25-1D193DCFF56A}" srcOrd="0" destOrd="0" presId="urn:microsoft.com/office/officeart/2005/8/layout/hList1"/>
    <dgm:cxn modelId="{58453DED-C82B-429A-8A9E-DF112CC20AA3}" type="presOf" srcId="{E3E48D36-98D5-A142-A28E-931F9D7AAF2A}" destId="{6AB28627-65A4-0F48-9C83-6D52DCBAE922}" srcOrd="0" destOrd="0" presId="urn:microsoft.com/office/officeart/2005/8/layout/hList1"/>
    <dgm:cxn modelId="{FFA27289-43E5-4D38-96AE-DCA19E08D4FF}" type="presOf" srcId="{74806464-4304-234A-A89C-56274718298D}" destId="{7496B69C-7785-5544-9B7B-421B19F60130}" srcOrd="0" destOrd="0" presId="urn:microsoft.com/office/officeart/2005/8/layout/hList1"/>
    <dgm:cxn modelId="{0A387E14-B2EC-4925-9E4D-75984B16C0E8}" type="presOf" srcId="{FA34B86F-8B2C-054D-9931-A6B8A3F9CD4F}" destId="{6AB28627-65A4-0F48-9C83-6D52DCBAE922}" srcOrd="0" destOrd="1" presId="urn:microsoft.com/office/officeart/2005/8/layout/hList1"/>
    <dgm:cxn modelId="{A65D8503-9065-FF4B-8CDA-260519DFAB69}" srcId="{795EAEFE-240A-E24D-B13B-4C5450B76BD7}" destId="{AB862403-675E-684E-8B89-C2B3DCC7E7F4}" srcOrd="4" destOrd="0" parTransId="{D7FAE103-0462-5042-B16D-4C2E0664D983}" sibTransId="{6548CC2F-ABA5-584F-BBBF-9DD87B1B42CB}"/>
    <dgm:cxn modelId="{196B7DB4-957D-4D15-85BE-37CD498498DC}" type="presOf" srcId="{2FDAC411-5E38-8B4F-B20F-429BF79B00E2}" destId="{781D4507-01D1-214F-B335-4BA14AF72479}" srcOrd="0" destOrd="2" presId="urn:microsoft.com/office/officeart/2005/8/layout/hList1"/>
    <dgm:cxn modelId="{F9118715-8F1E-984E-B520-D472559EF548}" srcId="{8E432727-F7D4-8341-8069-6BD72AFB555E}" destId="{795EAEFE-240A-E24D-B13B-4C5450B76BD7}" srcOrd="1" destOrd="0" parTransId="{0BA6F0C8-D56B-DD46-921B-FD3F87801895}" sibTransId="{9351ECDF-832A-BC40-9669-3ADFA40D5758}"/>
    <dgm:cxn modelId="{83495267-1CA1-D04E-84D6-E6B11CECD699}" srcId="{795EAEFE-240A-E24D-B13B-4C5450B76BD7}" destId="{2702F251-6C9C-984B-8EF9-258153343939}" srcOrd="2" destOrd="0" parTransId="{FEEEDC40-CA46-D943-A3FF-A76E8619AC32}" sibTransId="{B0A2E6C7-7C31-A044-9A9B-D267F5B77D8E}"/>
    <dgm:cxn modelId="{6FC18B55-03B0-45FF-AA74-A5AC1A9C004C}" type="presOf" srcId="{8E432727-F7D4-8341-8069-6BD72AFB555E}" destId="{93437A4D-CAF4-2241-BA4E-E46CD51D38DA}" srcOrd="0" destOrd="0" presId="urn:microsoft.com/office/officeart/2005/8/layout/hList1"/>
    <dgm:cxn modelId="{DF99D5BB-F669-49DE-9FC3-BFF97E8AFBDE}" type="presOf" srcId="{72CA5C52-0FBC-0F4C-9151-BA662EDFD2E4}" destId="{6AB28627-65A4-0F48-9C83-6D52DCBAE922}" srcOrd="0" destOrd="3" presId="urn:microsoft.com/office/officeart/2005/8/layout/hList1"/>
    <dgm:cxn modelId="{44328813-0312-429B-BCC5-4CDBCD917B28}" type="presOf" srcId="{1931C091-8918-6041-B8F8-FB80174151D2}" destId="{781D4507-01D1-214F-B335-4BA14AF72479}" srcOrd="0" destOrd="4" presId="urn:microsoft.com/office/officeart/2005/8/layout/hList1"/>
    <dgm:cxn modelId="{C0C80C7D-7D4D-BF45-9113-4D68A06F3C1F}" srcId="{795EAEFE-240A-E24D-B13B-4C5450B76BD7}" destId="{FA34B86F-8B2C-054D-9931-A6B8A3F9CD4F}" srcOrd="1" destOrd="0" parTransId="{A7532E74-595D-1C42-A144-2D53807A89F3}" sibTransId="{D8103BD7-93E2-0545-AF89-A3680495E5B6}"/>
    <dgm:cxn modelId="{F94FA71F-4623-4AC3-9F78-0F5337FF26B8}" type="presOf" srcId="{10D9C142-C3D1-C64B-9424-35638292A6C7}" destId="{256B4AAF-E6D0-8049-8C71-10ADF02C3886}" srcOrd="0" destOrd="0" presId="urn:microsoft.com/office/officeart/2005/8/layout/hList1"/>
    <dgm:cxn modelId="{B41AFBE2-BB24-40A1-83D2-BB6EA6EC36FE}" type="presOf" srcId="{37B240F4-DF5B-5D4E-AC72-1485F0CA39FF}" destId="{7496B69C-7785-5544-9B7B-421B19F60130}" srcOrd="0" destOrd="1" presId="urn:microsoft.com/office/officeart/2005/8/layout/hList1"/>
    <dgm:cxn modelId="{45C0A7C4-DD9C-4DE6-99FD-25B35C63FDE5}" type="presOf" srcId="{7D7DD335-35A3-4947-BB16-8C2A62F7CD37}" destId="{781D4507-01D1-214F-B335-4BA14AF72479}" srcOrd="0" destOrd="3" presId="urn:microsoft.com/office/officeart/2005/8/layout/hList1"/>
    <dgm:cxn modelId="{A072303C-A3D9-6848-819B-3E9FAB21E4E0}" srcId="{795EAEFE-240A-E24D-B13B-4C5450B76BD7}" destId="{E3E48D36-98D5-A142-A28E-931F9D7AAF2A}" srcOrd="0" destOrd="0" parTransId="{E91431FD-E0D3-0945-9FEA-E6AC4B45DEFD}" sibTransId="{7853898F-3BF9-184B-9603-44F11619B78C}"/>
    <dgm:cxn modelId="{07FED091-B14E-0441-BF9A-D41356475F45}" srcId="{EFD31F22-2120-B249-B4E0-C5D9D04D07A9}" destId="{1931C091-8918-6041-B8F8-FB80174151D2}" srcOrd="4" destOrd="0" parTransId="{0104A046-C078-0347-80E9-61DB1AED3828}" sibTransId="{69BDF0A0-C6F8-8C46-A61E-72D00BB74CC5}"/>
    <dgm:cxn modelId="{73EBD073-0ECA-1C4C-B59E-A2D177EC87E4}" srcId="{EFD31F22-2120-B249-B4E0-C5D9D04D07A9}" destId="{600A4D2C-00EF-CF46-87B0-536E0932552B}" srcOrd="1" destOrd="0" parTransId="{28E5C933-98CF-5D49-BF53-5CB0435F3D35}" sibTransId="{4E8D4195-C56B-9C42-84F4-915AD720241B}"/>
    <dgm:cxn modelId="{748502CE-4844-45F7-A5C4-5ED388ADCB94}" type="presOf" srcId="{2702F251-6C9C-984B-8EF9-258153343939}" destId="{6AB28627-65A4-0F48-9C83-6D52DCBAE922}" srcOrd="0" destOrd="2" presId="urn:microsoft.com/office/officeart/2005/8/layout/hList1"/>
    <dgm:cxn modelId="{2BBBCD5F-9E34-6249-9B7F-ECDAF5159EBF}" srcId="{795EAEFE-240A-E24D-B13B-4C5450B76BD7}" destId="{72CA5C52-0FBC-0F4C-9151-BA662EDFD2E4}" srcOrd="3" destOrd="0" parTransId="{654FCAC3-35E0-4342-AB73-99CFCBFB1C3F}" sibTransId="{47E56394-AC37-AA45-9066-CED2C0E8FC89}"/>
    <dgm:cxn modelId="{52DA4219-7E7B-BA45-AC9E-E84CAC4A5950}" srcId="{8E432727-F7D4-8341-8069-6BD72AFB555E}" destId="{10D9C142-C3D1-C64B-9424-35638292A6C7}" srcOrd="2" destOrd="0" parTransId="{A8644CCE-769D-AB40-A341-442F30314954}" sibTransId="{7A2F4DA6-8967-A34A-8B4E-A907DD5B630C}"/>
    <dgm:cxn modelId="{37BB7421-C115-524A-BB00-E21802D3995C}" srcId="{EFD31F22-2120-B249-B4E0-C5D9D04D07A9}" destId="{2FDAC411-5E38-8B4F-B20F-429BF79B00E2}" srcOrd="2" destOrd="0" parTransId="{B752C637-41A6-1941-B08D-00F33001AEC7}" sibTransId="{29620D19-9175-044C-9902-1A1B56027810}"/>
    <dgm:cxn modelId="{29E0228E-420F-42E1-B821-7CEFFD503DF5}" type="presOf" srcId="{795EAEFE-240A-E24D-B13B-4C5450B76BD7}" destId="{EE3FA832-F2B6-F948-ADB8-F0EA07A7EDE3}" srcOrd="0" destOrd="0" presId="urn:microsoft.com/office/officeart/2005/8/layout/hList1"/>
    <dgm:cxn modelId="{E3C1F6E0-B780-F347-96E6-659F4D383E76}" srcId="{10D9C142-C3D1-C64B-9424-35638292A6C7}" destId="{D6D8B2B3-2C81-6B4E-8F01-BE7DCA331976}" srcOrd="3" destOrd="0" parTransId="{A3A4DF1A-176D-A843-9C84-575288DEC816}" sibTransId="{80203ED7-D5F5-0443-83DB-D25D259D679F}"/>
    <dgm:cxn modelId="{6230A227-80F6-411F-9E04-913D51DAF7A1}" type="presOf" srcId="{DE8B417E-DC5B-5A46-BED5-4EBF7FB7523C}" destId="{781D4507-01D1-214F-B335-4BA14AF72479}" srcOrd="0" destOrd="0" presId="urn:microsoft.com/office/officeart/2005/8/layout/hList1"/>
    <dgm:cxn modelId="{4BB24A52-F652-9448-85A1-C8F6F4AE6558}" srcId="{EFD31F22-2120-B249-B4E0-C5D9D04D07A9}" destId="{7D7DD335-35A3-4947-BB16-8C2A62F7CD37}" srcOrd="3" destOrd="0" parTransId="{5EC9E9FD-4D91-E646-8A7F-9A8A8D506A73}" sibTransId="{D7C26270-52AD-8840-A6ED-E7DF689AB56D}"/>
    <dgm:cxn modelId="{4A096EEF-E093-494F-8541-188C3F594813}" srcId="{10D9C142-C3D1-C64B-9424-35638292A6C7}" destId="{389A28B3-340B-7D48-A0A2-D5411DE9643F}" srcOrd="2" destOrd="0" parTransId="{07421072-5583-834A-9FEC-072E05C6727B}" sibTransId="{C8D29E9C-1DA9-F844-A3A9-CCE324DD8D38}"/>
    <dgm:cxn modelId="{AD2E7225-CEC8-494C-9E52-AE1F5B6AEB80}" type="presOf" srcId="{389A28B3-340B-7D48-A0A2-D5411DE9643F}" destId="{7496B69C-7785-5544-9B7B-421B19F60130}" srcOrd="0" destOrd="2" presId="urn:microsoft.com/office/officeart/2005/8/layout/hList1"/>
    <dgm:cxn modelId="{3E236498-58C2-4CDE-B7FD-A293B3FE1436}" type="presOf" srcId="{D6D8B2B3-2C81-6B4E-8F01-BE7DCA331976}" destId="{7496B69C-7785-5544-9B7B-421B19F60130}" srcOrd="0" destOrd="3" presId="urn:microsoft.com/office/officeart/2005/8/layout/hList1"/>
    <dgm:cxn modelId="{9CD70824-8551-3C49-8055-946E8FC00E8B}" srcId="{10D9C142-C3D1-C64B-9424-35638292A6C7}" destId="{37B240F4-DF5B-5D4E-AC72-1485F0CA39FF}" srcOrd="1" destOrd="0" parTransId="{4CEB08AE-41BA-5447-B9BD-C8E48CD69C8A}" sibTransId="{EDE63F27-323C-8F44-A1F5-2E43680ABED7}"/>
    <dgm:cxn modelId="{3D6D1539-7A61-4DA8-B35E-C392465892A7}" type="presOf" srcId="{600A4D2C-00EF-CF46-87B0-536E0932552B}" destId="{781D4507-01D1-214F-B335-4BA14AF72479}" srcOrd="0" destOrd="1" presId="urn:microsoft.com/office/officeart/2005/8/layout/hList1"/>
    <dgm:cxn modelId="{89431496-7887-4642-9F7F-2BF551C544B0}" srcId="{8E432727-F7D4-8341-8069-6BD72AFB555E}" destId="{EFD31F22-2120-B249-B4E0-C5D9D04D07A9}" srcOrd="0" destOrd="0" parTransId="{0C19D6A1-384B-2841-BD46-3FFE7E752456}" sibTransId="{F229F18A-83EB-BF42-833F-AF3A6046B839}"/>
    <dgm:cxn modelId="{6BA64534-25FF-48E1-8FD5-839AC4C546FC}" type="presParOf" srcId="{93437A4D-CAF4-2241-BA4E-E46CD51D38DA}" destId="{3F39BFA8-D169-404F-B0E2-02349D0A6AB6}" srcOrd="0" destOrd="0" presId="urn:microsoft.com/office/officeart/2005/8/layout/hList1"/>
    <dgm:cxn modelId="{67C78313-E691-49F9-B602-3607C364FE4F}" type="presParOf" srcId="{3F39BFA8-D169-404F-B0E2-02349D0A6AB6}" destId="{7A3F422F-E3BE-034C-8E25-1D193DCFF56A}" srcOrd="0" destOrd="0" presId="urn:microsoft.com/office/officeart/2005/8/layout/hList1"/>
    <dgm:cxn modelId="{FE655B2B-7BAC-48C8-85C0-C323E5C26550}" type="presParOf" srcId="{3F39BFA8-D169-404F-B0E2-02349D0A6AB6}" destId="{781D4507-01D1-214F-B335-4BA14AF72479}" srcOrd="1" destOrd="0" presId="urn:microsoft.com/office/officeart/2005/8/layout/hList1"/>
    <dgm:cxn modelId="{634F0D05-9286-41A0-8BCC-A0D3F62D6B13}" type="presParOf" srcId="{93437A4D-CAF4-2241-BA4E-E46CD51D38DA}" destId="{3E6C7090-4F6F-774D-ABDF-A568F5104C29}" srcOrd="1" destOrd="0" presId="urn:microsoft.com/office/officeart/2005/8/layout/hList1"/>
    <dgm:cxn modelId="{91064AA0-E338-447F-9D5B-5FBC4B4E9188}" type="presParOf" srcId="{93437A4D-CAF4-2241-BA4E-E46CD51D38DA}" destId="{AF05673A-19BD-E84C-8CF0-10EC65A177ED}" srcOrd="2" destOrd="0" presId="urn:microsoft.com/office/officeart/2005/8/layout/hList1"/>
    <dgm:cxn modelId="{A941B89E-AD24-475F-9FFD-EA71F222277E}" type="presParOf" srcId="{AF05673A-19BD-E84C-8CF0-10EC65A177ED}" destId="{EE3FA832-F2B6-F948-ADB8-F0EA07A7EDE3}" srcOrd="0" destOrd="0" presId="urn:microsoft.com/office/officeart/2005/8/layout/hList1"/>
    <dgm:cxn modelId="{485EBD55-CC22-4BED-A50E-E7E8B3FC97C8}" type="presParOf" srcId="{AF05673A-19BD-E84C-8CF0-10EC65A177ED}" destId="{6AB28627-65A4-0F48-9C83-6D52DCBAE922}" srcOrd="1" destOrd="0" presId="urn:microsoft.com/office/officeart/2005/8/layout/hList1"/>
    <dgm:cxn modelId="{E3DD244C-29A6-40A5-AD3B-68C194914407}" type="presParOf" srcId="{93437A4D-CAF4-2241-BA4E-E46CD51D38DA}" destId="{4C3F1F0D-40DA-4C44-9F3F-972581290EBF}" srcOrd="3" destOrd="0" presId="urn:microsoft.com/office/officeart/2005/8/layout/hList1"/>
    <dgm:cxn modelId="{109A09E0-BBAD-4FCB-8E8D-1D1F36D57D39}" type="presParOf" srcId="{93437A4D-CAF4-2241-BA4E-E46CD51D38DA}" destId="{CFF43412-CFA8-3646-A4C2-577E114AFC1D}" srcOrd="4" destOrd="0" presId="urn:microsoft.com/office/officeart/2005/8/layout/hList1"/>
    <dgm:cxn modelId="{58CACD94-1019-4B51-8340-4DA14DEAB9A2}" type="presParOf" srcId="{CFF43412-CFA8-3646-A4C2-577E114AFC1D}" destId="{256B4AAF-E6D0-8049-8C71-10ADF02C3886}" srcOrd="0" destOrd="0" presId="urn:microsoft.com/office/officeart/2005/8/layout/hList1"/>
    <dgm:cxn modelId="{3E2B8A15-EB62-4316-BBE6-F525F4222CFB}"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70" minVer="http://schemas.openxmlformats.org/drawingml/2006/diagram"/>
    </a:ext>
  </dgm:extLst>
</dgm:dataModel>
</file>

<file path=word/diagrams/data11.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FDC3B26F-E14E-1749-ABFD-2FAB8E8AD5C7}">
      <dgm:prSet phldrT="[Text]" custT="1"/>
      <dgm:spPr/>
      <dgm:t>
        <a:bodyPr/>
        <a:lstStyle/>
        <a:p>
          <a:r>
            <a:rPr lang="en-US" sz="1100"/>
            <a:t>Quality Area 2: Children’s health and safety</a:t>
          </a:r>
        </a:p>
      </dgm:t>
    </dgm:pt>
    <dgm:pt modelId="{E5693681-C682-6F4E-8906-30AB3A87176E}" type="parTrans" cxnId="{32F7107A-6C88-5148-BC5F-5FA9423C5915}">
      <dgm:prSet/>
      <dgm:spPr/>
      <dgm:t>
        <a:bodyPr/>
        <a:lstStyle/>
        <a:p>
          <a:endParaRPr lang="en-US"/>
        </a:p>
      </dgm:t>
    </dgm:pt>
    <dgm:pt modelId="{BF590F4A-47C0-6841-8E7D-0E47005FCAAD}" type="sibTrans" cxnId="{32F7107A-6C88-5148-BC5F-5FA9423C5915}">
      <dgm:prSet/>
      <dgm:spPr/>
      <dgm:t>
        <a:bodyPr/>
        <a:lstStyle/>
        <a:p>
          <a:endParaRPr lang="en-US"/>
        </a:p>
      </dgm:t>
    </dgm:pt>
    <dgm:pt modelId="{A21C9532-6D76-444D-B0E8-25109BF55E59}">
      <dgm:prSet phldrT="[Text]" custT="1"/>
      <dgm:spPr/>
      <dgm:t>
        <a:bodyPr/>
        <a:lstStyle/>
        <a:p>
          <a:r>
            <a:rPr lang="en-US" sz="1100"/>
            <a:t>Quality Area 4: Staffing arrangements</a:t>
          </a:r>
        </a:p>
      </dgm:t>
    </dgm:pt>
    <dgm:pt modelId="{D0AE9FA7-82D7-4542-95BA-205CC5711D1B}" type="parTrans" cxnId="{EF62029C-85F0-FC48-9766-517563BF2ED6}">
      <dgm:prSet/>
      <dgm:spPr/>
      <dgm:t>
        <a:bodyPr/>
        <a:lstStyle/>
        <a:p>
          <a:endParaRPr lang="en-US"/>
        </a:p>
      </dgm:t>
    </dgm:pt>
    <dgm:pt modelId="{22CE78F2-C7F8-6540-B281-5691A85A0067}" type="sibTrans" cxnId="{EF62029C-85F0-FC48-9766-517563BF2ED6}">
      <dgm:prSet/>
      <dgm:spPr/>
      <dgm:t>
        <a:bodyPr/>
        <a:lstStyle/>
        <a:p>
          <a:endParaRPr lang="en-US"/>
        </a:p>
      </dgm:t>
    </dgm:pt>
    <dgm:pt modelId="{9F0CE735-F419-AB47-AFDB-81D22F923309}">
      <dgm:prSet custT="1"/>
      <dgm:spPr/>
      <dgm:t>
        <a:bodyPr/>
        <a:lstStyle/>
        <a:p>
          <a:r>
            <a:rPr lang="en-US" sz="1100"/>
            <a:t>2.3 Each child is protected</a:t>
          </a:r>
        </a:p>
      </dgm:t>
    </dgm:pt>
    <dgm:pt modelId="{88B414FB-83E3-0540-94A0-6FFA9E3434C3}" type="parTrans" cxnId="{1BC4A69D-992B-B64B-A87D-DEEED9C7AC34}">
      <dgm:prSet/>
      <dgm:spPr/>
      <dgm:t>
        <a:bodyPr/>
        <a:lstStyle/>
        <a:p>
          <a:endParaRPr lang="en-US"/>
        </a:p>
      </dgm:t>
    </dgm:pt>
    <dgm:pt modelId="{A19C364A-37AB-534D-AAFD-45C1ECB5ECB7}" type="sibTrans" cxnId="{1BC4A69D-992B-B64B-A87D-DEEED9C7AC34}">
      <dgm:prSet/>
      <dgm:spPr/>
      <dgm:t>
        <a:bodyPr/>
        <a:lstStyle/>
        <a:p>
          <a:endParaRPr lang="en-US"/>
        </a:p>
      </dgm:t>
    </dgm:pt>
    <dgm:pt modelId="{90496155-C70D-FB44-AFC5-90F0F4D365FC}">
      <dgm:prSet custT="1"/>
      <dgm:spPr/>
      <dgm:t>
        <a:bodyPr/>
        <a:lstStyle/>
        <a:p>
          <a:r>
            <a:rPr lang="en-US" sz="1100"/>
            <a:t>4.2 Educators, co-ordinators and staff members are respectful and ethical</a:t>
          </a:r>
        </a:p>
      </dgm:t>
    </dgm:pt>
    <dgm:pt modelId="{AE4858C4-7F7E-6D42-B9CE-965A30BA621C}" type="parTrans" cxnId="{F885693A-9A2C-674D-94A0-517BCA374F5A}">
      <dgm:prSet/>
      <dgm:spPr/>
      <dgm:t>
        <a:bodyPr/>
        <a:lstStyle/>
        <a:p>
          <a:endParaRPr lang="en-US"/>
        </a:p>
      </dgm:t>
    </dgm:pt>
    <dgm:pt modelId="{9ADCBA54-19C3-BC4A-B663-883D7DCB5A6A}" type="sibTrans" cxnId="{F885693A-9A2C-674D-94A0-517BCA374F5A}">
      <dgm:prSet/>
      <dgm:spPr/>
      <dgm:t>
        <a:bodyPr/>
        <a:lstStyle/>
        <a:p>
          <a:endParaRPr lang="en-US"/>
        </a:p>
      </dgm:t>
    </dgm:pt>
    <dgm:pt modelId="{6800C7C3-C968-CA4D-BF2A-1E4C628DC6AA}">
      <dgm:prSet custT="1"/>
      <dgm:spPr/>
      <dgm:t>
        <a:bodyPr/>
        <a:lstStyle/>
        <a:p>
          <a:r>
            <a:rPr lang="en-US" sz="1100"/>
            <a:t>Quality Area 6: Collaborative partnerships with families and communities</a:t>
          </a:r>
          <a:endParaRPr lang="en-AU" sz="1100"/>
        </a:p>
      </dgm:t>
    </dgm:pt>
    <dgm:pt modelId="{43F60A2C-81C3-C747-B4D0-5E2551E4C678}" type="parTrans" cxnId="{2060FC1B-3793-BA46-9F95-7ECAB9D18BA8}">
      <dgm:prSet/>
      <dgm:spPr/>
      <dgm:t>
        <a:bodyPr/>
        <a:lstStyle/>
        <a:p>
          <a:endParaRPr lang="en-US"/>
        </a:p>
      </dgm:t>
    </dgm:pt>
    <dgm:pt modelId="{8C1A743B-EB24-C14A-A965-1B9DCFCEE310}" type="sibTrans" cxnId="{2060FC1B-3793-BA46-9F95-7ECAB9D18BA8}">
      <dgm:prSet/>
      <dgm:spPr/>
      <dgm:t>
        <a:bodyPr/>
        <a:lstStyle/>
        <a:p>
          <a:endParaRPr lang="en-US"/>
        </a:p>
      </dgm:t>
    </dgm:pt>
    <dgm:pt modelId="{25F87477-4674-7444-863C-5D2874304D31}">
      <dgm:prSet custT="1"/>
      <dgm:spPr/>
      <dgm:t>
        <a:bodyPr/>
        <a:lstStyle/>
        <a:p>
          <a:r>
            <a:rPr lang="en-US" sz="1100"/>
            <a:t>6.1 Respectful supportive relationships with families are developed and maintained.</a:t>
          </a:r>
        </a:p>
      </dgm:t>
    </dgm:pt>
    <dgm:pt modelId="{C8467741-44BA-7540-93A6-C44A2BF3304E}" type="parTrans" cxnId="{48BA31A8-9B1D-D141-A09C-5EF17C888252}">
      <dgm:prSet/>
      <dgm:spPr/>
      <dgm:t>
        <a:bodyPr/>
        <a:lstStyle/>
        <a:p>
          <a:endParaRPr lang="en-US"/>
        </a:p>
      </dgm:t>
    </dgm:pt>
    <dgm:pt modelId="{E31D639D-91A0-0340-AA1E-1D5A920959FF}" type="sibTrans" cxnId="{48BA31A8-9B1D-D141-A09C-5EF17C888252}">
      <dgm:prSet/>
      <dgm:spPr/>
      <dgm:t>
        <a:bodyPr/>
        <a:lstStyle/>
        <a:p>
          <a:endParaRPr lang="en-US"/>
        </a:p>
      </dgm:t>
    </dgm:pt>
    <dgm:pt modelId="{F0ADE8F1-4E86-3C4D-B1D7-28352B30B6B5}">
      <dgm:prSet custT="1"/>
      <dgm:spPr/>
      <dgm:t>
        <a:bodyPr/>
        <a:lstStyle/>
        <a:p>
          <a:r>
            <a:rPr lang="en-US" sz="1100"/>
            <a:t>6.2 Families are supported in their parenting role and their values and beliefs about child rearing are respected.</a:t>
          </a:r>
          <a:endParaRPr lang="en-AU" sz="1100"/>
        </a:p>
      </dgm:t>
    </dgm:pt>
    <dgm:pt modelId="{93F60EDB-9BF6-824F-849B-C26376DF8B16}" type="parTrans" cxnId="{0DE68B94-A7CA-3A4A-AB1E-B6E289B153B3}">
      <dgm:prSet/>
      <dgm:spPr/>
      <dgm:t>
        <a:bodyPr/>
        <a:lstStyle/>
        <a:p>
          <a:endParaRPr lang="en-US"/>
        </a:p>
      </dgm:t>
    </dgm:pt>
    <dgm:pt modelId="{7A75A61B-8277-1C48-B7D7-97DF2AE3A3B1}" type="sibTrans" cxnId="{0DE68B94-A7CA-3A4A-AB1E-B6E289B153B3}">
      <dgm:prSet/>
      <dgm:spPr/>
      <dgm:t>
        <a:bodyPr/>
        <a:lstStyle/>
        <a:p>
          <a:endParaRPr lang="en-US"/>
        </a:p>
      </dgm:t>
    </dgm:pt>
    <dgm:pt modelId="{1DA66BCD-729B-4E49-B066-2D3923015A14}">
      <dgm:prSet custT="1"/>
      <dgm:spPr/>
      <dgm:t>
        <a:bodyPr/>
        <a:lstStyle/>
        <a:p>
          <a:r>
            <a:rPr lang="en-US" sz="1100"/>
            <a:t>4.1 Staffing arrangements enhance children’s learning and development and ensure their safety and wellbeing.</a:t>
          </a:r>
        </a:p>
      </dgm:t>
    </dgm:pt>
    <dgm:pt modelId="{D3F0E7A1-6C7A-6A4D-9832-5AF425E3A071}" type="parTrans" cxnId="{3568CA04-2D78-184B-B339-54AE2A5397F3}">
      <dgm:prSet/>
      <dgm:spPr/>
      <dgm:t>
        <a:bodyPr/>
        <a:lstStyle/>
        <a:p>
          <a:endParaRPr lang="en-US"/>
        </a:p>
      </dgm:t>
    </dgm:pt>
    <dgm:pt modelId="{06F80C3A-B758-9744-A9D4-2A2917C20875}" type="sibTrans" cxnId="{3568CA04-2D78-184B-B339-54AE2A5397F3}">
      <dgm:prSet/>
      <dgm:spPr/>
      <dgm:t>
        <a:bodyPr/>
        <a:lstStyle/>
        <a:p>
          <a:endParaRPr lang="en-US"/>
        </a:p>
      </dgm:t>
    </dgm:pt>
    <dgm:pt modelId="{9BC09C53-F600-054A-BB22-985A8E230BAF}">
      <dgm:prSet custT="1"/>
      <dgm:spPr/>
      <dgm:t>
        <a:bodyPr/>
        <a:lstStyle/>
        <a:p>
          <a:r>
            <a:rPr lang="en-US" sz="1100"/>
            <a:t>2.1 Each child’s health is promoted.</a:t>
          </a:r>
        </a:p>
      </dgm:t>
    </dgm:pt>
    <dgm:pt modelId="{6CCC6977-5CBC-1241-8A4B-1AF74FAEC82D}" type="parTrans" cxnId="{544D6BFF-10CB-5E40-AAA5-3C3B78F93146}">
      <dgm:prSet/>
      <dgm:spPr/>
      <dgm:t>
        <a:bodyPr/>
        <a:lstStyle/>
        <a:p>
          <a:endParaRPr lang="en-US"/>
        </a:p>
      </dgm:t>
    </dgm:pt>
    <dgm:pt modelId="{A9DD4330-2BBD-7742-BEF7-C48734608FE1}" type="sibTrans" cxnId="{544D6BFF-10CB-5E40-AAA5-3C3B78F93146}">
      <dgm:prSet/>
      <dgm:spPr/>
      <dgm:t>
        <a:bodyPr/>
        <a:lstStyle/>
        <a:p>
          <a:endParaRPr lang="en-US"/>
        </a:p>
      </dgm:t>
    </dgm:pt>
    <dgm:pt modelId="{A4624305-843E-8143-BE50-10DEE5CB3481}">
      <dgm:prSet custT="1"/>
      <dgm:spPr/>
      <dgm:t>
        <a:bodyPr/>
        <a:lstStyle/>
        <a:p>
          <a:r>
            <a:rPr lang="en-US" sz="1100"/>
            <a:t>2.2 Healthy eating and physical activity are embedded in the program for children.</a:t>
          </a:r>
          <a:endParaRPr lang="en-AU" sz="1100"/>
        </a:p>
      </dgm:t>
    </dgm:pt>
    <dgm:pt modelId="{0FD3E09A-50DB-CA40-B84D-2841CBAC16A6}" type="parTrans" cxnId="{FEEFB172-7D3D-4A4D-ACDF-6634B1570C4A}">
      <dgm:prSet/>
      <dgm:spPr/>
      <dgm:t>
        <a:bodyPr/>
        <a:lstStyle/>
        <a:p>
          <a:endParaRPr lang="en-US"/>
        </a:p>
      </dgm:t>
    </dgm:pt>
    <dgm:pt modelId="{35AD3A03-4F61-A043-A7AD-1126FE83DF39}" type="sibTrans" cxnId="{FEEFB172-7D3D-4A4D-ACDF-6634B1570C4A}">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88C24595-9C9E-6744-BF69-854720B82747}" type="pres">
      <dgm:prSet presAssocID="{FDC3B26F-E14E-1749-ABFD-2FAB8E8AD5C7}" presName="parentLin" presStyleCnt="0"/>
      <dgm:spPr/>
      <dgm:t>
        <a:bodyPr/>
        <a:lstStyle/>
        <a:p>
          <a:endParaRPr lang="en-US"/>
        </a:p>
      </dgm:t>
    </dgm:pt>
    <dgm:pt modelId="{2E3F1015-8DA0-0649-BD76-F77EC77243D7}" type="pres">
      <dgm:prSet presAssocID="{FDC3B26F-E14E-1749-ABFD-2FAB8E8AD5C7}" presName="parentLeftMargin" presStyleLbl="node1" presStyleIdx="0" presStyleCnt="3"/>
      <dgm:spPr/>
      <dgm:t>
        <a:bodyPr/>
        <a:lstStyle/>
        <a:p>
          <a:endParaRPr lang="en-US"/>
        </a:p>
      </dgm:t>
    </dgm:pt>
    <dgm:pt modelId="{7743FF79-A563-C042-8087-050CC832BD22}" type="pres">
      <dgm:prSet presAssocID="{FDC3B26F-E14E-1749-ABFD-2FAB8E8AD5C7}" presName="parentText" presStyleLbl="node1" presStyleIdx="0" presStyleCnt="3">
        <dgm:presLayoutVars>
          <dgm:chMax val="0"/>
          <dgm:bulletEnabled val="1"/>
        </dgm:presLayoutVars>
      </dgm:prSet>
      <dgm:spPr/>
      <dgm:t>
        <a:bodyPr/>
        <a:lstStyle/>
        <a:p>
          <a:endParaRPr lang="en-US"/>
        </a:p>
      </dgm:t>
    </dgm:pt>
    <dgm:pt modelId="{685CA1F1-BBB8-8B49-8BBA-3E32444003D6}" type="pres">
      <dgm:prSet presAssocID="{FDC3B26F-E14E-1749-ABFD-2FAB8E8AD5C7}" presName="negativeSpace" presStyleCnt="0"/>
      <dgm:spPr/>
      <dgm:t>
        <a:bodyPr/>
        <a:lstStyle/>
        <a:p>
          <a:endParaRPr lang="en-US"/>
        </a:p>
      </dgm:t>
    </dgm:pt>
    <dgm:pt modelId="{BDE1D822-5F74-6A42-BE63-2CC609F772F9}" type="pres">
      <dgm:prSet presAssocID="{FDC3B26F-E14E-1749-ABFD-2FAB8E8AD5C7}" presName="childText" presStyleLbl="conFgAcc1" presStyleIdx="0" presStyleCnt="3">
        <dgm:presLayoutVars>
          <dgm:bulletEnabled val="1"/>
        </dgm:presLayoutVars>
      </dgm:prSet>
      <dgm:spPr/>
      <dgm:t>
        <a:bodyPr/>
        <a:lstStyle/>
        <a:p>
          <a:endParaRPr lang="en-US"/>
        </a:p>
      </dgm:t>
    </dgm:pt>
    <dgm:pt modelId="{DCD6A531-2272-4C4B-ACA1-D4D2D6175318}" type="pres">
      <dgm:prSet presAssocID="{BF590F4A-47C0-6841-8E7D-0E47005FCAAD}" presName="spaceBetweenRectangles" presStyleCnt="0"/>
      <dgm:spPr/>
      <dgm:t>
        <a:bodyPr/>
        <a:lstStyle/>
        <a:p>
          <a:endParaRPr lang="en-US"/>
        </a:p>
      </dgm:t>
    </dgm:pt>
    <dgm:pt modelId="{47C68737-D460-FA43-9A59-EE096FBD4FDC}" type="pres">
      <dgm:prSet presAssocID="{A21C9532-6D76-444D-B0E8-25109BF55E59}" presName="parentLin" presStyleCnt="0"/>
      <dgm:spPr/>
      <dgm:t>
        <a:bodyPr/>
        <a:lstStyle/>
        <a:p>
          <a:endParaRPr lang="en-US"/>
        </a:p>
      </dgm:t>
    </dgm:pt>
    <dgm:pt modelId="{DDBB98A3-F24F-0B4D-9298-8A799A6958B3}" type="pres">
      <dgm:prSet presAssocID="{A21C9532-6D76-444D-B0E8-25109BF55E59}" presName="parentLeftMargin" presStyleLbl="node1" presStyleIdx="0" presStyleCnt="3"/>
      <dgm:spPr/>
      <dgm:t>
        <a:bodyPr/>
        <a:lstStyle/>
        <a:p>
          <a:endParaRPr lang="en-US"/>
        </a:p>
      </dgm:t>
    </dgm:pt>
    <dgm:pt modelId="{01B6096E-CB72-1549-B8FC-FD9DF91317D4}" type="pres">
      <dgm:prSet presAssocID="{A21C9532-6D76-444D-B0E8-25109BF55E59}" presName="parentText" presStyleLbl="node1" presStyleIdx="1" presStyleCnt="3">
        <dgm:presLayoutVars>
          <dgm:chMax val="0"/>
          <dgm:bulletEnabled val="1"/>
        </dgm:presLayoutVars>
      </dgm:prSet>
      <dgm:spPr/>
      <dgm:t>
        <a:bodyPr/>
        <a:lstStyle/>
        <a:p>
          <a:endParaRPr lang="en-US"/>
        </a:p>
      </dgm:t>
    </dgm:pt>
    <dgm:pt modelId="{766D8E43-1ED5-534C-ACE8-40FD06F53276}" type="pres">
      <dgm:prSet presAssocID="{A21C9532-6D76-444D-B0E8-25109BF55E59}" presName="negativeSpace" presStyleCnt="0"/>
      <dgm:spPr/>
      <dgm:t>
        <a:bodyPr/>
        <a:lstStyle/>
        <a:p>
          <a:endParaRPr lang="en-US"/>
        </a:p>
      </dgm:t>
    </dgm:pt>
    <dgm:pt modelId="{DC3B697C-B7C3-164F-AD9C-80A128F2F2AB}" type="pres">
      <dgm:prSet presAssocID="{A21C9532-6D76-444D-B0E8-25109BF55E59}" presName="childText" presStyleLbl="conFgAcc1" presStyleIdx="1" presStyleCnt="3">
        <dgm:presLayoutVars>
          <dgm:bulletEnabled val="1"/>
        </dgm:presLayoutVars>
      </dgm:prSet>
      <dgm:spPr/>
      <dgm:t>
        <a:bodyPr/>
        <a:lstStyle/>
        <a:p>
          <a:endParaRPr lang="en-US"/>
        </a:p>
      </dgm:t>
    </dgm:pt>
    <dgm:pt modelId="{6D1BDFEB-9B4E-A54D-962B-9DEEA575CF92}" type="pres">
      <dgm:prSet presAssocID="{22CE78F2-C7F8-6540-B281-5691A85A0067}" presName="spaceBetweenRectangles" presStyleCnt="0"/>
      <dgm:spPr/>
      <dgm:t>
        <a:bodyPr/>
        <a:lstStyle/>
        <a:p>
          <a:endParaRPr lang="en-US"/>
        </a:p>
      </dgm:t>
    </dgm:pt>
    <dgm:pt modelId="{7E06C2DD-1F46-5547-9C5F-ABE6C847313E}" type="pres">
      <dgm:prSet presAssocID="{6800C7C3-C968-CA4D-BF2A-1E4C628DC6AA}" presName="parentLin" presStyleCnt="0"/>
      <dgm:spPr/>
      <dgm:t>
        <a:bodyPr/>
        <a:lstStyle/>
        <a:p>
          <a:endParaRPr lang="en-US"/>
        </a:p>
      </dgm:t>
    </dgm:pt>
    <dgm:pt modelId="{8DAE26C3-249B-DF45-9261-08D4A23D4001}" type="pres">
      <dgm:prSet presAssocID="{6800C7C3-C968-CA4D-BF2A-1E4C628DC6AA}" presName="parentLeftMargin" presStyleLbl="node1" presStyleIdx="1" presStyleCnt="3"/>
      <dgm:spPr/>
      <dgm:t>
        <a:bodyPr/>
        <a:lstStyle/>
        <a:p>
          <a:endParaRPr lang="en-US"/>
        </a:p>
      </dgm:t>
    </dgm:pt>
    <dgm:pt modelId="{C239316A-D68A-ED40-B6A6-866421AB551A}" type="pres">
      <dgm:prSet presAssocID="{6800C7C3-C968-CA4D-BF2A-1E4C628DC6AA}" presName="parentText" presStyleLbl="node1" presStyleIdx="2" presStyleCnt="3">
        <dgm:presLayoutVars>
          <dgm:chMax val="0"/>
          <dgm:bulletEnabled val="1"/>
        </dgm:presLayoutVars>
      </dgm:prSet>
      <dgm:spPr/>
      <dgm:t>
        <a:bodyPr/>
        <a:lstStyle/>
        <a:p>
          <a:endParaRPr lang="en-US"/>
        </a:p>
      </dgm:t>
    </dgm:pt>
    <dgm:pt modelId="{FDAE6A41-1280-6B44-9E0E-CB99DDB5D320}" type="pres">
      <dgm:prSet presAssocID="{6800C7C3-C968-CA4D-BF2A-1E4C628DC6AA}" presName="negativeSpace" presStyleCnt="0"/>
      <dgm:spPr/>
      <dgm:t>
        <a:bodyPr/>
        <a:lstStyle/>
        <a:p>
          <a:endParaRPr lang="en-US"/>
        </a:p>
      </dgm:t>
    </dgm:pt>
    <dgm:pt modelId="{326B4E98-8F88-CE4C-9286-4AEA7A55FC72}" type="pres">
      <dgm:prSet presAssocID="{6800C7C3-C968-CA4D-BF2A-1E4C628DC6AA}" presName="childText" presStyleLbl="conFgAcc1" presStyleIdx="2" presStyleCnt="3">
        <dgm:presLayoutVars>
          <dgm:bulletEnabled val="1"/>
        </dgm:presLayoutVars>
      </dgm:prSet>
      <dgm:spPr/>
      <dgm:t>
        <a:bodyPr/>
        <a:lstStyle/>
        <a:p>
          <a:endParaRPr lang="en-US"/>
        </a:p>
      </dgm:t>
    </dgm:pt>
  </dgm:ptLst>
  <dgm:cxnLst>
    <dgm:cxn modelId="{8C8D0890-BFDB-4EBC-9445-512B90541581}" type="presOf" srcId="{25F87477-4674-7444-863C-5D2874304D31}" destId="{326B4E98-8F88-CE4C-9286-4AEA7A55FC72}" srcOrd="0" destOrd="0" presId="urn:microsoft.com/office/officeart/2005/8/layout/list1"/>
    <dgm:cxn modelId="{3FC7A908-BCA3-4FFA-B4A8-157930B1E747}" type="presOf" srcId="{6800C7C3-C968-CA4D-BF2A-1E4C628DC6AA}" destId="{C239316A-D68A-ED40-B6A6-866421AB551A}" srcOrd="1" destOrd="0" presId="urn:microsoft.com/office/officeart/2005/8/layout/list1"/>
    <dgm:cxn modelId="{1BC4A69D-992B-B64B-A87D-DEEED9C7AC34}" srcId="{FDC3B26F-E14E-1749-ABFD-2FAB8E8AD5C7}" destId="{9F0CE735-F419-AB47-AFDB-81D22F923309}" srcOrd="2" destOrd="0" parTransId="{88B414FB-83E3-0540-94A0-6FFA9E3434C3}" sibTransId="{A19C364A-37AB-534D-AAFD-45C1ECB5ECB7}"/>
    <dgm:cxn modelId="{C8452AD3-D1AD-4DCB-98A0-6E8E289BDC5B}" type="presOf" srcId="{F0ADE8F1-4E86-3C4D-B1D7-28352B30B6B5}" destId="{326B4E98-8F88-CE4C-9286-4AEA7A55FC72}" srcOrd="0" destOrd="1" presId="urn:microsoft.com/office/officeart/2005/8/layout/list1"/>
    <dgm:cxn modelId="{EF62029C-85F0-FC48-9766-517563BF2ED6}" srcId="{919166B8-604E-0844-8236-AC97CD93BE89}" destId="{A21C9532-6D76-444D-B0E8-25109BF55E59}" srcOrd="1" destOrd="0" parTransId="{D0AE9FA7-82D7-4542-95BA-205CC5711D1B}" sibTransId="{22CE78F2-C7F8-6540-B281-5691A85A0067}"/>
    <dgm:cxn modelId="{1CAC553F-C1CC-4FF3-9A54-D7AA10CB1AA4}" type="presOf" srcId="{A4624305-843E-8143-BE50-10DEE5CB3481}" destId="{BDE1D822-5F74-6A42-BE63-2CC609F772F9}" srcOrd="0" destOrd="1" presId="urn:microsoft.com/office/officeart/2005/8/layout/list1"/>
    <dgm:cxn modelId="{379A0035-38B4-47A6-A889-4A7734FE9B19}" type="presOf" srcId="{FDC3B26F-E14E-1749-ABFD-2FAB8E8AD5C7}" destId="{7743FF79-A563-C042-8087-050CC832BD22}" srcOrd="1" destOrd="0" presId="urn:microsoft.com/office/officeart/2005/8/layout/list1"/>
    <dgm:cxn modelId="{C1A5BA6E-7487-47A2-9973-A29A893CF8D3}" type="presOf" srcId="{FDC3B26F-E14E-1749-ABFD-2FAB8E8AD5C7}" destId="{2E3F1015-8DA0-0649-BD76-F77EC77243D7}" srcOrd="0" destOrd="0" presId="urn:microsoft.com/office/officeart/2005/8/layout/list1"/>
    <dgm:cxn modelId="{0BAC1007-FB9A-4E9F-B613-220AA0DF238F}" type="presOf" srcId="{919166B8-604E-0844-8236-AC97CD93BE89}" destId="{036A9E66-84A5-F64E-9B46-DA6DDA5D22C5}" srcOrd="0" destOrd="0" presId="urn:microsoft.com/office/officeart/2005/8/layout/list1"/>
    <dgm:cxn modelId="{FEEFB172-7D3D-4A4D-ACDF-6634B1570C4A}" srcId="{FDC3B26F-E14E-1749-ABFD-2FAB8E8AD5C7}" destId="{A4624305-843E-8143-BE50-10DEE5CB3481}" srcOrd="1" destOrd="0" parTransId="{0FD3E09A-50DB-CA40-B84D-2841CBAC16A6}" sibTransId="{35AD3A03-4F61-A043-A7AD-1126FE83DF39}"/>
    <dgm:cxn modelId="{5226142F-05B3-4875-8154-D43A50A06FC5}" type="presOf" srcId="{6800C7C3-C968-CA4D-BF2A-1E4C628DC6AA}" destId="{8DAE26C3-249B-DF45-9261-08D4A23D4001}" srcOrd="0" destOrd="0" presId="urn:microsoft.com/office/officeart/2005/8/layout/list1"/>
    <dgm:cxn modelId="{312ED305-F708-441D-8387-97FEF67D74C7}" type="presOf" srcId="{90496155-C70D-FB44-AFC5-90F0F4D365FC}" destId="{DC3B697C-B7C3-164F-AD9C-80A128F2F2AB}" srcOrd="0" destOrd="1" presId="urn:microsoft.com/office/officeart/2005/8/layout/list1"/>
    <dgm:cxn modelId="{544D6BFF-10CB-5E40-AAA5-3C3B78F93146}" srcId="{FDC3B26F-E14E-1749-ABFD-2FAB8E8AD5C7}" destId="{9BC09C53-F600-054A-BB22-985A8E230BAF}" srcOrd="0" destOrd="0" parTransId="{6CCC6977-5CBC-1241-8A4B-1AF74FAEC82D}" sibTransId="{A9DD4330-2BBD-7742-BEF7-C48734608FE1}"/>
    <dgm:cxn modelId="{3568CA04-2D78-184B-B339-54AE2A5397F3}" srcId="{A21C9532-6D76-444D-B0E8-25109BF55E59}" destId="{1DA66BCD-729B-4E49-B066-2D3923015A14}" srcOrd="0" destOrd="0" parTransId="{D3F0E7A1-6C7A-6A4D-9832-5AF425E3A071}" sibTransId="{06F80C3A-B758-9744-A9D4-2A2917C20875}"/>
    <dgm:cxn modelId="{48BA31A8-9B1D-D141-A09C-5EF17C888252}" srcId="{6800C7C3-C968-CA4D-BF2A-1E4C628DC6AA}" destId="{25F87477-4674-7444-863C-5D2874304D31}" srcOrd="0" destOrd="0" parTransId="{C8467741-44BA-7540-93A6-C44A2BF3304E}" sibTransId="{E31D639D-91A0-0340-AA1E-1D5A920959FF}"/>
    <dgm:cxn modelId="{ED5DD3A6-69B2-480F-B476-6CD205ABA08D}" type="presOf" srcId="{A21C9532-6D76-444D-B0E8-25109BF55E59}" destId="{DDBB98A3-F24F-0B4D-9298-8A799A6958B3}" srcOrd="0" destOrd="0" presId="urn:microsoft.com/office/officeart/2005/8/layout/list1"/>
    <dgm:cxn modelId="{F885693A-9A2C-674D-94A0-517BCA374F5A}" srcId="{A21C9532-6D76-444D-B0E8-25109BF55E59}" destId="{90496155-C70D-FB44-AFC5-90F0F4D365FC}" srcOrd="1" destOrd="0" parTransId="{AE4858C4-7F7E-6D42-B9CE-965A30BA621C}" sibTransId="{9ADCBA54-19C3-BC4A-B663-883D7DCB5A6A}"/>
    <dgm:cxn modelId="{1632C813-2CF4-4FEC-9DBC-6D069074708E}" type="presOf" srcId="{A21C9532-6D76-444D-B0E8-25109BF55E59}" destId="{01B6096E-CB72-1549-B8FC-FD9DF91317D4}" srcOrd="1" destOrd="0" presId="urn:microsoft.com/office/officeart/2005/8/layout/list1"/>
    <dgm:cxn modelId="{310A7208-B1F6-413B-9313-886A30169C22}" type="presOf" srcId="{9F0CE735-F419-AB47-AFDB-81D22F923309}" destId="{BDE1D822-5F74-6A42-BE63-2CC609F772F9}" srcOrd="0" destOrd="2" presId="urn:microsoft.com/office/officeart/2005/8/layout/list1"/>
    <dgm:cxn modelId="{32F7107A-6C88-5148-BC5F-5FA9423C5915}" srcId="{919166B8-604E-0844-8236-AC97CD93BE89}" destId="{FDC3B26F-E14E-1749-ABFD-2FAB8E8AD5C7}" srcOrd="0" destOrd="0" parTransId="{E5693681-C682-6F4E-8906-30AB3A87176E}" sibTransId="{BF590F4A-47C0-6841-8E7D-0E47005FCAAD}"/>
    <dgm:cxn modelId="{1D9FF44D-7CA4-4844-A20A-F2160DAD498B}" type="presOf" srcId="{9BC09C53-F600-054A-BB22-985A8E230BAF}" destId="{BDE1D822-5F74-6A42-BE63-2CC609F772F9}" srcOrd="0" destOrd="0" presId="urn:microsoft.com/office/officeart/2005/8/layout/list1"/>
    <dgm:cxn modelId="{2060FC1B-3793-BA46-9F95-7ECAB9D18BA8}" srcId="{919166B8-604E-0844-8236-AC97CD93BE89}" destId="{6800C7C3-C968-CA4D-BF2A-1E4C628DC6AA}" srcOrd="2" destOrd="0" parTransId="{43F60A2C-81C3-C747-B4D0-5E2551E4C678}" sibTransId="{8C1A743B-EB24-C14A-A965-1B9DCFCEE310}"/>
    <dgm:cxn modelId="{0DE68B94-A7CA-3A4A-AB1E-B6E289B153B3}" srcId="{6800C7C3-C968-CA4D-BF2A-1E4C628DC6AA}" destId="{F0ADE8F1-4E86-3C4D-B1D7-28352B30B6B5}" srcOrd="1" destOrd="0" parTransId="{93F60EDB-9BF6-824F-849B-C26376DF8B16}" sibTransId="{7A75A61B-8277-1C48-B7D7-97DF2AE3A3B1}"/>
    <dgm:cxn modelId="{FCD935B1-CBEA-47C8-BB88-9E3AECF7CD81}" type="presOf" srcId="{1DA66BCD-729B-4E49-B066-2D3923015A14}" destId="{DC3B697C-B7C3-164F-AD9C-80A128F2F2AB}" srcOrd="0" destOrd="0" presId="urn:microsoft.com/office/officeart/2005/8/layout/list1"/>
    <dgm:cxn modelId="{864C112D-B126-4AAA-BC70-FDEE71DBA4EC}" type="presParOf" srcId="{036A9E66-84A5-F64E-9B46-DA6DDA5D22C5}" destId="{88C24595-9C9E-6744-BF69-854720B82747}" srcOrd="0" destOrd="0" presId="urn:microsoft.com/office/officeart/2005/8/layout/list1"/>
    <dgm:cxn modelId="{AD6BFEA6-C7E1-4A7F-BF21-053EC3F3C084}" type="presParOf" srcId="{88C24595-9C9E-6744-BF69-854720B82747}" destId="{2E3F1015-8DA0-0649-BD76-F77EC77243D7}" srcOrd="0" destOrd="0" presId="urn:microsoft.com/office/officeart/2005/8/layout/list1"/>
    <dgm:cxn modelId="{DED645E2-45E9-486B-A9C3-49697BD08E7D}" type="presParOf" srcId="{88C24595-9C9E-6744-BF69-854720B82747}" destId="{7743FF79-A563-C042-8087-050CC832BD22}" srcOrd="1" destOrd="0" presId="urn:microsoft.com/office/officeart/2005/8/layout/list1"/>
    <dgm:cxn modelId="{9DA99109-BEED-4E4F-A1A0-60050F223506}" type="presParOf" srcId="{036A9E66-84A5-F64E-9B46-DA6DDA5D22C5}" destId="{685CA1F1-BBB8-8B49-8BBA-3E32444003D6}" srcOrd="1" destOrd="0" presId="urn:microsoft.com/office/officeart/2005/8/layout/list1"/>
    <dgm:cxn modelId="{7E260D0C-3458-42D9-BEA3-70972AC0A5BF}" type="presParOf" srcId="{036A9E66-84A5-F64E-9B46-DA6DDA5D22C5}" destId="{BDE1D822-5F74-6A42-BE63-2CC609F772F9}" srcOrd="2" destOrd="0" presId="urn:microsoft.com/office/officeart/2005/8/layout/list1"/>
    <dgm:cxn modelId="{E2FED398-5719-4430-83A2-183200C55431}" type="presParOf" srcId="{036A9E66-84A5-F64E-9B46-DA6DDA5D22C5}" destId="{DCD6A531-2272-4C4B-ACA1-D4D2D6175318}" srcOrd="3" destOrd="0" presId="urn:microsoft.com/office/officeart/2005/8/layout/list1"/>
    <dgm:cxn modelId="{DD8CFEC3-DD3B-4C90-A131-F03AD9E472D2}" type="presParOf" srcId="{036A9E66-84A5-F64E-9B46-DA6DDA5D22C5}" destId="{47C68737-D460-FA43-9A59-EE096FBD4FDC}" srcOrd="4" destOrd="0" presId="urn:microsoft.com/office/officeart/2005/8/layout/list1"/>
    <dgm:cxn modelId="{D6F6FCD7-9788-4E80-B1ED-BB59211EAC07}" type="presParOf" srcId="{47C68737-D460-FA43-9A59-EE096FBD4FDC}" destId="{DDBB98A3-F24F-0B4D-9298-8A799A6958B3}" srcOrd="0" destOrd="0" presId="urn:microsoft.com/office/officeart/2005/8/layout/list1"/>
    <dgm:cxn modelId="{BD0A80FB-FC78-4B1D-B9BF-7C6021A13538}" type="presParOf" srcId="{47C68737-D460-FA43-9A59-EE096FBD4FDC}" destId="{01B6096E-CB72-1549-B8FC-FD9DF91317D4}" srcOrd="1" destOrd="0" presId="urn:microsoft.com/office/officeart/2005/8/layout/list1"/>
    <dgm:cxn modelId="{AE26280A-5EB4-440C-96ED-9EEC58013A89}" type="presParOf" srcId="{036A9E66-84A5-F64E-9B46-DA6DDA5D22C5}" destId="{766D8E43-1ED5-534C-ACE8-40FD06F53276}" srcOrd="5" destOrd="0" presId="urn:microsoft.com/office/officeart/2005/8/layout/list1"/>
    <dgm:cxn modelId="{B42CF7AC-4E2A-4743-8DE6-D2319E42D294}" type="presParOf" srcId="{036A9E66-84A5-F64E-9B46-DA6DDA5D22C5}" destId="{DC3B697C-B7C3-164F-AD9C-80A128F2F2AB}" srcOrd="6" destOrd="0" presId="urn:microsoft.com/office/officeart/2005/8/layout/list1"/>
    <dgm:cxn modelId="{75327518-D404-4D6C-B41E-5DD1AF6EFE1F}" type="presParOf" srcId="{036A9E66-84A5-F64E-9B46-DA6DDA5D22C5}" destId="{6D1BDFEB-9B4E-A54D-962B-9DEEA575CF92}" srcOrd="7" destOrd="0" presId="urn:microsoft.com/office/officeart/2005/8/layout/list1"/>
    <dgm:cxn modelId="{626BED19-A9B2-4A7D-BC32-324615934271}" type="presParOf" srcId="{036A9E66-84A5-F64E-9B46-DA6DDA5D22C5}" destId="{7E06C2DD-1F46-5547-9C5F-ABE6C847313E}" srcOrd="8" destOrd="0" presId="urn:microsoft.com/office/officeart/2005/8/layout/list1"/>
    <dgm:cxn modelId="{7B007393-684E-464D-8EE9-569AC01809C1}" type="presParOf" srcId="{7E06C2DD-1F46-5547-9C5F-ABE6C847313E}" destId="{8DAE26C3-249B-DF45-9261-08D4A23D4001}" srcOrd="0" destOrd="0" presId="urn:microsoft.com/office/officeart/2005/8/layout/list1"/>
    <dgm:cxn modelId="{DF828D47-617F-4A78-86C9-A2757161E692}" type="presParOf" srcId="{7E06C2DD-1F46-5547-9C5F-ABE6C847313E}" destId="{C239316A-D68A-ED40-B6A6-866421AB551A}" srcOrd="1" destOrd="0" presId="urn:microsoft.com/office/officeart/2005/8/layout/list1"/>
    <dgm:cxn modelId="{C7CAE7B6-E343-4E38-9C87-2564EBA81A3F}" type="presParOf" srcId="{036A9E66-84A5-F64E-9B46-DA6DDA5D22C5}" destId="{FDAE6A41-1280-6B44-9E0E-CB99DDB5D320}" srcOrd="9" destOrd="0" presId="urn:microsoft.com/office/officeart/2005/8/layout/list1"/>
    <dgm:cxn modelId="{93596223-8569-47A5-B337-97D7683A19DD}" type="presParOf" srcId="{036A9E66-84A5-F64E-9B46-DA6DDA5D22C5}" destId="{326B4E98-8F88-CE4C-9286-4AEA7A55FC72}" srcOrd="10" destOrd="0" presId="urn:microsoft.com/office/officeart/2005/8/layout/list1"/>
  </dgm:cxnLst>
  <dgm:bg/>
  <dgm:whole/>
  <dgm:extLst>
    <a:ext uri="http://schemas.microsoft.com/office/drawing/2008/diagram">
      <dsp:dataModelExt xmlns:dsp="http://schemas.microsoft.com/office/drawing/2008/diagram" relId="rId78" minVer="http://schemas.openxmlformats.org/drawingml/2006/diagram"/>
    </a:ext>
  </dgm:extLst>
</dgm:dataModel>
</file>

<file path=word/diagrams/data12.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600"/>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r>
            <a:rPr lang="en-US" sz="1100"/>
            <a:t>Secure, respectful and reciprocal relationships</a:t>
          </a:r>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795EAEFE-240A-E24D-B13B-4C5450B76BD7}">
      <dgm:prSet phldrT="[Text]" custT="1"/>
      <dgm:spPr/>
      <dgm:t>
        <a:bodyPr/>
        <a:lstStyle/>
        <a:p>
          <a:r>
            <a:rPr lang="en-US" sz="1600"/>
            <a:t>Practices</a:t>
          </a:r>
          <a:endParaRPr lang="en-US" sz="1200"/>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r>
            <a:rPr lang="en-US" sz="1100">
              <a:latin typeface="Calibri"/>
              <a:cs typeface="Calibri"/>
            </a:rPr>
            <a:t>Holistic approaches</a:t>
          </a:r>
          <a:endParaRPr lang="en-US" sz="1100"/>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10D9C142-C3D1-C64B-9424-35638292A6C7}">
      <dgm:prSet phldrT="[Text]" custT="1"/>
      <dgm:spPr/>
      <dgm:t>
        <a:bodyPr/>
        <a:lstStyle/>
        <a:p>
          <a:r>
            <a:rPr lang="en-US" sz="1600"/>
            <a:t>Outcomes</a:t>
          </a:r>
          <a:endParaRPr lang="en-US" sz="1200"/>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389A28B3-340B-7D48-A0A2-D5411DE9643F}">
      <dgm:prSet phldrT="[Text]" custT="1"/>
      <dgm:spPr/>
      <dgm:t>
        <a:bodyPr/>
        <a:lstStyle/>
        <a:p>
          <a:r>
            <a:rPr lang="en-US" sz="1100"/>
            <a:t>Children have a strong sense of wellbeing</a:t>
          </a:r>
        </a:p>
      </dgm:t>
    </dgm:pt>
    <dgm:pt modelId="{07421072-5583-834A-9FEC-072E05C6727B}" type="parTrans" cxnId="{4A096EEF-E093-494F-8541-188C3F594813}">
      <dgm:prSet/>
      <dgm:spPr/>
      <dgm:t>
        <a:bodyPr/>
        <a:lstStyle/>
        <a:p>
          <a:endParaRPr lang="en-US"/>
        </a:p>
      </dgm:t>
    </dgm:pt>
    <dgm:pt modelId="{C8D29E9C-1DA9-F844-A3A9-CCE324DD8D38}" type="sibTrans" cxnId="{4A096EEF-E093-494F-8541-188C3F594813}">
      <dgm:prSet/>
      <dgm:spPr/>
      <dgm:t>
        <a:bodyPr/>
        <a:lstStyle/>
        <a:p>
          <a:endParaRPr lang="en-US"/>
        </a:p>
      </dgm:t>
    </dgm:pt>
    <dgm:pt modelId="{2FDAC411-5E38-8B4F-B20F-429BF79B00E2}">
      <dgm:prSet phldrT="[Text]" custT="1"/>
      <dgm:spPr/>
      <dgm:t>
        <a:bodyPr/>
        <a:lstStyle/>
        <a:p>
          <a:r>
            <a:rPr lang="en-US" sz="1100">
              <a:latin typeface="Calibri"/>
              <a:cs typeface="Calibri"/>
            </a:rPr>
            <a:t>Partnerships</a:t>
          </a:r>
          <a:endParaRPr lang="en-US" sz="1100"/>
        </a:p>
      </dgm:t>
    </dgm:pt>
    <dgm:pt modelId="{B752C637-41A6-1941-B08D-00F33001AEC7}" type="parTrans" cxnId="{37BB7421-C115-524A-BB00-E21802D3995C}">
      <dgm:prSet/>
      <dgm:spPr/>
      <dgm:t>
        <a:bodyPr/>
        <a:lstStyle/>
        <a:p>
          <a:endParaRPr lang="en-US"/>
        </a:p>
      </dgm:t>
    </dgm:pt>
    <dgm:pt modelId="{29620D19-9175-044C-9902-1A1B56027810}" type="sibTrans" cxnId="{37BB7421-C115-524A-BB00-E21802D3995C}">
      <dgm:prSet/>
      <dgm:spPr/>
      <dgm:t>
        <a:bodyPr/>
        <a:lstStyle/>
        <a:p>
          <a:endParaRPr lang="en-US"/>
        </a:p>
      </dgm:t>
    </dgm:pt>
    <dgm:pt modelId="{2702F251-6C9C-984B-8EF9-258153343939}">
      <dgm:prSet phldrT="[Text]" custT="1"/>
      <dgm:spPr/>
      <dgm:t>
        <a:bodyPr/>
        <a:lstStyle/>
        <a:p>
          <a:r>
            <a:rPr lang="en-US" sz="1100"/>
            <a:t>Responsiveness to children</a:t>
          </a:r>
        </a:p>
      </dgm:t>
    </dgm:pt>
    <dgm:pt modelId="{FEEEDC40-CA46-D943-A3FF-A76E8619AC32}" type="parTrans" cxnId="{83495267-1CA1-D04E-84D6-E6B11CECD699}">
      <dgm:prSet/>
      <dgm:spPr/>
      <dgm:t>
        <a:bodyPr/>
        <a:lstStyle/>
        <a:p>
          <a:endParaRPr lang="en-US"/>
        </a:p>
      </dgm:t>
    </dgm:pt>
    <dgm:pt modelId="{B0A2E6C7-7C31-A044-9A9B-D267F5B77D8E}" type="sibTrans" cxnId="{83495267-1CA1-D04E-84D6-E6B11CECD699}">
      <dgm:prSet/>
      <dgm:spPr/>
      <dgm:t>
        <a:bodyPr/>
        <a:lstStyle/>
        <a:p>
          <a:endParaRPr lang="en-US"/>
        </a:p>
      </dgm:t>
    </dgm:pt>
    <dgm:pt modelId="{AB862403-675E-684E-8B89-C2B3DCC7E7F4}">
      <dgm:prSet phldrT="[Text]" custT="1"/>
      <dgm:spPr/>
      <dgm:t>
        <a:bodyPr/>
        <a:lstStyle/>
        <a:p>
          <a:r>
            <a:rPr lang="en-US" sz="1100"/>
            <a:t>Cultural competence</a:t>
          </a:r>
        </a:p>
      </dgm:t>
    </dgm:pt>
    <dgm:pt modelId="{D7FAE103-0462-5042-B16D-4C2E0664D983}" type="parTrans" cxnId="{A65D8503-9065-FF4B-8CDA-260519DFAB69}">
      <dgm:prSet/>
      <dgm:spPr/>
      <dgm:t>
        <a:bodyPr/>
        <a:lstStyle/>
        <a:p>
          <a:endParaRPr lang="en-US"/>
        </a:p>
      </dgm:t>
    </dgm:pt>
    <dgm:pt modelId="{6548CC2F-ABA5-584F-BBBF-9DD87B1B42CB}" type="sibTrans" cxnId="{A65D8503-9065-FF4B-8CDA-260519DFAB69}">
      <dgm:prSet/>
      <dgm:spPr/>
      <dgm:t>
        <a:bodyPr/>
        <a:lstStyle/>
        <a:p>
          <a:endParaRPr lang="en-US"/>
        </a:p>
      </dgm:t>
    </dgm:pt>
    <dgm:pt modelId="{37B240F4-DF5B-5D4E-AC72-1485F0CA39FF}">
      <dgm:prSet phldrT="[Text]" custT="1"/>
      <dgm:spPr/>
      <dgm:t>
        <a:bodyPr/>
        <a:lstStyle/>
        <a:p>
          <a:r>
            <a:rPr lang="en-US" sz="1100"/>
            <a:t>Children have a strong sense of identity</a:t>
          </a:r>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7D7DD335-35A3-4947-BB16-8C2A62F7CD37}">
      <dgm:prSet phldrT="[Text]" custT="1"/>
      <dgm:spPr/>
      <dgm:t>
        <a:bodyPr/>
        <a:lstStyle/>
        <a:p>
          <a:r>
            <a:rPr lang="en-US" sz="1100">
              <a:latin typeface="Calibri"/>
              <a:cs typeface="Calibri"/>
            </a:rPr>
            <a:t>Respect for diversity</a:t>
          </a:r>
          <a:endParaRPr lang="en-US" sz="1100"/>
        </a:p>
      </dgm:t>
    </dgm:pt>
    <dgm:pt modelId="{D7C26270-52AD-8840-A6ED-E7DF689AB56D}" type="sibTrans" cxnId="{4BB24A52-F652-9448-85A1-C8F6F4AE6558}">
      <dgm:prSet/>
      <dgm:spPr/>
      <dgm:t>
        <a:bodyPr/>
        <a:lstStyle/>
        <a:p>
          <a:endParaRPr lang="en-US"/>
        </a:p>
      </dgm:t>
    </dgm:pt>
    <dgm:pt modelId="{5EC9E9FD-4D91-E646-8A7F-9A8A8D506A73}" type="parTrans" cxnId="{4BB24A52-F652-9448-85A1-C8F6F4AE6558}">
      <dgm:prSet/>
      <dgm:spPr/>
      <dgm:t>
        <a:bodyPr/>
        <a:lstStyle/>
        <a:p>
          <a:endParaRPr lang="en-US"/>
        </a:p>
      </dgm:t>
    </dgm:pt>
    <dgm:pt modelId="{7BEE6C6B-5B0C-E948-A27B-D3CBA7A329CC}">
      <dgm:prSet phldrT="[Text]" custT="1"/>
      <dgm:spPr/>
      <dgm:t>
        <a:bodyPr/>
        <a:lstStyle/>
        <a:p>
          <a:endParaRPr lang="en-US" sz="1100"/>
        </a:p>
      </dgm:t>
    </dgm:pt>
    <dgm:pt modelId="{28359D8B-2D9D-8346-967B-1A076B8C90AD}" type="parTrans" cxnId="{7FB7898D-D10D-A345-8C56-6B6DF7B00E2B}">
      <dgm:prSet/>
      <dgm:spPr/>
      <dgm:t>
        <a:bodyPr/>
        <a:lstStyle/>
        <a:p>
          <a:endParaRPr lang="en-US"/>
        </a:p>
      </dgm:t>
    </dgm:pt>
    <dgm:pt modelId="{559166A0-57B2-6448-A3D4-FA648BD3E6D0}" type="sibTrans" cxnId="{7FB7898D-D10D-A345-8C56-6B6DF7B00E2B}">
      <dgm:prSet/>
      <dgm:spPr/>
      <dgm:t>
        <a:bodyPr/>
        <a:lstStyle/>
        <a:p>
          <a:endParaRPr lang="en-US"/>
        </a:p>
      </dgm:t>
    </dgm:pt>
    <dgm:pt modelId="{6AAB172D-4223-C643-9464-998384903E95}">
      <dgm:prSet phldrT="[Text]" custT="1"/>
      <dgm:spPr/>
      <dgm:t>
        <a:bodyPr/>
        <a:lstStyle/>
        <a:p>
          <a:endParaRPr lang="en-US" sz="1100"/>
        </a:p>
      </dgm:t>
    </dgm:pt>
    <dgm:pt modelId="{6A5BE0C7-F336-4048-9778-DCA4B08DB504}" type="parTrans" cxnId="{A58042CC-BBDF-9D4B-B585-19707A5BF733}">
      <dgm:prSet/>
      <dgm:spPr/>
      <dgm:t>
        <a:bodyPr/>
        <a:lstStyle/>
        <a:p>
          <a:endParaRPr lang="en-US"/>
        </a:p>
      </dgm:t>
    </dgm:pt>
    <dgm:pt modelId="{1744117C-C4EB-FB43-B819-D389E14D328D}" type="sibTrans" cxnId="{A58042CC-BBDF-9D4B-B585-19707A5BF733}">
      <dgm:prSet/>
      <dgm:spPr/>
      <dgm:t>
        <a:bodyPr/>
        <a:lstStyle/>
        <a:p>
          <a:endParaRPr lang="en-US"/>
        </a:p>
      </dgm:t>
    </dgm:pt>
    <dgm:pt modelId="{0FC1B894-8EEE-5446-9B70-728A4B1C07E9}">
      <dgm:prSet phldrT="[Text]" custT="1"/>
      <dgm:spPr/>
      <dgm:t>
        <a:bodyPr/>
        <a:lstStyle/>
        <a:p>
          <a:endParaRPr lang="en-US" sz="1100"/>
        </a:p>
      </dgm:t>
    </dgm:pt>
    <dgm:pt modelId="{02AD8EB2-4BC6-5448-9408-3000E59881BE}" type="parTrans" cxnId="{15294856-763B-6E4F-B3F3-47DB19D329D2}">
      <dgm:prSet/>
      <dgm:spPr/>
      <dgm:t>
        <a:bodyPr/>
        <a:lstStyle/>
        <a:p>
          <a:endParaRPr lang="en-US"/>
        </a:p>
      </dgm:t>
    </dgm:pt>
    <dgm:pt modelId="{2E2842B1-DA4E-034D-A727-C529695322A4}" type="sibTrans" cxnId="{15294856-763B-6E4F-B3F3-47DB19D329D2}">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83495267-1CA1-D04E-84D6-E6B11CECD699}" srcId="{795EAEFE-240A-E24D-B13B-4C5450B76BD7}" destId="{2702F251-6C9C-984B-8EF9-258153343939}" srcOrd="2" destOrd="0" parTransId="{FEEEDC40-CA46-D943-A3FF-A76E8619AC32}" sibTransId="{B0A2E6C7-7C31-A044-9A9B-D267F5B77D8E}"/>
    <dgm:cxn modelId="{3D8C1E20-2397-4379-8BA6-311DB7438FC1}" type="presOf" srcId="{2FDAC411-5E38-8B4F-B20F-429BF79B00E2}" destId="{781D4507-01D1-214F-B335-4BA14AF72479}" srcOrd="0" destOrd="2" presId="urn:microsoft.com/office/officeart/2005/8/layout/hList1"/>
    <dgm:cxn modelId="{7BFCB277-9258-4701-8BD9-0619F067782A}" type="presOf" srcId="{0FC1B894-8EEE-5446-9B70-728A4B1C07E9}" destId="{7496B69C-7785-5544-9B7B-421B19F60130}" srcOrd="0" destOrd="0" presId="urn:microsoft.com/office/officeart/2005/8/layout/hList1"/>
    <dgm:cxn modelId="{4BB24A52-F652-9448-85A1-C8F6F4AE6558}" srcId="{EFD31F22-2120-B249-B4E0-C5D9D04D07A9}" destId="{7D7DD335-35A3-4947-BB16-8C2A62F7CD37}" srcOrd="3" destOrd="0" parTransId="{5EC9E9FD-4D91-E646-8A7F-9A8A8D506A73}" sibTransId="{D7C26270-52AD-8840-A6ED-E7DF689AB56D}"/>
    <dgm:cxn modelId="{B0BA1D52-4ED8-49FF-8FF9-066098F3530B}" type="presOf" srcId="{EFD31F22-2120-B249-B4E0-C5D9D04D07A9}" destId="{7A3F422F-E3BE-034C-8E25-1D193DCFF56A}" srcOrd="0" destOrd="0" presId="urn:microsoft.com/office/officeart/2005/8/layout/hList1"/>
    <dgm:cxn modelId="{B67DBEDF-1ED5-41B0-BA85-7C926BE7D733}" type="presOf" srcId="{2702F251-6C9C-984B-8EF9-258153343939}" destId="{6AB28627-65A4-0F48-9C83-6D52DCBAE922}" srcOrd="0" destOrd="2" presId="urn:microsoft.com/office/officeart/2005/8/layout/hList1"/>
    <dgm:cxn modelId="{E3F58AD9-B343-4C53-96B0-A83A825798F1}" type="presOf" srcId="{795EAEFE-240A-E24D-B13B-4C5450B76BD7}" destId="{EE3FA832-F2B6-F948-ADB8-F0EA07A7EDE3}" srcOrd="0" destOrd="0" presId="urn:microsoft.com/office/officeart/2005/8/layout/hList1"/>
    <dgm:cxn modelId="{C0C80C7D-7D4D-BF45-9113-4D68A06F3C1F}" srcId="{795EAEFE-240A-E24D-B13B-4C5450B76BD7}" destId="{FA34B86F-8B2C-054D-9931-A6B8A3F9CD4F}" srcOrd="1" destOrd="0" parTransId="{A7532E74-595D-1C42-A144-2D53807A89F3}" sibTransId="{D8103BD7-93E2-0545-AF89-A3680495E5B6}"/>
    <dgm:cxn modelId="{7FB7898D-D10D-A345-8C56-6B6DF7B00E2B}" srcId="{EFD31F22-2120-B249-B4E0-C5D9D04D07A9}" destId="{7BEE6C6B-5B0C-E948-A27B-D3CBA7A329CC}" srcOrd="0" destOrd="0" parTransId="{28359D8B-2D9D-8346-967B-1A076B8C90AD}" sibTransId="{559166A0-57B2-6448-A3D4-FA648BD3E6D0}"/>
    <dgm:cxn modelId="{9AAF0B33-5036-450D-AC17-7BEC4333477C}" type="presOf" srcId="{7BEE6C6B-5B0C-E948-A27B-D3CBA7A329CC}" destId="{781D4507-01D1-214F-B335-4BA14AF72479}" srcOrd="0" destOrd="0" presId="urn:microsoft.com/office/officeart/2005/8/layout/hList1"/>
    <dgm:cxn modelId="{89431496-7887-4642-9F7F-2BF551C544B0}" srcId="{8E432727-F7D4-8341-8069-6BD72AFB555E}" destId="{EFD31F22-2120-B249-B4E0-C5D9D04D07A9}" srcOrd="0" destOrd="0" parTransId="{0C19D6A1-384B-2841-BD46-3FFE7E752456}" sibTransId="{F229F18A-83EB-BF42-833F-AF3A6046B839}"/>
    <dgm:cxn modelId="{861FCA25-BFB2-4521-B158-F9570D8CCEF9}" type="presOf" srcId="{37B240F4-DF5B-5D4E-AC72-1485F0CA39FF}" destId="{7496B69C-7785-5544-9B7B-421B19F60130}" srcOrd="0" destOrd="1" presId="urn:microsoft.com/office/officeart/2005/8/layout/hList1"/>
    <dgm:cxn modelId="{9CD70824-8551-3C49-8055-946E8FC00E8B}" srcId="{10D9C142-C3D1-C64B-9424-35638292A6C7}" destId="{37B240F4-DF5B-5D4E-AC72-1485F0CA39FF}" srcOrd="1" destOrd="0" parTransId="{4CEB08AE-41BA-5447-B9BD-C8E48CD69C8A}" sibTransId="{EDE63F27-323C-8F44-A1F5-2E43680ABED7}"/>
    <dgm:cxn modelId="{73EBD073-0ECA-1C4C-B59E-A2D177EC87E4}" srcId="{EFD31F22-2120-B249-B4E0-C5D9D04D07A9}" destId="{600A4D2C-00EF-CF46-87B0-536E0932552B}" srcOrd="1" destOrd="0" parTransId="{28E5C933-98CF-5D49-BF53-5CB0435F3D35}" sibTransId="{4E8D4195-C56B-9C42-84F4-915AD720241B}"/>
    <dgm:cxn modelId="{F9118715-8F1E-984E-B520-D472559EF548}" srcId="{8E432727-F7D4-8341-8069-6BD72AFB555E}" destId="{795EAEFE-240A-E24D-B13B-4C5450B76BD7}" srcOrd="1" destOrd="0" parTransId="{0BA6F0C8-D56B-DD46-921B-FD3F87801895}" sibTransId="{9351ECDF-832A-BC40-9669-3ADFA40D5758}"/>
    <dgm:cxn modelId="{52096D55-06A7-457F-B26A-D9536CA08874}" type="presOf" srcId="{AB862403-675E-684E-8B89-C2B3DCC7E7F4}" destId="{6AB28627-65A4-0F48-9C83-6D52DCBAE922}" srcOrd="0" destOrd="3" presId="urn:microsoft.com/office/officeart/2005/8/layout/hList1"/>
    <dgm:cxn modelId="{4A096EEF-E093-494F-8541-188C3F594813}" srcId="{10D9C142-C3D1-C64B-9424-35638292A6C7}" destId="{389A28B3-340B-7D48-A0A2-D5411DE9643F}" srcOrd="2" destOrd="0" parTransId="{07421072-5583-834A-9FEC-072E05C6727B}" sibTransId="{C8D29E9C-1DA9-F844-A3A9-CCE324DD8D38}"/>
    <dgm:cxn modelId="{37BB7421-C115-524A-BB00-E21802D3995C}" srcId="{EFD31F22-2120-B249-B4E0-C5D9D04D07A9}" destId="{2FDAC411-5E38-8B4F-B20F-429BF79B00E2}" srcOrd="2" destOrd="0" parTransId="{B752C637-41A6-1941-B08D-00F33001AEC7}" sibTransId="{29620D19-9175-044C-9902-1A1B56027810}"/>
    <dgm:cxn modelId="{52DA4219-7E7B-BA45-AC9E-E84CAC4A5950}" srcId="{8E432727-F7D4-8341-8069-6BD72AFB555E}" destId="{10D9C142-C3D1-C64B-9424-35638292A6C7}" srcOrd="2" destOrd="0" parTransId="{A8644CCE-769D-AB40-A341-442F30314954}" sibTransId="{7A2F4DA6-8967-A34A-8B4E-A907DD5B630C}"/>
    <dgm:cxn modelId="{15294856-763B-6E4F-B3F3-47DB19D329D2}" srcId="{10D9C142-C3D1-C64B-9424-35638292A6C7}" destId="{0FC1B894-8EEE-5446-9B70-728A4B1C07E9}" srcOrd="0" destOrd="0" parTransId="{02AD8EB2-4BC6-5448-9408-3000E59881BE}" sibTransId="{2E2842B1-DA4E-034D-A727-C529695322A4}"/>
    <dgm:cxn modelId="{2D208AE9-1807-4810-98C7-8F8540F9CCC1}" type="presOf" srcId="{389A28B3-340B-7D48-A0A2-D5411DE9643F}" destId="{7496B69C-7785-5544-9B7B-421B19F60130}" srcOrd="0" destOrd="2" presId="urn:microsoft.com/office/officeart/2005/8/layout/hList1"/>
    <dgm:cxn modelId="{A65D8503-9065-FF4B-8CDA-260519DFAB69}" srcId="{795EAEFE-240A-E24D-B13B-4C5450B76BD7}" destId="{AB862403-675E-684E-8B89-C2B3DCC7E7F4}" srcOrd="3" destOrd="0" parTransId="{D7FAE103-0462-5042-B16D-4C2E0664D983}" sibTransId="{6548CC2F-ABA5-584F-BBBF-9DD87B1B42CB}"/>
    <dgm:cxn modelId="{E004A3C5-F5DF-48E2-B267-31B1154A863A}" type="presOf" srcId="{7D7DD335-35A3-4947-BB16-8C2A62F7CD37}" destId="{781D4507-01D1-214F-B335-4BA14AF72479}" srcOrd="0" destOrd="3" presId="urn:microsoft.com/office/officeart/2005/8/layout/hList1"/>
    <dgm:cxn modelId="{68761E15-4FA7-400C-A518-34C4C3762E54}" type="presOf" srcId="{6AAB172D-4223-C643-9464-998384903E95}" destId="{6AB28627-65A4-0F48-9C83-6D52DCBAE922}" srcOrd="0" destOrd="0" presId="urn:microsoft.com/office/officeart/2005/8/layout/hList1"/>
    <dgm:cxn modelId="{06FAEBF1-F339-4588-92D2-0E27DC979A8A}" type="presOf" srcId="{FA34B86F-8B2C-054D-9931-A6B8A3F9CD4F}" destId="{6AB28627-65A4-0F48-9C83-6D52DCBAE922}" srcOrd="0" destOrd="1" presId="urn:microsoft.com/office/officeart/2005/8/layout/hList1"/>
    <dgm:cxn modelId="{1A2BEB9A-B690-41C8-AE20-925B3169AC7F}" type="presOf" srcId="{10D9C142-C3D1-C64B-9424-35638292A6C7}" destId="{256B4AAF-E6D0-8049-8C71-10ADF02C3886}" srcOrd="0" destOrd="0" presId="urn:microsoft.com/office/officeart/2005/8/layout/hList1"/>
    <dgm:cxn modelId="{A58042CC-BBDF-9D4B-B585-19707A5BF733}" srcId="{795EAEFE-240A-E24D-B13B-4C5450B76BD7}" destId="{6AAB172D-4223-C643-9464-998384903E95}" srcOrd="0" destOrd="0" parTransId="{6A5BE0C7-F336-4048-9778-DCA4B08DB504}" sibTransId="{1744117C-C4EB-FB43-B819-D389E14D328D}"/>
    <dgm:cxn modelId="{6BF15592-85C6-4547-8CD0-C2620A349F5B}" type="presOf" srcId="{8E432727-F7D4-8341-8069-6BD72AFB555E}" destId="{93437A4D-CAF4-2241-BA4E-E46CD51D38DA}" srcOrd="0" destOrd="0" presId="urn:microsoft.com/office/officeart/2005/8/layout/hList1"/>
    <dgm:cxn modelId="{4AD9B580-A86E-4EE8-B382-C7C1654C0512}" type="presOf" srcId="{600A4D2C-00EF-CF46-87B0-536E0932552B}" destId="{781D4507-01D1-214F-B335-4BA14AF72479}" srcOrd="0" destOrd="1" presId="urn:microsoft.com/office/officeart/2005/8/layout/hList1"/>
    <dgm:cxn modelId="{B6707531-14D9-4543-B453-F00341AA11B9}" type="presParOf" srcId="{93437A4D-CAF4-2241-BA4E-E46CD51D38DA}" destId="{3F39BFA8-D169-404F-B0E2-02349D0A6AB6}" srcOrd="0" destOrd="0" presId="urn:microsoft.com/office/officeart/2005/8/layout/hList1"/>
    <dgm:cxn modelId="{59C21C8C-F1FF-42B9-B8A7-22A91449D0CB}" type="presParOf" srcId="{3F39BFA8-D169-404F-B0E2-02349D0A6AB6}" destId="{7A3F422F-E3BE-034C-8E25-1D193DCFF56A}" srcOrd="0" destOrd="0" presId="urn:microsoft.com/office/officeart/2005/8/layout/hList1"/>
    <dgm:cxn modelId="{43B42DDA-8EBC-4858-86F7-4A7F8ED13420}" type="presParOf" srcId="{3F39BFA8-D169-404F-B0E2-02349D0A6AB6}" destId="{781D4507-01D1-214F-B335-4BA14AF72479}" srcOrd="1" destOrd="0" presId="urn:microsoft.com/office/officeart/2005/8/layout/hList1"/>
    <dgm:cxn modelId="{8355657D-AFB5-405E-B3EA-0988577BE866}" type="presParOf" srcId="{93437A4D-CAF4-2241-BA4E-E46CD51D38DA}" destId="{3E6C7090-4F6F-774D-ABDF-A568F5104C29}" srcOrd="1" destOrd="0" presId="urn:microsoft.com/office/officeart/2005/8/layout/hList1"/>
    <dgm:cxn modelId="{F81BD29E-1ACB-4C0A-9681-A3B8D7A1C92E}" type="presParOf" srcId="{93437A4D-CAF4-2241-BA4E-E46CD51D38DA}" destId="{AF05673A-19BD-E84C-8CF0-10EC65A177ED}" srcOrd="2" destOrd="0" presId="urn:microsoft.com/office/officeart/2005/8/layout/hList1"/>
    <dgm:cxn modelId="{4FF92746-9389-4477-B626-9D14696DF646}" type="presParOf" srcId="{AF05673A-19BD-E84C-8CF0-10EC65A177ED}" destId="{EE3FA832-F2B6-F948-ADB8-F0EA07A7EDE3}" srcOrd="0" destOrd="0" presId="urn:microsoft.com/office/officeart/2005/8/layout/hList1"/>
    <dgm:cxn modelId="{4BE82604-C0F7-43C6-B084-4A789B6FEA44}" type="presParOf" srcId="{AF05673A-19BD-E84C-8CF0-10EC65A177ED}" destId="{6AB28627-65A4-0F48-9C83-6D52DCBAE922}" srcOrd="1" destOrd="0" presId="urn:microsoft.com/office/officeart/2005/8/layout/hList1"/>
    <dgm:cxn modelId="{6954E34C-6127-4745-AFDD-4D206716AB50}" type="presParOf" srcId="{93437A4D-CAF4-2241-BA4E-E46CD51D38DA}" destId="{4C3F1F0D-40DA-4C44-9F3F-972581290EBF}" srcOrd="3" destOrd="0" presId="urn:microsoft.com/office/officeart/2005/8/layout/hList1"/>
    <dgm:cxn modelId="{D3A6666F-BEAA-4A53-93A5-D9BC2773F332}" type="presParOf" srcId="{93437A4D-CAF4-2241-BA4E-E46CD51D38DA}" destId="{CFF43412-CFA8-3646-A4C2-577E114AFC1D}" srcOrd="4" destOrd="0" presId="urn:microsoft.com/office/officeart/2005/8/layout/hList1"/>
    <dgm:cxn modelId="{CF447BA1-4556-45B9-B32A-8B1425B7386E}" type="presParOf" srcId="{CFF43412-CFA8-3646-A4C2-577E114AFC1D}" destId="{256B4AAF-E6D0-8049-8C71-10ADF02C3886}" srcOrd="0" destOrd="0" presId="urn:microsoft.com/office/officeart/2005/8/layout/hList1"/>
    <dgm:cxn modelId="{38D8EC0B-99C6-4619-A2A4-210E7F0823ED}"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83" minVer="http://schemas.openxmlformats.org/drawingml/2006/diagram"/>
    </a:ext>
  </dgm:extLst>
</dgm:dataModel>
</file>

<file path=word/diagrams/data13.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a:xfrm>
          <a:off x="1785" y="14762"/>
          <a:ext cx="1741289" cy="696515"/>
        </a:xfrm>
        <a:gradFill rotWithShape="0">
          <a:gsLst>
            <a:gs pos="0">
              <a:srgbClr val="C0504D">
                <a:hueOff val="0"/>
                <a:satOff val="0"/>
                <a:lumOff val="0"/>
                <a:alphaOff val="0"/>
                <a:shade val="51000"/>
                <a:satMod val="130000"/>
              </a:srgbClr>
            </a:gs>
            <a:gs pos="80000">
              <a:srgbClr val="C0504D">
                <a:hueOff val="0"/>
                <a:satOff val="0"/>
                <a:lumOff val="0"/>
                <a:alphaOff val="0"/>
                <a:shade val="93000"/>
                <a:satMod val="130000"/>
              </a:srgbClr>
            </a:gs>
            <a:gs pos="100000">
              <a:srgbClr val="C0504D">
                <a:hueOff val="0"/>
                <a:satOff val="0"/>
                <a:lumOff val="0"/>
                <a:alphaOff val="0"/>
                <a:shade val="94000"/>
                <a:satMod val="135000"/>
              </a:srgbClr>
            </a:gs>
          </a:gsLst>
          <a:lin ang="16200000" scaled="0"/>
        </a:gradFill>
        <a:ln w="9525" cap="flat" cmpd="sng" algn="ctr">
          <a:solidFill>
            <a:srgbClr val="C0504D">
              <a:hueOff val="0"/>
              <a:satOff val="0"/>
              <a:lumOff val="0"/>
              <a:alphaOff val="0"/>
            </a:srgb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gm:spPr>
      <dgm:t>
        <a:bodyPr/>
        <a:lstStyle/>
        <a:p>
          <a:r>
            <a:rPr lang="en-US" sz="1600">
              <a:solidFill>
                <a:sysClr val="window" lastClr="FFFFFF"/>
              </a:solidFill>
              <a:latin typeface="Calibri"/>
              <a:ea typeface="+mn-ea"/>
              <a:cs typeface="+mn-cs"/>
            </a:rPr>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a:xfrm>
          <a:off x="1785" y="711277"/>
          <a:ext cx="1741289" cy="1229759"/>
        </a:xfrm>
        <a:solidFill>
          <a:srgbClr val="C0504D">
            <a:alpha val="90000"/>
            <a:tint val="40000"/>
            <a:hueOff val="0"/>
            <a:satOff val="0"/>
            <a:lumOff val="0"/>
            <a:alphaOff val="0"/>
          </a:srgbClr>
        </a:solidFill>
        <a:ln w="9525" cap="flat" cmpd="sng" algn="ctr">
          <a:solidFill>
            <a:srgbClr val="C0504D">
              <a:alpha val="90000"/>
              <a:tint val="40000"/>
              <a:hueOff val="0"/>
              <a:satOff val="0"/>
              <a:lumOff val="0"/>
              <a:alphaOff val="0"/>
            </a:srgb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gm:spPr>
      <dgm:t>
        <a:bodyPr/>
        <a:lstStyle/>
        <a:p>
          <a:r>
            <a:rPr lang="en-US" sz="1100">
              <a:solidFill>
                <a:sysClr val="windowText" lastClr="000000">
                  <a:hueOff val="0"/>
                  <a:satOff val="0"/>
                  <a:lumOff val="0"/>
                  <a:alphaOff val="0"/>
                </a:sysClr>
              </a:solidFill>
              <a:latin typeface="Calibri"/>
              <a:ea typeface="+mn-ea"/>
              <a:cs typeface="+mn-cs"/>
            </a:rPr>
            <a:t>Ongoing learning and reflective practice</a:t>
          </a:r>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795EAEFE-240A-E24D-B13B-4C5450B76BD7}">
      <dgm:prSet phldrT="[Text]" custT="1"/>
      <dgm:spPr>
        <a:xfrm>
          <a:off x="1986855" y="14762"/>
          <a:ext cx="1741289" cy="696515"/>
        </a:xfrm>
        <a:gradFill rotWithShape="0">
          <a:gsLst>
            <a:gs pos="0">
              <a:srgbClr val="C0504D">
                <a:hueOff val="0"/>
                <a:satOff val="0"/>
                <a:lumOff val="0"/>
                <a:alphaOff val="0"/>
                <a:shade val="51000"/>
                <a:satMod val="130000"/>
              </a:srgbClr>
            </a:gs>
            <a:gs pos="80000">
              <a:srgbClr val="C0504D">
                <a:hueOff val="0"/>
                <a:satOff val="0"/>
                <a:lumOff val="0"/>
                <a:alphaOff val="0"/>
                <a:shade val="93000"/>
                <a:satMod val="130000"/>
              </a:srgbClr>
            </a:gs>
            <a:gs pos="100000">
              <a:srgbClr val="C0504D">
                <a:hueOff val="0"/>
                <a:satOff val="0"/>
                <a:lumOff val="0"/>
                <a:alphaOff val="0"/>
                <a:shade val="94000"/>
                <a:satMod val="135000"/>
              </a:srgbClr>
            </a:gs>
          </a:gsLst>
          <a:lin ang="16200000" scaled="0"/>
        </a:gradFill>
        <a:ln w="9525" cap="flat" cmpd="sng" algn="ctr">
          <a:solidFill>
            <a:srgbClr val="C0504D">
              <a:hueOff val="0"/>
              <a:satOff val="0"/>
              <a:lumOff val="0"/>
              <a:alphaOff val="0"/>
            </a:srgb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gm:spPr>
      <dgm:t>
        <a:bodyPr/>
        <a:lstStyle/>
        <a:p>
          <a:r>
            <a:rPr lang="en-US" sz="1600">
              <a:solidFill>
                <a:sysClr val="window" lastClr="FFFFFF"/>
              </a:solidFill>
              <a:latin typeface="Calibri"/>
              <a:ea typeface="+mn-ea"/>
              <a:cs typeface="+mn-cs"/>
            </a:rPr>
            <a:t>Practices</a:t>
          </a:r>
          <a:endParaRPr lang="en-US" sz="1200">
            <a:solidFill>
              <a:sysClr val="window" lastClr="FFFFFF"/>
            </a:solidFill>
            <a:latin typeface="Calibri"/>
            <a:ea typeface="+mn-ea"/>
            <a:cs typeface="+mn-cs"/>
          </a:endParaRPr>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a:xfrm>
          <a:off x="1986855" y="711277"/>
          <a:ext cx="1741289" cy="1229759"/>
        </a:xfrm>
        <a:solidFill>
          <a:srgbClr val="C0504D">
            <a:alpha val="90000"/>
            <a:tint val="40000"/>
            <a:hueOff val="0"/>
            <a:satOff val="0"/>
            <a:lumOff val="0"/>
            <a:alphaOff val="0"/>
          </a:srgbClr>
        </a:solidFill>
        <a:ln w="9525" cap="flat" cmpd="sng" algn="ctr">
          <a:solidFill>
            <a:srgbClr val="C0504D">
              <a:alpha val="90000"/>
              <a:tint val="40000"/>
              <a:hueOff val="0"/>
              <a:satOff val="0"/>
              <a:lumOff val="0"/>
              <a:alphaOff val="0"/>
            </a:srgb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gm:spPr>
      <dgm:t>
        <a:bodyPr/>
        <a:lstStyle/>
        <a:p>
          <a:r>
            <a:rPr lang="en-US" sz="1100">
              <a:solidFill>
                <a:sysClr val="windowText" lastClr="000000">
                  <a:hueOff val="0"/>
                  <a:satOff val="0"/>
                  <a:lumOff val="0"/>
                  <a:alphaOff val="0"/>
                </a:sysClr>
              </a:solidFill>
              <a:latin typeface="Calibri"/>
              <a:ea typeface="+mn-ea"/>
              <a:cs typeface="+mn-cs"/>
            </a:rPr>
            <a:t>Holistic approaches</a:t>
          </a:r>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10D9C142-C3D1-C64B-9424-35638292A6C7}">
      <dgm:prSet phldrT="[Text]" custT="1"/>
      <dgm:spPr>
        <a:xfrm>
          <a:off x="3971924" y="14762"/>
          <a:ext cx="1741289" cy="696515"/>
        </a:xfrm>
        <a:gradFill rotWithShape="0">
          <a:gsLst>
            <a:gs pos="0">
              <a:srgbClr val="C0504D">
                <a:hueOff val="0"/>
                <a:satOff val="0"/>
                <a:lumOff val="0"/>
                <a:alphaOff val="0"/>
                <a:shade val="51000"/>
                <a:satMod val="130000"/>
              </a:srgbClr>
            </a:gs>
            <a:gs pos="80000">
              <a:srgbClr val="C0504D">
                <a:hueOff val="0"/>
                <a:satOff val="0"/>
                <a:lumOff val="0"/>
                <a:alphaOff val="0"/>
                <a:shade val="93000"/>
                <a:satMod val="130000"/>
              </a:srgbClr>
            </a:gs>
            <a:gs pos="100000">
              <a:srgbClr val="C0504D">
                <a:hueOff val="0"/>
                <a:satOff val="0"/>
                <a:lumOff val="0"/>
                <a:alphaOff val="0"/>
                <a:shade val="94000"/>
                <a:satMod val="135000"/>
              </a:srgbClr>
            </a:gs>
          </a:gsLst>
          <a:lin ang="16200000" scaled="0"/>
        </a:gradFill>
        <a:ln w="9525" cap="flat" cmpd="sng" algn="ctr">
          <a:solidFill>
            <a:srgbClr val="C0504D">
              <a:hueOff val="0"/>
              <a:satOff val="0"/>
              <a:lumOff val="0"/>
              <a:alphaOff val="0"/>
            </a:srgb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gm:spPr>
      <dgm:t>
        <a:bodyPr/>
        <a:lstStyle/>
        <a:p>
          <a:r>
            <a:rPr lang="en-US" sz="1600">
              <a:solidFill>
                <a:sysClr val="window" lastClr="FFFFFF"/>
              </a:solidFill>
              <a:latin typeface="Calibri"/>
              <a:ea typeface="+mn-ea"/>
              <a:cs typeface="+mn-cs"/>
            </a:rPr>
            <a:t>Outcomes</a:t>
          </a:r>
          <a:endParaRPr lang="en-US" sz="1200">
            <a:solidFill>
              <a:sysClr val="window" lastClr="FFFFFF"/>
            </a:solidFill>
            <a:latin typeface="Calibri"/>
            <a:ea typeface="+mn-ea"/>
            <a:cs typeface="+mn-cs"/>
          </a:endParaRPr>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2702F251-6C9C-984B-8EF9-258153343939}">
      <dgm:prSet phldrT="[Text]" custT="1"/>
      <dgm:spPr>
        <a:xfrm>
          <a:off x="1986855" y="711277"/>
          <a:ext cx="1741289" cy="1229759"/>
        </a:xfrm>
        <a:solidFill>
          <a:srgbClr val="C0504D">
            <a:alpha val="90000"/>
            <a:tint val="40000"/>
            <a:hueOff val="0"/>
            <a:satOff val="0"/>
            <a:lumOff val="0"/>
            <a:alphaOff val="0"/>
          </a:srgbClr>
        </a:solidFill>
        <a:ln w="9525" cap="flat" cmpd="sng" algn="ctr">
          <a:solidFill>
            <a:srgbClr val="C0504D">
              <a:alpha val="90000"/>
              <a:tint val="40000"/>
              <a:hueOff val="0"/>
              <a:satOff val="0"/>
              <a:lumOff val="0"/>
              <a:alphaOff val="0"/>
            </a:srgb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gm:spPr>
      <dgm:t>
        <a:bodyPr/>
        <a:lstStyle/>
        <a:p>
          <a:r>
            <a:rPr lang="en-US" sz="1100">
              <a:solidFill>
                <a:sysClr val="windowText" lastClr="000000">
                  <a:hueOff val="0"/>
                  <a:satOff val="0"/>
                  <a:lumOff val="0"/>
                  <a:alphaOff val="0"/>
                </a:sysClr>
              </a:solidFill>
              <a:latin typeface="Calibri"/>
              <a:ea typeface="+mn-ea"/>
              <a:cs typeface="+mn-cs"/>
            </a:rPr>
            <a:t>Responsiveness to children</a:t>
          </a:r>
        </a:p>
      </dgm:t>
    </dgm:pt>
    <dgm:pt modelId="{FEEEDC40-CA46-D943-A3FF-A76E8619AC32}" type="parTrans" cxnId="{83495267-1CA1-D04E-84D6-E6B11CECD699}">
      <dgm:prSet/>
      <dgm:spPr/>
      <dgm:t>
        <a:bodyPr/>
        <a:lstStyle/>
        <a:p>
          <a:endParaRPr lang="en-US"/>
        </a:p>
      </dgm:t>
    </dgm:pt>
    <dgm:pt modelId="{B0A2E6C7-7C31-A044-9A9B-D267F5B77D8E}" type="sibTrans" cxnId="{83495267-1CA1-D04E-84D6-E6B11CECD699}">
      <dgm:prSet/>
      <dgm:spPr/>
      <dgm:t>
        <a:bodyPr/>
        <a:lstStyle/>
        <a:p>
          <a:endParaRPr lang="en-US"/>
        </a:p>
      </dgm:t>
    </dgm:pt>
    <dgm:pt modelId="{AB862403-675E-684E-8B89-C2B3DCC7E7F4}">
      <dgm:prSet phldrT="[Text]" custT="1"/>
      <dgm:spPr>
        <a:xfrm>
          <a:off x="1986855" y="711277"/>
          <a:ext cx="1741289" cy="1229759"/>
        </a:xfrm>
        <a:solidFill>
          <a:srgbClr val="C0504D">
            <a:alpha val="90000"/>
            <a:tint val="40000"/>
            <a:hueOff val="0"/>
            <a:satOff val="0"/>
            <a:lumOff val="0"/>
            <a:alphaOff val="0"/>
          </a:srgbClr>
        </a:solidFill>
        <a:ln w="9525" cap="flat" cmpd="sng" algn="ctr">
          <a:solidFill>
            <a:srgbClr val="C0504D">
              <a:alpha val="90000"/>
              <a:tint val="40000"/>
              <a:hueOff val="0"/>
              <a:satOff val="0"/>
              <a:lumOff val="0"/>
              <a:alphaOff val="0"/>
            </a:srgb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gm:spPr>
      <dgm:t>
        <a:bodyPr/>
        <a:lstStyle/>
        <a:p>
          <a:r>
            <a:rPr lang="en-US" sz="1100">
              <a:solidFill>
                <a:sysClr val="windowText" lastClr="000000">
                  <a:hueOff val="0"/>
                  <a:satOff val="0"/>
                  <a:lumOff val="0"/>
                  <a:alphaOff val="0"/>
                </a:sysClr>
              </a:solidFill>
              <a:latin typeface="Calibri"/>
              <a:ea typeface="+mn-ea"/>
              <a:cs typeface="+mn-cs"/>
            </a:rPr>
            <a:t>Intentional teaching</a:t>
          </a:r>
        </a:p>
      </dgm:t>
    </dgm:pt>
    <dgm:pt modelId="{D7FAE103-0462-5042-B16D-4C2E0664D983}" type="parTrans" cxnId="{A65D8503-9065-FF4B-8CDA-260519DFAB69}">
      <dgm:prSet/>
      <dgm:spPr/>
      <dgm:t>
        <a:bodyPr/>
        <a:lstStyle/>
        <a:p>
          <a:endParaRPr lang="en-US"/>
        </a:p>
      </dgm:t>
    </dgm:pt>
    <dgm:pt modelId="{6548CC2F-ABA5-584F-BBBF-9DD87B1B42CB}" type="sibTrans" cxnId="{A65D8503-9065-FF4B-8CDA-260519DFAB69}">
      <dgm:prSet/>
      <dgm:spPr/>
      <dgm:t>
        <a:bodyPr/>
        <a:lstStyle/>
        <a:p>
          <a:endParaRPr lang="en-US"/>
        </a:p>
      </dgm:t>
    </dgm:pt>
    <dgm:pt modelId="{37B240F4-DF5B-5D4E-AC72-1485F0CA39FF}">
      <dgm:prSet phldrT="[Text]" custT="1"/>
      <dgm:spPr>
        <a:xfrm>
          <a:off x="3971924" y="711277"/>
          <a:ext cx="1741289" cy="1229759"/>
        </a:xfrm>
        <a:solidFill>
          <a:srgbClr val="C0504D">
            <a:alpha val="90000"/>
            <a:tint val="40000"/>
            <a:hueOff val="0"/>
            <a:satOff val="0"/>
            <a:lumOff val="0"/>
            <a:alphaOff val="0"/>
          </a:srgbClr>
        </a:solidFill>
        <a:ln w="9525" cap="flat" cmpd="sng" algn="ctr">
          <a:solidFill>
            <a:srgbClr val="C0504D">
              <a:alpha val="90000"/>
              <a:tint val="40000"/>
              <a:hueOff val="0"/>
              <a:satOff val="0"/>
              <a:lumOff val="0"/>
              <a:alphaOff val="0"/>
            </a:srgb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gm:spPr>
      <dgm:t>
        <a:bodyPr/>
        <a:lstStyle/>
        <a:p>
          <a:r>
            <a:rPr lang="en-US" sz="1100">
              <a:solidFill>
                <a:sysClr val="windowText" lastClr="000000">
                  <a:hueOff val="0"/>
                  <a:satOff val="0"/>
                  <a:lumOff val="0"/>
                  <a:alphaOff val="0"/>
                </a:sysClr>
              </a:solidFill>
              <a:latin typeface="Calibri"/>
              <a:ea typeface="+mn-ea"/>
              <a:cs typeface="+mn-cs"/>
            </a:rPr>
            <a:t>Children have a strong sense of identity</a:t>
          </a:r>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7BEE6C6B-5B0C-E948-A27B-D3CBA7A329CC}">
      <dgm:prSet phldrT="[Text]" custT="1"/>
      <dgm:spPr>
        <a:xfrm>
          <a:off x="1785" y="711277"/>
          <a:ext cx="1741289" cy="1229759"/>
        </a:xfrm>
        <a:solidFill>
          <a:srgbClr val="C0504D">
            <a:alpha val="90000"/>
            <a:tint val="40000"/>
            <a:hueOff val="0"/>
            <a:satOff val="0"/>
            <a:lumOff val="0"/>
            <a:alphaOff val="0"/>
          </a:srgbClr>
        </a:solidFill>
        <a:ln w="9525" cap="flat" cmpd="sng" algn="ctr">
          <a:solidFill>
            <a:srgbClr val="C0504D">
              <a:alpha val="90000"/>
              <a:tint val="40000"/>
              <a:hueOff val="0"/>
              <a:satOff val="0"/>
              <a:lumOff val="0"/>
              <a:alphaOff val="0"/>
            </a:srgb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gm:spPr>
      <dgm:t>
        <a:bodyPr/>
        <a:lstStyle/>
        <a:p>
          <a:endParaRPr lang="en-US" sz="1100">
            <a:solidFill>
              <a:sysClr val="windowText" lastClr="000000">
                <a:hueOff val="0"/>
                <a:satOff val="0"/>
                <a:lumOff val="0"/>
                <a:alphaOff val="0"/>
              </a:sysClr>
            </a:solidFill>
            <a:latin typeface="Calibri"/>
            <a:ea typeface="+mn-ea"/>
            <a:cs typeface="+mn-cs"/>
          </a:endParaRPr>
        </a:p>
      </dgm:t>
    </dgm:pt>
    <dgm:pt modelId="{28359D8B-2D9D-8346-967B-1A076B8C90AD}" type="parTrans" cxnId="{7FB7898D-D10D-A345-8C56-6B6DF7B00E2B}">
      <dgm:prSet/>
      <dgm:spPr/>
      <dgm:t>
        <a:bodyPr/>
        <a:lstStyle/>
        <a:p>
          <a:endParaRPr lang="en-US"/>
        </a:p>
      </dgm:t>
    </dgm:pt>
    <dgm:pt modelId="{559166A0-57B2-6448-A3D4-FA648BD3E6D0}" type="sibTrans" cxnId="{7FB7898D-D10D-A345-8C56-6B6DF7B00E2B}">
      <dgm:prSet/>
      <dgm:spPr/>
      <dgm:t>
        <a:bodyPr/>
        <a:lstStyle/>
        <a:p>
          <a:endParaRPr lang="en-US"/>
        </a:p>
      </dgm:t>
    </dgm:pt>
    <dgm:pt modelId="{6AAB172D-4223-C643-9464-998384903E95}">
      <dgm:prSet phldrT="[Text]" custT="1"/>
      <dgm:spPr>
        <a:xfrm>
          <a:off x="1986855" y="711277"/>
          <a:ext cx="1741289" cy="1229759"/>
        </a:xfrm>
        <a:solidFill>
          <a:srgbClr val="C0504D">
            <a:alpha val="90000"/>
            <a:tint val="40000"/>
            <a:hueOff val="0"/>
            <a:satOff val="0"/>
            <a:lumOff val="0"/>
            <a:alphaOff val="0"/>
          </a:srgbClr>
        </a:solidFill>
        <a:ln w="9525" cap="flat" cmpd="sng" algn="ctr">
          <a:solidFill>
            <a:srgbClr val="C0504D">
              <a:alpha val="90000"/>
              <a:tint val="40000"/>
              <a:hueOff val="0"/>
              <a:satOff val="0"/>
              <a:lumOff val="0"/>
              <a:alphaOff val="0"/>
            </a:srgb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gm:spPr>
      <dgm:t>
        <a:bodyPr/>
        <a:lstStyle/>
        <a:p>
          <a:endParaRPr lang="en-US" sz="1100">
            <a:solidFill>
              <a:sysClr val="windowText" lastClr="000000">
                <a:hueOff val="0"/>
                <a:satOff val="0"/>
                <a:lumOff val="0"/>
                <a:alphaOff val="0"/>
              </a:sysClr>
            </a:solidFill>
            <a:latin typeface="Calibri"/>
            <a:ea typeface="+mn-ea"/>
            <a:cs typeface="+mn-cs"/>
          </a:endParaRPr>
        </a:p>
      </dgm:t>
    </dgm:pt>
    <dgm:pt modelId="{6A5BE0C7-F336-4048-9778-DCA4B08DB504}" type="parTrans" cxnId="{A58042CC-BBDF-9D4B-B585-19707A5BF733}">
      <dgm:prSet/>
      <dgm:spPr/>
      <dgm:t>
        <a:bodyPr/>
        <a:lstStyle/>
        <a:p>
          <a:endParaRPr lang="en-US"/>
        </a:p>
      </dgm:t>
    </dgm:pt>
    <dgm:pt modelId="{1744117C-C4EB-FB43-B819-D389E14D328D}" type="sibTrans" cxnId="{A58042CC-BBDF-9D4B-B585-19707A5BF733}">
      <dgm:prSet/>
      <dgm:spPr/>
      <dgm:t>
        <a:bodyPr/>
        <a:lstStyle/>
        <a:p>
          <a:endParaRPr lang="en-US"/>
        </a:p>
      </dgm:t>
    </dgm:pt>
    <dgm:pt modelId="{0FC1B894-8EEE-5446-9B70-728A4B1C07E9}">
      <dgm:prSet phldrT="[Text]" custT="1"/>
      <dgm:spPr>
        <a:xfrm>
          <a:off x="3971924" y="711277"/>
          <a:ext cx="1741289" cy="1229759"/>
        </a:xfrm>
        <a:solidFill>
          <a:srgbClr val="C0504D">
            <a:alpha val="90000"/>
            <a:tint val="40000"/>
            <a:hueOff val="0"/>
            <a:satOff val="0"/>
            <a:lumOff val="0"/>
            <a:alphaOff val="0"/>
          </a:srgbClr>
        </a:solidFill>
        <a:ln w="9525" cap="flat" cmpd="sng" algn="ctr">
          <a:solidFill>
            <a:srgbClr val="C0504D">
              <a:alpha val="90000"/>
              <a:tint val="40000"/>
              <a:hueOff val="0"/>
              <a:satOff val="0"/>
              <a:lumOff val="0"/>
              <a:alphaOff val="0"/>
            </a:srgb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gm:spPr>
      <dgm:t>
        <a:bodyPr/>
        <a:lstStyle/>
        <a:p>
          <a:endParaRPr lang="en-US" sz="1100">
            <a:solidFill>
              <a:sysClr val="windowText" lastClr="000000">
                <a:hueOff val="0"/>
                <a:satOff val="0"/>
                <a:lumOff val="0"/>
                <a:alphaOff val="0"/>
              </a:sysClr>
            </a:solidFill>
            <a:latin typeface="Calibri"/>
            <a:ea typeface="+mn-ea"/>
            <a:cs typeface="+mn-cs"/>
          </a:endParaRPr>
        </a:p>
      </dgm:t>
    </dgm:pt>
    <dgm:pt modelId="{02AD8EB2-4BC6-5448-9408-3000E59881BE}" type="parTrans" cxnId="{15294856-763B-6E4F-B3F3-47DB19D329D2}">
      <dgm:prSet/>
      <dgm:spPr/>
      <dgm:t>
        <a:bodyPr/>
        <a:lstStyle/>
        <a:p>
          <a:endParaRPr lang="en-US"/>
        </a:p>
      </dgm:t>
    </dgm:pt>
    <dgm:pt modelId="{2E2842B1-DA4E-034D-A727-C529695322A4}" type="sibTrans" cxnId="{15294856-763B-6E4F-B3F3-47DB19D329D2}">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a:prstGeom prst="rect">
          <a:avLst/>
        </a:prstGeom>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a:prstGeom prst="rect">
          <a:avLst/>
        </a:prstGeom>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a:prstGeom prst="rect">
          <a:avLst/>
        </a:prstGeom>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a:prstGeom prst="rect">
          <a:avLst/>
        </a:prstGeom>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a:prstGeom prst="rect">
          <a:avLst/>
        </a:prstGeom>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a:prstGeom prst="rect">
          <a:avLst/>
        </a:prstGeom>
      </dgm:spPr>
      <dgm:t>
        <a:bodyPr/>
        <a:lstStyle/>
        <a:p>
          <a:endParaRPr lang="en-US"/>
        </a:p>
      </dgm:t>
    </dgm:pt>
  </dgm:ptLst>
  <dgm:cxnLst>
    <dgm:cxn modelId="{ED894540-A0A1-46B7-8136-3CDFA5DD444F}" type="presOf" srcId="{795EAEFE-240A-E24D-B13B-4C5450B76BD7}" destId="{EE3FA832-F2B6-F948-ADB8-F0EA07A7EDE3}" srcOrd="0" destOrd="0" presId="urn:microsoft.com/office/officeart/2005/8/layout/hList1"/>
    <dgm:cxn modelId="{6159C3B0-856F-4D11-84D2-30A7DD8403D5}" type="presOf" srcId="{0FC1B894-8EEE-5446-9B70-728A4B1C07E9}" destId="{7496B69C-7785-5544-9B7B-421B19F60130}" srcOrd="0" destOrd="0" presId="urn:microsoft.com/office/officeart/2005/8/layout/hList1"/>
    <dgm:cxn modelId="{C0C80C7D-7D4D-BF45-9113-4D68A06F3C1F}" srcId="{795EAEFE-240A-E24D-B13B-4C5450B76BD7}" destId="{FA34B86F-8B2C-054D-9931-A6B8A3F9CD4F}" srcOrd="1" destOrd="0" parTransId="{A7532E74-595D-1C42-A144-2D53807A89F3}" sibTransId="{D8103BD7-93E2-0545-AF89-A3680495E5B6}"/>
    <dgm:cxn modelId="{715B40A7-1261-4A73-936C-F7B41B5E6A4F}" type="presOf" srcId="{600A4D2C-00EF-CF46-87B0-536E0932552B}" destId="{781D4507-01D1-214F-B335-4BA14AF72479}" srcOrd="0" destOrd="1" presId="urn:microsoft.com/office/officeart/2005/8/layout/hList1"/>
    <dgm:cxn modelId="{2E354A7F-ADCA-4F9E-B8C6-2B864366765A}" type="presOf" srcId="{37B240F4-DF5B-5D4E-AC72-1485F0CA39FF}" destId="{7496B69C-7785-5544-9B7B-421B19F60130}" srcOrd="0" destOrd="1" presId="urn:microsoft.com/office/officeart/2005/8/layout/hList1"/>
    <dgm:cxn modelId="{9CD70824-8551-3C49-8055-946E8FC00E8B}" srcId="{10D9C142-C3D1-C64B-9424-35638292A6C7}" destId="{37B240F4-DF5B-5D4E-AC72-1485F0CA39FF}" srcOrd="1" destOrd="0" parTransId="{4CEB08AE-41BA-5447-B9BD-C8E48CD69C8A}" sibTransId="{EDE63F27-323C-8F44-A1F5-2E43680ABED7}"/>
    <dgm:cxn modelId="{6CD1D6C0-3D20-46C1-A578-742DB6F4BEB1}" type="presOf" srcId="{7BEE6C6B-5B0C-E948-A27B-D3CBA7A329CC}" destId="{781D4507-01D1-214F-B335-4BA14AF72479}" srcOrd="0" destOrd="0" presId="urn:microsoft.com/office/officeart/2005/8/layout/hList1"/>
    <dgm:cxn modelId="{73EBD073-0ECA-1C4C-B59E-A2D177EC87E4}" srcId="{EFD31F22-2120-B249-B4E0-C5D9D04D07A9}" destId="{600A4D2C-00EF-CF46-87B0-536E0932552B}" srcOrd="1" destOrd="0" parTransId="{28E5C933-98CF-5D49-BF53-5CB0435F3D35}" sibTransId="{4E8D4195-C56B-9C42-84F4-915AD720241B}"/>
    <dgm:cxn modelId="{15294856-763B-6E4F-B3F3-47DB19D329D2}" srcId="{10D9C142-C3D1-C64B-9424-35638292A6C7}" destId="{0FC1B894-8EEE-5446-9B70-728A4B1C07E9}" srcOrd="0" destOrd="0" parTransId="{02AD8EB2-4BC6-5448-9408-3000E59881BE}" sibTransId="{2E2842B1-DA4E-034D-A727-C529695322A4}"/>
    <dgm:cxn modelId="{7FB7898D-D10D-A345-8C56-6B6DF7B00E2B}" srcId="{EFD31F22-2120-B249-B4E0-C5D9D04D07A9}" destId="{7BEE6C6B-5B0C-E948-A27B-D3CBA7A329CC}" srcOrd="0" destOrd="0" parTransId="{28359D8B-2D9D-8346-967B-1A076B8C90AD}" sibTransId="{559166A0-57B2-6448-A3D4-FA648BD3E6D0}"/>
    <dgm:cxn modelId="{A65D8503-9065-FF4B-8CDA-260519DFAB69}" srcId="{795EAEFE-240A-E24D-B13B-4C5450B76BD7}" destId="{AB862403-675E-684E-8B89-C2B3DCC7E7F4}" srcOrd="3" destOrd="0" parTransId="{D7FAE103-0462-5042-B16D-4C2E0664D983}" sibTransId="{6548CC2F-ABA5-584F-BBBF-9DD87B1B42CB}"/>
    <dgm:cxn modelId="{EFB6C712-3E3E-4650-B3B4-7136D21807F3}" type="presOf" srcId="{2702F251-6C9C-984B-8EF9-258153343939}" destId="{6AB28627-65A4-0F48-9C83-6D52DCBAE922}" srcOrd="0" destOrd="2" presId="urn:microsoft.com/office/officeart/2005/8/layout/hList1"/>
    <dgm:cxn modelId="{FFB03AC1-BC29-4AED-BCF5-6279765D8F6E}" type="presOf" srcId="{6AAB172D-4223-C643-9464-998384903E95}" destId="{6AB28627-65A4-0F48-9C83-6D52DCBAE922}" srcOrd="0" destOrd="0" presId="urn:microsoft.com/office/officeart/2005/8/layout/hList1"/>
    <dgm:cxn modelId="{CC089656-989F-4CB5-B5E3-A894B27968EC}" type="presOf" srcId="{AB862403-675E-684E-8B89-C2B3DCC7E7F4}" destId="{6AB28627-65A4-0F48-9C83-6D52DCBAE922}" srcOrd="0" destOrd="3" presId="urn:microsoft.com/office/officeart/2005/8/layout/hList1"/>
    <dgm:cxn modelId="{89431496-7887-4642-9F7F-2BF551C544B0}" srcId="{8E432727-F7D4-8341-8069-6BD72AFB555E}" destId="{EFD31F22-2120-B249-B4E0-C5D9D04D07A9}" srcOrd="0" destOrd="0" parTransId="{0C19D6A1-384B-2841-BD46-3FFE7E752456}" sibTransId="{F229F18A-83EB-BF42-833F-AF3A6046B839}"/>
    <dgm:cxn modelId="{A51CD04F-6C93-41BE-9B8F-747099ED5CF8}" type="presOf" srcId="{8E432727-F7D4-8341-8069-6BD72AFB555E}" destId="{93437A4D-CAF4-2241-BA4E-E46CD51D38DA}" srcOrd="0" destOrd="0" presId="urn:microsoft.com/office/officeart/2005/8/layout/hList1"/>
    <dgm:cxn modelId="{F9118715-8F1E-984E-B520-D472559EF548}" srcId="{8E432727-F7D4-8341-8069-6BD72AFB555E}" destId="{795EAEFE-240A-E24D-B13B-4C5450B76BD7}" srcOrd="1" destOrd="0" parTransId="{0BA6F0C8-D56B-DD46-921B-FD3F87801895}" sibTransId="{9351ECDF-832A-BC40-9669-3ADFA40D5758}"/>
    <dgm:cxn modelId="{52DA4219-7E7B-BA45-AC9E-E84CAC4A5950}" srcId="{8E432727-F7D4-8341-8069-6BD72AFB555E}" destId="{10D9C142-C3D1-C64B-9424-35638292A6C7}" srcOrd="2" destOrd="0" parTransId="{A8644CCE-769D-AB40-A341-442F30314954}" sibTransId="{7A2F4DA6-8967-A34A-8B4E-A907DD5B630C}"/>
    <dgm:cxn modelId="{42A0DEF3-ECC2-4D10-B5C2-07DBE8743BD0}" type="presOf" srcId="{10D9C142-C3D1-C64B-9424-35638292A6C7}" destId="{256B4AAF-E6D0-8049-8C71-10ADF02C3886}" srcOrd="0" destOrd="0" presId="urn:microsoft.com/office/officeart/2005/8/layout/hList1"/>
    <dgm:cxn modelId="{83495267-1CA1-D04E-84D6-E6B11CECD699}" srcId="{795EAEFE-240A-E24D-B13B-4C5450B76BD7}" destId="{2702F251-6C9C-984B-8EF9-258153343939}" srcOrd="2" destOrd="0" parTransId="{FEEEDC40-CA46-D943-A3FF-A76E8619AC32}" sibTransId="{B0A2E6C7-7C31-A044-9A9B-D267F5B77D8E}"/>
    <dgm:cxn modelId="{A58042CC-BBDF-9D4B-B585-19707A5BF733}" srcId="{795EAEFE-240A-E24D-B13B-4C5450B76BD7}" destId="{6AAB172D-4223-C643-9464-998384903E95}" srcOrd="0" destOrd="0" parTransId="{6A5BE0C7-F336-4048-9778-DCA4B08DB504}" sibTransId="{1744117C-C4EB-FB43-B819-D389E14D328D}"/>
    <dgm:cxn modelId="{FBC66529-7330-46FE-875C-E9F27144D180}" type="presOf" srcId="{EFD31F22-2120-B249-B4E0-C5D9D04D07A9}" destId="{7A3F422F-E3BE-034C-8E25-1D193DCFF56A}" srcOrd="0" destOrd="0" presId="urn:microsoft.com/office/officeart/2005/8/layout/hList1"/>
    <dgm:cxn modelId="{CB5ABFD7-334A-466C-8EB5-2E51AFDFFFA9}" type="presOf" srcId="{FA34B86F-8B2C-054D-9931-A6B8A3F9CD4F}" destId="{6AB28627-65A4-0F48-9C83-6D52DCBAE922}" srcOrd="0" destOrd="1" presId="urn:microsoft.com/office/officeart/2005/8/layout/hList1"/>
    <dgm:cxn modelId="{77F57CFE-3A59-475A-B077-C324420314CF}" type="presParOf" srcId="{93437A4D-CAF4-2241-BA4E-E46CD51D38DA}" destId="{3F39BFA8-D169-404F-B0E2-02349D0A6AB6}" srcOrd="0" destOrd="0" presId="urn:microsoft.com/office/officeart/2005/8/layout/hList1"/>
    <dgm:cxn modelId="{C5B09975-8D27-4AFF-B3F5-9F9855346902}" type="presParOf" srcId="{3F39BFA8-D169-404F-B0E2-02349D0A6AB6}" destId="{7A3F422F-E3BE-034C-8E25-1D193DCFF56A}" srcOrd="0" destOrd="0" presId="urn:microsoft.com/office/officeart/2005/8/layout/hList1"/>
    <dgm:cxn modelId="{5C62B6F8-EB97-4413-8C93-7AB683019ECD}" type="presParOf" srcId="{3F39BFA8-D169-404F-B0E2-02349D0A6AB6}" destId="{781D4507-01D1-214F-B335-4BA14AF72479}" srcOrd="1" destOrd="0" presId="urn:microsoft.com/office/officeart/2005/8/layout/hList1"/>
    <dgm:cxn modelId="{6D402938-0918-4567-B826-4E8CD85FEB65}" type="presParOf" srcId="{93437A4D-CAF4-2241-BA4E-E46CD51D38DA}" destId="{3E6C7090-4F6F-774D-ABDF-A568F5104C29}" srcOrd="1" destOrd="0" presId="urn:microsoft.com/office/officeart/2005/8/layout/hList1"/>
    <dgm:cxn modelId="{CF980DF1-A5E6-4BA9-9CEE-1B9802C19704}" type="presParOf" srcId="{93437A4D-CAF4-2241-BA4E-E46CD51D38DA}" destId="{AF05673A-19BD-E84C-8CF0-10EC65A177ED}" srcOrd="2" destOrd="0" presId="urn:microsoft.com/office/officeart/2005/8/layout/hList1"/>
    <dgm:cxn modelId="{D5953DFC-2D91-4CC9-AA93-C87B879D15B1}" type="presParOf" srcId="{AF05673A-19BD-E84C-8CF0-10EC65A177ED}" destId="{EE3FA832-F2B6-F948-ADB8-F0EA07A7EDE3}" srcOrd="0" destOrd="0" presId="urn:microsoft.com/office/officeart/2005/8/layout/hList1"/>
    <dgm:cxn modelId="{C0E263FE-2DDD-48F9-8CD3-46630C0618F8}" type="presParOf" srcId="{AF05673A-19BD-E84C-8CF0-10EC65A177ED}" destId="{6AB28627-65A4-0F48-9C83-6D52DCBAE922}" srcOrd="1" destOrd="0" presId="urn:microsoft.com/office/officeart/2005/8/layout/hList1"/>
    <dgm:cxn modelId="{4F67A0FB-FCF9-4EE0-AC11-AF4AAD57177A}" type="presParOf" srcId="{93437A4D-CAF4-2241-BA4E-E46CD51D38DA}" destId="{4C3F1F0D-40DA-4C44-9F3F-972581290EBF}" srcOrd="3" destOrd="0" presId="urn:microsoft.com/office/officeart/2005/8/layout/hList1"/>
    <dgm:cxn modelId="{816733FA-7D7C-4CDE-A729-2E4430B71AC9}" type="presParOf" srcId="{93437A4D-CAF4-2241-BA4E-E46CD51D38DA}" destId="{CFF43412-CFA8-3646-A4C2-577E114AFC1D}" srcOrd="4" destOrd="0" presId="urn:microsoft.com/office/officeart/2005/8/layout/hList1"/>
    <dgm:cxn modelId="{5E852EEA-F2A2-4364-8F4D-27CFA4F8B1E2}" type="presParOf" srcId="{CFF43412-CFA8-3646-A4C2-577E114AFC1D}" destId="{256B4AAF-E6D0-8049-8C71-10ADF02C3886}" srcOrd="0" destOrd="0" presId="urn:microsoft.com/office/officeart/2005/8/layout/hList1"/>
    <dgm:cxn modelId="{00C7BC71-E3B5-4B77-88F4-C3980E361DAC}"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95" minVer="http://schemas.openxmlformats.org/drawingml/2006/diagram"/>
    </a:ext>
  </dgm:extLst>
</dgm:dataModel>
</file>

<file path=word/diagrams/data14.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FDC3B26F-E14E-1749-ABFD-2FAB8E8AD5C7}">
      <dgm:prSet phldrT="[Text]" custT="1"/>
      <dgm:spPr/>
      <dgm:t>
        <a:bodyPr/>
        <a:lstStyle/>
        <a:p>
          <a:r>
            <a:rPr lang="en-US" sz="1050"/>
            <a:t>Quality Area 2: Children’s health and safety</a:t>
          </a:r>
        </a:p>
      </dgm:t>
    </dgm:pt>
    <dgm:pt modelId="{E5693681-C682-6F4E-8906-30AB3A87176E}" type="parTrans" cxnId="{32F7107A-6C88-5148-BC5F-5FA9423C5915}">
      <dgm:prSet/>
      <dgm:spPr/>
      <dgm:t>
        <a:bodyPr/>
        <a:lstStyle/>
        <a:p>
          <a:endParaRPr lang="en-US"/>
        </a:p>
      </dgm:t>
    </dgm:pt>
    <dgm:pt modelId="{BF590F4A-47C0-6841-8E7D-0E47005FCAAD}" type="sibTrans" cxnId="{32F7107A-6C88-5148-BC5F-5FA9423C5915}">
      <dgm:prSet/>
      <dgm:spPr/>
      <dgm:t>
        <a:bodyPr/>
        <a:lstStyle/>
        <a:p>
          <a:endParaRPr lang="en-US"/>
        </a:p>
      </dgm:t>
    </dgm:pt>
    <dgm:pt modelId="{A21C9532-6D76-444D-B0E8-25109BF55E59}">
      <dgm:prSet phldrT="[Text]" custT="1"/>
      <dgm:spPr/>
      <dgm:t>
        <a:bodyPr/>
        <a:lstStyle/>
        <a:p>
          <a:r>
            <a:rPr lang="en-US" sz="1050"/>
            <a:t>Quality Area 4: Staffing arrangements</a:t>
          </a:r>
        </a:p>
      </dgm:t>
    </dgm:pt>
    <dgm:pt modelId="{D0AE9FA7-82D7-4542-95BA-205CC5711D1B}" type="parTrans" cxnId="{EF62029C-85F0-FC48-9766-517563BF2ED6}">
      <dgm:prSet/>
      <dgm:spPr/>
      <dgm:t>
        <a:bodyPr/>
        <a:lstStyle/>
        <a:p>
          <a:endParaRPr lang="en-US"/>
        </a:p>
      </dgm:t>
    </dgm:pt>
    <dgm:pt modelId="{22CE78F2-C7F8-6540-B281-5691A85A0067}" type="sibTrans" cxnId="{EF62029C-85F0-FC48-9766-517563BF2ED6}">
      <dgm:prSet/>
      <dgm:spPr/>
      <dgm:t>
        <a:bodyPr/>
        <a:lstStyle/>
        <a:p>
          <a:endParaRPr lang="en-US"/>
        </a:p>
      </dgm:t>
    </dgm:pt>
    <dgm:pt modelId="{90496155-C70D-FB44-AFC5-90F0F4D365FC}">
      <dgm:prSet custT="1"/>
      <dgm:spPr/>
      <dgm:t>
        <a:bodyPr/>
        <a:lstStyle/>
        <a:p>
          <a:r>
            <a:rPr lang="en-US" sz="1050"/>
            <a:t>4.2 Educators, co-ordinators and staff members are respectful and ethical</a:t>
          </a:r>
        </a:p>
      </dgm:t>
    </dgm:pt>
    <dgm:pt modelId="{AE4858C4-7F7E-6D42-B9CE-965A30BA621C}" type="parTrans" cxnId="{F885693A-9A2C-674D-94A0-517BCA374F5A}">
      <dgm:prSet/>
      <dgm:spPr/>
      <dgm:t>
        <a:bodyPr/>
        <a:lstStyle/>
        <a:p>
          <a:endParaRPr lang="en-US"/>
        </a:p>
      </dgm:t>
    </dgm:pt>
    <dgm:pt modelId="{9ADCBA54-19C3-BC4A-B663-883D7DCB5A6A}" type="sibTrans" cxnId="{F885693A-9A2C-674D-94A0-517BCA374F5A}">
      <dgm:prSet/>
      <dgm:spPr/>
      <dgm:t>
        <a:bodyPr/>
        <a:lstStyle/>
        <a:p>
          <a:endParaRPr lang="en-US"/>
        </a:p>
      </dgm:t>
    </dgm:pt>
    <dgm:pt modelId="{6800C7C3-C968-CA4D-BF2A-1E4C628DC6AA}">
      <dgm:prSet custT="1"/>
      <dgm:spPr/>
      <dgm:t>
        <a:bodyPr/>
        <a:lstStyle/>
        <a:p>
          <a:r>
            <a:rPr lang="en-US" sz="1050"/>
            <a:t>Quality Area 6: Collaborative partnerships with families and communities</a:t>
          </a:r>
          <a:endParaRPr lang="en-AU" sz="1050"/>
        </a:p>
      </dgm:t>
    </dgm:pt>
    <dgm:pt modelId="{43F60A2C-81C3-C747-B4D0-5E2551E4C678}" type="parTrans" cxnId="{2060FC1B-3793-BA46-9F95-7ECAB9D18BA8}">
      <dgm:prSet/>
      <dgm:spPr/>
      <dgm:t>
        <a:bodyPr/>
        <a:lstStyle/>
        <a:p>
          <a:endParaRPr lang="en-US"/>
        </a:p>
      </dgm:t>
    </dgm:pt>
    <dgm:pt modelId="{8C1A743B-EB24-C14A-A965-1B9DCFCEE310}" type="sibTrans" cxnId="{2060FC1B-3793-BA46-9F95-7ECAB9D18BA8}">
      <dgm:prSet/>
      <dgm:spPr/>
      <dgm:t>
        <a:bodyPr/>
        <a:lstStyle/>
        <a:p>
          <a:endParaRPr lang="en-US"/>
        </a:p>
      </dgm:t>
    </dgm:pt>
    <dgm:pt modelId="{25F87477-4674-7444-863C-5D2874304D31}">
      <dgm:prSet custT="1"/>
      <dgm:spPr/>
      <dgm:t>
        <a:bodyPr/>
        <a:lstStyle/>
        <a:p>
          <a:r>
            <a:rPr lang="en-US" sz="1050"/>
            <a:t>6.1 Respectful supportive relationships with families are developed and maintained.</a:t>
          </a:r>
        </a:p>
      </dgm:t>
    </dgm:pt>
    <dgm:pt modelId="{C8467741-44BA-7540-93A6-C44A2BF3304E}" type="parTrans" cxnId="{48BA31A8-9B1D-D141-A09C-5EF17C888252}">
      <dgm:prSet/>
      <dgm:spPr/>
      <dgm:t>
        <a:bodyPr/>
        <a:lstStyle/>
        <a:p>
          <a:endParaRPr lang="en-US"/>
        </a:p>
      </dgm:t>
    </dgm:pt>
    <dgm:pt modelId="{E31D639D-91A0-0340-AA1E-1D5A920959FF}" type="sibTrans" cxnId="{48BA31A8-9B1D-D141-A09C-5EF17C888252}">
      <dgm:prSet/>
      <dgm:spPr/>
      <dgm:t>
        <a:bodyPr/>
        <a:lstStyle/>
        <a:p>
          <a:endParaRPr lang="en-US"/>
        </a:p>
      </dgm:t>
    </dgm:pt>
    <dgm:pt modelId="{F0ADE8F1-4E86-3C4D-B1D7-28352B30B6B5}">
      <dgm:prSet custT="1"/>
      <dgm:spPr/>
      <dgm:t>
        <a:bodyPr/>
        <a:lstStyle/>
        <a:p>
          <a:r>
            <a:rPr lang="en-US" sz="1050"/>
            <a:t>6.2 Families are supported in their parenting role and their values and beliefs about child rearing are respected.</a:t>
          </a:r>
          <a:endParaRPr lang="en-AU" sz="1050"/>
        </a:p>
      </dgm:t>
    </dgm:pt>
    <dgm:pt modelId="{93F60EDB-9BF6-824F-849B-C26376DF8B16}" type="parTrans" cxnId="{0DE68B94-A7CA-3A4A-AB1E-B6E289B153B3}">
      <dgm:prSet/>
      <dgm:spPr/>
      <dgm:t>
        <a:bodyPr/>
        <a:lstStyle/>
        <a:p>
          <a:endParaRPr lang="en-US"/>
        </a:p>
      </dgm:t>
    </dgm:pt>
    <dgm:pt modelId="{7A75A61B-8277-1C48-B7D7-97DF2AE3A3B1}" type="sibTrans" cxnId="{0DE68B94-A7CA-3A4A-AB1E-B6E289B153B3}">
      <dgm:prSet/>
      <dgm:spPr/>
      <dgm:t>
        <a:bodyPr/>
        <a:lstStyle/>
        <a:p>
          <a:endParaRPr lang="en-US"/>
        </a:p>
      </dgm:t>
    </dgm:pt>
    <dgm:pt modelId="{9BC09C53-F600-054A-BB22-985A8E230BAF}">
      <dgm:prSet custT="1"/>
      <dgm:spPr/>
      <dgm:t>
        <a:bodyPr/>
        <a:lstStyle/>
        <a:p>
          <a:r>
            <a:rPr lang="en-US" sz="1050"/>
            <a:t>2.1 Each child’s health is promoted.</a:t>
          </a:r>
        </a:p>
      </dgm:t>
    </dgm:pt>
    <dgm:pt modelId="{6CCC6977-5CBC-1241-8A4B-1AF74FAEC82D}" type="parTrans" cxnId="{544D6BFF-10CB-5E40-AAA5-3C3B78F93146}">
      <dgm:prSet/>
      <dgm:spPr/>
      <dgm:t>
        <a:bodyPr/>
        <a:lstStyle/>
        <a:p>
          <a:endParaRPr lang="en-US"/>
        </a:p>
      </dgm:t>
    </dgm:pt>
    <dgm:pt modelId="{A9DD4330-2BBD-7742-BEF7-C48734608FE1}" type="sibTrans" cxnId="{544D6BFF-10CB-5E40-AAA5-3C3B78F93146}">
      <dgm:prSet/>
      <dgm:spPr/>
      <dgm:t>
        <a:bodyPr/>
        <a:lstStyle/>
        <a:p>
          <a:endParaRPr lang="en-US"/>
        </a:p>
      </dgm:t>
    </dgm:pt>
    <dgm:pt modelId="{A4624305-843E-8143-BE50-10DEE5CB3481}">
      <dgm:prSet custT="1"/>
      <dgm:spPr/>
      <dgm:t>
        <a:bodyPr/>
        <a:lstStyle/>
        <a:p>
          <a:r>
            <a:rPr lang="en-US" sz="1050"/>
            <a:t>2.2 Healthy eating and physical activity are embedded in the program for children.</a:t>
          </a:r>
          <a:endParaRPr lang="en-AU" sz="1050"/>
        </a:p>
      </dgm:t>
    </dgm:pt>
    <dgm:pt modelId="{0FD3E09A-50DB-CA40-B84D-2841CBAC16A6}" type="parTrans" cxnId="{FEEFB172-7D3D-4A4D-ACDF-6634B1570C4A}">
      <dgm:prSet/>
      <dgm:spPr/>
      <dgm:t>
        <a:bodyPr/>
        <a:lstStyle/>
        <a:p>
          <a:endParaRPr lang="en-US"/>
        </a:p>
      </dgm:t>
    </dgm:pt>
    <dgm:pt modelId="{35AD3A03-4F61-A043-A7AD-1126FE83DF39}" type="sibTrans" cxnId="{FEEFB172-7D3D-4A4D-ACDF-6634B1570C4A}">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88C24595-9C9E-6744-BF69-854720B82747}" type="pres">
      <dgm:prSet presAssocID="{FDC3B26F-E14E-1749-ABFD-2FAB8E8AD5C7}" presName="parentLin" presStyleCnt="0"/>
      <dgm:spPr/>
      <dgm:t>
        <a:bodyPr/>
        <a:lstStyle/>
        <a:p>
          <a:endParaRPr lang="en-US"/>
        </a:p>
      </dgm:t>
    </dgm:pt>
    <dgm:pt modelId="{2E3F1015-8DA0-0649-BD76-F77EC77243D7}" type="pres">
      <dgm:prSet presAssocID="{FDC3B26F-E14E-1749-ABFD-2FAB8E8AD5C7}" presName="parentLeftMargin" presStyleLbl="node1" presStyleIdx="0" presStyleCnt="3"/>
      <dgm:spPr/>
      <dgm:t>
        <a:bodyPr/>
        <a:lstStyle/>
        <a:p>
          <a:endParaRPr lang="en-US"/>
        </a:p>
      </dgm:t>
    </dgm:pt>
    <dgm:pt modelId="{7743FF79-A563-C042-8087-050CC832BD22}" type="pres">
      <dgm:prSet presAssocID="{FDC3B26F-E14E-1749-ABFD-2FAB8E8AD5C7}" presName="parentText" presStyleLbl="node1" presStyleIdx="0" presStyleCnt="3">
        <dgm:presLayoutVars>
          <dgm:chMax val="0"/>
          <dgm:bulletEnabled val="1"/>
        </dgm:presLayoutVars>
      </dgm:prSet>
      <dgm:spPr/>
      <dgm:t>
        <a:bodyPr/>
        <a:lstStyle/>
        <a:p>
          <a:endParaRPr lang="en-US"/>
        </a:p>
      </dgm:t>
    </dgm:pt>
    <dgm:pt modelId="{685CA1F1-BBB8-8B49-8BBA-3E32444003D6}" type="pres">
      <dgm:prSet presAssocID="{FDC3B26F-E14E-1749-ABFD-2FAB8E8AD5C7}" presName="negativeSpace" presStyleCnt="0"/>
      <dgm:spPr/>
      <dgm:t>
        <a:bodyPr/>
        <a:lstStyle/>
        <a:p>
          <a:endParaRPr lang="en-US"/>
        </a:p>
      </dgm:t>
    </dgm:pt>
    <dgm:pt modelId="{BDE1D822-5F74-6A42-BE63-2CC609F772F9}" type="pres">
      <dgm:prSet presAssocID="{FDC3B26F-E14E-1749-ABFD-2FAB8E8AD5C7}" presName="childText" presStyleLbl="conFgAcc1" presStyleIdx="0" presStyleCnt="3">
        <dgm:presLayoutVars>
          <dgm:bulletEnabled val="1"/>
        </dgm:presLayoutVars>
      </dgm:prSet>
      <dgm:spPr/>
      <dgm:t>
        <a:bodyPr/>
        <a:lstStyle/>
        <a:p>
          <a:endParaRPr lang="en-US"/>
        </a:p>
      </dgm:t>
    </dgm:pt>
    <dgm:pt modelId="{DCD6A531-2272-4C4B-ACA1-D4D2D6175318}" type="pres">
      <dgm:prSet presAssocID="{BF590F4A-47C0-6841-8E7D-0E47005FCAAD}" presName="spaceBetweenRectangles" presStyleCnt="0"/>
      <dgm:spPr/>
      <dgm:t>
        <a:bodyPr/>
        <a:lstStyle/>
        <a:p>
          <a:endParaRPr lang="en-US"/>
        </a:p>
      </dgm:t>
    </dgm:pt>
    <dgm:pt modelId="{47C68737-D460-FA43-9A59-EE096FBD4FDC}" type="pres">
      <dgm:prSet presAssocID="{A21C9532-6D76-444D-B0E8-25109BF55E59}" presName="parentLin" presStyleCnt="0"/>
      <dgm:spPr/>
      <dgm:t>
        <a:bodyPr/>
        <a:lstStyle/>
        <a:p>
          <a:endParaRPr lang="en-US"/>
        </a:p>
      </dgm:t>
    </dgm:pt>
    <dgm:pt modelId="{DDBB98A3-F24F-0B4D-9298-8A799A6958B3}" type="pres">
      <dgm:prSet presAssocID="{A21C9532-6D76-444D-B0E8-25109BF55E59}" presName="parentLeftMargin" presStyleLbl="node1" presStyleIdx="0" presStyleCnt="3"/>
      <dgm:spPr/>
      <dgm:t>
        <a:bodyPr/>
        <a:lstStyle/>
        <a:p>
          <a:endParaRPr lang="en-US"/>
        </a:p>
      </dgm:t>
    </dgm:pt>
    <dgm:pt modelId="{01B6096E-CB72-1549-B8FC-FD9DF91317D4}" type="pres">
      <dgm:prSet presAssocID="{A21C9532-6D76-444D-B0E8-25109BF55E59}" presName="parentText" presStyleLbl="node1" presStyleIdx="1" presStyleCnt="3">
        <dgm:presLayoutVars>
          <dgm:chMax val="0"/>
          <dgm:bulletEnabled val="1"/>
        </dgm:presLayoutVars>
      </dgm:prSet>
      <dgm:spPr/>
      <dgm:t>
        <a:bodyPr/>
        <a:lstStyle/>
        <a:p>
          <a:endParaRPr lang="en-US"/>
        </a:p>
      </dgm:t>
    </dgm:pt>
    <dgm:pt modelId="{766D8E43-1ED5-534C-ACE8-40FD06F53276}" type="pres">
      <dgm:prSet presAssocID="{A21C9532-6D76-444D-B0E8-25109BF55E59}" presName="negativeSpace" presStyleCnt="0"/>
      <dgm:spPr/>
      <dgm:t>
        <a:bodyPr/>
        <a:lstStyle/>
        <a:p>
          <a:endParaRPr lang="en-US"/>
        </a:p>
      </dgm:t>
    </dgm:pt>
    <dgm:pt modelId="{DC3B697C-B7C3-164F-AD9C-80A128F2F2AB}" type="pres">
      <dgm:prSet presAssocID="{A21C9532-6D76-444D-B0E8-25109BF55E59}" presName="childText" presStyleLbl="conFgAcc1" presStyleIdx="1" presStyleCnt="3">
        <dgm:presLayoutVars>
          <dgm:bulletEnabled val="1"/>
        </dgm:presLayoutVars>
      </dgm:prSet>
      <dgm:spPr/>
      <dgm:t>
        <a:bodyPr/>
        <a:lstStyle/>
        <a:p>
          <a:endParaRPr lang="en-US"/>
        </a:p>
      </dgm:t>
    </dgm:pt>
    <dgm:pt modelId="{6D1BDFEB-9B4E-A54D-962B-9DEEA575CF92}" type="pres">
      <dgm:prSet presAssocID="{22CE78F2-C7F8-6540-B281-5691A85A0067}" presName="spaceBetweenRectangles" presStyleCnt="0"/>
      <dgm:spPr/>
      <dgm:t>
        <a:bodyPr/>
        <a:lstStyle/>
        <a:p>
          <a:endParaRPr lang="en-US"/>
        </a:p>
      </dgm:t>
    </dgm:pt>
    <dgm:pt modelId="{7E06C2DD-1F46-5547-9C5F-ABE6C847313E}" type="pres">
      <dgm:prSet presAssocID="{6800C7C3-C968-CA4D-BF2A-1E4C628DC6AA}" presName="parentLin" presStyleCnt="0"/>
      <dgm:spPr/>
      <dgm:t>
        <a:bodyPr/>
        <a:lstStyle/>
        <a:p>
          <a:endParaRPr lang="en-US"/>
        </a:p>
      </dgm:t>
    </dgm:pt>
    <dgm:pt modelId="{8DAE26C3-249B-DF45-9261-08D4A23D4001}" type="pres">
      <dgm:prSet presAssocID="{6800C7C3-C968-CA4D-BF2A-1E4C628DC6AA}" presName="parentLeftMargin" presStyleLbl="node1" presStyleIdx="1" presStyleCnt="3"/>
      <dgm:spPr/>
      <dgm:t>
        <a:bodyPr/>
        <a:lstStyle/>
        <a:p>
          <a:endParaRPr lang="en-US"/>
        </a:p>
      </dgm:t>
    </dgm:pt>
    <dgm:pt modelId="{C239316A-D68A-ED40-B6A6-866421AB551A}" type="pres">
      <dgm:prSet presAssocID="{6800C7C3-C968-CA4D-BF2A-1E4C628DC6AA}" presName="parentText" presStyleLbl="node1" presStyleIdx="2" presStyleCnt="3">
        <dgm:presLayoutVars>
          <dgm:chMax val="0"/>
          <dgm:bulletEnabled val="1"/>
        </dgm:presLayoutVars>
      </dgm:prSet>
      <dgm:spPr/>
      <dgm:t>
        <a:bodyPr/>
        <a:lstStyle/>
        <a:p>
          <a:endParaRPr lang="en-US"/>
        </a:p>
      </dgm:t>
    </dgm:pt>
    <dgm:pt modelId="{FDAE6A41-1280-6B44-9E0E-CB99DDB5D320}" type="pres">
      <dgm:prSet presAssocID="{6800C7C3-C968-CA4D-BF2A-1E4C628DC6AA}" presName="negativeSpace" presStyleCnt="0"/>
      <dgm:spPr/>
      <dgm:t>
        <a:bodyPr/>
        <a:lstStyle/>
        <a:p>
          <a:endParaRPr lang="en-US"/>
        </a:p>
      </dgm:t>
    </dgm:pt>
    <dgm:pt modelId="{326B4E98-8F88-CE4C-9286-4AEA7A55FC72}" type="pres">
      <dgm:prSet presAssocID="{6800C7C3-C968-CA4D-BF2A-1E4C628DC6AA}" presName="childText" presStyleLbl="conFgAcc1" presStyleIdx="2" presStyleCnt="3">
        <dgm:presLayoutVars>
          <dgm:bulletEnabled val="1"/>
        </dgm:presLayoutVars>
      </dgm:prSet>
      <dgm:spPr/>
      <dgm:t>
        <a:bodyPr/>
        <a:lstStyle/>
        <a:p>
          <a:endParaRPr lang="en-US"/>
        </a:p>
      </dgm:t>
    </dgm:pt>
  </dgm:ptLst>
  <dgm:cxnLst>
    <dgm:cxn modelId="{EF62029C-85F0-FC48-9766-517563BF2ED6}" srcId="{919166B8-604E-0844-8236-AC97CD93BE89}" destId="{A21C9532-6D76-444D-B0E8-25109BF55E59}" srcOrd="1" destOrd="0" parTransId="{D0AE9FA7-82D7-4542-95BA-205CC5711D1B}" sibTransId="{22CE78F2-C7F8-6540-B281-5691A85A0067}"/>
    <dgm:cxn modelId="{F54C23C8-F059-4896-A8D6-7391E006F647}" type="presOf" srcId="{FDC3B26F-E14E-1749-ABFD-2FAB8E8AD5C7}" destId="{7743FF79-A563-C042-8087-050CC832BD22}" srcOrd="1" destOrd="0" presId="urn:microsoft.com/office/officeart/2005/8/layout/list1"/>
    <dgm:cxn modelId="{13B2895C-BF75-46A2-8B42-285B1EFD9801}" type="presOf" srcId="{9BC09C53-F600-054A-BB22-985A8E230BAF}" destId="{BDE1D822-5F74-6A42-BE63-2CC609F772F9}" srcOrd="0" destOrd="0" presId="urn:microsoft.com/office/officeart/2005/8/layout/list1"/>
    <dgm:cxn modelId="{878C6015-42C2-4DDF-AC6C-2204D8F2AC7D}" type="presOf" srcId="{25F87477-4674-7444-863C-5D2874304D31}" destId="{326B4E98-8F88-CE4C-9286-4AEA7A55FC72}" srcOrd="0" destOrd="0" presId="urn:microsoft.com/office/officeart/2005/8/layout/list1"/>
    <dgm:cxn modelId="{29C54917-0203-40B2-AFAE-A8A737666B96}" type="presOf" srcId="{FDC3B26F-E14E-1749-ABFD-2FAB8E8AD5C7}" destId="{2E3F1015-8DA0-0649-BD76-F77EC77243D7}" srcOrd="0" destOrd="0" presId="urn:microsoft.com/office/officeart/2005/8/layout/list1"/>
    <dgm:cxn modelId="{19742D4F-9734-4B08-81DB-F22AB6637D59}" type="presOf" srcId="{6800C7C3-C968-CA4D-BF2A-1E4C628DC6AA}" destId="{C239316A-D68A-ED40-B6A6-866421AB551A}" srcOrd="1" destOrd="0" presId="urn:microsoft.com/office/officeart/2005/8/layout/list1"/>
    <dgm:cxn modelId="{2060FC1B-3793-BA46-9F95-7ECAB9D18BA8}" srcId="{919166B8-604E-0844-8236-AC97CD93BE89}" destId="{6800C7C3-C968-CA4D-BF2A-1E4C628DC6AA}" srcOrd="2" destOrd="0" parTransId="{43F60A2C-81C3-C747-B4D0-5E2551E4C678}" sibTransId="{8C1A743B-EB24-C14A-A965-1B9DCFCEE310}"/>
    <dgm:cxn modelId="{DA747299-38CA-4AD3-ABEE-3EE430D972AF}" type="presOf" srcId="{6800C7C3-C968-CA4D-BF2A-1E4C628DC6AA}" destId="{8DAE26C3-249B-DF45-9261-08D4A23D4001}" srcOrd="0" destOrd="0" presId="urn:microsoft.com/office/officeart/2005/8/layout/list1"/>
    <dgm:cxn modelId="{32F7107A-6C88-5148-BC5F-5FA9423C5915}" srcId="{919166B8-604E-0844-8236-AC97CD93BE89}" destId="{FDC3B26F-E14E-1749-ABFD-2FAB8E8AD5C7}" srcOrd="0" destOrd="0" parTransId="{E5693681-C682-6F4E-8906-30AB3A87176E}" sibTransId="{BF590F4A-47C0-6841-8E7D-0E47005FCAAD}"/>
    <dgm:cxn modelId="{F885693A-9A2C-674D-94A0-517BCA374F5A}" srcId="{A21C9532-6D76-444D-B0E8-25109BF55E59}" destId="{90496155-C70D-FB44-AFC5-90F0F4D365FC}" srcOrd="0" destOrd="0" parTransId="{AE4858C4-7F7E-6D42-B9CE-965A30BA621C}" sibTransId="{9ADCBA54-19C3-BC4A-B663-883D7DCB5A6A}"/>
    <dgm:cxn modelId="{85A8727C-9A3E-4F3B-A669-6869D269E7AA}" type="presOf" srcId="{919166B8-604E-0844-8236-AC97CD93BE89}" destId="{036A9E66-84A5-F64E-9B46-DA6DDA5D22C5}" srcOrd="0" destOrd="0" presId="urn:microsoft.com/office/officeart/2005/8/layout/list1"/>
    <dgm:cxn modelId="{232D41A3-10BF-4AA3-A08F-65D9E709773C}" type="presOf" srcId="{90496155-C70D-FB44-AFC5-90F0F4D365FC}" destId="{DC3B697C-B7C3-164F-AD9C-80A128F2F2AB}" srcOrd="0" destOrd="0" presId="urn:microsoft.com/office/officeart/2005/8/layout/list1"/>
    <dgm:cxn modelId="{A361D6F1-B01F-4651-8212-33C60462620C}" type="presOf" srcId="{F0ADE8F1-4E86-3C4D-B1D7-28352B30B6B5}" destId="{326B4E98-8F88-CE4C-9286-4AEA7A55FC72}" srcOrd="0" destOrd="1" presId="urn:microsoft.com/office/officeart/2005/8/layout/list1"/>
    <dgm:cxn modelId="{FEEFB172-7D3D-4A4D-ACDF-6634B1570C4A}" srcId="{FDC3B26F-E14E-1749-ABFD-2FAB8E8AD5C7}" destId="{A4624305-843E-8143-BE50-10DEE5CB3481}" srcOrd="1" destOrd="0" parTransId="{0FD3E09A-50DB-CA40-B84D-2841CBAC16A6}" sibTransId="{35AD3A03-4F61-A043-A7AD-1126FE83DF39}"/>
    <dgm:cxn modelId="{0F47C98A-F94B-43C7-A6B9-8B6A4E2AAC4C}" type="presOf" srcId="{A21C9532-6D76-444D-B0E8-25109BF55E59}" destId="{01B6096E-CB72-1549-B8FC-FD9DF91317D4}" srcOrd="1" destOrd="0" presId="urn:microsoft.com/office/officeart/2005/8/layout/list1"/>
    <dgm:cxn modelId="{48BA31A8-9B1D-D141-A09C-5EF17C888252}" srcId="{6800C7C3-C968-CA4D-BF2A-1E4C628DC6AA}" destId="{25F87477-4674-7444-863C-5D2874304D31}" srcOrd="0" destOrd="0" parTransId="{C8467741-44BA-7540-93A6-C44A2BF3304E}" sibTransId="{E31D639D-91A0-0340-AA1E-1D5A920959FF}"/>
    <dgm:cxn modelId="{E2BC70D9-DA11-4C20-9A56-685C9AC0CCBF}" type="presOf" srcId="{A21C9532-6D76-444D-B0E8-25109BF55E59}" destId="{DDBB98A3-F24F-0B4D-9298-8A799A6958B3}" srcOrd="0" destOrd="0" presId="urn:microsoft.com/office/officeart/2005/8/layout/list1"/>
    <dgm:cxn modelId="{96A1DF2E-1C25-4F8B-94A7-4A62AFE0889D}" type="presOf" srcId="{A4624305-843E-8143-BE50-10DEE5CB3481}" destId="{BDE1D822-5F74-6A42-BE63-2CC609F772F9}" srcOrd="0" destOrd="1" presId="urn:microsoft.com/office/officeart/2005/8/layout/list1"/>
    <dgm:cxn modelId="{0DE68B94-A7CA-3A4A-AB1E-B6E289B153B3}" srcId="{6800C7C3-C968-CA4D-BF2A-1E4C628DC6AA}" destId="{F0ADE8F1-4E86-3C4D-B1D7-28352B30B6B5}" srcOrd="1" destOrd="0" parTransId="{93F60EDB-9BF6-824F-849B-C26376DF8B16}" sibTransId="{7A75A61B-8277-1C48-B7D7-97DF2AE3A3B1}"/>
    <dgm:cxn modelId="{544D6BFF-10CB-5E40-AAA5-3C3B78F93146}" srcId="{FDC3B26F-E14E-1749-ABFD-2FAB8E8AD5C7}" destId="{9BC09C53-F600-054A-BB22-985A8E230BAF}" srcOrd="0" destOrd="0" parTransId="{6CCC6977-5CBC-1241-8A4B-1AF74FAEC82D}" sibTransId="{A9DD4330-2BBD-7742-BEF7-C48734608FE1}"/>
    <dgm:cxn modelId="{2C68F028-C603-4539-B30E-F1CEF095A5B5}" type="presParOf" srcId="{036A9E66-84A5-F64E-9B46-DA6DDA5D22C5}" destId="{88C24595-9C9E-6744-BF69-854720B82747}" srcOrd="0" destOrd="0" presId="urn:microsoft.com/office/officeart/2005/8/layout/list1"/>
    <dgm:cxn modelId="{6F80F36D-6CC3-40F6-91EC-D3ECF9189422}" type="presParOf" srcId="{88C24595-9C9E-6744-BF69-854720B82747}" destId="{2E3F1015-8DA0-0649-BD76-F77EC77243D7}" srcOrd="0" destOrd="0" presId="urn:microsoft.com/office/officeart/2005/8/layout/list1"/>
    <dgm:cxn modelId="{A10030DD-FA9A-40E3-A625-0E12229FD2B1}" type="presParOf" srcId="{88C24595-9C9E-6744-BF69-854720B82747}" destId="{7743FF79-A563-C042-8087-050CC832BD22}" srcOrd="1" destOrd="0" presId="urn:microsoft.com/office/officeart/2005/8/layout/list1"/>
    <dgm:cxn modelId="{3B9D6D2D-5412-4F16-8987-24A50E84493D}" type="presParOf" srcId="{036A9E66-84A5-F64E-9B46-DA6DDA5D22C5}" destId="{685CA1F1-BBB8-8B49-8BBA-3E32444003D6}" srcOrd="1" destOrd="0" presId="urn:microsoft.com/office/officeart/2005/8/layout/list1"/>
    <dgm:cxn modelId="{854ED638-3187-4975-B5B9-175A818E6AF5}" type="presParOf" srcId="{036A9E66-84A5-F64E-9B46-DA6DDA5D22C5}" destId="{BDE1D822-5F74-6A42-BE63-2CC609F772F9}" srcOrd="2" destOrd="0" presId="urn:microsoft.com/office/officeart/2005/8/layout/list1"/>
    <dgm:cxn modelId="{76F55C74-871C-4F9C-8AB5-A65DC7AB678E}" type="presParOf" srcId="{036A9E66-84A5-F64E-9B46-DA6DDA5D22C5}" destId="{DCD6A531-2272-4C4B-ACA1-D4D2D6175318}" srcOrd="3" destOrd="0" presId="urn:microsoft.com/office/officeart/2005/8/layout/list1"/>
    <dgm:cxn modelId="{05284B29-F952-4C47-94A1-729B5413D501}" type="presParOf" srcId="{036A9E66-84A5-F64E-9B46-DA6DDA5D22C5}" destId="{47C68737-D460-FA43-9A59-EE096FBD4FDC}" srcOrd="4" destOrd="0" presId="urn:microsoft.com/office/officeart/2005/8/layout/list1"/>
    <dgm:cxn modelId="{8FF86408-823B-4E77-A25B-121079288609}" type="presParOf" srcId="{47C68737-D460-FA43-9A59-EE096FBD4FDC}" destId="{DDBB98A3-F24F-0B4D-9298-8A799A6958B3}" srcOrd="0" destOrd="0" presId="urn:microsoft.com/office/officeart/2005/8/layout/list1"/>
    <dgm:cxn modelId="{A41CF36A-7288-4E99-AE8A-0BB30AF3A0FC}" type="presParOf" srcId="{47C68737-D460-FA43-9A59-EE096FBD4FDC}" destId="{01B6096E-CB72-1549-B8FC-FD9DF91317D4}" srcOrd="1" destOrd="0" presId="urn:microsoft.com/office/officeart/2005/8/layout/list1"/>
    <dgm:cxn modelId="{4CD5A4ED-3A19-4177-A5C0-DF4AF6B0A606}" type="presParOf" srcId="{036A9E66-84A5-F64E-9B46-DA6DDA5D22C5}" destId="{766D8E43-1ED5-534C-ACE8-40FD06F53276}" srcOrd="5" destOrd="0" presId="urn:microsoft.com/office/officeart/2005/8/layout/list1"/>
    <dgm:cxn modelId="{37331DB1-6FAE-4BED-AD63-FCFA04ED299E}" type="presParOf" srcId="{036A9E66-84A5-F64E-9B46-DA6DDA5D22C5}" destId="{DC3B697C-B7C3-164F-AD9C-80A128F2F2AB}" srcOrd="6" destOrd="0" presId="urn:microsoft.com/office/officeart/2005/8/layout/list1"/>
    <dgm:cxn modelId="{747E6481-C822-49F3-B430-C9B23F1ED013}" type="presParOf" srcId="{036A9E66-84A5-F64E-9B46-DA6DDA5D22C5}" destId="{6D1BDFEB-9B4E-A54D-962B-9DEEA575CF92}" srcOrd="7" destOrd="0" presId="urn:microsoft.com/office/officeart/2005/8/layout/list1"/>
    <dgm:cxn modelId="{626086EE-F30F-4C3F-9C72-52BE2FB4C7AE}" type="presParOf" srcId="{036A9E66-84A5-F64E-9B46-DA6DDA5D22C5}" destId="{7E06C2DD-1F46-5547-9C5F-ABE6C847313E}" srcOrd="8" destOrd="0" presId="urn:microsoft.com/office/officeart/2005/8/layout/list1"/>
    <dgm:cxn modelId="{DC3499CA-E28A-4CA0-9405-B13900DEC82C}" type="presParOf" srcId="{7E06C2DD-1F46-5547-9C5F-ABE6C847313E}" destId="{8DAE26C3-249B-DF45-9261-08D4A23D4001}" srcOrd="0" destOrd="0" presId="urn:microsoft.com/office/officeart/2005/8/layout/list1"/>
    <dgm:cxn modelId="{240C17CC-5E92-4C09-8D76-53DFDCFE9797}" type="presParOf" srcId="{7E06C2DD-1F46-5547-9C5F-ABE6C847313E}" destId="{C239316A-D68A-ED40-B6A6-866421AB551A}" srcOrd="1" destOrd="0" presId="urn:microsoft.com/office/officeart/2005/8/layout/list1"/>
    <dgm:cxn modelId="{A0F7F601-A717-4E3D-9A47-12E5F1DAFC9F}" type="presParOf" srcId="{036A9E66-84A5-F64E-9B46-DA6DDA5D22C5}" destId="{FDAE6A41-1280-6B44-9E0E-CB99DDB5D320}" srcOrd="9" destOrd="0" presId="urn:microsoft.com/office/officeart/2005/8/layout/list1"/>
    <dgm:cxn modelId="{D32A0868-3376-4B36-A6F7-7089C56ACD6E}" type="presParOf" srcId="{036A9E66-84A5-F64E-9B46-DA6DDA5D22C5}" destId="{326B4E98-8F88-CE4C-9286-4AEA7A55FC72}" srcOrd="10" destOrd="0" presId="urn:microsoft.com/office/officeart/2005/8/layout/list1"/>
  </dgm:cxnLst>
  <dgm:bg/>
  <dgm:whole/>
  <dgm:extLst>
    <a:ext uri="http://schemas.microsoft.com/office/drawing/2008/diagram">
      <dsp:dataModelExt xmlns:dsp="http://schemas.microsoft.com/office/drawing/2008/diagram" relId="rId101" minVer="http://schemas.openxmlformats.org/drawingml/2006/diagram"/>
    </a:ext>
  </dgm:extLst>
</dgm:dataModel>
</file>

<file path=word/diagrams/data15.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600"/>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r>
            <a:rPr lang="en-US" sz="1100"/>
            <a:t>Secure, respectful and reciprocal relationships</a:t>
          </a:r>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795EAEFE-240A-E24D-B13B-4C5450B76BD7}">
      <dgm:prSet phldrT="[Text]" custT="1"/>
      <dgm:spPr/>
      <dgm:t>
        <a:bodyPr/>
        <a:lstStyle/>
        <a:p>
          <a:r>
            <a:rPr lang="en-US" sz="1600"/>
            <a:t>Practices</a:t>
          </a:r>
          <a:endParaRPr lang="en-US" sz="1200"/>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r>
            <a:rPr lang="en-US" sz="1100">
              <a:latin typeface="Calibri"/>
              <a:cs typeface="Calibri"/>
            </a:rPr>
            <a:t>Holistic approaches</a:t>
          </a:r>
          <a:endParaRPr lang="en-US" sz="1100"/>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45B22623-C586-4747-9956-C7BDD2DBFDCD}">
      <dgm:prSet phldrT="[Text]" custT="1"/>
      <dgm:spPr/>
      <dgm:t>
        <a:bodyPr/>
        <a:lstStyle/>
        <a:p>
          <a:r>
            <a:rPr lang="en-US" sz="1100"/>
            <a:t>Learning environments</a:t>
          </a:r>
        </a:p>
      </dgm:t>
    </dgm:pt>
    <dgm:pt modelId="{EBAAE30B-86C4-524E-975E-74AA2E3E147A}" type="parTrans" cxnId="{9F6869D5-DC19-6541-A568-B37D45D566ED}">
      <dgm:prSet/>
      <dgm:spPr/>
      <dgm:t>
        <a:bodyPr/>
        <a:lstStyle/>
        <a:p>
          <a:endParaRPr lang="en-US"/>
        </a:p>
      </dgm:t>
    </dgm:pt>
    <dgm:pt modelId="{716A9B1D-B601-7249-B6B7-C7D60A4A71AF}" type="sibTrans" cxnId="{9F6869D5-DC19-6541-A568-B37D45D566ED}">
      <dgm:prSet/>
      <dgm:spPr/>
      <dgm:t>
        <a:bodyPr/>
        <a:lstStyle/>
        <a:p>
          <a:endParaRPr lang="en-US"/>
        </a:p>
      </dgm:t>
    </dgm:pt>
    <dgm:pt modelId="{10D9C142-C3D1-C64B-9424-35638292A6C7}">
      <dgm:prSet phldrT="[Text]" custT="1"/>
      <dgm:spPr/>
      <dgm:t>
        <a:bodyPr/>
        <a:lstStyle/>
        <a:p>
          <a:r>
            <a:rPr lang="en-US" sz="1600"/>
            <a:t>Outcomes</a:t>
          </a:r>
          <a:endParaRPr lang="en-US" sz="1200"/>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389A28B3-340B-7D48-A0A2-D5411DE9643F}">
      <dgm:prSet phldrT="[Text]" custT="1"/>
      <dgm:spPr/>
      <dgm:t>
        <a:bodyPr/>
        <a:lstStyle/>
        <a:p>
          <a:r>
            <a:rPr lang="en-US" sz="1100"/>
            <a:t>Children have a strong sense of wellbeing</a:t>
          </a:r>
        </a:p>
      </dgm:t>
    </dgm:pt>
    <dgm:pt modelId="{07421072-5583-834A-9FEC-072E05C6727B}" type="parTrans" cxnId="{4A096EEF-E093-494F-8541-188C3F594813}">
      <dgm:prSet/>
      <dgm:spPr/>
      <dgm:t>
        <a:bodyPr/>
        <a:lstStyle/>
        <a:p>
          <a:endParaRPr lang="en-US"/>
        </a:p>
      </dgm:t>
    </dgm:pt>
    <dgm:pt modelId="{C8D29E9C-1DA9-F844-A3A9-CCE324DD8D38}" type="sibTrans" cxnId="{4A096EEF-E093-494F-8541-188C3F594813}">
      <dgm:prSet/>
      <dgm:spPr/>
      <dgm:t>
        <a:bodyPr/>
        <a:lstStyle/>
        <a:p>
          <a:endParaRPr lang="en-US"/>
        </a:p>
      </dgm:t>
    </dgm:pt>
    <dgm:pt modelId="{7D7DD335-35A3-4947-BB16-8C2A62F7CD37}">
      <dgm:prSet phldrT="[Text]" custT="1"/>
      <dgm:spPr/>
      <dgm:t>
        <a:bodyPr/>
        <a:lstStyle/>
        <a:p>
          <a:r>
            <a:rPr lang="en-US" sz="1100">
              <a:latin typeface="Calibri"/>
              <a:cs typeface="Calibri"/>
            </a:rPr>
            <a:t>Respect for diversity</a:t>
          </a:r>
          <a:endParaRPr lang="en-US" sz="1100"/>
        </a:p>
      </dgm:t>
    </dgm:pt>
    <dgm:pt modelId="{5EC9E9FD-4D91-E646-8A7F-9A8A8D506A73}" type="parTrans" cxnId="{4BB24A52-F652-9448-85A1-C8F6F4AE6558}">
      <dgm:prSet/>
      <dgm:spPr/>
      <dgm:t>
        <a:bodyPr/>
        <a:lstStyle/>
        <a:p>
          <a:endParaRPr lang="en-US"/>
        </a:p>
      </dgm:t>
    </dgm:pt>
    <dgm:pt modelId="{D7C26270-52AD-8840-A6ED-E7DF689AB56D}" type="sibTrans" cxnId="{4BB24A52-F652-9448-85A1-C8F6F4AE6558}">
      <dgm:prSet/>
      <dgm:spPr/>
      <dgm:t>
        <a:bodyPr/>
        <a:lstStyle/>
        <a:p>
          <a:endParaRPr lang="en-US"/>
        </a:p>
      </dgm:t>
    </dgm:pt>
    <dgm:pt modelId="{72CA5C52-0FBC-0F4C-9151-BA662EDFD2E4}">
      <dgm:prSet custT="1"/>
      <dgm:spPr/>
      <dgm:t>
        <a:bodyPr/>
        <a:lstStyle/>
        <a:p>
          <a:r>
            <a:rPr lang="en-US" sz="1100">
              <a:latin typeface="Calibri"/>
              <a:cs typeface="Calibri"/>
            </a:rPr>
            <a:t>Intentional teaching</a:t>
          </a:r>
        </a:p>
      </dgm:t>
    </dgm:pt>
    <dgm:pt modelId="{654FCAC3-35E0-4342-AB73-99CFCBFB1C3F}" type="parTrans" cxnId="{2BBBCD5F-9E34-6249-9B7F-ECDAF5159EBF}">
      <dgm:prSet/>
      <dgm:spPr/>
      <dgm:t>
        <a:bodyPr/>
        <a:lstStyle/>
        <a:p>
          <a:endParaRPr lang="en-US"/>
        </a:p>
      </dgm:t>
    </dgm:pt>
    <dgm:pt modelId="{47E56394-AC37-AA45-9066-CED2C0E8FC89}" type="sibTrans" cxnId="{2BBBCD5F-9E34-6249-9B7F-ECDAF5159EBF}">
      <dgm:prSet/>
      <dgm:spPr/>
      <dgm:t>
        <a:bodyPr/>
        <a:lstStyle/>
        <a:p>
          <a:endParaRPr lang="en-US"/>
        </a:p>
      </dgm:t>
    </dgm:pt>
    <dgm:pt modelId="{E99A740D-4026-6A41-8C4E-5A0787C32B47}">
      <dgm:prSet phldrT="[Text]" custT="1"/>
      <dgm:spPr/>
      <dgm:t>
        <a:bodyPr/>
        <a:lstStyle/>
        <a:p>
          <a:endParaRPr lang="en-US" sz="1100"/>
        </a:p>
      </dgm:t>
    </dgm:pt>
    <dgm:pt modelId="{0B7B8C47-61F0-214C-9840-6FE6492F78B0}" type="parTrans" cxnId="{4E41502E-7E2D-5A42-B2DE-E4778A7FDB79}">
      <dgm:prSet/>
      <dgm:spPr/>
      <dgm:t>
        <a:bodyPr/>
        <a:lstStyle/>
        <a:p>
          <a:endParaRPr lang="en-US"/>
        </a:p>
      </dgm:t>
    </dgm:pt>
    <dgm:pt modelId="{7A86296E-09DC-4B41-80F7-ADA626F6D9ED}" type="sibTrans" cxnId="{4E41502E-7E2D-5A42-B2DE-E4778A7FDB79}">
      <dgm:prSet/>
      <dgm:spPr/>
      <dgm:t>
        <a:bodyPr/>
        <a:lstStyle/>
        <a:p>
          <a:endParaRPr lang="en-US"/>
        </a:p>
      </dgm:t>
    </dgm:pt>
    <dgm:pt modelId="{CE1F64F0-1469-E642-B5A0-392FED02D3F7}">
      <dgm:prSet phldrT="[Text]" custT="1"/>
      <dgm:spPr/>
      <dgm:t>
        <a:bodyPr/>
        <a:lstStyle/>
        <a:p>
          <a:endParaRPr lang="en-US" sz="1100"/>
        </a:p>
      </dgm:t>
    </dgm:pt>
    <dgm:pt modelId="{DFBF84E8-C526-0442-A82A-C21E796E185F}" type="parTrans" cxnId="{0AFF9F39-C38C-5C4A-ACCF-E49CEECE200E}">
      <dgm:prSet/>
      <dgm:spPr/>
      <dgm:t>
        <a:bodyPr/>
        <a:lstStyle/>
        <a:p>
          <a:endParaRPr lang="en-US"/>
        </a:p>
      </dgm:t>
    </dgm:pt>
    <dgm:pt modelId="{C7CADEC1-F45A-6C4E-A6E6-B75798284185}" type="sibTrans" cxnId="{0AFF9F39-C38C-5C4A-ACCF-E49CEECE200E}">
      <dgm:prSet/>
      <dgm:spPr/>
      <dgm:t>
        <a:bodyPr/>
        <a:lstStyle/>
        <a:p>
          <a:endParaRPr lang="en-US"/>
        </a:p>
      </dgm:t>
    </dgm:pt>
    <dgm:pt modelId="{F7E4A175-FC6B-F64C-96FA-B4416634D846}">
      <dgm:prSet phldrT="[Text]" custT="1"/>
      <dgm:spPr/>
      <dgm:t>
        <a:bodyPr/>
        <a:lstStyle/>
        <a:p>
          <a:endParaRPr lang="en-US" sz="1100"/>
        </a:p>
      </dgm:t>
    </dgm:pt>
    <dgm:pt modelId="{884A1889-C883-D34D-8E69-F52C13AC400D}" type="parTrans" cxnId="{1EE2C010-D87F-D64A-B4A5-C17235C5BF9F}">
      <dgm:prSet/>
      <dgm:spPr/>
      <dgm:t>
        <a:bodyPr/>
        <a:lstStyle/>
        <a:p>
          <a:endParaRPr lang="en-US"/>
        </a:p>
      </dgm:t>
    </dgm:pt>
    <dgm:pt modelId="{1548CB55-E401-0243-8EBC-3EEDC846A30F}" type="sibTrans" cxnId="{1EE2C010-D87F-D64A-B4A5-C17235C5BF9F}">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62EDC7EA-6266-4B4F-A988-DF996F34CC91}" type="presOf" srcId="{E99A740D-4026-6A41-8C4E-5A0787C32B47}" destId="{781D4507-01D1-214F-B335-4BA14AF72479}" srcOrd="0" destOrd="0" presId="urn:microsoft.com/office/officeart/2005/8/layout/hList1"/>
    <dgm:cxn modelId="{4BB24A52-F652-9448-85A1-C8F6F4AE6558}" srcId="{EFD31F22-2120-B249-B4E0-C5D9D04D07A9}" destId="{7D7DD335-35A3-4947-BB16-8C2A62F7CD37}" srcOrd="2" destOrd="0" parTransId="{5EC9E9FD-4D91-E646-8A7F-9A8A8D506A73}" sibTransId="{D7C26270-52AD-8840-A6ED-E7DF689AB56D}"/>
    <dgm:cxn modelId="{0D4EDCC0-9224-4F95-85A1-648F872A6F04}" type="presOf" srcId="{FA34B86F-8B2C-054D-9931-A6B8A3F9CD4F}" destId="{6AB28627-65A4-0F48-9C83-6D52DCBAE922}" srcOrd="0" destOrd="1" presId="urn:microsoft.com/office/officeart/2005/8/layout/hList1"/>
    <dgm:cxn modelId="{2BBBCD5F-9E34-6249-9B7F-ECDAF5159EBF}" srcId="{795EAEFE-240A-E24D-B13B-4C5450B76BD7}" destId="{72CA5C52-0FBC-0F4C-9151-BA662EDFD2E4}" srcOrd="2" destOrd="0" parTransId="{654FCAC3-35E0-4342-AB73-99CFCBFB1C3F}" sibTransId="{47E56394-AC37-AA45-9066-CED2C0E8FC89}"/>
    <dgm:cxn modelId="{A7549792-2A88-4777-AB14-C84A2079A9FE}" type="presOf" srcId="{45B22623-C586-4747-9956-C7BDD2DBFDCD}" destId="{6AB28627-65A4-0F48-9C83-6D52DCBAE922}" srcOrd="0" destOrd="3" presId="urn:microsoft.com/office/officeart/2005/8/layout/hList1"/>
    <dgm:cxn modelId="{9F6869D5-DC19-6541-A568-B37D45D566ED}" srcId="{795EAEFE-240A-E24D-B13B-4C5450B76BD7}" destId="{45B22623-C586-4747-9956-C7BDD2DBFDCD}" srcOrd="3" destOrd="0" parTransId="{EBAAE30B-86C4-524E-975E-74AA2E3E147A}" sibTransId="{716A9B1D-B601-7249-B6B7-C7D60A4A71AF}"/>
    <dgm:cxn modelId="{14974D95-5ED4-4B1C-B5D3-EDA3192AEC2C}" type="presOf" srcId="{72CA5C52-0FBC-0F4C-9151-BA662EDFD2E4}" destId="{6AB28627-65A4-0F48-9C83-6D52DCBAE922}" srcOrd="0" destOrd="2" presId="urn:microsoft.com/office/officeart/2005/8/layout/hList1"/>
    <dgm:cxn modelId="{C0C80C7D-7D4D-BF45-9113-4D68A06F3C1F}" srcId="{795EAEFE-240A-E24D-B13B-4C5450B76BD7}" destId="{FA34B86F-8B2C-054D-9931-A6B8A3F9CD4F}" srcOrd="1" destOrd="0" parTransId="{A7532E74-595D-1C42-A144-2D53807A89F3}" sibTransId="{D8103BD7-93E2-0545-AF89-A3680495E5B6}"/>
    <dgm:cxn modelId="{89431496-7887-4642-9F7F-2BF551C544B0}" srcId="{8E432727-F7D4-8341-8069-6BD72AFB555E}" destId="{EFD31F22-2120-B249-B4E0-C5D9D04D07A9}" srcOrd="0" destOrd="0" parTransId="{0C19D6A1-384B-2841-BD46-3FFE7E752456}" sibTransId="{F229F18A-83EB-BF42-833F-AF3A6046B839}"/>
    <dgm:cxn modelId="{74BC9188-C2B4-486B-945B-1F381C058FCD}" type="presOf" srcId="{8E432727-F7D4-8341-8069-6BD72AFB555E}" destId="{93437A4D-CAF4-2241-BA4E-E46CD51D38DA}" srcOrd="0" destOrd="0" presId="urn:microsoft.com/office/officeart/2005/8/layout/hList1"/>
    <dgm:cxn modelId="{BBDDDDA8-5A2B-449F-99E2-43870E0D995A}" type="presOf" srcId="{7D7DD335-35A3-4947-BB16-8C2A62F7CD37}" destId="{781D4507-01D1-214F-B335-4BA14AF72479}" srcOrd="0" destOrd="2" presId="urn:microsoft.com/office/officeart/2005/8/layout/hList1"/>
    <dgm:cxn modelId="{73EBD073-0ECA-1C4C-B59E-A2D177EC87E4}" srcId="{EFD31F22-2120-B249-B4E0-C5D9D04D07A9}" destId="{600A4D2C-00EF-CF46-87B0-536E0932552B}" srcOrd="1" destOrd="0" parTransId="{28E5C933-98CF-5D49-BF53-5CB0435F3D35}" sibTransId="{4E8D4195-C56B-9C42-84F4-915AD720241B}"/>
    <dgm:cxn modelId="{F9118715-8F1E-984E-B520-D472559EF548}" srcId="{8E432727-F7D4-8341-8069-6BD72AFB555E}" destId="{795EAEFE-240A-E24D-B13B-4C5450B76BD7}" srcOrd="1" destOrd="0" parTransId="{0BA6F0C8-D56B-DD46-921B-FD3F87801895}" sibTransId="{9351ECDF-832A-BC40-9669-3ADFA40D5758}"/>
    <dgm:cxn modelId="{4A096EEF-E093-494F-8541-188C3F594813}" srcId="{10D9C142-C3D1-C64B-9424-35638292A6C7}" destId="{389A28B3-340B-7D48-A0A2-D5411DE9643F}" srcOrd="1" destOrd="0" parTransId="{07421072-5583-834A-9FEC-072E05C6727B}" sibTransId="{C8D29E9C-1DA9-F844-A3A9-CCE324DD8D38}"/>
    <dgm:cxn modelId="{52DA4219-7E7B-BA45-AC9E-E84CAC4A5950}" srcId="{8E432727-F7D4-8341-8069-6BD72AFB555E}" destId="{10D9C142-C3D1-C64B-9424-35638292A6C7}" srcOrd="2" destOrd="0" parTransId="{A8644CCE-769D-AB40-A341-442F30314954}" sibTransId="{7A2F4DA6-8967-A34A-8B4E-A907DD5B630C}"/>
    <dgm:cxn modelId="{917E36E9-BE7E-4D3C-AE33-F6099C447371}" type="presOf" srcId="{600A4D2C-00EF-CF46-87B0-536E0932552B}" destId="{781D4507-01D1-214F-B335-4BA14AF72479}" srcOrd="0" destOrd="1" presId="urn:microsoft.com/office/officeart/2005/8/layout/hList1"/>
    <dgm:cxn modelId="{B89D9563-FCDA-4B48-BB85-90011C268FDD}" type="presOf" srcId="{EFD31F22-2120-B249-B4E0-C5D9D04D07A9}" destId="{7A3F422F-E3BE-034C-8E25-1D193DCFF56A}" srcOrd="0" destOrd="0" presId="urn:microsoft.com/office/officeart/2005/8/layout/hList1"/>
    <dgm:cxn modelId="{B75C31C2-4937-4F26-B7E8-386267AD6E89}" type="presOf" srcId="{10D9C142-C3D1-C64B-9424-35638292A6C7}" destId="{256B4AAF-E6D0-8049-8C71-10ADF02C3886}" srcOrd="0" destOrd="0" presId="urn:microsoft.com/office/officeart/2005/8/layout/hList1"/>
    <dgm:cxn modelId="{BADB9E3A-0C19-41EA-A3C0-8CC89EC383DD}" type="presOf" srcId="{795EAEFE-240A-E24D-B13B-4C5450B76BD7}" destId="{EE3FA832-F2B6-F948-ADB8-F0EA07A7EDE3}" srcOrd="0" destOrd="0" presId="urn:microsoft.com/office/officeart/2005/8/layout/hList1"/>
    <dgm:cxn modelId="{0AFF9F39-C38C-5C4A-ACCF-E49CEECE200E}" srcId="{795EAEFE-240A-E24D-B13B-4C5450B76BD7}" destId="{CE1F64F0-1469-E642-B5A0-392FED02D3F7}" srcOrd="0" destOrd="0" parTransId="{DFBF84E8-C526-0442-A82A-C21E796E185F}" sibTransId="{C7CADEC1-F45A-6C4E-A6E6-B75798284185}"/>
    <dgm:cxn modelId="{59F10054-D4EB-46D3-8807-9350344F6FE3}" type="presOf" srcId="{F7E4A175-FC6B-F64C-96FA-B4416634D846}" destId="{7496B69C-7785-5544-9B7B-421B19F60130}" srcOrd="0" destOrd="0" presId="urn:microsoft.com/office/officeart/2005/8/layout/hList1"/>
    <dgm:cxn modelId="{47A112A8-F30C-4D67-8231-CE758F5F080E}" type="presOf" srcId="{CE1F64F0-1469-E642-B5A0-392FED02D3F7}" destId="{6AB28627-65A4-0F48-9C83-6D52DCBAE922}" srcOrd="0" destOrd="0" presId="urn:microsoft.com/office/officeart/2005/8/layout/hList1"/>
    <dgm:cxn modelId="{4E41502E-7E2D-5A42-B2DE-E4778A7FDB79}" srcId="{EFD31F22-2120-B249-B4E0-C5D9D04D07A9}" destId="{E99A740D-4026-6A41-8C4E-5A0787C32B47}" srcOrd="0" destOrd="0" parTransId="{0B7B8C47-61F0-214C-9840-6FE6492F78B0}" sibTransId="{7A86296E-09DC-4B41-80F7-ADA626F6D9ED}"/>
    <dgm:cxn modelId="{3370045C-1C66-40E8-88BE-8DC410CEB6F3}" type="presOf" srcId="{389A28B3-340B-7D48-A0A2-D5411DE9643F}" destId="{7496B69C-7785-5544-9B7B-421B19F60130}" srcOrd="0" destOrd="1" presId="urn:microsoft.com/office/officeart/2005/8/layout/hList1"/>
    <dgm:cxn modelId="{1EE2C010-D87F-D64A-B4A5-C17235C5BF9F}" srcId="{10D9C142-C3D1-C64B-9424-35638292A6C7}" destId="{F7E4A175-FC6B-F64C-96FA-B4416634D846}" srcOrd="0" destOrd="0" parTransId="{884A1889-C883-D34D-8E69-F52C13AC400D}" sibTransId="{1548CB55-E401-0243-8EBC-3EEDC846A30F}"/>
    <dgm:cxn modelId="{B3D40FB3-4FD1-4ED7-BA59-D3C824B1D24F}" type="presParOf" srcId="{93437A4D-CAF4-2241-BA4E-E46CD51D38DA}" destId="{3F39BFA8-D169-404F-B0E2-02349D0A6AB6}" srcOrd="0" destOrd="0" presId="urn:microsoft.com/office/officeart/2005/8/layout/hList1"/>
    <dgm:cxn modelId="{DBA2C903-D426-47F8-814A-C1F84E7C189E}" type="presParOf" srcId="{3F39BFA8-D169-404F-B0E2-02349D0A6AB6}" destId="{7A3F422F-E3BE-034C-8E25-1D193DCFF56A}" srcOrd="0" destOrd="0" presId="urn:microsoft.com/office/officeart/2005/8/layout/hList1"/>
    <dgm:cxn modelId="{2899A584-63FF-448C-B3E5-204DB294E8A3}" type="presParOf" srcId="{3F39BFA8-D169-404F-B0E2-02349D0A6AB6}" destId="{781D4507-01D1-214F-B335-4BA14AF72479}" srcOrd="1" destOrd="0" presId="urn:microsoft.com/office/officeart/2005/8/layout/hList1"/>
    <dgm:cxn modelId="{099CCEBD-4F1D-47B3-89CD-84C6B1A98995}" type="presParOf" srcId="{93437A4D-CAF4-2241-BA4E-E46CD51D38DA}" destId="{3E6C7090-4F6F-774D-ABDF-A568F5104C29}" srcOrd="1" destOrd="0" presId="urn:microsoft.com/office/officeart/2005/8/layout/hList1"/>
    <dgm:cxn modelId="{9F30C818-08AB-4623-B740-0D9483B0A044}" type="presParOf" srcId="{93437A4D-CAF4-2241-BA4E-E46CD51D38DA}" destId="{AF05673A-19BD-E84C-8CF0-10EC65A177ED}" srcOrd="2" destOrd="0" presId="urn:microsoft.com/office/officeart/2005/8/layout/hList1"/>
    <dgm:cxn modelId="{BE4832D9-8422-433E-93F8-6E50DADDBB3A}" type="presParOf" srcId="{AF05673A-19BD-E84C-8CF0-10EC65A177ED}" destId="{EE3FA832-F2B6-F948-ADB8-F0EA07A7EDE3}" srcOrd="0" destOrd="0" presId="urn:microsoft.com/office/officeart/2005/8/layout/hList1"/>
    <dgm:cxn modelId="{B2B734FF-98C4-4D4A-BA60-868A5EFEA77D}" type="presParOf" srcId="{AF05673A-19BD-E84C-8CF0-10EC65A177ED}" destId="{6AB28627-65A4-0F48-9C83-6D52DCBAE922}" srcOrd="1" destOrd="0" presId="urn:microsoft.com/office/officeart/2005/8/layout/hList1"/>
    <dgm:cxn modelId="{135F7918-6164-4E9A-9769-8FBE394777A2}" type="presParOf" srcId="{93437A4D-CAF4-2241-BA4E-E46CD51D38DA}" destId="{4C3F1F0D-40DA-4C44-9F3F-972581290EBF}" srcOrd="3" destOrd="0" presId="urn:microsoft.com/office/officeart/2005/8/layout/hList1"/>
    <dgm:cxn modelId="{C3B9F663-311B-4ED5-8474-5340E48A5152}" type="presParOf" srcId="{93437A4D-CAF4-2241-BA4E-E46CD51D38DA}" destId="{CFF43412-CFA8-3646-A4C2-577E114AFC1D}" srcOrd="4" destOrd="0" presId="urn:microsoft.com/office/officeart/2005/8/layout/hList1"/>
    <dgm:cxn modelId="{13EAF466-49C8-4119-99EE-1D63A5EE0968}" type="presParOf" srcId="{CFF43412-CFA8-3646-A4C2-577E114AFC1D}" destId="{256B4AAF-E6D0-8049-8C71-10ADF02C3886}" srcOrd="0" destOrd="0" presId="urn:microsoft.com/office/officeart/2005/8/layout/hList1"/>
    <dgm:cxn modelId="{A7D1FD89-7221-4F18-A19D-D6CA6DCFB29A}"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106" minVer="http://schemas.openxmlformats.org/drawingml/2006/diagram"/>
    </a:ext>
  </dgm:extLst>
</dgm:dataModel>
</file>

<file path=word/diagrams/data16.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FDC3B26F-E14E-1749-ABFD-2FAB8E8AD5C7}">
      <dgm:prSet phldrT="[Text]" custT="1"/>
      <dgm:spPr/>
      <dgm:t>
        <a:bodyPr/>
        <a:lstStyle/>
        <a:p>
          <a:r>
            <a:rPr lang="en-US" sz="1050"/>
            <a:t>Quality Area 2: Children’s health and safety</a:t>
          </a:r>
        </a:p>
      </dgm:t>
    </dgm:pt>
    <dgm:pt modelId="{E5693681-C682-6F4E-8906-30AB3A87176E}" type="parTrans" cxnId="{32F7107A-6C88-5148-BC5F-5FA9423C5915}">
      <dgm:prSet/>
      <dgm:spPr/>
      <dgm:t>
        <a:bodyPr/>
        <a:lstStyle/>
        <a:p>
          <a:endParaRPr lang="en-US"/>
        </a:p>
      </dgm:t>
    </dgm:pt>
    <dgm:pt modelId="{BF590F4A-47C0-6841-8E7D-0E47005FCAAD}" type="sibTrans" cxnId="{32F7107A-6C88-5148-BC5F-5FA9423C5915}">
      <dgm:prSet/>
      <dgm:spPr/>
      <dgm:t>
        <a:bodyPr/>
        <a:lstStyle/>
        <a:p>
          <a:endParaRPr lang="en-US"/>
        </a:p>
      </dgm:t>
    </dgm:pt>
    <dgm:pt modelId="{32C2CB8C-6DD6-BF45-9DEF-7C3E4CB5D486}">
      <dgm:prSet phldrT="[Text]" custT="1"/>
      <dgm:spPr/>
      <dgm:t>
        <a:bodyPr/>
        <a:lstStyle/>
        <a:p>
          <a:r>
            <a:rPr lang="en-US" sz="1050"/>
            <a:t>Quality Area 5: Relationships with children</a:t>
          </a:r>
        </a:p>
      </dgm:t>
    </dgm:pt>
    <dgm:pt modelId="{F523F6AB-55BD-0947-90DB-7DA97F705198}" type="parTrans" cxnId="{326EE05C-AFA7-5549-B83A-90370EA139DB}">
      <dgm:prSet/>
      <dgm:spPr/>
      <dgm:t>
        <a:bodyPr/>
        <a:lstStyle/>
        <a:p>
          <a:endParaRPr lang="en-US"/>
        </a:p>
      </dgm:t>
    </dgm:pt>
    <dgm:pt modelId="{E6B59DDD-F02C-304A-BFC7-AA6102014D75}" type="sibTrans" cxnId="{326EE05C-AFA7-5549-B83A-90370EA139DB}">
      <dgm:prSet/>
      <dgm:spPr/>
      <dgm:t>
        <a:bodyPr/>
        <a:lstStyle/>
        <a:p>
          <a:endParaRPr lang="en-US"/>
        </a:p>
      </dgm:t>
    </dgm:pt>
    <dgm:pt modelId="{A9323E13-E59C-8D44-A571-4CA44D5128B4}">
      <dgm:prSet custT="1"/>
      <dgm:spPr/>
      <dgm:t>
        <a:bodyPr/>
        <a:lstStyle/>
        <a:p>
          <a:r>
            <a:rPr lang="en-US" sz="1050"/>
            <a:t>5.1 Respectful and equitable relationships are developed and maintained with each child.</a:t>
          </a:r>
        </a:p>
      </dgm:t>
    </dgm:pt>
    <dgm:pt modelId="{D840276E-3431-1844-8036-690BCE4C5C5D}" type="parTrans" cxnId="{56182EF0-E906-9649-9E14-8D367076A287}">
      <dgm:prSet/>
      <dgm:spPr/>
      <dgm:t>
        <a:bodyPr/>
        <a:lstStyle/>
        <a:p>
          <a:endParaRPr lang="en-US"/>
        </a:p>
      </dgm:t>
    </dgm:pt>
    <dgm:pt modelId="{28F27E6C-4CE2-9B49-8FF4-96D202EE76DE}" type="sibTrans" cxnId="{56182EF0-E906-9649-9E14-8D367076A287}">
      <dgm:prSet/>
      <dgm:spPr/>
      <dgm:t>
        <a:bodyPr/>
        <a:lstStyle/>
        <a:p>
          <a:endParaRPr lang="en-US"/>
        </a:p>
      </dgm:t>
    </dgm:pt>
    <dgm:pt modelId="{9BC09C53-F600-054A-BB22-985A8E230BAF}">
      <dgm:prSet custT="1"/>
      <dgm:spPr/>
      <dgm:t>
        <a:bodyPr/>
        <a:lstStyle/>
        <a:p>
          <a:r>
            <a:rPr lang="en-US" sz="1050"/>
            <a:t>2.1 Each child’s health is promoted.</a:t>
          </a:r>
        </a:p>
      </dgm:t>
    </dgm:pt>
    <dgm:pt modelId="{6CCC6977-5CBC-1241-8A4B-1AF74FAEC82D}" type="parTrans" cxnId="{544D6BFF-10CB-5E40-AAA5-3C3B78F93146}">
      <dgm:prSet/>
      <dgm:spPr/>
      <dgm:t>
        <a:bodyPr/>
        <a:lstStyle/>
        <a:p>
          <a:endParaRPr lang="en-US"/>
        </a:p>
      </dgm:t>
    </dgm:pt>
    <dgm:pt modelId="{A9DD4330-2BBD-7742-BEF7-C48734608FE1}" type="sibTrans" cxnId="{544D6BFF-10CB-5E40-AAA5-3C3B78F93146}">
      <dgm:prSet/>
      <dgm:spPr/>
      <dgm:t>
        <a:bodyPr/>
        <a:lstStyle/>
        <a:p>
          <a:endParaRPr lang="en-US"/>
        </a:p>
      </dgm:t>
    </dgm:pt>
    <dgm:pt modelId="{A4624305-843E-8143-BE50-10DEE5CB3481}">
      <dgm:prSet custT="1"/>
      <dgm:spPr/>
      <dgm:t>
        <a:bodyPr/>
        <a:lstStyle/>
        <a:p>
          <a:r>
            <a:rPr lang="en-US" sz="1050"/>
            <a:t>2.2 Healthy eating and physical activity are embedded in the program for children.</a:t>
          </a:r>
          <a:endParaRPr lang="en-AU" sz="1050"/>
        </a:p>
      </dgm:t>
    </dgm:pt>
    <dgm:pt modelId="{0FD3E09A-50DB-CA40-B84D-2841CBAC16A6}" type="parTrans" cxnId="{FEEFB172-7D3D-4A4D-ACDF-6634B1570C4A}">
      <dgm:prSet/>
      <dgm:spPr/>
      <dgm:t>
        <a:bodyPr/>
        <a:lstStyle/>
        <a:p>
          <a:endParaRPr lang="en-US"/>
        </a:p>
      </dgm:t>
    </dgm:pt>
    <dgm:pt modelId="{35AD3A03-4F61-A043-A7AD-1126FE83DF39}" type="sibTrans" cxnId="{FEEFB172-7D3D-4A4D-ACDF-6634B1570C4A}">
      <dgm:prSet/>
      <dgm:spPr/>
      <dgm:t>
        <a:bodyPr/>
        <a:lstStyle/>
        <a:p>
          <a:endParaRPr lang="en-US"/>
        </a:p>
      </dgm:t>
    </dgm:pt>
    <dgm:pt modelId="{25F87477-4674-7444-863C-5D2874304D31}">
      <dgm:prSet custT="1"/>
      <dgm:spPr/>
      <dgm:t>
        <a:bodyPr/>
        <a:lstStyle/>
        <a:p>
          <a:r>
            <a:rPr lang="en-US" sz="1050"/>
            <a:t>6.1 Respectful supportive relationships with families are developed and maintained.</a:t>
          </a:r>
        </a:p>
      </dgm:t>
    </dgm:pt>
    <dgm:pt modelId="{6800C7C3-C968-CA4D-BF2A-1E4C628DC6AA}">
      <dgm:prSet custT="1"/>
      <dgm:spPr/>
      <dgm:t>
        <a:bodyPr/>
        <a:lstStyle/>
        <a:p>
          <a:r>
            <a:rPr lang="en-US" sz="1050"/>
            <a:t>Quality Area 6: Collaborative partnerships with families and communities</a:t>
          </a:r>
          <a:endParaRPr lang="en-AU" sz="1050"/>
        </a:p>
      </dgm:t>
    </dgm:pt>
    <dgm:pt modelId="{8C1A743B-EB24-C14A-A965-1B9DCFCEE310}" type="sibTrans" cxnId="{2060FC1B-3793-BA46-9F95-7ECAB9D18BA8}">
      <dgm:prSet/>
      <dgm:spPr/>
      <dgm:t>
        <a:bodyPr/>
        <a:lstStyle/>
        <a:p>
          <a:endParaRPr lang="en-US"/>
        </a:p>
      </dgm:t>
    </dgm:pt>
    <dgm:pt modelId="{43F60A2C-81C3-C747-B4D0-5E2551E4C678}" type="parTrans" cxnId="{2060FC1B-3793-BA46-9F95-7ECAB9D18BA8}">
      <dgm:prSet/>
      <dgm:spPr/>
      <dgm:t>
        <a:bodyPr/>
        <a:lstStyle/>
        <a:p>
          <a:endParaRPr lang="en-US"/>
        </a:p>
      </dgm:t>
    </dgm:pt>
    <dgm:pt modelId="{E31D639D-91A0-0340-AA1E-1D5A920959FF}" type="sibTrans" cxnId="{48BA31A8-9B1D-D141-A09C-5EF17C888252}">
      <dgm:prSet/>
      <dgm:spPr/>
      <dgm:t>
        <a:bodyPr/>
        <a:lstStyle/>
        <a:p>
          <a:endParaRPr lang="en-US"/>
        </a:p>
      </dgm:t>
    </dgm:pt>
    <dgm:pt modelId="{C8467741-44BA-7540-93A6-C44A2BF3304E}" type="parTrans" cxnId="{48BA31A8-9B1D-D141-A09C-5EF17C888252}">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88C24595-9C9E-6744-BF69-854720B82747}" type="pres">
      <dgm:prSet presAssocID="{FDC3B26F-E14E-1749-ABFD-2FAB8E8AD5C7}" presName="parentLin" presStyleCnt="0"/>
      <dgm:spPr/>
      <dgm:t>
        <a:bodyPr/>
        <a:lstStyle/>
        <a:p>
          <a:endParaRPr lang="en-US"/>
        </a:p>
      </dgm:t>
    </dgm:pt>
    <dgm:pt modelId="{2E3F1015-8DA0-0649-BD76-F77EC77243D7}" type="pres">
      <dgm:prSet presAssocID="{FDC3B26F-E14E-1749-ABFD-2FAB8E8AD5C7}" presName="parentLeftMargin" presStyleLbl="node1" presStyleIdx="0" presStyleCnt="3"/>
      <dgm:spPr/>
      <dgm:t>
        <a:bodyPr/>
        <a:lstStyle/>
        <a:p>
          <a:endParaRPr lang="en-US"/>
        </a:p>
      </dgm:t>
    </dgm:pt>
    <dgm:pt modelId="{7743FF79-A563-C042-8087-050CC832BD22}" type="pres">
      <dgm:prSet presAssocID="{FDC3B26F-E14E-1749-ABFD-2FAB8E8AD5C7}" presName="parentText" presStyleLbl="node1" presStyleIdx="0" presStyleCnt="3">
        <dgm:presLayoutVars>
          <dgm:chMax val="0"/>
          <dgm:bulletEnabled val="1"/>
        </dgm:presLayoutVars>
      </dgm:prSet>
      <dgm:spPr/>
      <dgm:t>
        <a:bodyPr/>
        <a:lstStyle/>
        <a:p>
          <a:endParaRPr lang="en-US"/>
        </a:p>
      </dgm:t>
    </dgm:pt>
    <dgm:pt modelId="{685CA1F1-BBB8-8B49-8BBA-3E32444003D6}" type="pres">
      <dgm:prSet presAssocID="{FDC3B26F-E14E-1749-ABFD-2FAB8E8AD5C7}" presName="negativeSpace" presStyleCnt="0"/>
      <dgm:spPr/>
      <dgm:t>
        <a:bodyPr/>
        <a:lstStyle/>
        <a:p>
          <a:endParaRPr lang="en-US"/>
        </a:p>
      </dgm:t>
    </dgm:pt>
    <dgm:pt modelId="{BDE1D822-5F74-6A42-BE63-2CC609F772F9}" type="pres">
      <dgm:prSet presAssocID="{FDC3B26F-E14E-1749-ABFD-2FAB8E8AD5C7}" presName="childText" presStyleLbl="conFgAcc1" presStyleIdx="0" presStyleCnt="3">
        <dgm:presLayoutVars>
          <dgm:bulletEnabled val="1"/>
        </dgm:presLayoutVars>
      </dgm:prSet>
      <dgm:spPr/>
      <dgm:t>
        <a:bodyPr/>
        <a:lstStyle/>
        <a:p>
          <a:endParaRPr lang="en-US"/>
        </a:p>
      </dgm:t>
    </dgm:pt>
    <dgm:pt modelId="{DCD6A531-2272-4C4B-ACA1-D4D2D6175318}" type="pres">
      <dgm:prSet presAssocID="{BF590F4A-47C0-6841-8E7D-0E47005FCAAD}" presName="spaceBetweenRectangles" presStyleCnt="0"/>
      <dgm:spPr/>
      <dgm:t>
        <a:bodyPr/>
        <a:lstStyle/>
        <a:p>
          <a:endParaRPr lang="en-US"/>
        </a:p>
      </dgm:t>
    </dgm:pt>
    <dgm:pt modelId="{9530461B-68A5-184F-B74A-C8B60B890DEC}" type="pres">
      <dgm:prSet presAssocID="{32C2CB8C-6DD6-BF45-9DEF-7C3E4CB5D486}" presName="parentLin" presStyleCnt="0"/>
      <dgm:spPr/>
      <dgm:t>
        <a:bodyPr/>
        <a:lstStyle/>
        <a:p>
          <a:endParaRPr lang="en-US"/>
        </a:p>
      </dgm:t>
    </dgm:pt>
    <dgm:pt modelId="{B96FA356-6F33-7349-8F66-9F60F6838F9E}" type="pres">
      <dgm:prSet presAssocID="{32C2CB8C-6DD6-BF45-9DEF-7C3E4CB5D486}" presName="parentLeftMargin" presStyleLbl="node1" presStyleIdx="0" presStyleCnt="3"/>
      <dgm:spPr/>
      <dgm:t>
        <a:bodyPr/>
        <a:lstStyle/>
        <a:p>
          <a:endParaRPr lang="en-US"/>
        </a:p>
      </dgm:t>
    </dgm:pt>
    <dgm:pt modelId="{E383B900-CF4D-5F44-B33F-96C92C3A4973}" type="pres">
      <dgm:prSet presAssocID="{32C2CB8C-6DD6-BF45-9DEF-7C3E4CB5D486}" presName="parentText" presStyleLbl="node1" presStyleIdx="1" presStyleCnt="3">
        <dgm:presLayoutVars>
          <dgm:chMax val="0"/>
          <dgm:bulletEnabled val="1"/>
        </dgm:presLayoutVars>
      </dgm:prSet>
      <dgm:spPr/>
      <dgm:t>
        <a:bodyPr/>
        <a:lstStyle/>
        <a:p>
          <a:endParaRPr lang="en-US"/>
        </a:p>
      </dgm:t>
    </dgm:pt>
    <dgm:pt modelId="{2C74063F-76D6-0F49-967B-076A5720D6C1}" type="pres">
      <dgm:prSet presAssocID="{32C2CB8C-6DD6-BF45-9DEF-7C3E4CB5D486}" presName="negativeSpace" presStyleCnt="0"/>
      <dgm:spPr/>
      <dgm:t>
        <a:bodyPr/>
        <a:lstStyle/>
        <a:p>
          <a:endParaRPr lang="en-US"/>
        </a:p>
      </dgm:t>
    </dgm:pt>
    <dgm:pt modelId="{B323B976-97E6-894B-8052-6B6CA23346B6}" type="pres">
      <dgm:prSet presAssocID="{32C2CB8C-6DD6-BF45-9DEF-7C3E4CB5D486}" presName="childText" presStyleLbl="conFgAcc1" presStyleIdx="1" presStyleCnt="3">
        <dgm:presLayoutVars>
          <dgm:bulletEnabled val="1"/>
        </dgm:presLayoutVars>
      </dgm:prSet>
      <dgm:spPr/>
      <dgm:t>
        <a:bodyPr/>
        <a:lstStyle/>
        <a:p>
          <a:endParaRPr lang="en-US"/>
        </a:p>
      </dgm:t>
    </dgm:pt>
    <dgm:pt modelId="{F441324C-F061-1C44-A840-C8E7EF4E0EB9}" type="pres">
      <dgm:prSet presAssocID="{E6B59DDD-F02C-304A-BFC7-AA6102014D75}" presName="spaceBetweenRectangles" presStyleCnt="0"/>
      <dgm:spPr/>
      <dgm:t>
        <a:bodyPr/>
        <a:lstStyle/>
        <a:p>
          <a:endParaRPr lang="en-US"/>
        </a:p>
      </dgm:t>
    </dgm:pt>
    <dgm:pt modelId="{7E06C2DD-1F46-5547-9C5F-ABE6C847313E}" type="pres">
      <dgm:prSet presAssocID="{6800C7C3-C968-CA4D-BF2A-1E4C628DC6AA}" presName="parentLin" presStyleCnt="0"/>
      <dgm:spPr/>
      <dgm:t>
        <a:bodyPr/>
        <a:lstStyle/>
        <a:p>
          <a:endParaRPr lang="en-US"/>
        </a:p>
      </dgm:t>
    </dgm:pt>
    <dgm:pt modelId="{8DAE26C3-249B-DF45-9261-08D4A23D4001}" type="pres">
      <dgm:prSet presAssocID="{6800C7C3-C968-CA4D-BF2A-1E4C628DC6AA}" presName="parentLeftMargin" presStyleLbl="node1" presStyleIdx="1" presStyleCnt="3"/>
      <dgm:spPr/>
      <dgm:t>
        <a:bodyPr/>
        <a:lstStyle/>
        <a:p>
          <a:endParaRPr lang="en-US"/>
        </a:p>
      </dgm:t>
    </dgm:pt>
    <dgm:pt modelId="{C239316A-D68A-ED40-B6A6-866421AB551A}" type="pres">
      <dgm:prSet presAssocID="{6800C7C3-C968-CA4D-BF2A-1E4C628DC6AA}" presName="parentText" presStyleLbl="node1" presStyleIdx="2" presStyleCnt="3">
        <dgm:presLayoutVars>
          <dgm:chMax val="0"/>
          <dgm:bulletEnabled val="1"/>
        </dgm:presLayoutVars>
      </dgm:prSet>
      <dgm:spPr/>
      <dgm:t>
        <a:bodyPr/>
        <a:lstStyle/>
        <a:p>
          <a:endParaRPr lang="en-US"/>
        </a:p>
      </dgm:t>
    </dgm:pt>
    <dgm:pt modelId="{FDAE6A41-1280-6B44-9E0E-CB99DDB5D320}" type="pres">
      <dgm:prSet presAssocID="{6800C7C3-C968-CA4D-BF2A-1E4C628DC6AA}" presName="negativeSpace" presStyleCnt="0"/>
      <dgm:spPr/>
      <dgm:t>
        <a:bodyPr/>
        <a:lstStyle/>
        <a:p>
          <a:endParaRPr lang="en-US"/>
        </a:p>
      </dgm:t>
    </dgm:pt>
    <dgm:pt modelId="{326B4E98-8F88-CE4C-9286-4AEA7A55FC72}" type="pres">
      <dgm:prSet presAssocID="{6800C7C3-C968-CA4D-BF2A-1E4C628DC6AA}" presName="childText" presStyleLbl="conFgAcc1" presStyleIdx="2" presStyleCnt="3">
        <dgm:presLayoutVars>
          <dgm:bulletEnabled val="1"/>
        </dgm:presLayoutVars>
      </dgm:prSet>
      <dgm:spPr/>
      <dgm:t>
        <a:bodyPr/>
        <a:lstStyle/>
        <a:p>
          <a:endParaRPr lang="en-US"/>
        </a:p>
      </dgm:t>
    </dgm:pt>
  </dgm:ptLst>
  <dgm:cxnLst>
    <dgm:cxn modelId="{6A93D6C3-5DF2-44E3-9C4C-7AC4CDFA1D83}" type="presOf" srcId="{6800C7C3-C968-CA4D-BF2A-1E4C628DC6AA}" destId="{8DAE26C3-249B-DF45-9261-08D4A23D4001}" srcOrd="0" destOrd="0" presId="urn:microsoft.com/office/officeart/2005/8/layout/list1"/>
    <dgm:cxn modelId="{326EE05C-AFA7-5549-B83A-90370EA139DB}" srcId="{919166B8-604E-0844-8236-AC97CD93BE89}" destId="{32C2CB8C-6DD6-BF45-9DEF-7C3E4CB5D486}" srcOrd="1" destOrd="0" parTransId="{F523F6AB-55BD-0947-90DB-7DA97F705198}" sibTransId="{E6B59DDD-F02C-304A-BFC7-AA6102014D75}"/>
    <dgm:cxn modelId="{80D3B430-2015-43ED-B5AB-E6AE4DF9690C}" type="presOf" srcId="{A4624305-843E-8143-BE50-10DEE5CB3481}" destId="{BDE1D822-5F74-6A42-BE63-2CC609F772F9}" srcOrd="0" destOrd="1" presId="urn:microsoft.com/office/officeart/2005/8/layout/list1"/>
    <dgm:cxn modelId="{6D5ACAE0-FA5F-4438-956D-050260B0BAC2}" type="presOf" srcId="{6800C7C3-C968-CA4D-BF2A-1E4C628DC6AA}" destId="{C239316A-D68A-ED40-B6A6-866421AB551A}" srcOrd="1" destOrd="0" presId="urn:microsoft.com/office/officeart/2005/8/layout/list1"/>
    <dgm:cxn modelId="{FD5B7F22-DB3D-4A95-9BF0-698F09E4EF37}" type="presOf" srcId="{32C2CB8C-6DD6-BF45-9DEF-7C3E4CB5D486}" destId="{B96FA356-6F33-7349-8F66-9F60F6838F9E}" srcOrd="0" destOrd="0" presId="urn:microsoft.com/office/officeart/2005/8/layout/list1"/>
    <dgm:cxn modelId="{2060FC1B-3793-BA46-9F95-7ECAB9D18BA8}" srcId="{919166B8-604E-0844-8236-AC97CD93BE89}" destId="{6800C7C3-C968-CA4D-BF2A-1E4C628DC6AA}" srcOrd="2" destOrd="0" parTransId="{43F60A2C-81C3-C747-B4D0-5E2551E4C678}" sibTransId="{8C1A743B-EB24-C14A-A965-1B9DCFCEE310}"/>
    <dgm:cxn modelId="{22F42B47-8C41-4BD6-8BCC-147D07FFA51B}" type="presOf" srcId="{FDC3B26F-E14E-1749-ABFD-2FAB8E8AD5C7}" destId="{7743FF79-A563-C042-8087-050CC832BD22}" srcOrd="1" destOrd="0" presId="urn:microsoft.com/office/officeart/2005/8/layout/list1"/>
    <dgm:cxn modelId="{32F7107A-6C88-5148-BC5F-5FA9423C5915}" srcId="{919166B8-604E-0844-8236-AC97CD93BE89}" destId="{FDC3B26F-E14E-1749-ABFD-2FAB8E8AD5C7}" srcOrd="0" destOrd="0" parTransId="{E5693681-C682-6F4E-8906-30AB3A87176E}" sibTransId="{BF590F4A-47C0-6841-8E7D-0E47005FCAAD}"/>
    <dgm:cxn modelId="{9D25E2C5-2CC0-45B2-AA28-F42271199A19}" type="presOf" srcId="{919166B8-604E-0844-8236-AC97CD93BE89}" destId="{036A9E66-84A5-F64E-9B46-DA6DDA5D22C5}" srcOrd="0" destOrd="0" presId="urn:microsoft.com/office/officeart/2005/8/layout/list1"/>
    <dgm:cxn modelId="{56182EF0-E906-9649-9E14-8D367076A287}" srcId="{32C2CB8C-6DD6-BF45-9DEF-7C3E4CB5D486}" destId="{A9323E13-E59C-8D44-A571-4CA44D5128B4}" srcOrd="0" destOrd="0" parTransId="{D840276E-3431-1844-8036-690BCE4C5C5D}" sibTransId="{28F27E6C-4CE2-9B49-8FF4-96D202EE76DE}"/>
    <dgm:cxn modelId="{466BAF55-C217-4B22-95A6-D028D833ACB8}" type="presOf" srcId="{9BC09C53-F600-054A-BB22-985A8E230BAF}" destId="{BDE1D822-5F74-6A42-BE63-2CC609F772F9}" srcOrd="0" destOrd="0" presId="urn:microsoft.com/office/officeart/2005/8/layout/list1"/>
    <dgm:cxn modelId="{FEEFB172-7D3D-4A4D-ACDF-6634B1570C4A}" srcId="{FDC3B26F-E14E-1749-ABFD-2FAB8E8AD5C7}" destId="{A4624305-843E-8143-BE50-10DEE5CB3481}" srcOrd="1" destOrd="0" parTransId="{0FD3E09A-50DB-CA40-B84D-2841CBAC16A6}" sibTransId="{35AD3A03-4F61-A043-A7AD-1126FE83DF39}"/>
    <dgm:cxn modelId="{C3CEC587-0947-46AF-9F07-1E037441724A}" type="presOf" srcId="{A9323E13-E59C-8D44-A571-4CA44D5128B4}" destId="{B323B976-97E6-894B-8052-6B6CA23346B6}" srcOrd="0" destOrd="0" presId="urn:microsoft.com/office/officeart/2005/8/layout/list1"/>
    <dgm:cxn modelId="{B0FB1F77-2796-44FD-80F3-06058174741D}" type="presOf" srcId="{25F87477-4674-7444-863C-5D2874304D31}" destId="{326B4E98-8F88-CE4C-9286-4AEA7A55FC72}" srcOrd="0" destOrd="0" presId="urn:microsoft.com/office/officeart/2005/8/layout/list1"/>
    <dgm:cxn modelId="{48BA31A8-9B1D-D141-A09C-5EF17C888252}" srcId="{6800C7C3-C968-CA4D-BF2A-1E4C628DC6AA}" destId="{25F87477-4674-7444-863C-5D2874304D31}" srcOrd="0" destOrd="0" parTransId="{C8467741-44BA-7540-93A6-C44A2BF3304E}" sibTransId="{E31D639D-91A0-0340-AA1E-1D5A920959FF}"/>
    <dgm:cxn modelId="{FF2BDB60-3946-471F-BB1E-26038AC33745}" type="presOf" srcId="{FDC3B26F-E14E-1749-ABFD-2FAB8E8AD5C7}" destId="{2E3F1015-8DA0-0649-BD76-F77EC77243D7}" srcOrd="0" destOrd="0" presId="urn:microsoft.com/office/officeart/2005/8/layout/list1"/>
    <dgm:cxn modelId="{544D6BFF-10CB-5E40-AAA5-3C3B78F93146}" srcId="{FDC3B26F-E14E-1749-ABFD-2FAB8E8AD5C7}" destId="{9BC09C53-F600-054A-BB22-985A8E230BAF}" srcOrd="0" destOrd="0" parTransId="{6CCC6977-5CBC-1241-8A4B-1AF74FAEC82D}" sibTransId="{A9DD4330-2BBD-7742-BEF7-C48734608FE1}"/>
    <dgm:cxn modelId="{E565E934-DD77-4FCE-BFC2-EE7580933FFB}" type="presOf" srcId="{32C2CB8C-6DD6-BF45-9DEF-7C3E4CB5D486}" destId="{E383B900-CF4D-5F44-B33F-96C92C3A4973}" srcOrd="1" destOrd="0" presId="urn:microsoft.com/office/officeart/2005/8/layout/list1"/>
    <dgm:cxn modelId="{5636AC64-87CA-4967-8F94-999F9391BC78}" type="presParOf" srcId="{036A9E66-84A5-F64E-9B46-DA6DDA5D22C5}" destId="{88C24595-9C9E-6744-BF69-854720B82747}" srcOrd="0" destOrd="0" presId="urn:microsoft.com/office/officeart/2005/8/layout/list1"/>
    <dgm:cxn modelId="{5DB0B10D-065B-498D-B8C6-32C62E905773}" type="presParOf" srcId="{88C24595-9C9E-6744-BF69-854720B82747}" destId="{2E3F1015-8DA0-0649-BD76-F77EC77243D7}" srcOrd="0" destOrd="0" presId="urn:microsoft.com/office/officeart/2005/8/layout/list1"/>
    <dgm:cxn modelId="{D88D27AA-CA7B-4483-ACC4-372535B005AB}" type="presParOf" srcId="{88C24595-9C9E-6744-BF69-854720B82747}" destId="{7743FF79-A563-C042-8087-050CC832BD22}" srcOrd="1" destOrd="0" presId="urn:microsoft.com/office/officeart/2005/8/layout/list1"/>
    <dgm:cxn modelId="{9B847090-AC14-4AA9-9CFC-48398EEAF46B}" type="presParOf" srcId="{036A9E66-84A5-F64E-9B46-DA6DDA5D22C5}" destId="{685CA1F1-BBB8-8B49-8BBA-3E32444003D6}" srcOrd="1" destOrd="0" presId="urn:microsoft.com/office/officeart/2005/8/layout/list1"/>
    <dgm:cxn modelId="{97766DF9-48BB-49E4-94C7-598B930DD71A}" type="presParOf" srcId="{036A9E66-84A5-F64E-9B46-DA6DDA5D22C5}" destId="{BDE1D822-5F74-6A42-BE63-2CC609F772F9}" srcOrd="2" destOrd="0" presId="urn:microsoft.com/office/officeart/2005/8/layout/list1"/>
    <dgm:cxn modelId="{0E9BAC79-C863-40DA-8F4A-EBBDF4E2F2F2}" type="presParOf" srcId="{036A9E66-84A5-F64E-9B46-DA6DDA5D22C5}" destId="{DCD6A531-2272-4C4B-ACA1-D4D2D6175318}" srcOrd="3" destOrd="0" presId="urn:microsoft.com/office/officeart/2005/8/layout/list1"/>
    <dgm:cxn modelId="{234D3A38-5370-43DC-AD8F-B8288D66D0BF}" type="presParOf" srcId="{036A9E66-84A5-F64E-9B46-DA6DDA5D22C5}" destId="{9530461B-68A5-184F-B74A-C8B60B890DEC}" srcOrd="4" destOrd="0" presId="urn:microsoft.com/office/officeart/2005/8/layout/list1"/>
    <dgm:cxn modelId="{E7E93481-8D40-4DBB-9D29-70F319C78CEC}" type="presParOf" srcId="{9530461B-68A5-184F-B74A-C8B60B890DEC}" destId="{B96FA356-6F33-7349-8F66-9F60F6838F9E}" srcOrd="0" destOrd="0" presId="urn:microsoft.com/office/officeart/2005/8/layout/list1"/>
    <dgm:cxn modelId="{C97B46DA-F1CE-48F1-A7EB-2E48E080364C}" type="presParOf" srcId="{9530461B-68A5-184F-B74A-C8B60B890DEC}" destId="{E383B900-CF4D-5F44-B33F-96C92C3A4973}" srcOrd="1" destOrd="0" presId="urn:microsoft.com/office/officeart/2005/8/layout/list1"/>
    <dgm:cxn modelId="{21991DA6-E924-414C-9411-978117979FA5}" type="presParOf" srcId="{036A9E66-84A5-F64E-9B46-DA6DDA5D22C5}" destId="{2C74063F-76D6-0F49-967B-076A5720D6C1}" srcOrd="5" destOrd="0" presId="urn:microsoft.com/office/officeart/2005/8/layout/list1"/>
    <dgm:cxn modelId="{16FB8D67-6534-4372-AA73-41F4FC0B7B6F}" type="presParOf" srcId="{036A9E66-84A5-F64E-9B46-DA6DDA5D22C5}" destId="{B323B976-97E6-894B-8052-6B6CA23346B6}" srcOrd="6" destOrd="0" presId="urn:microsoft.com/office/officeart/2005/8/layout/list1"/>
    <dgm:cxn modelId="{7358D8EE-DF26-492A-B98D-0B538329F3D1}" type="presParOf" srcId="{036A9E66-84A5-F64E-9B46-DA6DDA5D22C5}" destId="{F441324C-F061-1C44-A840-C8E7EF4E0EB9}" srcOrd="7" destOrd="0" presId="urn:microsoft.com/office/officeart/2005/8/layout/list1"/>
    <dgm:cxn modelId="{A3AD54BD-07BB-426F-8172-83A09A544F9D}" type="presParOf" srcId="{036A9E66-84A5-F64E-9B46-DA6DDA5D22C5}" destId="{7E06C2DD-1F46-5547-9C5F-ABE6C847313E}" srcOrd="8" destOrd="0" presId="urn:microsoft.com/office/officeart/2005/8/layout/list1"/>
    <dgm:cxn modelId="{744507A4-7E7B-4DBB-A299-DDA681EBBEB9}" type="presParOf" srcId="{7E06C2DD-1F46-5547-9C5F-ABE6C847313E}" destId="{8DAE26C3-249B-DF45-9261-08D4A23D4001}" srcOrd="0" destOrd="0" presId="urn:microsoft.com/office/officeart/2005/8/layout/list1"/>
    <dgm:cxn modelId="{F5056B53-979B-4DEC-B892-80953EDB0C95}" type="presParOf" srcId="{7E06C2DD-1F46-5547-9C5F-ABE6C847313E}" destId="{C239316A-D68A-ED40-B6A6-866421AB551A}" srcOrd="1" destOrd="0" presId="urn:microsoft.com/office/officeart/2005/8/layout/list1"/>
    <dgm:cxn modelId="{DB265990-9027-4429-AEC6-C2ADE101136A}" type="presParOf" srcId="{036A9E66-84A5-F64E-9B46-DA6DDA5D22C5}" destId="{FDAE6A41-1280-6B44-9E0E-CB99DDB5D320}" srcOrd="9" destOrd="0" presId="urn:microsoft.com/office/officeart/2005/8/layout/list1"/>
    <dgm:cxn modelId="{E690E2D5-BA7C-4BC7-B49B-B9757D641410}" type="presParOf" srcId="{036A9E66-84A5-F64E-9B46-DA6DDA5D22C5}" destId="{326B4E98-8F88-CE4C-9286-4AEA7A55FC72}" srcOrd="10" destOrd="0" presId="urn:microsoft.com/office/officeart/2005/8/layout/list1"/>
  </dgm:cxnLst>
  <dgm:bg/>
  <dgm:whole/>
  <dgm:extLst>
    <a:ext uri="http://schemas.microsoft.com/office/drawing/2008/diagram">
      <dsp:dataModelExt xmlns:dsp="http://schemas.microsoft.com/office/drawing/2008/diagram" relId="rId112" minVer="http://schemas.openxmlformats.org/drawingml/2006/diagram"/>
    </a:ext>
  </dgm:extLst>
</dgm:dataModel>
</file>

<file path=word/diagrams/data17.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600"/>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r>
            <a:rPr lang="en-US" sz="1100"/>
            <a:t>Secure, respectful and reciprocal relationships</a:t>
          </a:r>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E22078A0-2F52-6946-A5FB-47CA2991218B}">
      <dgm:prSet phldrT="[Text]" custT="1"/>
      <dgm:spPr/>
      <dgm:t>
        <a:bodyPr/>
        <a:lstStyle/>
        <a:p>
          <a:r>
            <a:rPr lang="en-US" sz="1100"/>
            <a:t>High expectations and equity</a:t>
          </a:r>
        </a:p>
      </dgm:t>
    </dgm:pt>
    <dgm:pt modelId="{78A72BB0-DA91-084B-85B0-DFFB05223797}" type="parTrans" cxnId="{F246DBC6-3281-E944-B6D4-8090B3B69699}">
      <dgm:prSet/>
      <dgm:spPr/>
      <dgm:t>
        <a:bodyPr/>
        <a:lstStyle/>
        <a:p>
          <a:endParaRPr lang="en-US"/>
        </a:p>
      </dgm:t>
    </dgm:pt>
    <dgm:pt modelId="{7F7EA824-D742-1A45-BB4E-F7909AFEE4AF}" type="sibTrans" cxnId="{F246DBC6-3281-E944-B6D4-8090B3B69699}">
      <dgm:prSet/>
      <dgm:spPr/>
      <dgm:t>
        <a:bodyPr/>
        <a:lstStyle/>
        <a:p>
          <a:endParaRPr lang="en-US"/>
        </a:p>
      </dgm:t>
    </dgm:pt>
    <dgm:pt modelId="{795EAEFE-240A-E24D-B13B-4C5450B76BD7}">
      <dgm:prSet phldrT="[Text]" custT="1"/>
      <dgm:spPr/>
      <dgm:t>
        <a:bodyPr/>
        <a:lstStyle/>
        <a:p>
          <a:r>
            <a:rPr lang="en-US" sz="1600"/>
            <a:t>Practices</a:t>
          </a:r>
          <a:endParaRPr lang="en-US" sz="1200"/>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r>
            <a:rPr lang="en-US" sz="1100">
              <a:latin typeface="Calibri"/>
              <a:cs typeface="Calibri"/>
            </a:rPr>
            <a:t>Holistic approaches</a:t>
          </a:r>
          <a:endParaRPr lang="en-US" sz="1100"/>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389A28B3-340B-7D48-A0A2-D5411DE9643F}">
      <dgm:prSet phldrT="[Text]" custT="1"/>
      <dgm:spPr/>
      <dgm:t>
        <a:bodyPr/>
        <a:lstStyle/>
        <a:p>
          <a:r>
            <a:rPr lang="en-US" sz="1100"/>
            <a:t>Children have a strong sense of wellbeing</a:t>
          </a:r>
        </a:p>
      </dgm:t>
    </dgm:pt>
    <dgm:pt modelId="{07421072-5583-834A-9FEC-072E05C6727B}" type="parTrans" cxnId="{4A096EEF-E093-494F-8541-188C3F594813}">
      <dgm:prSet/>
      <dgm:spPr/>
      <dgm:t>
        <a:bodyPr/>
        <a:lstStyle/>
        <a:p>
          <a:endParaRPr lang="en-US"/>
        </a:p>
      </dgm:t>
    </dgm:pt>
    <dgm:pt modelId="{C8D29E9C-1DA9-F844-A3A9-CCE324DD8D38}" type="sibTrans" cxnId="{4A096EEF-E093-494F-8541-188C3F594813}">
      <dgm:prSet/>
      <dgm:spPr/>
      <dgm:t>
        <a:bodyPr/>
        <a:lstStyle/>
        <a:p>
          <a:endParaRPr lang="en-US"/>
        </a:p>
      </dgm:t>
    </dgm:pt>
    <dgm:pt modelId="{2702F251-6C9C-984B-8EF9-258153343939}">
      <dgm:prSet phldrT="[Text]" custT="1"/>
      <dgm:spPr/>
      <dgm:t>
        <a:bodyPr/>
        <a:lstStyle/>
        <a:p>
          <a:r>
            <a:rPr lang="en-US" sz="1100"/>
            <a:t>Responsiveness to children</a:t>
          </a:r>
        </a:p>
      </dgm:t>
    </dgm:pt>
    <dgm:pt modelId="{FEEEDC40-CA46-D943-A3FF-A76E8619AC32}" type="parTrans" cxnId="{83495267-1CA1-D04E-84D6-E6B11CECD699}">
      <dgm:prSet/>
      <dgm:spPr/>
      <dgm:t>
        <a:bodyPr/>
        <a:lstStyle/>
        <a:p>
          <a:endParaRPr lang="en-US"/>
        </a:p>
      </dgm:t>
    </dgm:pt>
    <dgm:pt modelId="{B0A2E6C7-7C31-A044-9A9B-D267F5B77D8E}" type="sibTrans" cxnId="{83495267-1CA1-D04E-84D6-E6B11CECD699}">
      <dgm:prSet/>
      <dgm:spPr/>
      <dgm:t>
        <a:bodyPr/>
        <a:lstStyle/>
        <a:p>
          <a:endParaRPr lang="en-US"/>
        </a:p>
      </dgm:t>
    </dgm:pt>
    <dgm:pt modelId="{72CA5C52-0FBC-0F4C-9151-BA662EDFD2E4}">
      <dgm:prSet custT="1"/>
      <dgm:spPr/>
      <dgm:t>
        <a:bodyPr/>
        <a:lstStyle/>
        <a:p>
          <a:r>
            <a:rPr lang="en-US" sz="1100">
              <a:latin typeface="Calibri"/>
              <a:cs typeface="Calibri"/>
            </a:rPr>
            <a:t>Intentional teaching</a:t>
          </a:r>
        </a:p>
      </dgm:t>
    </dgm:pt>
    <dgm:pt modelId="{654FCAC3-35E0-4342-AB73-99CFCBFB1C3F}" type="parTrans" cxnId="{2BBBCD5F-9E34-6249-9B7F-ECDAF5159EBF}">
      <dgm:prSet/>
      <dgm:spPr/>
      <dgm:t>
        <a:bodyPr/>
        <a:lstStyle/>
        <a:p>
          <a:endParaRPr lang="en-US"/>
        </a:p>
      </dgm:t>
    </dgm:pt>
    <dgm:pt modelId="{47E56394-AC37-AA45-9066-CED2C0E8FC89}" type="sibTrans" cxnId="{2BBBCD5F-9E34-6249-9B7F-ECDAF5159EBF}">
      <dgm:prSet/>
      <dgm:spPr/>
      <dgm:t>
        <a:bodyPr/>
        <a:lstStyle/>
        <a:p>
          <a:endParaRPr lang="en-US"/>
        </a:p>
      </dgm:t>
    </dgm:pt>
    <dgm:pt modelId="{37B240F4-DF5B-5D4E-AC72-1485F0CA39FF}">
      <dgm:prSet phldrT="[Text]" custT="1"/>
      <dgm:spPr/>
      <dgm:t>
        <a:bodyPr/>
        <a:lstStyle/>
        <a:p>
          <a:endParaRPr lang="en-US" sz="1100"/>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224915AB-2825-064B-87D9-F7F262450C85}">
      <dgm:prSet phldrT="[Text]" custT="1"/>
      <dgm:spPr/>
      <dgm:t>
        <a:bodyPr/>
        <a:lstStyle/>
        <a:p>
          <a:endParaRPr lang="en-US" sz="1100"/>
        </a:p>
      </dgm:t>
    </dgm:pt>
    <dgm:pt modelId="{222C0F62-6519-C943-BC1A-0BFF66F8E5F1}" type="parTrans" cxnId="{87594F0F-DC21-324C-B9EA-C13570CC2BD7}">
      <dgm:prSet/>
      <dgm:spPr/>
      <dgm:t>
        <a:bodyPr/>
        <a:lstStyle/>
        <a:p>
          <a:endParaRPr lang="en-US"/>
        </a:p>
      </dgm:t>
    </dgm:pt>
    <dgm:pt modelId="{BB470E33-3F04-A14A-8D99-5AA9F09B5269}" type="sibTrans" cxnId="{87594F0F-DC21-324C-B9EA-C13570CC2BD7}">
      <dgm:prSet/>
      <dgm:spPr/>
      <dgm:t>
        <a:bodyPr/>
        <a:lstStyle/>
        <a:p>
          <a:endParaRPr lang="en-US"/>
        </a:p>
      </dgm:t>
    </dgm:pt>
    <dgm:pt modelId="{10D9C142-C3D1-C64B-9424-35638292A6C7}">
      <dgm:prSet phldrT="[Text]" custT="1"/>
      <dgm:spPr/>
      <dgm:t>
        <a:bodyPr/>
        <a:lstStyle/>
        <a:p>
          <a:r>
            <a:rPr lang="en-US" sz="1600"/>
            <a:t>Outcomes</a:t>
          </a:r>
          <a:endParaRPr lang="en-US" sz="1200"/>
        </a:p>
      </dgm:t>
    </dgm:pt>
    <dgm:pt modelId="{7A2F4DA6-8967-A34A-8B4E-A907DD5B630C}" type="sibTrans" cxnId="{52DA4219-7E7B-BA45-AC9E-E84CAC4A5950}">
      <dgm:prSet/>
      <dgm:spPr/>
      <dgm:t>
        <a:bodyPr/>
        <a:lstStyle/>
        <a:p>
          <a:endParaRPr lang="en-US"/>
        </a:p>
      </dgm:t>
    </dgm:pt>
    <dgm:pt modelId="{A8644CCE-769D-AB40-A341-442F30314954}" type="parTrans" cxnId="{52DA4219-7E7B-BA45-AC9E-E84CAC4A5950}">
      <dgm:prSet/>
      <dgm:spPr/>
      <dgm:t>
        <a:bodyPr/>
        <a:lstStyle/>
        <a:p>
          <a:endParaRPr lang="en-US"/>
        </a:p>
      </dgm:t>
    </dgm:pt>
    <dgm:pt modelId="{7DAE58C0-3C36-D644-BB0C-C035F77CB5D9}">
      <dgm:prSet phldrT="[Text]" custT="1"/>
      <dgm:spPr/>
      <dgm:t>
        <a:bodyPr/>
        <a:lstStyle/>
        <a:p>
          <a:endParaRPr lang="en-US" sz="1100"/>
        </a:p>
      </dgm:t>
    </dgm:pt>
    <dgm:pt modelId="{370E0F63-7057-B743-A540-86291E7852EA}" type="parTrans" cxnId="{EF55210D-E953-9040-9021-643E176438F4}">
      <dgm:prSet/>
      <dgm:spPr/>
      <dgm:t>
        <a:bodyPr/>
        <a:lstStyle/>
        <a:p>
          <a:endParaRPr lang="en-US"/>
        </a:p>
      </dgm:t>
    </dgm:pt>
    <dgm:pt modelId="{F6A8D5C9-A475-7A41-8436-40649705B77D}" type="sibTrans" cxnId="{EF55210D-E953-9040-9021-643E176438F4}">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E72C46F2-0FAE-4524-9DE2-E4B49CEF09F6}" type="presOf" srcId="{224915AB-2825-064B-87D9-F7F262450C85}" destId="{781D4507-01D1-214F-B335-4BA14AF72479}" srcOrd="0" destOrd="0" presId="urn:microsoft.com/office/officeart/2005/8/layout/hList1"/>
    <dgm:cxn modelId="{16EFEB68-A4F2-42E6-B163-2DBE228D3B06}" type="presOf" srcId="{EFD31F22-2120-B249-B4E0-C5D9D04D07A9}" destId="{7A3F422F-E3BE-034C-8E25-1D193DCFF56A}" srcOrd="0" destOrd="0" presId="urn:microsoft.com/office/officeart/2005/8/layout/hList1"/>
    <dgm:cxn modelId="{5C7B4539-FD4C-43DA-A29A-0007874ABE5E}" type="presOf" srcId="{8E432727-F7D4-8341-8069-6BD72AFB555E}" destId="{93437A4D-CAF4-2241-BA4E-E46CD51D38DA}" srcOrd="0" destOrd="0" presId="urn:microsoft.com/office/officeart/2005/8/layout/hList1"/>
    <dgm:cxn modelId="{EF55210D-E953-9040-9021-643E176438F4}" srcId="{795EAEFE-240A-E24D-B13B-4C5450B76BD7}" destId="{7DAE58C0-3C36-D644-BB0C-C035F77CB5D9}" srcOrd="0" destOrd="0" parTransId="{370E0F63-7057-B743-A540-86291E7852EA}" sibTransId="{F6A8D5C9-A475-7A41-8436-40649705B77D}"/>
    <dgm:cxn modelId="{F246DBC6-3281-E944-B6D4-8090B3B69699}" srcId="{EFD31F22-2120-B249-B4E0-C5D9D04D07A9}" destId="{E22078A0-2F52-6946-A5FB-47CA2991218B}" srcOrd="2" destOrd="0" parTransId="{78A72BB0-DA91-084B-85B0-DFFB05223797}" sibTransId="{7F7EA824-D742-1A45-BB4E-F7909AFEE4AF}"/>
    <dgm:cxn modelId="{DBB00263-6174-428F-B5A4-E7BCB5E21D64}" type="presOf" srcId="{72CA5C52-0FBC-0F4C-9151-BA662EDFD2E4}" destId="{6AB28627-65A4-0F48-9C83-6D52DCBAE922}" srcOrd="0" destOrd="3" presId="urn:microsoft.com/office/officeart/2005/8/layout/hList1"/>
    <dgm:cxn modelId="{9CD70824-8551-3C49-8055-946E8FC00E8B}" srcId="{10D9C142-C3D1-C64B-9424-35638292A6C7}" destId="{37B240F4-DF5B-5D4E-AC72-1485F0CA39FF}" srcOrd="0" destOrd="0" parTransId="{4CEB08AE-41BA-5447-B9BD-C8E48CD69C8A}" sibTransId="{EDE63F27-323C-8F44-A1F5-2E43680ABED7}"/>
    <dgm:cxn modelId="{304A541F-D909-48CD-A431-F77B4A82EEC8}" type="presOf" srcId="{10D9C142-C3D1-C64B-9424-35638292A6C7}" destId="{256B4AAF-E6D0-8049-8C71-10ADF02C3886}" srcOrd="0" destOrd="0" presId="urn:microsoft.com/office/officeart/2005/8/layout/hList1"/>
    <dgm:cxn modelId="{F9118715-8F1E-984E-B520-D472559EF548}" srcId="{8E432727-F7D4-8341-8069-6BD72AFB555E}" destId="{795EAEFE-240A-E24D-B13B-4C5450B76BD7}" srcOrd="1" destOrd="0" parTransId="{0BA6F0C8-D56B-DD46-921B-FD3F87801895}" sibTransId="{9351ECDF-832A-BC40-9669-3ADFA40D5758}"/>
    <dgm:cxn modelId="{C0C80C7D-7D4D-BF45-9113-4D68A06F3C1F}" srcId="{795EAEFE-240A-E24D-B13B-4C5450B76BD7}" destId="{FA34B86F-8B2C-054D-9931-A6B8A3F9CD4F}" srcOrd="1" destOrd="0" parTransId="{A7532E74-595D-1C42-A144-2D53807A89F3}" sibTransId="{D8103BD7-93E2-0545-AF89-A3680495E5B6}"/>
    <dgm:cxn modelId="{83495267-1CA1-D04E-84D6-E6B11CECD699}" srcId="{795EAEFE-240A-E24D-B13B-4C5450B76BD7}" destId="{2702F251-6C9C-984B-8EF9-258153343939}" srcOrd="2" destOrd="0" parTransId="{FEEEDC40-CA46-D943-A3FF-A76E8619AC32}" sibTransId="{B0A2E6C7-7C31-A044-9A9B-D267F5B77D8E}"/>
    <dgm:cxn modelId="{FE631D52-3454-4030-B449-CE5434CBFE3F}" type="presOf" srcId="{795EAEFE-240A-E24D-B13B-4C5450B76BD7}" destId="{EE3FA832-F2B6-F948-ADB8-F0EA07A7EDE3}" srcOrd="0" destOrd="0" presId="urn:microsoft.com/office/officeart/2005/8/layout/hList1"/>
    <dgm:cxn modelId="{2BBBCD5F-9E34-6249-9B7F-ECDAF5159EBF}" srcId="{795EAEFE-240A-E24D-B13B-4C5450B76BD7}" destId="{72CA5C52-0FBC-0F4C-9151-BA662EDFD2E4}" srcOrd="3" destOrd="0" parTransId="{654FCAC3-35E0-4342-AB73-99CFCBFB1C3F}" sibTransId="{47E56394-AC37-AA45-9066-CED2C0E8FC89}"/>
    <dgm:cxn modelId="{E13FBCFD-2C5C-4295-8767-F6BB48634446}" type="presOf" srcId="{600A4D2C-00EF-CF46-87B0-536E0932552B}" destId="{781D4507-01D1-214F-B335-4BA14AF72479}" srcOrd="0" destOrd="1" presId="urn:microsoft.com/office/officeart/2005/8/layout/hList1"/>
    <dgm:cxn modelId="{E28DA087-1CBA-4EA9-AD58-009D5CFFBEFF}" type="presOf" srcId="{FA34B86F-8B2C-054D-9931-A6B8A3F9CD4F}" destId="{6AB28627-65A4-0F48-9C83-6D52DCBAE922}" srcOrd="0" destOrd="1" presId="urn:microsoft.com/office/officeart/2005/8/layout/hList1"/>
    <dgm:cxn modelId="{4A096EEF-E093-494F-8541-188C3F594813}" srcId="{10D9C142-C3D1-C64B-9424-35638292A6C7}" destId="{389A28B3-340B-7D48-A0A2-D5411DE9643F}" srcOrd="1" destOrd="0" parTransId="{07421072-5583-834A-9FEC-072E05C6727B}" sibTransId="{C8D29E9C-1DA9-F844-A3A9-CCE324DD8D38}"/>
    <dgm:cxn modelId="{CB6DC2DA-AF9A-441B-9065-9925080D1624}" type="presOf" srcId="{389A28B3-340B-7D48-A0A2-D5411DE9643F}" destId="{7496B69C-7785-5544-9B7B-421B19F60130}" srcOrd="0" destOrd="1" presId="urn:microsoft.com/office/officeart/2005/8/layout/hList1"/>
    <dgm:cxn modelId="{F3F6D918-8265-4209-9E12-BDEA371B1A5D}" type="presOf" srcId="{2702F251-6C9C-984B-8EF9-258153343939}" destId="{6AB28627-65A4-0F48-9C83-6D52DCBAE922}" srcOrd="0" destOrd="2" presId="urn:microsoft.com/office/officeart/2005/8/layout/hList1"/>
    <dgm:cxn modelId="{89431496-7887-4642-9F7F-2BF551C544B0}" srcId="{8E432727-F7D4-8341-8069-6BD72AFB555E}" destId="{EFD31F22-2120-B249-B4E0-C5D9D04D07A9}" srcOrd="0" destOrd="0" parTransId="{0C19D6A1-384B-2841-BD46-3FFE7E752456}" sibTransId="{F229F18A-83EB-BF42-833F-AF3A6046B839}"/>
    <dgm:cxn modelId="{9D3CF38F-C098-4130-90AC-67FEBCBCF60C}" type="presOf" srcId="{7DAE58C0-3C36-D644-BB0C-C035F77CB5D9}" destId="{6AB28627-65A4-0F48-9C83-6D52DCBAE922}" srcOrd="0" destOrd="0" presId="urn:microsoft.com/office/officeart/2005/8/layout/hList1"/>
    <dgm:cxn modelId="{64ADBEF6-739B-4357-B5D8-3A2BD3DD3AED}" type="presOf" srcId="{37B240F4-DF5B-5D4E-AC72-1485F0CA39FF}" destId="{7496B69C-7785-5544-9B7B-421B19F60130}" srcOrd="0" destOrd="0" presId="urn:microsoft.com/office/officeart/2005/8/layout/hList1"/>
    <dgm:cxn modelId="{315D65B0-C373-4DC9-9532-A29F5EDF3E5B}" type="presOf" srcId="{E22078A0-2F52-6946-A5FB-47CA2991218B}" destId="{781D4507-01D1-214F-B335-4BA14AF72479}" srcOrd="0" destOrd="2" presId="urn:microsoft.com/office/officeart/2005/8/layout/hList1"/>
    <dgm:cxn modelId="{52DA4219-7E7B-BA45-AC9E-E84CAC4A5950}" srcId="{8E432727-F7D4-8341-8069-6BD72AFB555E}" destId="{10D9C142-C3D1-C64B-9424-35638292A6C7}" srcOrd="2" destOrd="0" parTransId="{A8644CCE-769D-AB40-A341-442F30314954}" sibTransId="{7A2F4DA6-8967-A34A-8B4E-A907DD5B630C}"/>
    <dgm:cxn modelId="{87594F0F-DC21-324C-B9EA-C13570CC2BD7}" srcId="{EFD31F22-2120-B249-B4E0-C5D9D04D07A9}" destId="{224915AB-2825-064B-87D9-F7F262450C85}" srcOrd="0" destOrd="0" parTransId="{222C0F62-6519-C943-BC1A-0BFF66F8E5F1}" sibTransId="{BB470E33-3F04-A14A-8D99-5AA9F09B5269}"/>
    <dgm:cxn modelId="{73EBD073-0ECA-1C4C-B59E-A2D177EC87E4}" srcId="{EFD31F22-2120-B249-B4E0-C5D9D04D07A9}" destId="{600A4D2C-00EF-CF46-87B0-536E0932552B}" srcOrd="1" destOrd="0" parTransId="{28E5C933-98CF-5D49-BF53-5CB0435F3D35}" sibTransId="{4E8D4195-C56B-9C42-84F4-915AD720241B}"/>
    <dgm:cxn modelId="{5B5D75E1-640E-45EB-B42A-089C3A9EEC22}" type="presParOf" srcId="{93437A4D-CAF4-2241-BA4E-E46CD51D38DA}" destId="{3F39BFA8-D169-404F-B0E2-02349D0A6AB6}" srcOrd="0" destOrd="0" presId="urn:microsoft.com/office/officeart/2005/8/layout/hList1"/>
    <dgm:cxn modelId="{687156EF-68DC-4C13-B720-516A7A952693}" type="presParOf" srcId="{3F39BFA8-D169-404F-B0E2-02349D0A6AB6}" destId="{7A3F422F-E3BE-034C-8E25-1D193DCFF56A}" srcOrd="0" destOrd="0" presId="urn:microsoft.com/office/officeart/2005/8/layout/hList1"/>
    <dgm:cxn modelId="{70DDCAC4-02E3-4EB0-9441-B8CEABCE8C27}" type="presParOf" srcId="{3F39BFA8-D169-404F-B0E2-02349D0A6AB6}" destId="{781D4507-01D1-214F-B335-4BA14AF72479}" srcOrd="1" destOrd="0" presId="urn:microsoft.com/office/officeart/2005/8/layout/hList1"/>
    <dgm:cxn modelId="{3C520E79-03FC-402A-AA3B-8993FB12271C}" type="presParOf" srcId="{93437A4D-CAF4-2241-BA4E-E46CD51D38DA}" destId="{3E6C7090-4F6F-774D-ABDF-A568F5104C29}" srcOrd="1" destOrd="0" presId="urn:microsoft.com/office/officeart/2005/8/layout/hList1"/>
    <dgm:cxn modelId="{CD3CC20A-51DF-4DC6-8650-1C85B80FC386}" type="presParOf" srcId="{93437A4D-CAF4-2241-BA4E-E46CD51D38DA}" destId="{AF05673A-19BD-E84C-8CF0-10EC65A177ED}" srcOrd="2" destOrd="0" presId="urn:microsoft.com/office/officeart/2005/8/layout/hList1"/>
    <dgm:cxn modelId="{A7D4EC74-4F97-4DDF-9FD6-AB3AACB7DC0A}" type="presParOf" srcId="{AF05673A-19BD-E84C-8CF0-10EC65A177ED}" destId="{EE3FA832-F2B6-F948-ADB8-F0EA07A7EDE3}" srcOrd="0" destOrd="0" presId="urn:microsoft.com/office/officeart/2005/8/layout/hList1"/>
    <dgm:cxn modelId="{5F054689-30B6-4C6F-9EE4-A634B440846A}" type="presParOf" srcId="{AF05673A-19BD-E84C-8CF0-10EC65A177ED}" destId="{6AB28627-65A4-0F48-9C83-6D52DCBAE922}" srcOrd="1" destOrd="0" presId="urn:microsoft.com/office/officeart/2005/8/layout/hList1"/>
    <dgm:cxn modelId="{69F89809-7B1C-4F00-BCA4-23DCCE64476B}" type="presParOf" srcId="{93437A4D-CAF4-2241-BA4E-E46CD51D38DA}" destId="{4C3F1F0D-40DA-4C44-9F3F-972581290EBF}" srcOrd="3" destOrd="0" presId="urn:microsoft.com/office/officeart/2005/8/layout/hList1"/>
    <dgm:cxn modelId="{5241E6A6-9505-4DB0-AE64-DC841CD931F8}" type="presParOf" srcId="{93437A4D-CAF4-2241-BA4E-E46CD51D38DA}" destId="{CFF43412-CFA8-3646-A4C2-577E114AFC1D}" srcOrd="4" destOrd="0" presId="urn:microsoft.com/office/officeart/2005/8/layout/hList1"/>
    <dgm:cxn modelId="{BB0CBB6E-F84A-4B07-9778-5FE7F19B0B4C}" type="presParOf" srcId="{CFF43412-CFA8-3646-A4C2-577E114AFC1D}" destId="{256B4AAF-E6D0-8049-8C71-10ADF02C3886}" srcOrd="0" destOrd="0" presId="urn:microsoft.com/office/officeart/2005/8/layout/hList1"/>
    <dgm:cxn modelId="{06BA996C-184C-4401-A7B4-832381D72FA0}"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117" minVer="http://schemas.openxmlformats.org/drawingml/2006/diagram"/>
    </a:ext>
  </dgm:extLst>
</dgm:dataModel>
</file>

<file path=word/diagrams/data18.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FDC3B26F-E14E-1749-ABFD-2FAB8E8AD5C7}">
      <dgm:prSet phldrT="[Text]" custT="1"/>
      <dgm:spPr/>
      <dgm:t>
        <a:bodyPr/>
        <a:lstStyle/>
        <a:p>
          <a:r>
            <a:rPr lang="en-US" sz="1100"/>
            <a:t>Quality Area 2: Children’s health and safety</a:t>
          </a:r>
        </a:p>
      </dgm:t>
    </dgm:pt>
    <dgm:pt modelId="{E5693681-C682-6F4E-8906-30AB3A87176E}" type="parTrans" cxnId="{32F7107A-6C88-5148-BC5F-5FA9423C5915}">
      <dgm:prSet/>
      <dgm:spPr/>
      <dgm:t>
        <a:bodyPr/>
        <a:lstStyle/>
        <a:p>
          <a:endParaRPr lang="en-US" sz="1100"/>
        </a:p>
      </dgm:t>
    </dgm:pt>
    <dgm:pt modelId="{BF590F4A-47C0-6841-8E7D-0E47005FCAAD}" type="sibTrans" cxnId="{32F7107A-6C88-5148-BC5F-5FA9423C5915}">
      <dgm:prSet/>
      <dgm:spPr/>
      <dgm:t>
        <a:bodyPr/>
        <a:lstStyle/>
        <a:p>
          <a:endParaRPr lang="en-US" sz="1100"/>
        </a:p>
      </dgm:t>
    </dgm:pt>
    <dgm:pt modelId="{9F0CE735-F419-AB47-AFDB-81D22F923309}">
      <dgm:prSet custT="1"/>
      <dgm:spPr/>
      <dgm:t>
        <a:bodyPr/>
        <a:lstStyle/>
        <a:p>
          <a:r>
            <a:rPr lang="en-US" sz="1100"/>
            <a:t>2.3 Each child is protected</a:t>
          </a:r>
        </a:p>
      </dgm:t>
    </dgm:pt>
    <dgm:pt modelId="{88B414FB-83E3-0540-94A0-6FFA9E3434C3}" type="parTrans" cxnId="{1BC4A69D-992B-B64B-A87D-DEEED9C7AC34}">
      <dgm:prSet/>
      <dgm:spPr/>
      <dgm:t>
        <a:bodyPr/>
        <a:lstStyle/>
        <a:p>
          <a:endParaRPr lang="en-US" sz="1100"/>
        </a:p>
      </dgm:t>
    </dgm:pt>
    <dgm:pt modelId="{A19C364A-37AB-534D-AAFD-45C1ECB5ECB7}" type="sibTrans" cxnId="{1BC4A69D-992B-B64B-A87D-DEEED9C7AC34}">
      <dgm:prSet/>
      <dgm:spPr/>
      <dgm:t>
        <a:bodyPr/>
        <a:lstStyle/>
        <a:p>
          <a:endParaRPr lang="en-US" sz="1100"/>
        </a:p>
      </dgm:t>
    </dgm:pt>
    <dgm:pt modelId="{9BC09C53-F600-054A-BB22-985A8E230BAF}">
      <dgm:prSet custT="1"/>
      <dgm:spPr/>
      <dgm:t>
        <a:bodyPr/>
        <a:lstStyle/>
        <a:p>
          <a:r>
            <a:rPr lang="en-US" sz="1100"/>
            <a:t>2.1 Each child’s health is promoted.</a:t>
          </a:r>
        </a:p>
      </dgm:t>
    </dgm:pt>
    <dgm:pt modelId="{6CCC6977-5CBC-1241-8A4B-1AF74FAEC82D}" type="parTrans" cxnId="{544D6BFF-10CB-5E40-AAA5-3C3B78F93146}">
      <dgm:prSet/>
      <dgm:spPr/>
      <dgm:t>
        <a:bodyPr/>
        <a:lstStyle/>
        <a:p>
          <a:endParaRPr lang="en-US" sz="1100"/>
        </a:p>
      </dgm:t>
    </dgm:pt>
    <dgm:pt modelId="{A9DD4330-2BBD-7742-BEF7-C48734608FE1}" type="sibTrans" cxnId="{544D6BFF-10CB-5E40-AAA5-3C3B78F93146}">
      <dgm:prSet/>
      <dgm:spPr/>
      <dgm:t>
        <a:bodyPr/>
        <a:lstStyle/>
        <a:p>
          <a:endParaRPr lang="en-US" sz="1100"/>
        </a:p>
      </dgm:t>
    </dgm:pt>
    <dgm:pt modelId="{A4624305-843E-8143-BE50-10DEE5CB3481}">
      <dgm:prSet custT="1"/>
      <dgm:spPr/>
      <dgm:t>
        <a:bodyPr/>
        <a:lstStyle/>
        <a:p>
          <a:r>
            <a:rPr lang="en-US" sz="1100"/>
            <a:t>2.2 Healthy eating and physical activity are embedded in the program for children.</a:t>
          </a:r>
          <a:endParaRPr lang="en-AU" sz="1100"/>
        </a:p>
      </dgm:t>
    </dgm:pt>
    <dgm:pt modelId="{0FD3E09A-50DB-CA40-B84D-2841CBAC16A6}" type="parTrans" cxnId="{FEEFB172-7D3D-4A4D-ACDF-6634B1570C4A}">
      <dgm:prSet/>
      <dgm:spPr/>
      <dgm:t>
        <a:bodyPr/>
        <a:lstStyle/>
        <a:p>
          <a:endParaRPr lang="en-US" sz="1100"/>
        </a:p>
      </dgm:t>
    </dgm:pt>
    <dgm:pt modelId="{35AD3A03-4F61-A043-A7AD-1126FE83DF39}" type="sibTrans" cxnId="{FEEFB172-7D3D-4A4D-ACDF-6634B1570C4A}">
      <dgm:prSet/>
      <dgm:spPr/>
      <dgm:t>
        <a:bodyPr/>
        <a:lstStyle/>
        <a:p>
          <a:endParaRPr lang="en-US" sz="1100"/>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88C24595-9C9E-6744-BF69-854720B82747}" type="pres">
      <dgm:prSet presAssocID="{FDC3B26F-E14E-1749-ABFD-2FAB8E8AD5C7}" presName="parentLin" presStyleCnt="0"/>
      <dgm:spPr/>
      <dgm:t>
        <a:bodyPr/>
        <a:lstStyle/>
        <a:p>
          <a:endParaRPr lang="en-US"/>
        </a:p>
      </dgm:t>
    </dgm:pt>
    <dgm:pt modelId="{2E3F1015-8DA0-0649-BD76-F77EC77243D7}" type="pres">
      <dgm:prSet presAssocID="{FDC3B26F-E14E-1749-ABFD-2FAB8E8AD5C7}" presName="parentLeftMargin" presStyleLbl="node1" presStyleIdx="0" presStyleCnt="1"/>
      <dgm:spPr/>
      <dgm:t>
        <a:bodyPr/>
        <a:lstStyle/>
        <a:p>
          <a:endParaRPr lang="en-US"/>
        </a:p>
      </dgm:t>
    </dgm:pt>
    <dgm:pt modelId="{7743FF79-A563-C042-8087-050CC832BD22}" type="pres">
      <dgm:prSet presAssocID="{FDC3B26F-E14E-1749-ABFD-2FAB8E8AD5C7}" presName="parentText" presStyleLbl="node1" presStyleIdx="0" presStyleCnt="1">
        <dgm:presLayoutVars>
          <dgm:chMax val="0"/>
          <dgm:bulletEnabled val="1"/>
        </dgm:presLayoutVars>
      </dgm:prSet>
      <dgm:spPr/>
      <dgm:t>
        <a:bodyPr/>
        <a:lstStyle/>
        <a:p>
          <a:endParaRPr lang="en-US"/>
        </a:p>
      </dgm:t>
    </dgm:pt>
    <dgm:pt modelId="{685CA1F1-BBB8-8B49-8BBA-3E32444003D6}" type="pres">
      <dgm:prSet presAssocID="{FDC3B26F-E14E-1749-ABFD-2FAB8E8AD5C7}" presName="negativeSpace" presStyleCnt="0"/>
      <dgm:spPr/>
      <dgm:t>
        <a:bodyPr/>
        <a:lstStyle/>
        <a:p>
          <a:endParaRPr lang="en-US"/>
        </a:p>
      </dgm:t>
    </dgm:pt>
    <dgm:pt modelId="{BDE1D822-5F74-6A42-BE63-2CC609F772F9}" type="pres">
      <dgm:prSet presAssocID="{FDC3B26F-E14E-1749-ABFD-2FAB8E8AD5C7}" presName="childText" presStyleLbl="conFgAcc1" presStyleIdx="0" presStyleCnt="1">
        <dgm:presLayoutVars>
          <dgm:bulletEnabled val="1"/>
        </dgm:presLayoutVars>
      </dgm:prSet>
      <dgm:spPr/>
      <dgm:t>
        <a:bodyPr/>
        <a:lstStyle/>
        <a:p>
          <a:endParaRPr lang="en-US"/>
        </a:p>
      </dgm:t>
    </dgm:pt>
  </dgm:ptLst>
  <dgm:cxnLst>
    <dgm:cxn modelId="{EDE43F70-6B85-499A-ADDC-1B022C3B56CF}" type="presOf" srcId="{9BC09C53-F600-054A-BB22-985A8E230BAF}" destId="{BDE1D822-5F74-6A42-BE63-2CC609F772F9}" srcOrd="0" destOrd="0" presId="urn:microsoft.com/office/officeart/2005/8/layout/list1"/>
    <dgm:cxn modelId="{3F490C51-BDDC-4CAA-BB53-A64BDC9D1DA6}" type="presOf" srcId="{919166B8-604E-0844-8236-AC97CD93BE89}" destId="{036A9E66-84A5-F64E-9B46-DA6DDA5D22C5}" srcOrd="0" destOrd="0" presId="urn:microsoft.com/office/officeart/2005/8/layout/list1"/>
    <dgm:cxn modelId="{2AAF843C-9207-4921-8833-BFEF193C0CF0}" type="presOf" srcId="{FDC3B26F-E14E-1749-ABFD-2FAB8E8AD5C7}" destId="{2E3F1015-8DA0-0649-BD76-F77EC77243D7}" srcOrd="0" destOrd="0" presId="urn:microsoft.com/office/officeart/2005/8/layout/list1"/>
    <dgm:cxn modelId="{CA840BAF-A054-4B1B-8B1C-4838C60FA340}" type="presOf" srcId="{FDC3B26F-E14E-1749-ABFD-2FAB8E8AD5C7}" destId="{7743FF79-A563-C042-8087-050CC832BD22}" srcOrd="1" destOrd="0" presId="urn:microsoft.com/office/officeart/2005/8/layout/list1"/>
    <dgm:cxn modelId="{1BC4A69D-992B-B64B-A87D-DEEED9C7AC34}" srcId="{FDC3B26F-E14E-1749-ABFD-2FAB8E8AD5C7}" destId="{9F0CE735-F419-AB47-AFDB-81D22F923309}" srcOrd="2" destOrd="0" parTransId="{88B414FB-83E3-0540-94A0-6FFA9E3434C3}" sibTransId="{A19C364A-37AB-534D-AAFD-45C1ECB5ECB7}"/>
    <dgm:cxn modelId="{72E0E74C-FAD1-4D6F-925F-6C95C23D8648}" type="presOf" srcId="{9F0CE735-F419-AB47-AFDB-81D22F923309}" destId="{BDE1D822-5F74-6A42-BE63-2CC609F772F9}" srcOrd="0" destOrd="2" presId="urn:microsoft.com/office/officeart/2005/8/layout/list1"/>
    <dgm:cxn modelId="{FEEFB172-7D3D-4A4D-ACDF-6634B1570C4A}" srcId="{FDC3B26F-E14E-1749-ABFD-2FAB8E8AD5C7}" destId="{A4624305-843E-8143-BE50-10DEE5CB3481}" srcOrd="1" destOrd="0" parTransId="{0FD3E09A-50DB-CA40-B84D-2841CBAC16A6}" sibTransId="{35AD3A03-4F61-A043-A7AD-1126FE83DF39}"/>
    <dgm:cxn modelId="{544D6BFF-10CB-5E40-AAA5-3C3B78F93146}" srcId="{FDC3B26F-E14E-1749-ABFD-2FAB8E8AD5C7}" destId="{9BC09C53-F600-054A-BB22-985A8E230BAF}" srcOrd="0" destOrd="0" parTransId="{6CCC6977-5CBC-1241-8A4B-1AF74FAEC82D}" sibTransId="{A9DD4330-2BBD-7742-BEF7-C48734608FE1}"/>
    <dgm:cxn modelId="{32F7107A-6C88-5148-BC5F-5FA9423C5915}" srcId="{919166B8-604E-0844-8236-AC97CD93BE89}" destId="{FDC3B26F-E14E-1749-ABFD-2FAB8E8AD5C7}" srcOrd="0" destOrd="0" parTransId="{E5693681-C682-6F4E-8906-30AB3A87176E}" sibTransId="{BF590F4A-47C0-6841-8E7D-0E47005FCAAD}"/>
    <dgm:cxn modelId="{FBAF846D-1A54-4243-B8A4-FED8702DFEDB}" type="presOf" srcId="{A4624305-843E-8143-BE50-10DEE5CB3481}" destId="{BDE1D822-5F74-6A42-BE63-2CC609F772F9}" srcOrd="0" destOrd="1" presId="urn:microsoft.com/office/officeart/2005/8/layout/list1"/>
    <dgm:cxn modelId="{29058041-763B-4DA9-ADFD-F89BC9F0CEA8}" type="presParOf" srcId="{036A9E66-84A5-F64E-9B46-DA6DDA5D22C5}" destId="{88C24595-9C9E-6744-BF69-854720B82747}" srcOrd="0" destOrd="0" presId="urn:microsoft.com/office/officeart/2005/8/layout/list1"/>
    <dgm:cxn modelId="{1A293929-807E-49ED-B31B-654C9FCB7553}" type="presParOf" srcId="{88C24595-9C9E-6744-BF69-854720B82747}" destId="{2E3F1015-8DA0-0649-BD76-F77EC77243D7}" srcOrd="0" destOrd="0" presId="urn:microsoft.com/office/officeart/2005/8/layout/list1"/>
    <dgm:cxn modelId="{DABCACB0-D9AA-4E21-8121-718EC4914C15}" type="presParOf" srcId="{88C24595-9C9E-6744-BF69-854720B82747}" destId="{7743FF79-A563-C042-8087-050CC832BD22}" srcOrd="1" destOrd="0" presId="urn:microsoft.com/office/officeart/2005/8/layout/list1"/>
    <dgm:cxn modelId="{3EF7D6CC-8254-4204-8743-2B74519F347D}" type="presParOf" srcId="{036A9E66-84A5-F64E-9B46-DA6DDA5D22C5}" destId="{685CA1F1-BBB8-8B49-8BBA-3E32444003D6}" srcOrd="1" destOrd="0" presId="urn:microsoft.com/office/officeart/2005/8/layout/list1"/>
    <dgm:cxn modelId="{C17C3FD9-AB3F-4865-9368-9BDAF9964508}" type="presParOf" srcId="{036A9E66-84A5-F64E-9B46-DA6DDA5D22C5}" destId="{BDE1D822-5F74-6A42-BE63-2CC609F772F9}" srcOrd="2" destOrd="0" presId="urn:microsoft.com/office/officeart/2005/8/layout/list1"/>
  </dgm:cxnLst>
  <dgm:bg/>
  <dgm:whole/>
  <dgm:extLst>
    <a:ext uri="http://schemas.microsoft.com/office/drawing/2008/diagram">
      <dsp:dataModelExt xmlns:dsp="http://schemas.microsoft.com/office/drawing/2008/diagram" relId="rId125" minVer="http://schemas.openxmlformats.org/drawingml/2006/diagram"/>
    </a:ext>
  </dgm:extLst>
</dgm:dataModel>
</file>

<file path=word/diagrams/data19.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600"/>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endParaRPr lang="en-US" sz="1100"/>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E22078A0-2F52-6946-A5FB-47CA2991218B}">
      <dgm:prSet phldrT="[Text]" custT="1"/>
      <dgm:spPr/>
      <dgm:t>
        <a:bodyPr/>
        <a:lstStyle/>
        <a:p>
          <a:endParaRPr lang="en-US" sz="1100"/>
        </a:p>
      </dgm:t>
    </dgm:pt>
    <dgm:pt modelId="{78A72BB0-DA91-084B-85B0-DFFB05223797}" type="parTrans" cxnId="{F246DBC6-3281-E944-B6D4-8090B3B69699}">
      <dgm:prSet/>
      <dgm:spPr/>
      <dgm:t>
        <a:bodyPr/>
        <a:lstStyle/>
        <a:p>
          <a:endParaRPr lang="en-US"/>
        </a:p>
      </dgm:t>
    </dgm:pt>
    <dgm:pt modelId="{7F7EA824-D742-1A45-BB4E-F7909AFEE4AF}" type="sibTrans" cxnId="{F246DBC6-3281-E944-B6D4-8090B3B69699}">
      <dgm:prSet/>
      <dgm:spPr/>
      <dgm:t>
        <a:bodyPr/>
        <a:lstStyle/>
        <a:p>
          <a:endParaRPr lang="en-US"/>
        </a:p>
      </dgm:t>
    </dgm:pt>
    <dgm:pt modelId="{795EAEFE-240A-E24D-B13B-4C5450B76BD7}">
      <dgm:prSet phldrT="[Text]" custT="1"/>
      <dgm:spPr/>
      <dgm:t>
        <a:bodyPr/>
        <a:lstStyle/>
        <a:p>
          <a:r>
            <a:rPr lang="en-US" sz="1600"/>
            <a:t>Practices</a:t>
          </a:r>
          <a:endParaRPr lang="en-US" sz="1200"/>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r>
            <a:rPr lang="en-US" sz="1100">
              <a:latin typeface="Calibri"/>
              <a:cs typeface="Calibri"/>
            </a:rPr>
            <a:t>Holistic approaches</a:t>
          </a:r>
          <a:endParaRPr lang="en-US" sz="1100"/>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45B22623-C586-4747-9956-C7BDD2DBFDCD}">
      <dgm:prSet phldrT="[Text]" custT="1"/>
      <dgm:spPr/>
      <dgm:t>
        <a:bodyPr/>
        <a:lstStyle/>
        <a:p>
          <a:r>
            <a:rPr lang="en-US" sz="1100"/>
            <a:t>Learning environments</a:t>
          </a:r>
        </a:p>
      </dgm:t>
    </dgm:pt>
    <dgm:pt modelId="{EBAAE30B-86C4-524E-975E-74AA2E3E147A}" type="parTrans" cxnId="{9F6869D5-DC19-6541-A568-B37D45D566ED}">
      <dgm:prSet/>
      <dgm:spPr/>
      <dgm:t>
        <a:bodyPr/>
        <a:lstStyle/>
        <a:p>
          <a:endParaRPr lang="en-US"/>
        </a:p>
      </dgm:t>
    </dgm:pt>
    <dgm:pt modelId="{716A9B1D-B601-7249-B6B7-C7D60A4A71AF}" type="sibTrans" cxnId="{9F6869D5-DC19-6541-A568-B37D45D566ED}">
      <dgm:prSet/>
      <dgm:spPr/>
      <dgm:t>
        <a:bodyPr/>
        <a:lstStyle/>
        <a:p>
          <a:endParaRPr lang="en-US"/>
        </a:p>
      </dgm:t>
    </dgm:pt>
    <dgm:pt modelId="{7BF429AF-3BFB-8241-B077-314BFDDD0BC3}">
      <dgm:prSet phldrT="[Text]" custT="1"/>
      <dgm:spPr/>
      <dgm:t>
        <a:bodyPr/>
        <a:lstStyle/>
        <a:p>
          <a:endParaRPr lang="en-US" sz="1100"/>
        </a:p>
      </dgm:t>
    </dgm:pt>
    <dgm:pt modelId="{EAC512AE-6985-F04F-9132-F199C408B564}" type="parTrans" cxnId="{E65E835B-9D28-2948-B235-615108A2A3E6}">
      <dgm:prSet/>
      <dgm:spPr/>
      <dgm:t>
        <a:bodyPr/>
        <a:lstStyle/>
        <a:p>
          <a:endParaRPr lang="en-US"/>
        </a:p>
      </dgm:t>
    </dgm:pt>
    <dgm:pt modelId="{91390C71-7B70-4645-90E3-6119077D01AC}" type="sibTrans" cxnId="{E65E835B-9D28-2948-B235-615108A2A3E6}">
      <dgm:prSet/>
      <dgm:spPr/>
      <dgm:t>
        <a:bodyPr/>
        <a:lstStyle/>
        <a:p>
          <a:endParaRPr lang="en-US"/>
        </a:p>
      </dgm:t>
    </dgm:pt>
    <dgm:pt modelId="{389A28B3-340B-7D48-A0A2-D5411DE9643F}">
      <dgm:prSet phldrT="[Text]" custT="1"/>
      <dgm:spPr/>
      <dgm:t>
        <a:bodyPr/>
        <a:lstStyle/>
        <a:p>
          <a:r>
            <a:rPr lang="en-US" sz="1100"/>
            <a:t>Children have a strong sense of wellbeing</a:t>
          </a:r>
        </a:p>
      </dgm:t>
    </dgm:pt>
    <dgm:pt modelId="{07421072-5583-834A-9FEC-072E05C6727B}" type="parTrans" cxnId="{4A096EEF-E093-494F-8541-188C3F594813}">
      <dgm:prSet/>
      <dgm:spPr/>
      <dgm:t>
        <a:bodyPr/>
        <a:lstStyle/>
        <a:p>
          <a:endParaRPr lang="en-US"/>
        </a:p>
      </dgm:t>
    </dgm:pt>
    <dgm:pt modelId="{C8D29E9C-1DA9-F844-A3A9-CCE324DD8D38}" type="sibTrans" cxnId="{4A096EEF-E093-494F-8541-188C3F594813}">
      <dgm:prSet/>
      <dgm:spPr/>
      <dgm:t>
        <a:bodyPr/>
        <a:lstStyle/>
        <a:p>
          <a:endParaRPr lang="en-US"/>
        </a:p>
      </dgm:t>
    </dgm:pt>
    <dgm:pt modelId="{7867700F-B6A7-6843-830D-63469852F041}">
      <dgm:prSet phldrT="[Text]" custT="1"/>
      <dgm:spPr/>
      <dgm:t>
        <a:bodyPr/>
        <a:lstStyle/>
        <a:p>
          <a:endParaRPr lang="en-US" sz="1100"/>
        </a:p>
      </dgm:t>
    </dgm:pt>
    <dgm:pt modelId="{78C7D5B2-D866-EF4F-90EC-A3351935875F}" type="parTrans" cxnId="{5AEF9607-9A55-1C4B-8587-F303A8016D99}">
      <dgm:prSet/>
      <dgm:spPr/>
      <dgm:t>
        <a:bodyPr/>
        <a:lstStyle/>
        <a:p>
          <a:endParaRPr lang="en-US"/>
        </a:p>
      </dgm:t>
    </dgm:pt>
    <dgm:pt modelId="{491785D3-0737-324A-8F80-D60C036A9282}" type="sibTrans" cxnId="{5AEF9607-9A55-1C4B-8587-F303A8016D99}">
      <dgm:prSet/>
      <dgm:spPr/>
      <dgm:t>
        <a:bodyPr/>
        <a:lstStyle/>
        <a:p>
          <a:endParaRPr lang="en-US"/>
        </a:p>
      </dgm:t>
    </dgm:pt>
    <dgm:pt modelId="{1931C091-8918-6041-B8F8-FB80174151D2}">
      <dgm:prSet custT="1"/>
      <dgm:spPr/>
      <dgm:t>
        <a:bodyPr/>
        <a:lstStyle/>
        <a:p>
          <a:r>
            <a:rPr lang="en-US" sz="1100">
              <a:latin typeface="Calibri"/>
              <a:cs typeface="Calibri"/>
            </a:rPr>
            <a:t>Ongoing learning and reflective practice</a:t>
          </a:r>
        </a:p>
      </dgm:t>
    </dgm:pt>
    <dgm:pt modelId="{0104A046-C078-0347-80E9-61DB1AED3828}" type="parTrans" cxnId="{07FED091-B14E-0441-BF9A-D41356475F45}">
      <dgm:prSet/>
      <dgm:spPr/>
      <dgm:t>
        <a:bodyPr/>
        <a:lstStyle/>
        <a:p>
          <a:endParaRPr lang="en-US"/>
        </a:p>
      </dgm:t>
    </dgm:pt>
    <dgm:pt modelId="{69BDF0A0-C6F8-8C46-A61E-72D00BB74CC5}" type="sibTrans" cxnId="{07FED091-B14E-0441-BF9A-D41356475F45}">
      <dgm:prSet/>
      <dgm:spPr/>
      <dgm:t>
        <a:bodyPr/>
        <a:lstStyle/>
        <a:p>
          <a:endParaRPr lang="en-US"/>
        </a:p>
      </dgm:t>
    </dgm:pt>
    <dgm:pt modelId="{2702F251-6C9C-984B-8EF9-258153343939}">
      <dgm:prSet phldrT="[Text]" custT="1"/>
      <dgm:spPr/>
      <dgm:t>
        <a:bodyPr/>
        <a:lstStyle/>
        <a:p>
          <a:r>
            <a:rPr lang="en-US" sz="1100"/>
            <a:t>Responsiveness to children</a:t>
          </a:r>
        </a:p>
      </dgm:t>
    </dgm:pt>
    <dgm:pt modelId="{FEEEDC40-CA46-D943-A3FF-A76E8619AC32}" type="parTrans" cxnId="{83495267-1CA1-D04E-84D6-E6B11CECD699}">
      <dgm:prSet/>
      <dgm:spPr/>
      <dgm:t>
        <a:bodyPr/>
        <a:lstStyle/>
        <a:p>
          <a:endParaRPr lang="en-US"/>
        </a:p>
      </dgm:t>
    </dgm:pt>
    <dgm:pt modelId="{B0A2E6C7-7C31-A044-9A9B-D267F5B77D8E}" type="sibTrans" cxnId="{83495267-1CA1-D04E-84D6-E6B11CECD699}">
      <dgm:prSet/>
      <dgm:spPr/>
      <dgm:t>
        <a:bodyPr/>
        <a:lstStyle/>
        <a:p>
          <a:endParaRPr lang="en-US"/>
        </a:p>
      </dgm:t>
    </dgm:pt>
    <dgm:pt modelId="{72CA5C52-0FBC-0F4C-9151-BA662EDFD2E4}">
      <dgm:prSet custT="1"/>
      <dgm:spPr/>
      <dgm:t>
        <a:bodyPr/>
        <a:lstStyle/>
        <a:p>
          <a:r>
            <a:rPr lang="en-US" sz="1100">
              <a:latin typeface="Calibri"/>
              <a:cs typeface="Calibri"/>
            </a:rPr>
            <a:t>Intentional teaching</a:t>
          </a:r>
        </a:p>
      </dgm:t>
    </dgm:pt>
    <dgm:pt modelId="{654FCAC3-35E0-4342-AB73-99CFCBFB1C3F}" type="parTrans" cxnId="{2BBBCD5F-9E34-6249-9B7F-ECDAF5159EBF}">
      <dgm:prSet/>
      <dgm:spPr/>
      <dgm:t>
        <a:bodyPr/>
        <a:lstStyle/>
        <a:p>
          <a:endParaRPr lang="en-US"/>
        </a:p>
      </dgm:t>
    </dgm:pt>
    <dgm:pt modelId="{47E56394-AC37-AA45-9066-CED2C0E8FC89}" type="sibTrans" cxnId="{2BBBCD5F-9E34-6249-9B7F-ECDAF5159EBF}">
      <dgm:prSet/>
      <dgm:spPr/>
      <dgm:t>
        <a:bodyPr/>
        <a:lstStyle/>
        <a:p>
          <a:endParaRPr lang="en-US"/>
        </a:p>
      </dgm:t>
    </dgm:pt>
    <dgm:pt modelId="{37B240F4-DF5B-5D4E-AC72-1485F0CA39FF}">
      <dgm:prSet phldrT="[Text]" custT="1"/>
      <dgm:spPr/>
      <dgm:t>
        <a:bodyPr/>
        <a:lstStyle/>
        <a:p>
          <a:endParaRPr lang="en-US" sz="1100"/>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10D9C142-C3D1-C64B-9424-35638292A6C7}">
      <dgm:prSet phldrT="[Text]" custT="1"/>
      <dgm:spPr/>
      <dgm:t>
        <a:bodyPr/>
        <a:lstStyle/>
        <a:p>
          <a:r>
            <a:rPr lang="en-US" sz="1600"/>
            <a:t>Outcomes</a:t>
          </a:r>
          <a:endParaRPr lang="en-US" sz="1200"/>
        </a:p>
      </dgm:t>
    </dgm:pt>
    <dgm:pt modelId="{7A2F4DA6-8967-A34A-8B4E-A907DD5B630C}" type="sibTrans" cxnId="{52DA4219-7E7B-BA45-AC9E-E84CAC4A5950}">
      <dgm:prSet/>
      <dgm:spPr/>
      <dgm:t>
        <a:bodyPr/>
        <a:lstStyle/>
        <a:p>
          <a:endParaRPr lang="en-US"/>
        </a:p>
      </dgm:t>
    </dgm:pt>
    <dgm:pt modelId="{A8644CCE-769D-AB40-A341-442F30314954}" type="parTrans" cxnId="{52DA4219-7E7B-BA45-AC9E-E84CAC4A5950}">
      <dgm:prSet/>
      <dgm:spPr/>
      <dgm:t>
        <a:bodyPr/>
        <a:lstStyle/>
        <a:p>
          <a:endParaRPr lang="en-US"/>
        </a:p>
      </dgm:t>
    </dgm:pt>
    <dgm:pt modelId="{3B08CC6C-47EE-D748-A979-B9481885E0C5}">
      <dgm:prSet phldrT="[Text]" custT="1"/>
      <dgm:spPr/>
      <dgm:t>
        <a:bodyPr/>
        <a:lstStyle/>
        <a:p>
          <a:endParaRPr lang="en-US" sz="1100"/>
        </a:p>
      </dgm:t>
    </dgm:pt>
    <dgm:pt modelId="{63749E39-00EE-D943-8651-62935E674649}" type="parTrans" cxnId="{0D0D62BE-074B-7C4E-B24C-D11B9F9F7A1D}">
      <dgm:prSet/>
      <dgm:spPr/>
      <dgm:t>
        <a:bodyPr/>
        <a:lstStyle/>
        <a:p>
          <a:endParaRPr lang="en-US"/>
        </a:p>
      </dgm:t>
    </dgm:pt>
    <dgm:pt modelId="{1C720160-C11F-044A-9291-C640C618E601}" type="sibTrans" cxnId="{0D0D62BE-074B-7C4E-B24C-D11B9F9F7A1D}">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83495267-1CA1-D04E-84D6-E6B11CECD699}" srcId="{795EAEFE-240A-E24D-B13B-4C5450B76BD7}" destId="{2702F251-6C9C-984B-8EF9-258153343939}" srcOrd="2" destOrd="0" parTransId="{FEEEDC40-CA46-D943-A3FF-A76E8619AC32}" sibTransId="{B0A2E6C7-7C31-A044-9A9B-D267F5B77D8E}"/>
    <dgm:cxn modelId="{07FED091-B14E-0441-BF9A-D41356475F45}" srcId="{EFD31F22-2120-B249-B4E0-C5D9D04D07A9}" destId="{1931C091-8918-6041-B8F8-FB80174151D2}" srcOrd="2" destOrd="0" parTransId="{0104A046-C078-0347-80E9-61DB1AED3828}" sibTransId="{69BDF0A0-C6F8-8C46-A61E-72D00BB74CC5}"/>
    <dgm:cxn modelId="{007239B0-FBCF-4D48-95D9-38D5F56D768C}" type="presOf" srcId="{7BF429AF-3BFB-8241-B077-314BFDDD0BC3}" destId="{7496B69C-7785-5544-9B7B-421B19F60130}" srcOrd="0" destOrd="1" presId="urn:microsoft.com/office/officeart/2005/8/layout/hList1"/>
    <dgm:cxn modelId="{2BBBCD5F-9E34-6249-9B7F-ECDAF5159EBF}" srcId="{795EAEFE-240A-E24D-B13B-4C5450B76BD7}" destId="{72CA5C52-0FBC-0F4C-9151-BA662EDFD2E4}" srcOrd="3" destOrd="0" parTransId="{654FCAC3-35E0-4342-AB73-99CFCBFB1C3F}" sibTransId="{47E56394-AC37-AA45-9066-CED2C0E8FC89}"/>
    <dgm:cxn modelId="{D58F319E-4059-435E-8BC2-4F60EA818852}" type="presOf" srcId="{600A4D2C-00EF-CF46-87B0-536E0932552B}" destId="{781D4507-01D1-214F-B335-4BA14AF72479}" srcOrd="0" destOrd="0" presId="urn:microsoft.com/office/officeart/2005/8/layout/hList1"/>
    <dgm:cxn modelId="{9F6869D5-DC19-6541-A568-B37D45D566ED}" srcId="{795EAEFE-240A-E24D-B13B-4C5450B76BD7}" destId="{45B22623-C586-4747-9956-C7BDD2DBFDCD}" srcOrd="4" destOrd="0" parTransId="{EBAAE30B-86C4-524E-975E-74AA2E3E147A}" sibTransId="{716A9B1D-B601-7249-B6B7-C7D60A4A71AF}"/>
    <dgm:cxn modelId="{C0C80C7D-7D4D-BF45-9113-4D68A06F3C1F}" srcId="{795EAEFE-240A-E24D-B13B-4C5450B76BD7}" destId="{FA34B86F-8B2C-054D-9931-A6B8A3F9CD4F}" srcOrd="1" destOrd="0" parTransId="{A7532E74-595D-1C42-A144-2D53807A89F3}" sibTransId="{D8103BD7-93E2-0545-AF89-A3680495E5B6}"/>
    <dgm:cxn modelId="{89431496-7887-4642-9F7F-2BF551C544B0}" srcId="{8E432727-F7D4-8341-8069-6BD72AFB555E}" destId="{EFD31F22-2120-B249-B4E0-C5D9D04D07A9}" srcOrd="0" destOrd="0" parTransId="{0C19D6A1-384B-2841-BD46-3FFE7E752456}" sibTransId="{F229F18A-83EB-BF42-833F-AF3A6046B839}"/>
    <dgm:cxn modelId="{E01CE1FF-22CF-4709-A0FD-41FC24D9A862}" type="presOf" srcId="{795EAEFE-240A-E24D-B13B-4C5450B76BD7}" destId="{EE3FA832-F2B6-F948-ADB8-F0EA07A7EDE3}" srcOrd="0" destOrd="0" presId="urn:microsoft.com/office/officeart/2005/8/layout/hList1"/>
    <dgm:cxn modelId="{D703BF81-1905-433D-9E8E-F66056ED0F51}" type="presOf" srcId="{10D9C142-C3D1-C64B-9424-35638292A6C7}" destId="{256B4AAF-E6D0-8049-8C71-10ADF02C3886}" srcOrd="0" destOrd="0" presId="urn:microsoft.com/office/officeart/2005/8/layout/hList1"/>
    <dgm:cxn modelId="{3925F5D6-CDE4-4747-A6C8-AC580F69A497}" type="presOf" srcId="{2702F251-6C9C-984B-8EF9-258153343939}" destId="{6AB28627-65A4-0F48-9C83-6D52DCBAE922}" srcOrd="0" destOrd="2" presId="urn:microsoft.com/office/officeart/2005/8/layout/hList1"/>
    <dgm:cxn modelId="{9CD70824-8551-3C49-8055-946E8FC00E8B}" srcId="{10D9C142-C3D1-C64B-9424-35638292A6C7}" destId="{37B240F4-DF5B-5D4E-AC72-1485F0CA39FF}" srcOrd="0" destOrd="0" parTransId="{4CEB08AE-41BA-5447-B9BD-C8E48CD69C8A}" sibTransId="{EDE63F27-323C-8F44-A1F5-2E43680ABED7}"/>
    <dgm:cxn modelId="{73EBD073-0ECA-1C4C-B59E-A2D177EC87E4}" srcId="{EFD31F22-2120-B249-B4E0-C5D9D04D07A9}" destId="{600A4D2C-00EF-CF46-87B0-536E0932552B}" srcOrd="0" destOrd="0" parTransId="{28E5C933-98CF-5D49-BF53-5CB0435F3D35}" sibTransId="{4E8D4195-C56B-9C42-84F4-915AD720241B}"/>
    <dgm:cxn modelId="{F9118715-8F1E-984E-B520-D472559EF548}" srcId="{8E432727-F7D4-8341-8069-6BD72AFB555E}" destId="{795EAEFE-240A-E24D-B13B-4C5450B76BD7}" srcOrd="1" destOrd="0" parTransId="{0BA6F0C8-D56B-DD46-921B-FD3F87801895}" sibTransId="{9351ECDF-832A-BC40-9669-3ADFA40D5758}"/>
    <dgm:cxn modelId="{4A096EEF-E093-494F-8541-188C3F594813}" srcId="{10D9C142-C3D1-C64B-9424-35638292A6C7}" destId="{389A28B3-340B-7D48-A0A2-D5411DE9643F}" srcOrd="2" destOrd="0" parTransId="{07421072-5583-834A-9FEC-072E05C6727B}" sibTransId="{C8D29E9C-1DA9-F844-A3A9-CCE324DD8D38}"/>
    <dgm:cxn modelId="{52DA4219-7E7B-BA45-AC9E-E84CAC4A5950}" srcId="{8E432727-F7D4-8341-8069-6BD72AFB555E}" destId="{10D9C142-C3D1-C64B-9424-35638292A6C7}" srcOrd="2" destOrd="0" parTransId="{A8644CCE-769D-AB40-A341-442F30314954}" sibTransId="{7A2F4DA6-8967-A34A-8B4E-A907DD5B630C}"/>
    <dgm:cxn modelId="{BEE46E24-99E8-4C23-BD46-E6437F6934D8}" type="presOf" srcId="{FA34B86F-8B2C-054D-9931-A6B8A3F9CD4F}" destId="{6AB28627-65A4-0F48-9C83-6D52DCBAE922}" srcOrd="0" destOrd="1" presId="urn:microsoft.com/office/officeart/2005/8/layout/hList1"/>
    <dgm:cxn modelId="{8CC5F678-F2CE-4CCE-9DB5-C21C1321E3D5}" type="presOf" srcId="{1931C091-8918-6041-B8F8-FB80174151D2}" destId="{781D4507-01D1-214F-B335-4BA14AF72479}" srcOrd="0" destOrd="2" presId="urn:microsoft.com/office/officeart/2005/8/layout/hList1"/>
    <dgm:cxn modelId="{0D0D62BE-074B-7C4E-B24C-D11B9F9F7A1D}" srcId="{795EAEFE-240A-E24D-B13B-4C5450B76BD7}" destId="{3B08CC6C-47EE-D748-A979-B9481885E0C5}" srcOrd="0" destOrd="0" parTransId="{63749E39-00EE-D943-8651-62935E674649}" sibTransId="{1C720160-C11F-044A-9291-C640C618E601}"/>
    <dgm:cxn modelId="{5AEF9607-9A55-1C4B-8587-F303A8016D99}" srcId="{795EAEFE-240A-E24D-B13B-4C5450B76BD7}" destId="{7867700F-B6A7-6843-830D-63469852F041}" srcOrd="5" destOrd="0" parTransId="{78C7D5B2-D866-EF4F-90EC-A3351935875F}" sibTransId="{491785D3-0737-324A-8F80-D60C036A9282}"/>
    <dgm:cxn modelId="{852ED3AB-7F3B-4369-8F7C-01572908DAC9}" type="presOf" srcId="{8E432727-F7D4-8341-8069-6BD72AFB555E}" destId="{93437A4D-CAF4-2241-BA4E-E46CD51D38DA}" srcOrd="0" destOrd="0" presId="urn:microsoft.com/office/officeart/2005/8/layout/hList1"/>
    <dgm:cxn modelId="{03A9727B-CBCB-4C02-9168-3C3B5D094FF7}" type="presOf" srcId="{45B22623-C586-4747-9956-C7BDD2DBFDCD}" destId="{6AB28627-65A4-0F48-9C83-6D52DCBAE922}" srcOrd="0" destOrd="4" presId="urn:microsoft.com/office/officeart/2005/8/layout/hList1"/>
    <dgm:cxn modelId="{352387C7-1ABC-4DCB-B7B0-4D640103ADAD}" type="presOf" srcId="{EFD31F22-2120-B249-B4E0-C5D9D04D07A9}" destId="{7A3F422F-E3BE-034C-8E25-1D193DCFF56A}" srcOrd="0" destOrd="0" presId="urn:microsoft.com/office/officeart/2005/8/layout/hList1"/>
    <dgm:cxn modelId="{38A34182-91BA-463E-88D4-B0291DB474B1}" type="presOf" srcId="{3B08CC6C-47EE-D748-A979-B9481885E0C5}" destId="{6AB28627-65A4-0F48-9C83-6D52DCBAE922}" srcOrd="0" destOrd="0" presId="urn:microsoft.com/office/officeart/2005/8/layout/hList1"/>
    <dgm:cxn modelId="{592D5485-9042-48F5-A55A-692134ECA16C}" type="presOf" srcId="{7867700F-B6A7-6843-830D-63469852F041}" destId="{6AB28627-65A4-0F48-9C83-6D52DCBAE922}" srcOrd="0" destOrd="5" presId="urn:microsoft.com/office/officeart/2005/8/layout/hList1"/>
    <dgm:cxn modelId="{B04C1771-6F8B-494D-B73A-EDDBEE5A429F}" type="presOf" srcId="{E22078A0-2F52-6946-A5FB-47CA2991218B}" destId="{781D4507-01D1-214F-B335-4BA14AF72479}" srcOrd="0" destOrd="1" presId="urn:microsoft.com/office/officeart/2005/8/layout/hList1"/>
    <dgm:cxn modelId="{F246DBC6-3281-E944-B6D4-8090B3B69699}" srcId="{EFD31F22-2120-B249-B4E0-C5D9D04D07A9}" destId="{E22078A0-2F52-6946-A5FB-47CA2991218B}" srcOrd="1" destOrd="0" parTransId="{78A72BB0-DA91-084B-85B0-DFFB05223797}" sibTransId="{7F7EA824-D742-1A45-BB4E-F7909AFEE4AF}"/>
    <dgm:cxn modelId="{D85FFCAB-4403-4E57-9BBA-62FB51F3BF5B}" type="presOf" srcId="{389A28B3-340B-7D48-A0A2-D5411DE9643F}" destId="{7496B69C-7785-5544-9B7B-421B19F60130}" srcOrd="0" destOrd="2" presId="urn:microsoft.com/office/officeart/2005/8/layout/hList1"/>
    <dgm:cxn modelId="{9F9E12C7-2B58-4D1F-BDCE-A931D36C2318}" type="presOf" srcId="{37B240F4-DF5B-5D4E-AC72-1485F0CA39FF}" destId="{7496B69C-7785-5544-9B7B-421B19F60130}" srcOrd="0" destOrd="0" presId="urn:microsoft.com/office/officeart/2005/8/layout/hList1"/>
    <dgm:cxn modelId="{E65E835B-9D28-2948-B235-615108A2A3E6}" srcId="{10D9C142-C3D1-C64B-9424-35638292A6C7}" destId="{7BF429AF-3BFB-8241-B077-314BFDDD0BC3}" srcOrd="1" destOrd="0" parTransId="{EAC512AE-6985-F04F-9132-F199C408B564}" sibTransId="{91390C71-7B70-4645-90E3-6119077D01AC}"/>
    <dgm:cxn modelId="{0297BD85-A673-4D06-B9DB-4F85D289D15E}" type="presOf" srcId="{72CA5C52-0FBC-0F4C-9151-BA662EDFD2E4}" destId="{6AB28627-65A4-0F48-9C83-6D52DCBAE922}" srcOrd="0" destOrd="3" presId="urn:microsoft.com/office/officeart/2005/8/layout/hList1"/>
    <dgm:cxn modelId="{1A79CCA7-FDF4-4E02-81BF-CA3B8906B5F4}" type="presParOf" srcId="{93437A4D-CAF4-2241-BA4E-E46CD51D38DA}" destId="{3F39BFA8-D169-404F-B0E2-02349D0A6AB6}" srcOrd="0" destOrd="0" presId="urn:microsoft.com/office/officeart/2005/8/layout/hList1"/>
    <dgm:cxn modelId="{F12FDE16-08DC-4F83-8AC3-D8B8C4EBB347}" type="presParOf" srcId="{3F39BFA8-D169-404F-B0E2-02349D0A6AB6}" destId="{7A3F422F-E3BE-034C-8E25-1D193DCFF56A}" srcOrd="0" destOrd="0" presId="urn:microsoft.com/office/officeart/2005/8/layout/hList1"/>
    <dgm:cxn modelId="{6A4EE45C-6EE6-4435-AEB5-C6DE1972DABC}" type="presParOf" srcId="{3F39BFA8-D169-404F-B0E2-02349D0A6AB6}" destId="{781D4507-01D1-214F-B335-4BA14AF72479}" srcOrd="1" destOrd="0" presId="urn:microsoft.com/office/officeart/2005/8/layout/hList1"/>
    <dgm:cxn modelId="{A1695794-5313-4216-A56F-148615617707}" type="presParOf" srcId="{93437A4D-CAF4-2241-BA4E-E46CD51D38DA}" destId="{3E6C7090-4F6F-774D-ABDF-A568F5104C29}" srcOrd="1" destOrd="0" presId="urn:microsoft.com/office/officeart/2005/8/layout/hList1"/>
    <dgm:cxn modelId="{C06B2FC6-EFFC-4966-9E1A-37523B60CD54}" type="presParOf" srcId="{93437A4D-CAF4-2241-BA4E-E46CD51D38DA}" destId="{AF05673A-19BD-E84C-8CF0-10EC65A177ED}" srcOrd="2" destOrd="0" presId="urn:microsoft.com/office/officeart/2005/8/layout/hList1"/>
    <dgm:cxn modelId="{4B218D2F-E847-4DE4-8DAD-B9A53DE50524}" type="presParOf" srcId="{AF05673A-19BD-E84C-8CF0-10EC65A177ED}" destId="{EE3FA832-F2B6-F948-ADB8-F0EA07A7EDE3}" srcOrd="0" destOrd="0" presId="urn:microsoft.com/office/officeart/2005/8/layout/hList1"/>
    <dgm:cxn modelId="{7EB107ED-EFD9-4E08-80EE-F2F5E3E1FA78}" type="presParOf" srcId="{AF05673A-19BD-E84C-8CF0-10EC65A177ED}" destId="{6AB28627-65A4-0F48-9C83-6D52DCBAE922}" srcOrd="1" destOrd="0" presId="urn:microsoft.com/office/officeart/2005/8/layout/hList1"/>
    <dgm:cxn modelId="{870FC367-FF25-49E0-9058-77E5D555C25C}" type="presParOf" srcId="{93437A4D-CAF4-2241-BA4E-E46CD51D38DA}" destId="{4C3F1F0D-40DA-4C44-9F3F-972581290EBF}" srcOrd="3" destOrd="0" presId="urn:microsoft.com/office/officeart/2005/8/layout/hList1"/>
    <dgm:cxn modelId="{8997A0DF-AF80-4CD1-8716-345D7A1156AB}" type="presParOf" srcId="{93437A4D-CAF4-2241-BA4E-E46CD51D38DA}" destId="{CFF43412-CFA8-3646-A4C2-577E114AFC1D}" srcOrd="4" destOrd="0" presId="urn:microsoft.com/office/officeart/2005/8/layout/hList1"/>
    <dgm:cxn modelId="{36BCE239-3AC8-4571-9D1D-6964CE6B3BC9}" type="presParOf" srcId="{CFF43412-CFA8-3646-A4C2-577E114AFC1D}" destId="{256B4AAF-E6D0-8049-8C71-10ADF02C3886}" srcOrd="0" destOrd="0" presId="urn:microsoft.com/office/officeart/2005/8/layout/hList1"/>
    <dgm:cxn modelId="{86CFD829-91D5-47A1-917D-AC2DAE4DB4F3}"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130" minVer="http://schemas.openxmlformats.org/drawingml/2006/diagram"/>
    </a:ext>
  </dgm:extLst>
</dgm:dataModel>
</file>

<file path=word/diagrams/data20.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FDC3B26F-E14E-1749-ABFD-2FAB8E8AD5C7}">
      <dgm:prSet phldrT="[Text]"/>
      <dgm:spPr/>
      <dgm:t>
        <a:bodyPr/>
        <a:lstStyle/>
        <a:p>
          <a:r>
            <a:rPr lang="en-US"/>
            <a:t>Quality Area 2: Children’s health and safety</a:t>
          </a:r>
        </a:p>
      </dgm:t>
    </dgm:pt>
    <dgm:pt modelId="{E5693681-C682-6F4E-8906-30AB3A87176E}" type="parTrans" cxnId="{32F7107A-6C88-5148-BC5F-5FA9423C5915}">
      <dgm:prSet/>
      <dgm:spPr/>
      <dgm:t>
        <a:bodyPr/>
        <a:lstStyle/>
        <a:p>
          <a:endParaRPr lang="en-US"/>
        </a:p>
      </dgm:t>
    </dgm:pt>
    <dgm:pt modelId="{BF590F4A-47C0-6841-8E7D-0E47005FCAAD}" type="sibTrans" cxnId="{32F7107A-6C88-5148-BC5F-5FA9423C5915}">
      <dgm:prSet/>
      <dgm:spPr/>
      <dgm:t>
        <a:bodyPr/>
        <a:lstStyle/>
        <a:p>
          <a:endParaRPr lang="en-US"/>
        </a:p>
      </dgm:t>
    </dgm:pt>
    <dgm:pt modelId="{9F0CE735-F419-AB47-AFDB-81D22F923309}">
      <dgm:prSet/>
      <dgm:spPr/>
      <dgm:t>
        <a:bodyPr/>
        <a:lstStyle/>
        <a:p>
          <a:r>
            <a:rPr lang="en-US"/>
            <a:t>2.3 Each child is protected</a:t>
          </a:r>
        </a:p>
      </dgm:t>
    </dgm:pt>
    <dgm:pt modelId="{88B414FB-83E3-0540-94A0-6FFA9E3434C3}" type="parTrans" cxnId="{1BC4A69D-992B-B64B-A87D-DEEED9C7AC34}">
      <dgm:prSet/>
      <dgm:spPr/>
      <dgm:t>
        <a:bodyPr/>
        <a:lstStyle/>
        <a:p>
          <a:endParaRPr lang="en-US"/>
        </a:p>
      </dgm:t>
    </dgm:pt>
    <dgm:pt modelId="{A19C364A-37AB-534D-AAFD-45C1ECB5ECB7}" type="sibTrans" cxnId="{1BC4A69D-992B-B64B-A87D-DEEED9C7AC34}">
      <dgm:prSet/>
      <dgm:spPr/>
      <dgm:t>
        <a:bodyPr/>
        <a:lstStyle/>
        <a:p>
          <a:endParaRPr lang="en-US"/>
        </a:p>
      </dgm:t>
    </dgm:pt>
    <dgm:pt modelId="{9BC09C53-F600-054A-BB22-985A8E230BAF}">
      <dgm:prSet/>
      <dgm:spPr/>
      <dgm:t>
        <a:bodyPr/>
        <a:lstStyle/>
        <a:p>
          <a:r>
            <a:rPr lang="en-US"/>
            <a:t>2.1 Each child’s health is promoted.</a:t>
          </a:r>
        </a:p>
      </dgm:t>
    </dgm:pt>
    <dgm:pt modelId="{6CCC6977-5CBC-1241-8A4B-1AF74FAEC82D}" type="parTrans" cxnId="{544D6BFF-10CB-5E40-AAA5-3C3B78F93146}">
      <dgm:prSet/>
      <dgm:spPr/>
      <dgm:t>
        <a:bodyPr/>
        <a:lstStyle/>
        <a:p>
          <a:endParaRPr lang="en-US"/>
        </a:p>
      </dgm:t>
    </dgm:pt>
    <dgm:pt modelId="{A9DD4330-2BBD-7742-BEF7-C48734608FE1}" type="sibTrans" cxnId="{544D6BFF-10CB-5E40-AAA5-3C3B78F93146}">
      <dgm:prSet/>
      <dgm:spPr/>
      <dgm:t>
        <a:bodyPr/>
        <a:lstStyle/>
        <a:p>
          <a:endParaRPr lang="en-US"/>
        </a:p>
      </dgm:t>
    </dgm:pt>
    <dgm:pt modelId="{A4624305-843E-8143-BE50-10DEE5CB3481}">
      <dgm:prSet/>
      <dgm:spPr/>
      <dgm:t>
        <a:bodyPr/>
        <a:lstStyle/>
        <a:p>
          <a:r>
            <a:rPr lang="en-US"/>
            <a:t>2.2 Healthy eating and physical activity are embedded in the program for children.</a:t>
          </a:r>
          <a:endParaRPr lang="en-AU"/>
        </a:p>
      </dgm:t>
    </dgm:pt>
    <dgm:pt modelId="{0FD3E09A-50DB-CA40-B84D-2841CBAC16A6}" type="parTrans" cxnId="{FEEFB172-7D3D-4A4D-ACDF-6634B1570C4A}">
      <dgm:prSet/>
      <dgm:spPr/>
      <dgm:t>
        <a:bodyPr/>
        <a:lstStyle/>
        <a:p>
          <a:endParaRPr lang="en-US"/>
        </a:p>
      </dgm:t>
    </dgm:pt>
    <dgm:pt modelId="{35AD3A03-4F61-A043-A7AD-1126FE83DF39}" type="sibTrans" cxnId="{FEEFB172-7D3D-4A4D-ACDF-6634B1570C4A}">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88C24595-9C9E-6744-BF69-854720B82747}" type="pres">
      <dgm:prSet presAssocID="{FDC3B26F-E14E-1749-ABFD-2FAB8E8AD5C7}" presName="parentLin" presStyleCnt="0"/>
      <dgm:spPr/>
      <dgm:t>
        <a:bodyPr/>
        <a:lstStyle/>
        <a:p>
          <a:endParaRPr lang="en-US"/>
        </a:p>
      </dgm:t>
    </dgm:pt>
    <dgm:pt modelId="{2E3F1015-8DA0-0649-BD76-F77EC77243D7}" type="pres">
      <dgm:prSet presAssocID="{FDC3B26F-E14E-1749-ABFD-2FAB8E8AD5C7}" presName="parentLeftMargin" presStyleLbl="node1" presStyleIdx="0" presStyleCnt="1"/>
      <dgm:spPr/>
      <dgm:t>
        <a:bodyPr/>
        <a:lstStyle/>
        <a:p>
          <a:endParaRPr lang="en-US"/>
        </a:p>
      </dgm:t>
    </dgm:pt>
    <dgm:pt modelId="{7743FF79-A563-C042-8087-050CC832BD22}" type="pres">
      <dgm:prSet presAssocID="{FDC3B26F-E14E-1749-ABFD-2FAB8E8AD5C7}" presName="parentText" presStyleLbl="node1" presStyleIdx="0" presStyleCnt="1">
        <dgm:presLayoutVars>
          <dgm:chMax val="0"/>
          <dgm:bulletEnabled val="1"/>
        </dgm:presLayoutVars>
      </dgm:prSet>
      <dgm:spPr/>
      <dgm:t>
        <a:bodyPr/>
        <a:lstStyle/>
        <a:p>
          <a:endParaRPr lang="en-US"/>
        </a:p>
      </dgm:t>
    </dgm:pt>
    <dgm:pt modelId="{685CA1F1-BBB8-8B49-8BBA-3E32444003D6}" type="pres">
      <dgm:prSet presAssocID="{FDC3B26F-E14E-1749-ABFD-2FAB8E8AD5C7}" presName="negativeSpace" presStyleCnt="0"/>
      <dgm:spPr/>
      <dgm:t>
        <a:bodyPr/>
        <a:lstStyle/>
        <a:p>
          <a:endParaRPr lang="en-US"/>
        </a:p>
      </dgm:t>
    </dgm:pt>
    <dgm:pt modelId="{BDE1D822-5F74-6A42-BE63-2CC609F772F9}" type="pres">
      <dgm:prSet presAssocID="{FDC3B26F-E14E-1749-ABFD-2FAB8E8AD5C7}" presName="childText" presStyleLbl="conFgAcc1" presStyleIdx="0" presStyleCnt="1">
        <dgm:presLayoutVars>
          <dgm:bulletEnabled val="1"/>
        </dgm:presLayoutVars>
      </dgm:prSet>
      <dgm:spPr/>
      <dgm:t>
        <a:bodyPr/>
        <a:lstStyle/>
        <a:p>
          <a:endParaRPr lang="en-US"/>
        </a:p>
      </dgm:t>
    </dgm:pt>
  </dgm:ptLst>
  <dgm:cxnLst>
    <dgm:cxn modelId="{D9AB3D38-9B51-47B9-8C59-4B435D733178}" type="presOf" srcId="{FDC3B26F-E14E-1749-ABFD-2FAB8E8AD5C7}" destId="{2E3F1015-8DA0-0649-BD76-F77EC77243D7}" srcOrd="0" destOrd="0" presId="urn:microsoft.com/office/officeart/2005/8/layout/list1"/>
    <dgm:cxn modelId="{1BC4A69D-992B-B64B-A87D-DEEED9C7AC34}" srcId="{FDC3B26F-E14E-1749-ABFD-2FAB8E8AD5C7}" destId="{9F0CE735-F419-AB47-AFDB-81D22F923309}" srcOrd="2" destOrd="0" parTransId="{88B414FB-83E3-0540-94A0-6FFA9E3434C3}" sibTransId="{A19C364A-37AB-534D-AAFD-45C1ECB5ECB7}"/>
    <dgm:cxn modelId="{5FA30904-E017-4A74-893E-8DB057157C98}" type="presOf" srcId="{919166B8-604E-0844-8236-AC97CD93BE89}" destId="{036A9E66-84A5-F64E-9B46-DA6DDA5D22C5}" srcOrd="0" destOrd="0" presId="urn:microsoft.com/office/officeart/2005/8/layout/list1"/>
    <dgm:cxn modelId="{819935C1-8F29-4FDB-A741-160873359727}" type="presOf" srcId="{9F0CE735-F419-AB47-AFDB-81D22F923309}" destId="{BDE1D822-5F74-6A42-BE63-2CC609F772F9}" srcOrd="0" destOrd="2" presId="urn:microsoft.com/office/officeart/2005/8/layout/list1"/>
    <dgm:cxn modelId="{D01D1DF4-6F51-4FE7-8DE4-C5AC6C10429E}" type="presOf" srcId="{FDC3B26F-E14E-1749-ABFD-2FAB8E8AD5C7}" destId="{7743FF79-A563-C042-8087-050CC832BD22}" srcOrd="1" destOrd="0" presId="urn:microsoft.com/office/officeart/2005/8/layout/list1"/>
    <dgm:cxn modelId="{1B5B3D4D-E9B8-462A-AE4D-C2E4888CD5F9}" type="presOf" srcId="{9BC09C53-F600-054A-BB22-985A8E230BAF}" destId="{BDE1D822-5F74-6A42-BE63-2CC609F772F9}" srcOrd="0" destOrd="0" presId="urn:microsoft.com/office/officeart/2005/8/layout/list1"/>
    <dgm:cxn modelId="{FEEFB172-7D3D-4A4D-ACDF-6634B1570C4A}" srcId="{FDC3B26F-E14E-1749-ABFD-2FAB8E8AD5C7}" destId="{A4624305-843E-8143-BE50-10DEE5CB3481}" srcOrd="1" destOrd="0" parTransId="{0FD3E09A-50DB-CA40-B84D-2841CBAC16A6}" sibTransId="{35AD3A03-4F61-A043-A7AD-1126FE83DF39}"/>
    <dgm:cxn modelId="{544D6BFF-10CB-5E40-AAA5-3C3B78F93146}" srcId="{FDC3B26F-E14E-1749-ABFD-2FAB8E8AD5C7}" destId="{9BC09C53-F600-054A-BB22-985A8E230BAF}" srcOrd="0" destOrd="0" parTransId="{6CCC6977-5CBC-1241-8A4B-1AF74FAEC82D}" sibTransId="{A9DD4330-2BBD-7742-BEF7-C48734608FE1}"/>
    <dgm:cxn modelId="{E4DA6442-A43F-42E2-A089-D84B0D55FB52}" type="presOf" srcId="{A4624305-843E-8143-BE50-10DEE5CB3481}" destId="{BDE1D822-5F74-6A42-BE63-2CC609F772F9}" srcOrd="0" destOrd="1" presId="urn:microsoft.com/office/officeart/2005/8/layout/list1"/>
    <dgm:cxn modelId="{32F7107A-6C88-5148-BC5F-5FA9423C5915}" srcId="{919166B8-604E-0844-8236-AC97CD93BE89}" destId="{FDC3B26F-E14E-1749-ABFD-2FAB8E8AD5C7}" srcOrd="0" destOrd="0" parTransId="{E5693681-C682-6F4E-8906-30AB3A87176E}" sibTransId="{BF590F4A-47C0-6841-8E7D-0E47005FCAAD}"/>
    <dgm:cxn modelId="{DEF79EA1-8E28-4689-8464-66DD5A7DF8D1}" type="presParOf" srcId="{036A9E66-84A5-F64E-9B46-DA6DDA5D22C5}" destId="{88C24595-9C9E-6744-BF69-854720B82747}" srcOrd="0" destOrd="0" presId="urn:microsoft.com/office/officeart/2005/8/layout/list1"/>
    <dgm:cxn modelId="{9BD24740-8577-47BA-8A77-5F01EFF595AF}" type="presParOf" srcId="{88C24595-9C9E-6744-BF69-854720B82747}" destId="{2E3F1015-8DA0-0649-BD76-F77EC77243D7}" srcOrd="0" destOrd="0" presId="urn:microsoft.com/office/officeart/2005/8/layout/list1"/>
    <dgm:cxn modelId="{A4CE42C6-52D5-467D-98E1-134819886638}" type="presParOf" srcId="{88C24595-9C9E-6744-BF69-854720B82747}" destId="{7743FF79-A563-C042-8087-050CC832BD22}" srcOrd="1" destOrd="0" presId="urn:microsoft.com/office/officeart/2005/8/layout/list1"/>
    <dgm:cxn modelId="{87296810-3D0A-4E38-8F16-4249E73F90C3}" type="presParOf" srcId="{036A9E66-84A5-F64E-9B46-DA6DDA5D22C5}" destId="{685CA1F1-BBB8-8B49-8BBA-3E32444003D6}" srcOrd="1" destOrd="0" presId="urn:microsoft.com/office/officeart/2005/8/layout/list1"/>
    <dgm:cxn modelId="{7959788A-EAF7-4394-8091-027B98AA6DDA}" type="presParOf" srcId="{036A9E66-84A5-F64E-9B46-DA6DDA5D22C5}" destId="{BDE1D822-5F74-6A42-BE63-2CC609F772F9}" srcOrd="2" destOrd="0" presId="urn:microsoft.com/office/officeart/2005/8/layout/list1"/>
  </dgm:cxnLst>
  <dgm:bg/>
  <dgm:whole/>
  <dgm:extLst>
    <a:ext uri="http://schemas.microsoft.com/office/drawing/2008/diagram">
      <dsp:dataModelExt xmlns:dsp="http://schemas.microsoft.com/office/drawing/2008/diagram" relId="rId138" minVer="http://schemas.openxmlformats.org/drawingml/2006/diagram"/>
    </a:ext>
  </dgm:extLst>
</dgm:dataModel>
</file>

<file path=word/diagrams/data21.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600"/>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r>
            <a:rPr lang="en-US" sz="1100"/>
            <a:t>Secure, respectful and reciprocal relationships</a:t>
          </a:r>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E22078A0-2F52-6946-A5FB-47CA2991218B}">
      <dgm:prSet phldrT="[Text]" custT="1"/>
      <dgm:spPr/>
      <dgm:t>
        <a:bodyPr/>
        <a:lstStyle/>
        <a:p>
          <a:endParaRPr lang="en-US" sz="1100"/>
        </a:p>
      </dgm:t>
    </dgm:pt>
    <dgm:pt modelId="{78A72BB0-DA91-084B-85B0-DFFB05223797}" type="parTrans" cxnId="{F246DBC6-3281-E944-B6D4-8090B3B69699}">
      <dgm:prSet/>
      <dgm:spPr/>
      <dgm:t>
        <a:bodyPr/>
        <a:lstStyle/>
        <a:p>
          <a:endParaRPr lang="en-US"/>
        </a:p>
      </dgm:t>
    </dgm:pt>
    <dgm:pt modelId="{7F7EA824-D742-1A45-BB4E-F7909AFEE4AF}" type="sibTrans" cxnId="{F246DBC6-3281-E944-B6D4-8090B3B69699}">
      <dgm:prSet/>
      <dgm:spPr/>
      <dgm:t>
        <a:bodyPr/>
        <a:lstStyle/>
        <a:p>
          <a:endParaRPr lang="en-US"/>
        </a:p>
      </dgm:t>
    </dgm:pt>
    <dgm:pt modelId="{795EAEFE-240A-E24D-B13B-4C5450B76BD7}">
      <dgm:prSet phldrT="[Text]" custT="1"/>
      <dgm:spPr/>
      <dgm:t>
        <a:bodyPr/>
        <a:lstStyle/>
        <a:p>
          <a:r>
            <a:rPr lang="en-US" sz="1600"/>
            <a:t>Practices</a:t>
          </a:r>
          <a:endParaRPr lang="en-US" sz="1200"/>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r>
            <a:rPr lang="en-US" sz="1100">
              <a:latin typeface="Calibri"/>
              <a:cs typeface="Calibri"/>
            </a:rPr>
            <a:t>Holistic approaches</a:t>
          </a:r>
          <a:endParaRPr lang="en-US" sz="1100"/>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10D9C142-C3D1-C64B-9424-35638292A6C7}">
      <dgm:prSet phldrT="[Text]" custT="1"/>
      <dgm:spPr/>
      <dgm:t>
        <a:bodyPr/>
        <a:lstStyle/>
        <a:p>
          <a:r>
            <a:rPr lang="en-US" sz="1600"/>
            <a:t>Outcomes</a:t>
          </a:r>
          <a:endParaRPr lang="en-US" sz="1200"/>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389A28B3-340B-7D48-A0A2-D5411DE9643F}">
      <dgm:prSet phldrT="[Text]" custT="1"/>
      <dgm:spPr/>
      <dgm:t>
        <a:bodyPr/>
        <a:lstStyle/>
        <a:p>
          <a:r>
            <a:rPr lang="en-US" sz="1100"/>
            <a:t>Children have a strong sense of wellbeing</a:t>
          </a:r>
        </a:p>
      </dgm:t>
    </dgm:pt>
    <dgm:pt modelId="{07421072-5583-834A-9FEC-072E05C6727B}" type="parTrans" cxnId="{4A096EEF-E093-494F-8541-188C3F594813}">
      <dgm:prSet/>
      <dgm:spPr/>
      <dgm:t>
        <a:bodyPr/>
        <a:lstStyle/>
        <a:p>
          <a:endParaRPr lang="en-US"/>
        </a:p>
      </dgm:t>
    </dgm:pt>
    <dgm:pt modelId="{C8D29E9C-1DA9-F844-A3A9-CCE324DD8D38}" type="sibTrans" cxnId="{4A096EEF-E093-494F-8541-188C3F594813}">
      <dgm:prSet/>
      <dgm:spPr/>
      <dgm:t>
        <a:bodyPr/>
        <a:lstStyle/>
        <a:p>
          <a:endParaRPr lang="en-US"/>
        </a:p>
      </dgm:t>
    </dgm:pt>
    <dgm:pt modelId="{7867700F-B6A7-6843-830D-63469852F041}">
      <dgm:prSet phldrT="[Text]" custT="1"/>
      <dgm:spPr/>
      <dgm:t>
        <a:bodyPr/>
        <a:lstStyle/>
        <a:p>
          <a:endParaRPr lang="en-US" sz="1100"/>
        </a:p>
      </dgm:t>
    </dgm:pt>
    <dgm:pt modelId="{78C7D5B2-D866-EF4F-90EC-A3351935875F}" type="parTrans" cxnId="{5AEF9607-9A55-1C4B-8587-F303A8016D99}">
      <dgm:prSet/>
      <dgm:spPr/>
      <dgm:t>
        <a:bodyPr/>
        <a:lstStyle/>
        <a:p>
          <a:endParaRPr lang="en-US"/>
        </a:p>
      </dgm:t>
    </dgm:pt>
    <dgm:pt modelId="{491785D3-0737-324A-8F80-D60C036A9282}" type="sibTrans" cxnId="{5AEF9607-9A55-1C4B-8587-F303A8016D99}">
      <dgm:prSet/>
      <dgm:spPr/>
      <dgm:t>
        <a:bodyPr/>
        <a:lstStyle/>
        <a:p>
          <a:endParaRPr lang="en-US"/>
        </a:p>
      </dgm:t>
    </dgm:pt>
    <dgm:pt modelId="{76529393-8499-2347-8122-E4389780676D}">
      <dgm:prSet custT="1"/>
      <dgm:spPr/>
      <dgm:t>
        <a:bodyPr/>
        <a:lstStyle/>
        <a:p>
          <a:endParaRPr lang="en-US" sz="1100"/>
        </a:p>
      </dgm:t>
    </dgm:pt>
    <dgm:pt modelId="{9E1FBA49-C531-C341-87EE-8203980F1A9F}" type="parTrans" cxnId="{A81BCD2B-2C00-FA4A-A979-D2E0662A0962}">
      <dgm:prSet/>
      <dgm:spPr/>
      <dgm:t>
        <a:bodyPr/>
        <a:lstStyle/>
        <a:p>
          <a:endParaRPr lang="en-US"/>
        </a:p>
      </dgm:t>
    </dgm:pt>
    <dgm:pt modelId="{19C71DA6-AD0D-8A45-B8ED-8B984C3BDA16}" type="sibTrans" cxnId="{A81BCD2B-2C00-FA4A-A979-D2E0662A0962}">
      <dgm:prSet/>
      <dgm:spPr/>
      <dgm:t>
        <a:bodyPr/>
        <a:lstStyle/>
        <a:p>
          <a:endParaRPr lang="en-US"/>
        </a:p>
      </dgm:t>
    </dgm:pt>
    <dgm:pt modelId="{2702F251-6C9C-984B-8EF9-258153343939}">
      <dgm:prSet phldrT="[Text]" custT="1"/>
      <dgm:spPr/>
      <dgm:t>
        <a:bodyPr/>
        <a:lstStyle/>
        <a:p>
          <a:r>
            <a:rPr lang="en-US" sz="1100"/>
            <a:t>Responsiveness to children</a:t>
          </a:r>
        </a:p>
      </dgm:t>
    </dgm:pt>
    <dgm:pt modelId="{FEEEDC40-CA46-D943-A3FF-A76E8619AC32}" type="parTrans" cxnId="{83495267-1CA1-D04E-84D6-E6B11CECD699}">
      <dgm:prSet/>
      <dgm:spPr/>
      <dgm:t>
        <a:bodyPr/>
        <a:lstStyle/>
        <a:p>
          <a:endParaRPr lang="en-US"/>
        </a:p>
      </dgm:t>
    </dgm:pt>
    <dgm:pt modelId="{B0A2E6C7-7C31-A044-9A9B-D267F5B77D8E}" type="sibTrans" cxnId="{83495267-1CA1-D04E-84D6-E6B11CECD699}">
      <dgm:prSet/>
      <dgm:spPr/>
      <dgm:t>
        <a:bodyPr/>
        <a:lstStyle/>
        <a:p>
          <a:endParaRPr lang="en-US"/>
        </a:p>
      </dgm:t>
    </dgm:pt>
    <dgm:pt modelId="{78CC332D-F3E7-5842-BD59-CB2712F4D3DC}">
      <dgm:prSet phldrT="[Text]" custT="1"/>
      <dgm:spPr/>
      <dgm:t>
        <a:bodyPr/>
        <a:lstStyle/>
        <a:p>
          <a:endParaRPr lang="en-US" sz="1100"/>
        </a:p>
      </dgm:t>
    </dgm:pt>
    <dgm:pt modelId="{C6C5D856-285C-6C43-B94F-122697DAA753}" type="parTrans" cxnId="{555D7A44-7B27-1C48-8345-CA08F605ECC1}">
      <dgm:prSet/>
      <dgm:spPr/>
      <dgm:t>
        <a:bodyPr/>
        <a:lstStyle/>
        <a:p>
          <a:endParaRPr lang="en-US"/>
        </a:p>
      </dgm:t>
    </dgm:pt>
    <dgm:pt modelId="{1BF5ADC8-48CE-114D-9CF9-656FF392F449}" type="sibTrans" cxnId="{555D7A44-7B27-1C48-8345-CA08F605ECC1}">
      <dgm:prSet/>
      <dgm:spPr/>
      <dgm:t>
        <a:bodyPr/>
        <a:lstStyle/>
        <a:p>
          <a:endParaRPr lang="en-US"/>
        </a:p>
      </dgm:t>
    </dgm:pt>
    <dgm:pt modelId="{37B240F4-DF5B-5D4E-AC72-1485F0CA39FF}">
      <dgm:prSet phldrT="[Text]" custT="1"/>
      <dgm:spPr/>
      <dgm:t>
        <a:bodyPr/>
        <a:lstStyle/>
        <a:p>
          <a:endParaRPr lang="en-US" sz="1100"/>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8A07EF89-29D8-1145-B3BF-718CD204CFAC}">
      <dgm:prSet phldrT="[Text]" custT="1"/>
      <dgm:spPr/>
      <dgm:t>
        <a:bodyPr/>
        <a:lstStyle/>
        <a:p>
          <a:endParaRPr lang="en-US" sz="1100"/>
        </a:p>
      </dgm:t>
    </dgm:pt>
    <dgm:pt modelId="{4651EB9B-5A61-384A-B01E-0BA840E12D8A}" type="parTrans" cxnId="{39BE232E-75CC-FB48-BCD7-7D83C06B1278}">
      <dgm:prSet/>
      <dgm:spPr/>
      <dgm:t>
        <a:bodyPr/>
        <a:lstStyle/>
        <a:p>
          <a:endParaRPr lang="en-US"/>
        </a:p>
      </dgm:t>
    </dgm:pt>
    <dgm:pt modelId="{5E013D6A-FF2E-DB4C-AB9E-A441B06FDA9A}" type="sibTrans" cxnId="{39BE232E-75CC-FB48-BCD7-7D83C06B1278}">
      <dgm:prSet/>
      <dgm:spPr/>
      <dgm:t>
        <a:bodyPr/>
        <a:lstStyle/>
        <a:p>
          <a:endParaRPr lang="en-US"/>
        </a:p>
      </dgm:t>
    </dgm:pt>
    <dgm:pt modelId="{9B5D167C-B63B-0944-921B-8D50B3CCBEAC}">
      <dgm:prSet phldrT="[Text]" custT="1"/>
      <dgm:spPr/>
      <dgm:t>
        <a:bodyPr/>
        <a:lstStyle/>
        <a:p>
          <a:endParaRPr lang="en-US" sz="1100"/>
        </a:p>
      </dgm:t>
    </dgm:pt>
    <dgm:pt modelId="{75CDFA32-B8D9-E445-AAE5-E521F7E3D160}" type="parTrans" cxnId="{A4A48BB3-1697-5242-B9D0-3BAF97F439DA}">
      <dgm:prSet/>
      <dgm:spPr/>
      <dgm:t>
        <a:bodyPr/>
        <a:lstStyle/>
        <a:p>
          <a:endParaRPr lang="en-US"/>
        </a:p>
      </dgm:t>
    </dgm:pt>
    <dgm:pt modelId="{DE53DCA7-0166-A045-ABAB-B5C97769FAF2}" type="sibTrans" cxnId="{A4A48BB3-1697-5242-B9D0-3BAF97F439DA}">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5AEF9607-9A55-1C4B-8587-F303A8016D99}" srcId="{795EAEFE-240A-E24D-B13B-4C5450B76BD7}" destId="{7867700F-B6A7-6843-830D-63469852F041}" srcOrd="3" destOrd="0" parTransId="{78C7D5B2-D866-EF4F-90EC-A3351935875F}" sibTransId="{491785D3-0737-324A-8F80-D60C036A9282}"/>
    <dgm:cxn modelId="{6B68815C-59FF-4E67-B84A-87CA3D880E84}" type="presOf" srcId="{600A4D2C-00EF-CF46-87B0-536E0932552B}" destId="{781D4507-01D1-214F-B335-4BA14AF72479}" srcOrd="0" destOrd="1" presId="urn:microsoft.com/office/officeart/2005/8/layout/hList1"/>
    <dgm:cxn modelId="{27E651FB-8803-4CCB-BBA7-762CB2BD7AED}" type="presOf" srcId="{EFD31F22-2120-B249-B4E0-C5D9D04D07A9}" destId="{7A3F422F-E3BE-034C-8E25-1D193DCFF56A}" srcOrd="0" destOrd="0" presId="urn:microsoft.com/office/officeart/2005/8/layout/hList1"/>
    <dgm:cxn modelId="{C0C80C7D-7D4D-BF45-9113-4D68A06F3C1F}" srcId="{795EAEFE-240A-E24D-B13B-4C5450B76BD7}" destId="{FA34B86F-8B2C-054D-9931-A6B8A3F9CD4F}" srcOrd="1" destOrd="0" parTransId="{A7532E74-595D-1C42-A144-2D53807A89F3}" sibTransId="{D8103BD7-93E2-0545-AF89-A3680495E5B6}"/>
    <dgm:cxn modelId="{4767060F-A3E0-4F61-882B-225B8D665C6B}" type="presOf" srcId="{9B5D167C-B63B-0944-921B-8D50B3CCBEAC}" destId="{6AB28627-65A4-0F48-9C83-6D52DCBAE922}" srcOrd="0" destOrd="0" presId="urn:microsoft.com/office/officeart/2005/8/layout/hList1"/>
    <dgm:cxn modelId="{9CD70824-8551-3C49-8055-946E8FC00E8B}" srcId="{10D9C142-C3D1-C64B-9424-35638292A6C7}" destId="{37B240F4-DF5B-5D4E-AC72-1485F0CA39FF}" srcOrd="0" destOrd="0" parTransId="{4CEB08AE-41BA-5447-B9BD-C8E48CD69C8A}" sibTransId="{EDE63F27-323C-8F44-A1F5-2E43680ABED7}"/>
    <dgm:cxn modelId="{33244263-75E7-429B-8B83-C7E7B65BDF45}" type="presOf" srcId="{389A28B3-340B-7D48-A0A2-D5411DE9643F}" destId="{7496B69C-7785-5544-9B7B-421B19F60130}" srcOrd="0" destOrd="1" presId="urn:microsoft.com/office/officeart/2005/8/layout/hList1"/>
    <dgm:cxn modelId="{73EBD073-0ECA-1C4C-B59E-A2D177EC87E4}" srcId="{EFD31F22-2120-B249-B4E0-C5D9D04D07A9}" destId="{600A4D2C-00EF-CF46-87B0-536E0932552B}" srcOrd="1" destOrd="0" parTransId="{28E5C933-98CF-5D49-BF53-5CB0435F3D35}" sibTransId="{4E8D4195-C56B-9C42-84F4-915AD720241B}"/>
    <dgm:cxn modelId="{A7246515-9920-4743-907E-71129FEFC9D3}" type="presOf" srcId="{2702F251-6C9C-984B-8EF9-258153343939}" destId="{6AB28627-65A4-0F48-9C83-6D52DCBAE922}" srcOrd="0" destOrd="2" presId="urn:microsoft.com/office/officeart/2005/8/layout/hList1"/>
    <dgm:cxn modelId="{39BE232E-75CC-FB48-BCD7-7D83C06B1278}" srcId="{EFD31F22-2120-B249-B4E0-C5D9D04D07A9}" destId="{8A07EF89-29D8-1145-B3BF-718CD204CFAC}" srcOrd="0" destOrd="0" parTransId="{4651EB9B-5A61-384A-B01E-0BA840E12D8A}" sibTransId="{5E013D6A-FF2E-DB4C-AB9E-A441B06FDA9A}"/>
    <dgm:cxn modelId="{04F6A339-23BE-4D72-897B-2EB5252858F6}" type="presOf" srcId="{8A07EF89-29D8-1145-B3BF-718CD204CFAC}" destId="{781D4507-01D1-214F-B335-4BA14AF72479}" srcOrd="0" destOrd="0" presId="urn:microsoft.com/office/officeart/2005/8/layout/hList1"/>
    <dgm:cxn modelId="{89431496-7887-4642-9F7F-2BF551C544B0}" srcId="{8E432727-F7D4-8341-8069-6BD72AFB555E}" destId="{EFD31F22-2120-B249-B4E0-C5D9D04D07A9}" srcOrd="0" destOrd="0" parTransId="{0C19D6A1-384B-2841-BD46-3FFE7E752456}" sibTransId="{F229F18A-83EB-BF42-833F-AF3A6046B839}"/>
    <dgm:cxn modelId="{8BAB3D48-F1F0-4A72-8C38-195564DCD32B}" type="presOf" srcId="{FA34B86F-8B2C-054D-9931-A6B8A3F9CD4F}" destId="{6AB28627-65A4-0F48-9C83-6D52DCBAE922}" srcOrd="0" destOrd="1" presId="urn:microsoft.com/office/officeart/2005/8/layout/hList1"/>
    <dgm:cxn modelId="{A81BCD2B-2C00-FA4A-A979-D2E0662A0962}" srcId="{10D9C142-C3D1-C64B-9424-35638292A6C7}" destId="{76529393-8499-2347-8122-E4389780676D}" srcOrd="2" destOrd="0" parTransId="{9E1FBA49-C531-C341-87EE-8203980F1A9F}" sibTransId="{19C71DA6-AD0D-8A45-B8ED-8B984C3BDA16}"/>
    <dgm:cxn modelId="{A485957A-853F-477D-A484-3B6C09B8CAD3}" type="presOf" srcId="{7867700F-B6A7-6843-830D-63469852F041}" destId="{6AB28627-65A4-0F48-9C83-6D52DCBAE922}" srcOrd="0" destOrd="3" presId="urn:microsoft.com/office/officeart/2005/8/layout/hList1"/>
    <dgm:cxn modelId="{F9118715-8F1E-984E-B520-D472559EF548}" srcId="{8E432727-F7D4-8341-8069-6BD72AFB555E}" destId="{795EAEFE-240A-E24D-B13B-4C5450B76BD7}" srcOrd="1" destOrd="0" parTransId="{0BA6F0C8-D56B-DD46-921B-FD3F87801895}" sibTransId="{9351ECDF-832A-BC40-9669-3ADFA40D5758}"/>
    <dgm:cxn modelId="{555D7A44-7B27-1C48-8345-CA08F605ECC1}" srcId="{795EAEFE-240A-E24D-B13B-4C5450B76BD7}" destId="{78CC332D-F3E7-5842-BD59-CB2712F4D3DC}" srcOrd="4" destOrd="0" parTransId="{C6C5D856-285C-6C43-B94F-122697DAA753}" sibTransId="{1BF5ADC8-48CE-114D-9CF9-656FF392F449}"/>
    <dgm:cxn modelId="{52DA4219-7E7B-BA45-AC9E-E84CAC4A5950}" srcId="{8E432727-F7D4-8341-8069-6BD72AFB555E}" destId="{10D9C142-C3D1-C64B-9424-35638292A6C7}" srcOrd="2" destOrd="0" parTransId="{A8644CCE-769D-AB40-A341-442F30314954}" sibTransId="{7A2F4DA6-8967-A34A-8B4E-A907DD5B630C}"/>
    <dgm:cxn modelId="{19DDAE45-D681-4B82-9797-1E21FCD38C4A}" type="presOf" srcId="{E22078A0-2F52-6946-A5FB-47CA2991218B}" destId="{781D4507-01D1-214F-B335-4BA14AF72479}" srcOrd="0" destOrd="2" presId="urn:microsoft.com/office/officeart/2005/8/layout/hList1"/>
    <dgm:cxn modelId="{A4A48BB3-1697-5242-B9D0-3BAF97F439DA}" srcId="{795EAEFE-240A-E24D-B13B-4C5450B76BD7}" destId="{9B5D167C-B63B-0944-921B-8D50B3CCBEAC}" srcOrd="0" destOrd="0" parTransId="{75CDFA32-B8D9-E445-AAE5-E521F7E3D160}" sibTransId="{DE53DCA7-0166-A045-ABAB-B5C97769FAF2}"/>
    <dgm:cxn modelId="{80BEFED6-05B7-44F5-B052-4422D81C2765}" type="presOf" srcId="{37B240F4-DF5B-5D4E-AC72-1485F0CA39FF}" destId="{7496B69C-7785-5544-9B7B-421B19F60130}" srcOrd="0" destOrd="0" presId="urn:microsoft.com/office/officeart/2005/8/layout/hList1"/>
    <dgm:cxn modelId="{83495267-1CA1-D04E-84D6-E6B11CECD699}" srcId="{795EAEFE-240A-E24D-B13B-4C5450B76BD7}" destId="{2702F251-6C9C-984B-8EF9-258153343939}" srcOrd="2" destOrd="0" parTransId="{FEEEDC40-CA46-D943-A3FF-A76E8619AC32}" sibTransId="{B0A2E6C7-7C31-A044-9A9B-D267F5B77D8E}"/>
    <dgm:cxn modelId="{E4EF5F23-A950-41FC-9CD7-46503F40DAF2}" type="presOf" srcId="{78CC332D-F3E7-5842-BD59-CB2712F4D3DC}" destId="{6AB28627-65A4-0F48-9C83-6D52DCBAE922}" srcOrd="0" destOrd="4" presId="urn:microsoft.com/office/officeart/2005/8/layout/hList1"/>
    <dgm:cxn modelId="{4A096EEF-E093-494F-8541-188C3F594813}" srcId="{10D9C142-C3D1-C64B-9424-35638292A6C7}" destId="{389A28B3-340B-7D48-A0A2-D5411DE9643F}" srcOrd="1" destOrd="0" parTransId="{07421072-5583-834A-9FEC-072E05C6727B}" sibTransId="{C8D29E9C-1DA9-F844-A3A9-CCE324DD8D38}"/>
    <dgm:cxn modelId="{E6F1650A-BCEE-4931-8243-C2E70098FFAC}" type="presOf" srcId="{795EAEFE-240A-E24D-B13B-4C5450B76BD7}" destId="{EE3FA832-F2B6-F948-ADB8-F0EA07A7EDE3}" srcOrd="0" destOrd="0" presId="urn:microsoft.com/office/officeart/2005/8/layout/hList1"/>
    <dgm:cxn modelId="{62E9E6C4-510D-4CCE-8CB5-F7640CDDF93C}" type="presOf" srcId="{76529393-8499-2347-8122-E4389780676D}" destId="{7496B69C-7785-5544-9B7B-421B19F60130}" srcOrd="0" destOrd="2" presId="urn:microsoft.com/office/officeart/2005/8/layout/hList1"/>
    <dgm:cxn modelId="{0A1EE6BB-D4D6-4576-B483-96CED6973C66}" type="presOf" srcId="{10D9C142-C3D1-C64B-9424-35638292A6C7}" destId="{256B4AAF-E6D0-8049-8C71-10ADF02C3886}" srcOrd="0" destOrd="0" presId="urn:microsoft.com/office/officeart/2005/8/layout/hList1"/>
    <dgm:cxn modelId="{A4F88F62-6394-4CC6-B531-C23932428A42}" type="presOf" srcId="{8E432727-F7D4-8341-8069-6BD72AFB555E}" destId="{93437A4D-CAF4-2241-BA4E-E46CD51D38DA}" srcOrd="0" destOrd="0" presId="urn:microsoft.com/office/officeart/2005/8/layout/hList1"/>
    <dgm:cxn modelId="{F246DBC6-3281-E944-B6D4-8090B3B69699}" srcId="{EFD31F22-2120-B249-B4E0-C5D9D04D07A9}" destId="{E22078A0-2F52-6946-A5FB-47CA2991218B}" srcOrd="2" destOrd="0" parTransId="{78A72BB0-DA91-084B-85B0-DFFB05223797}" sibTransId="{7F7EA824-D742-1A45-BB4E-F7909AFEE4AF}"/>
    <dgm:cxn modelId="{778267FA-8D39-4E49-BEF5-7226DC4CCF6A}" type="presParOf" srcId="{93437A4D-CAF4-2241-BA4E-E46CD51D38DA}" destId="{3F39BFA8-D169-404F-B0E2-02349D0A6AB6}" srcOrd="0" destOrd="0" presId="urn:microsoft.com/office/officeart/2005/8/layout/hList1"/>
    <dgm:cxn modelId="{D4F1FDF1-482B-4449-8178-45E74C90C56E}" type="presParOf" srcId="{3F39BFA8-D169-404F-B0E2-02349D0A6AB6}" destId="{7A3F422F-E3BE-034C-8E25-1D193DCFF56A}" srcOrd="0" destOrd="0" presId="urn:microsoft.com/office/officeart/2005/8/layout/hList1"/>
    <dgm:cxn modelId="{3DF4E589-6B28-4C7B-B5AF-4638BBA9EFD7}" type="presParOf" srcId="{3F39BFA8-D169-404F-B0E2-02349D0A6AB6}" destId="{781D4507-01D1-214F-B335-4BA14AF72479}" srcOrd="1" destOrd="0" presId="urn:microsoft.com/office/officeart/2005/8/layout/hList1"/>
    <dgm:cxn modelId="{F4E2D5BB-2805-4040-8B80-1AC6150311D7}" type="presParOf" srcId="{93437A4D-CAF4-2241-BA4E-E46CD51D38DA}" destId="{3E6C7090-4F6F-774D-ABDF-A568F5104C29}" srcOrd="1" destOrd="0" presId="urn:microsoft.com/office/officeart/2005/8/layout/hList1"/>
    <dgm:cxn modelId="{07C82454-C680-4CF2-810B-641073066F52}" type="presParOf" srcId="{93437A4D-CAF4-2241-BA4E-E46CD51D38DA}" destId="{AF05673A-19BD-E84C-8CF0-10EC65A177ED}" srcOrd="2" destOrd="0" presId="urn:microsoft.com/office/officeart/2005/8/layout/hList1"/>
    <dgm:cxn modelId="{17301CE7-C467-41F2-8037-5C875C0600BA}" type="presParOf" srcId="{AF05673A-19BD-E84C-8CF0-10EC65A177ED}" destId="{EE3FA832-F2B6-F948-ADB8-F0EA07A7EDE3}" srcOrd="0" destOrd="0" presId="urn:microsoft.com/office/officeart/2005/8/layout/hList1"/>
    <dgm:cxn modelId="{6EA595B9-7975-44FF-96B6-2CE7C2EB3C16}" type="presParOf" srcId="{AF05673A-19BD-E84C-8CF0-10EC65A177ED}" destId="{6AB28627-65A4-0F48-9C83-6D52DCBAE922}" srcOrd="1" destOrd="0" presId="urn:microsoft.com/office/officeart/2005/8/layout/hList1"/>
    <dgm:cxn modelId="{BC97283F-6C65-4818-9FEE-ED9C6A7E20DD}" type="presParOf" srcId="{93437A4D-CAF4-2241-BA4E-E46CD51D38DA}" destId="{4C3F1F0D-40DA-4C44-9F3F-972581290EBF}" srcOrd="3" destOrd="0" presId="urn:microsoft.com/office/officeart/2005/8/layout/hList1"/>
    <dgm:cxn modelId="{D00602DA-02AE-4D93-BAEF-0172D955D937}" type="presParOf" srcId="{93437A4D-CAF4-2241-BA4E-E46CD51D38DA}" destId="{CFF43412-CFA8-3646-A4C2-577E114AFC1D}" srcOrd="4" destOrd="0" presId="urn:microsoft.com/office/officeart/2005/8/layout/hList1"/>
    <dgm:cxn modelId="{FACE00F4-F79F-427C-8468-4B4DC58FFF74}" type="presParOf" srcId="{CFF43412-CFA8-3646-A4C2-577E114AFC1D}" destId="{256B4AAF-E6D0-8049-8C71-10ADF02C3886}" srcOrd="0" destOrd="0" presId="urn:microsoft.com/office/officeart/2005/8/layout/hList1"/>
    <dgm:cxn modelId="{D7370D32-3CEA-40D0-8B2C-7E2282F134C3}"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14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DE1D822-5F74-6A42-BE63-2CC609F772F9}">
      <dsp:nvSpPr>
        <dsp:cNvPr id="0" name=""/>
        <dsp:cNvSpPr/>
      </dsp:nvSpPr>
      <dsp:spPr>
        <a:xfrm>
          <a:off x="0" y="350820"/>
          <a:ext cx="6057900" cy="467775"/>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70160" tIns="229108" rIns="470160"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2.2 Healthy eating and physical activity are embedded in the program for children.</a:t>
          </a:r>
          <a:endParaRPr lang="en-AU" sz="1100" kern="1200"/>
        </a:p>
      </dsp:txBody>
      <dsp:txXfrm>
        <a:off x="0" y="350820"/>
        <a:ext cx="6057900" cy="467775"/>
      </dsp:txXfrm>
    </dsp:sp>
    <dsp:sp modelId="{7743FF79-A563-C042-8087-050CC832BD22}">
      <dsp:nvSpPr>
        <dsp:cNvPr id="0" name=""/>
        <dsp:cNvSpPr/>
      </dsp:nvSpPr>
      <dsp:spPr>
        <a:xfrm>
          <a:off x="302895" y="188459"/>
          <a:ext cx="424053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60282" tIns="0" rIns="160282" bIns="0" numCol="1" spcCol="1270" anchor="ctr" anchorCtr="0">
          <a:noAutofit/>
        </a:bodyPr>
        <a:lstStyle/>
        <a:p>
          <a:pPr lvl="0" algn="l" defTabSz="488950">
            <a:lnSpc>
              <a:spcPct val="90000"/>
            </a:lnSpc>
            <a:spcBef>
              <a:spcPct val="0"/>
            </a:spcBef>
            <a:spcAft>
              <a:spcPct val="35000"/>
            </a:spcAft>
          </a:pPr>
          <a:r>
            <a:rPr lang="en-US" sz="1100" kern="1200"/>
            <a:t>Quality Area 2: Children’s health and safety</a:t>
          </a:r>
        </a:p>
      </dsp:txBody>
      <dsp:txXfrm>
        <a:off x="318747" y="204311"/>
        <a:ext cx="4208826" cy="293016"/>
      </dsp:txXfrm>
    </dsp:sp>
    <dsp:sp modelId="{DC3B697C-B7C3-164F-AD9C-80A128F2F2AB}">
      <dsp:nvSpPr>
        <dsp:cNvPr id="0" name=""/>
        <dsp:cNvSpPr/>
      </dsp:nvSpPr>
      <dsp:spPr>
        <a:xfrm>
          <a:off x="0" y="1040355"/>
          <a:ext cx="6057900" cy="79695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70160" tIns="229108" rIns="470160"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4.1 Staffing arrangements enhance children’s learning and development and ensure their safety and wellbeing.</a:t>
          </a:r>
        </a:p>
        <a:p>
          <a:pPr marL="57150" lvl="1" indent="-57150" algn="l" defTabSz="488950">
            <a:lnSpc>
              <a:spcPct val="90000"/>
            </a:lnSpc>
            <a:spcBef>
              <a:spcPct val="0"/>
            </a:spcBef>
            <a:spcAft>
              <a:spcPct val="15000"/>
            </a:spcAft>
            <a:buChar char="••"/>
          </a:pPr>
          <a:r>
            <a:rPr lang="en-US" sz="1100" kern="1200"/>
            <a:t>4.2 Educators, co-ordinators and staff members are respectful and ethical</a:t>
          </a:r>
        </a:p>
      </dsp:txBody>
      <dsp:txXfrm>
        <a:off x="0" y="1040355"/>
        <a:ext cx="6057900" cy="796950"/>
      </dsp:txXfrm>
    </dsp:sp>
    <dsp:sp modelId="{01B6096E-CB72-1549-B8FC-FD9DF91317D4}">
      <dsp:nvSpPr>
        <dsp:cNvPr id="0" name=""/>
        <dsp:cNvSpPr/>
      </dsp:nvSpPr>
      <dsp:spPr>
        <a:xfrm>
          <a:off x="302895" y="877995"/>
          <a:ext cx="424053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60282" tIns="0" rIns="160282" bIns="0" numCol="1" spcCol="1270" anchor="ctr" anchorCtr="0">
          <a:noAutofit/>
        </a:bodyPr>
        <a:lstStyle/>
        <a:p>
          <a:pPr lvl="0" algn="l" defTabSz="488950">
            <a:lnSpc>
              <a:spcPct val="90000"/>
            </a:lnSpc>
            <a:spcBef>
              <a:spcPct val="0"/>
            </a:spcBef>
            <a:spcAft>
              <a:spcPct val="35000"/>
            </a:spcAft>
          </a:pPr>
          <a:r>
            <a:rPr lang="en-US" sz="1100" kern="1200"/>
            <a:t>Quality Area 4: Staffing arrangements</a:t>
          </a:r>
        </a:p>
      </dsp:txBody>
      <dsp:txXfrm>
        <a:off x="318747" y="893847"/>
        <a:ext cx="4208826" cy="293016"/>
      </dsp:txXfrm>
    </dsp:sp>
    <dsp:sp modelId="{B323B976-97E6-894B-8052-6B6CA23346B6}">
      <dsp:nvSpPr>
        <dsp:cNvPr id="0" name=""/>
        <dsp:cNvSpPr/>
      </dsp:nvSpPr>
      <dsp:spPr>
        <a:xfrm>
          <a:off x="0" y="2059065"/>
          <a:ext cx="6057900" cy="952875"/>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70160" tIns="229108" rIns="470160"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5.1 Respectful and equitable relationships are developed and maintained with each child.</a:t>
          </a:r>
        </a:p>
        <a:p>
          <a:pPr marL="57150" lvl="1" indent="-57150" algn="l" defTabSz="488950">
            <a:lnSpc>
              <a:spcPct val="90000"/>
            </a:lnSpc>
            <a:spcBef>
              <a:spcPct val="0"/>
            </a:spcBef>
            <a:spcAft>
              <a:spcPct val="15000"/>
            </a:spcAft>
            <a:buChar char="••"/>
          </a:pPr>
          <a:r>
            <a:rPr lang="en-US" sz="1100" kern="1200"/>
            <a:t>5.2 Each child is supported to build and maintain sensitive and responsive relationships with other children and adults.</a:t>
          </a:r>
          <a:endParaRPr lang="en-AU" sz="1100" kern="1200"/>
        </a:p>
      </dsp:txBody>
      <dsp:txXfrm>
        <a:off x="0" y="2059065"/>
        <a:ext cx="6057900" cy="952875"/>
      </dsp:txXfrm>
    </dsp:sp>
    <dsp:sp modelId="{E383B900-CF4D-5F44-B33F-96C92C3A4973}">
      <dsp:nvSpPr>
        <dsp:cNvPr id="0" name=""/>
        <dsp:cNvSpPr/>
      </dsp:nvSpPr>
      <dsp:spPr>
        <a:xfrm>
          <a:off x="302895" y="1896705"/>
          <a:ext cx="424053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60282" tIns="0" rIns="160282" bIns="0" numCol="1" spcCol="1270" anchor="ctr" anchorCtr="0">
          <a:noAutofit/>
        </a:bodyPr>
        <a:lstStyle/>
        <a:p>
          <a:pPr lvl="0" algn="l" defTabSz="488950">
            <a:lnSpc>
              <a:spcPct val="90000"/>
            </a:lnSpc>
            <a:spcBef>
              <a:spcPct val="0"/>
            </a:spcBef>
            <a:spcAft>
              <a:spcPct val="35000"/>
            </a:spcAft>
          </a:pPr>
          <a:r>
            <a:rPr lang="en-US" sz="1100" kern="1200"/>
            <a:t>Quality Area 5: Relationships with children</a:t>
          </a:r>
        </a:p>
      </dsp:txBody>
      <dsp:txXfrm>
        <a:off x="318747" y="1912557"/>
        <a:ext cx="4208826" cy="293016"/>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893" y="2959"/>
          <a:ext cx="1845766" cy="5760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t>Principles</a:t>
          </a:r>
        </a:p>
      </dsp:txBody>
      <dsp:txXfrm>
        <a:off x="1893" y="2959"/>
        <a:ext cx="1845766" cy="576000"/>
      </dsp:txXfrm>
    </dsp:sp>
    <dsp:sp modelId="{781D4507-01D1-214F-B335-4BA14AF72479}">
      <dsp:nvSpPr>
        <dsp:cNvPr id="0" name=""/>
        <dsp:cNvSpPr/>
      </dsp:nvSpPr>
      <dsp:spPr>
        <a:xfrm>
          <a:off x="1893" y="578959"/>
          <a:ext cx="1845766" cy="1801406"/>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t>Secure, respectful and reciprocal relationships</a:t>
          </a:r>
        </a:p>
        <a:p>
          <a:pPr marL="57150" lvl="1" indent="-57150" algn="l" defTabSz="488950">
            <a:lnSpc>
              <a:spcPct val="90000"/>
            </a:lnSpc>
            <a:spcBef>
              <a:spcPct val="0"/>
            </a:spcBef>
            <a:spcAft>
              <a:spcPct val="15000"/>
            </a:spcAft>
            <a:buChar char="••"/>
          </a:pPr>
          <a:r>
            <a:rPr lang="en-US" sz="1100" kern="1200"/>
            <a:t>High expectations and equity</a:t>
          </a:r>
        </a:p>
        <a:p>
          <a:pPr marL="57150" lvl="1" indent="-57150" algn="l" defTabSz="488950">
            <a:lnSpc>
              <a:spcPct val="90000"/>
            </a:lnSpc>
            <a:spcBef>
              <a:spcPct val="0"/>
            </a:spcBef>
            <a:spcAft>
              <a:spcPct val="15000"/>
            </a:spcAft>
            <a:buChar char="••"/>
          </a:pPr>
          <a:r>
            <a:rPr lang="en-US" sz="1100" kern="1200">
              <a:latin typeface="Calibri"/>
              <a:cs typeface="Calibri"/>
            </a:rPr>
            <a:t>Respect for diversity</a:t>
          </a:r>
          <a:endParaRPr lang="en-US" sz="1100" kern="1200"/>
        </a:p>
      </dsp:txBody>
      <dsp:txXfrm>
        <a:off x="1893" y="578959"/>
        <a:ext cx="1845766" cy="1801406"/>
      </dsp:txXfrm>
    </dsp:sp>
    <dsp:sp modelId="{EE3FA832-F2B6-F948-ADB8-F0EA07A7EDE3}">
      <dsp:nvSpPr>
        <dsp:cNvPr id="0" name=""/>
        <dsp:cNvSpPr/>
      </dsp:nvSpPr>
      <dsp:spPr>
        <a:xfrm>
          <a:off x="2106066" y="2959"/>
          <a:ext cx="1845766" cy="5760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t>Practices</a:t>
          </a:r>
          <a:endParaRPr lang="en-US" sz="1200" kern="1200"/>
        </a:p>
      </dsp:txBody>
      <dsp:txXfrm>
        <a:off x="2106066" y="2959"/>
        <a:ext cx="1845766" cy="576000"/>
      </dsp:txXfrm>
    </dsp:sp>
    <dsp:sp modelId="{6AB28627-65A4-0F48-9C83-6D52DCBAE922}">
      <dsp:nvSpPr>
        <dsp:cNvPr id="0" name=""/>
        <dsp:cNvSpPr/>
      </dsp:nvSpPr>
      <dsp:spPr>
        <a:xfrm>
          <a:off x="2106066" y="578959"/>
          <a:ext cx="1845766" cy="1801406"/>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Holistic approaches</a:t>
          </a:r>
          <a:endParaRPr lang="en-US" sz="1100" kern="1200"/>
        </a:p>
        <a:p>
          <a:pPr marL="57150" lvl="1" indent="-57150" algn="l" defTabSz="488950">
            <a:lnSpc>
              <a:spcPct val="90000"/>
            </a:lnSpc>
            <a:spcBef>
              <a:spcPct val="0"/>
            </a:spcBef>
            <a:spcAft>
              <a:spcPct val="15000"/>
            </a:spcAft>
            <a:buChar char="••"/>
          </a:pPr>
          <a:r>
            <a:rPr lang="en-US" sz="1100" kern="1200"/>
            <a:t>Responsiveness to children</a:t>
          </a:r>
        </a:p>
        <a:p>
          <a:pPr marL="57150" lvl="1" indent="-57150" algn="l" defTabSz="488950">
            <a:lnSpc>
              <a:spcPct val="90000"/>
            </a:lnSpc>
            <a:spcBef>
              <a:spcPct val="0"/>
            </a:spcBef>
            <a:spcAft>
              <a:spcPct val="15000"/>
            </a:spcAft>
            <a:buChar char="••"/>
          </a:pPr>
          <a:r>
            <a:rPr lang="en-US" sz="1100" kern="1200">
              <a:latin typeface="Calibri"/>
              <a:cs typeface="Calibri"/>
            </a:rPr>
            <a:t>Intentional teaching</a:t>
          </a:r>
        </a:p>
      </dsp:txBody>
      <dsp:txXfrm>
        <a:off x="2106066" y="578959"/>
        <a:ext cx="1845766" cy="1801406"/>
      </dsp:txXfrm>
    </dsp:sp>
    <dsp:sp modelId="{256B4AAF-E6D0-8049-8C71-10ADF02C3886}">
      <dsp:nvSpPr>
        <dsp:cNvPr id="0" name=""/>
        <dsp:cNvSpPr/>
      </dsp:nvSpPr>
      <dsp:spPr>
        <a:xfrm>
          <a:off x="4210240" y="2959"/>
          <a:ext cx="1845766" cy="5760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t>Outcomes</a:t>
          </a:r>
          <a:endParaRPr lang="en-US" sz="1200" kern="1200"/>
        </a:p>
      </dsp:txBody>
      <dsp:txXfrm>
        <a:off x="4210240" y="2959"/>
        <a:ext cx="1845766" cy="576000"/>
      </dsp:txXfrm>
    </dsp:sp>
    <dsp:sp modelId="{7496B69C-7785-5544-9B7B-421B19F60130}">
      <dsp:nvSpPr>
        <dsp:cNvPr id="0" name=""/>
        <dsp:cNvSpPr/>
      </dsp:nvSpPr>
      <dsp:spPr>
        <a:xfrm>
          <a:off x="4210240" y="578959"/>
          <a:ext cx="1845766" cy="1801406"/>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t>Children have a strong sense of identity</a:t>
          </a:r>
        </a:p>
        <a:p>
          <a:pPr marL="57150" lvl="1" indent="-57150" algn="l" defTabSz="488950">
            <a:lnSpc>
              <a:spcPct val="90000"/>
            </a:lnSpc>
            <a:spcBef>
              <a:spcPct val="0"/>
            </a:spcBef>
            <a:spcAft>
              <a:spcPct val="15000"/>
            </a:spcAft>
            <a:buChar char="••"/>
          </a:pPr>
          <a:r>
            <a:rPr lang="en-US" sz="1100" kern="1200">
              <a:latin typeface="Calibri"/>
              <a:cs typeface="Calibri"/>
            </a:rPr>
            <a:t>Children are connected to and contribute to their world</a:t>
          </a:r>
          <a:endParaRPr lang="en-US" sz="1100" kern="1200"/>
        </a:p>
        <a:p>
          <a:pPr marL="57150" lvl="1" indent="-57150" algn="l" defTabSz="488950">
            <a:lnSpc>
              <a:spcPct val="90000"/>
            </a:lnSpc>
            <a:spcBef>
              <a:spcPct val="0"/>
            </a:spcBef>
            <a:spcAft>
              <a:spcPct val="15000"/>
            </a:spcAft>
            <a:buChar char="••"/>
          </a:pPr>
          <a:r>
            <a:rPr lang="en-US" sz="1100" kern="1200"/>
            <a:t>Children have a strong sense of wellbeing</a:t>
          </a:r>
        </a:p>
        <a:p>
          <a:pPr marL="57150" lvl="1" indent="-57150" algn="l" defTabSz="488950">
            <a:lnSpc>
              <a:spcPct val="90000"/>
            </a:lnSpc>
            <a:spcBef>
              <a:spcPct val="0"/>
            </a:spcBef>
            <a:spcAft>
              <a:spcPct val="15000"/>
            </a:spcAft>
            <a:buChar char="••"/>
          </a:pPr>
          <a:r>
            <a:rPr lang="en-US" sz="1100" kern="1200"/>
            <a:t>Children are effective communicators</a:t>
          </a:r>
        </a:p>
      </dsp:txBody>
      <dsp:txXfrm>
        <a:off x="4210240" y="578959"/>
        <a:ext cx="1845766" cy="1801406"/>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DE1D822-5F74-6A42-BE63-2CC609F772F9}">
      <dsp:nvSpPr>
        <dsp:cNvPr id="0" name=""/>
        <dsp:cNvSpPr/>
      </dsp:nvSpPr>
      <dsp:spPr>
        <a:xfrm>
          <a:off x="0" y="189989"/>
          <a:ext cx="6086475" cy="8505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72378" tIns="249936" rIns="472378"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2.1 Each child’s health is promoted.</a:t>
          </a:r>
        </a:p>
        <a:p>
          <a:pPr marL="57150" lvl="1" indent="-57150" algn="l" defTabSz="488950">
            <a:lnSpc>
              <a:spcPct val="90000"/>
            </a:lnSpc>
            <a:spcBef>
              <a:spcPct val="0"/>
            </a:spcBef>
            <a:spcAft>
              <a:spcPct val="15000"/>
            </a:spcAft>
            <a:buChar char="••"/>
          </a:pPr>
          <a:r>
            <a:rPr lang="en-US" sz="1100" kern="1200"/>
            <a:t>2.2 Healthy eating and physical activity are embedded in the program for children.</a:t>
          </a:r>
          <a:endParaRPr lang="en-AU" sz="1100" kern="1200"/>
        </a:p>
        <a:p>
          <a:pPr marL="57150" lvl="1" indent="-57150" algn="l" defTabSz="488950">
            <a:lnSpc>
              <a:spcPct val="90000"/>
            </a:lnSpc>
            <a:spcBef>
              <a:spcPct val="0"/>
            </a:spcBef>
            <a:spcAft>
              <a:spcPct val="15000"/>
            </a:spcAft>
            <a:buChar char="••"/>
          </a:pPr>
          <a:r>
            <a:rPr lang="en-US" sz="1100" kern="1200"/>
            <a:t>2.3 Each child is protected</a:t>
          </a:r>
        </a:p>
      </dsp:txBody>
      <dsp:txXfrm>
        <a:off x="0" y="189989"/>
        <a:ext cx="6086475" cy="850500"/>
      </dsp:txXfrm>
    </dsp:sp>
    <dsp:sp modelId="{7743FF79-A563-C042-8087-050CC832BD22}">
      <dsp:nvSpPr>
        <dsp:cNvPr id="0" name=""/>
        <dsp:cNvSpPr/>
      </dsp:nvSpPr>
      <dsp:spPr>
        <a:xfrm>
          <a:off x="304323" y="12869"/>
          <a:ext cx="4260532" cy="35424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61038" tIns="0" rIns="161038" bIns="0" numCol="1" spcCol="1270" anchor="ctr" anchorCtr="0">
          <a:noAutofit/>
        </a:bodyPr>
        <a:lstStyle/>
        <a:p>
          <a:pPr lvl="0" algn="l" defTabSz="488950">
            <a:lnSpc>
              <a:spcPct val="90000"/>
            </a:lnSpc>
            <a:spcBef>
              <a:spcPct val="0"/>
            </a:spcBef>
            <a:spcAft>
              <a:spcPct val="35000"/>
            </a:spcAft>
          </a:pPr>
          <a:r>
            <a:rPr lang="en-US" sz="1100" kern="1200"/>
            <a:t>Quality Area 2: Children’s health and safety</a:t>
          </a:r>
        </a:p>
      </dsp:txBody>
      <dsp:txXfrm>
        <a:off x="321616" y="30162"/>
        <a:ext cx="4225946" cy="319654"/>
      </dsp:txXfrm>
    </dsp:sp>
    <dsp:sp modelId="{DC3B697C-B7C3-164F-AD9C-80A128F2F2AB}">
      <dsp:nvSpPr>
        <dsp:cNvPr id="0" name=""/>
        <dsp:cNvSpPr/>
      </dsp:nvSpPr>
      <dsp:spPr>
        <a:xfrm>
          <a:off x="0" y="1282410"/>
          <a:ext cx="6086475" cy="8316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72378" tIns="249936" rIns="472378"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4.1 Staffing arrangements enhance children’s learning and development and ensure their safety and wellbeing.</a:t>
          </a:r>
        </a:p>
        <a:p>
          <a:pPr marL="57150" lvl="1" indent="-57150" algn="l" defTabSz="488950">
            <a:lnSpc>
              <a:spcPct val="90000"/>
            </a:lnSpc>
            <a:spcBef>
              <a:spcPct val="0"/>
            </a:spcBef>
            <a:spcAft>
              <a:spcPct val="15000"/>
            </a:spcAft>
            <a:buChar char="••"/>
          </a:pPr>
          <a:r>
            <a:rPr lang="en-US" sz="1100" kern="1200"/>
            <a:t>4.2 Educators, co-ordinators and staff members are respectful and ethical</a:t>
          </a:r>
        </a:p>
      </dsp:txBody>
      <dsp:txXfrm>
        <a:off x="0" y="1282410"/>
        <a:ext cx="6086475" cy="831600"/>
      </dsp:txXfrm>
    </dsp:sp>
    <dsp:sp modelId="{01B6096E-CB72-1549-B8FC-FD9DF91317D4}">
      <dsp:nvSpPr>
        <dsp:cNvPr id="0" name=""/>
        <dsp:cNvSpPr/>
      </dsp:nvSpPr>
      <dsp:spPr>
        <a:xfrm>
          <a:off x="304323" y="1105290"/>
          <a:ext cx="4260532" cy="35424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61038" tIns="0" rIns="161038" bIns="0" numCol="1" spcCol="1270" anchor="ctr" anchorCtr="0">
          <a:noAutofit/>
        </a:bodyPr>
        <a:lstStyle/>
        <a:p>
          <a:pPr lvl="0" algn="l" defTabSz="488950">
            <a:lnSpc>
              <a:spcPct val="90000"/>
            </a:lnSpc>
            <a:spcBef>
              <a:spcPct val="0"/>
            </a:spcBef>
            <a:spcAft>
              <a:spcPct val="35000"/>
            </a:spcAft>
          </a:pPr>
          <a:r>
            <a:rPr lang="en-US" sz="1100" kern="1200"/>
            <a:t>Quality Area 4: Staffing arrangements</a:t>
          </a:r>
        </a:p>
      </dsp:txBody>
      <dsp:txXfrm>
        <a:off x="321616" y="1122583"/>
        <a:ext cx="4225946" cy="319654"/>
      </dsp:txXfrm>
    </dsp:sp>
    <dsp:sp modelId="{326B4E98-8F88-CE4C-9286-4AEA7A55FC72}">
      <dsp:nvSpPr>
        <dsp:cNvPr id="0" name=""/>
        <dsp:cNvSpPr/>
      </dsp:nvSpPr>
      <dsp:spPr>
        <a:xfrm>
          <a:off x="0" y="2355930"/>
          <a:ext cx="6086475" cy="8316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72378" tIns="249936" rIns="472378"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6.1 Respectful supportive relationships with families are developed and maintained.</a:t>
          </a:r>
        </a:p>
        <a:p>
          <a:pPr marL="57150" lvl="1" indent="-57150" algn="l" defTabSz="488950">
            <a:lnSpc>
              <a:spcPct val="90000"/>
            </a:lnSpc>
            <a:spcBef>
              <a:spcPct val="0"/>
            </a:spcBef>
            <a:spcAft>
              <a:spcPct val="15000"/>
            </a:spcAft>
            <a:buChar char="••"/>
          </a:pPr>
          <a:r>
            <a:rPr lang="en-US" sz="1100" kern="1200"/>
            <a:t>6.2 Families are supported in their parenting role and their values and beliefs about child rearing are respected.</a:t>
          </a:r>
          <a:endParaRPr lang="en-AU" sz="1100" kern="1200"/>
        </a:p>
      </dsp:txBody>
      <dsp:txXfrm>
        <a:off x="0" y="2355930"/>
        <a:ext cx="6086475" cy="831600"/>
      </dsp:txXfrm>
    </dsp:sp>
    <dsp:sp modelId="{C239316A-D68A-ED40-B6A6-866421AB551A}">
      <dsp:nvSpPr>
        <dsp:cNvPr id="0" name=""/>
        <dsp:cNvSpPr/>
      </dsp:nvSpPr>
      <dsp:spPr>
        <a:xfrm>
          <a:off x="304323" y="2178810"/>
          <a:ext cx="4260532" cy="35424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61038" tIns="0" rIns="161038" bIns="0" numCol="1" spcCol="1270" anchor="ctr" anchorCtr="0">
          <a:noAutofit/>
        </a:bodyPr>
        <a:lstStyle/>
        <a:p>
          <a:pPr lvl="0" algn="l" defTabSz="488950">
            <a:lnSpc>
              <a:spcPct val="90000"/>
            </a:lnSpc>
            <a:spcBef>
              <a:spcPct val="0"/>
            </a:spcBef>
            <a:spcAft>
              <a:spcPct val="35000"/>
            </a:spcAft>
          </a:pPr>
          <a:r>
            <a:rPr lang="en-US" sz="1100" kern="1200"/>
            <a:t>Quality Area 6: Collaborative partnerships with families and communities</a:t>
          </a:r>
          <a:endParaRPr lang="en-AU" sz="1100" kern="1200"/>
        </a:p>
      </dsp:txBody>
      <dsp:txXfrm>
        <a:off x="321616" y="2196103"/>
        <a:ext cx="4225946" cy="319654"/>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907" y="1549"/>
          <a:ext cx="1860277" cy="74411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t>Principles</a:t>
          </a:r>
        </a:p>
      </dsp:txBody>
      <dsp:txXfrm>
        <a:off x="1907" y="1549"/>
        <a:ext cx="1860277" cy="744110"/>
      </dsp:txXfrm>
    </dsp:sp>
    <dsp:sp modelId="{781D4507-01D1-214F-B335-4BA14AF72479}">
      <dsp:nvSpPr>
        <dsp:cNvPr id="0" name=""/>
        <dsp:cNvSpPr/>
      </dsp:nvSpPr>
      <dsp:spPr>
        <a:xfrm>
          <a:off x="1907" y="745660"/>
          <a:ext cx="1860277" cy="140544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t>Secure, respectful and reciprocal relationships</a:t>
          </a:r>
        </a:p>
        <a:p>
          <a:pPr marL="57150" lvl="1" indent="-57150" algn="l" defTabSz="488950">
            <a:lnSpc>
              <a:spcPct val="90000"/>
            </a:lnSpc>
            <a:spcBef>
              <a:spcPct val="0"/>
            </a:spcBef>
            <a:spcAft>
              <a:spcPct val="15000"/>
            </a:spcAft>
            <a:buChar char="••"/>
          </a:pPr>
          <a:r>
            <a:rPr lang="en-US" sz="1100" kern="1200">
              <a:latin typeface="Calibri"/>
              <a:cs typeface="Calibri"/>
            </a:rPr>
            <a:t>Respect for diversity</a:t>
          </a:r>
          <a:endParaRPr lang="en-US" sz="1100" kern="1200"/>
        </a:p>
      </dsp:txBody>
      <dsp:txXfrm>
        <a:off x="1907" y="745660"/>
        <a:ext cx="1860277" cy="1405440"/>
      </dsp:txXfrm>
    </dsp:sp>
    <dsp:sp modelId="{EE3FA832-F2B6-F948-ADB8-F0EA07A7EDE3}">
      <dsp:nvSpPr>
        <dsp:cNvPr id="0" name=""/>
        <dsp:cNvSpPr/>
      </dsp:nvSpPr>
      <dsp:spPr>
        <a:xfrm>
          <a:off x="2122623" y="1549"/>
          <a:ext cx="1860277" cy="74411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t>Practices</a:t>
          </a:r>
          <a:endParaRPr lang="en-US" sz="1200" kern="1200"/>
        </a:p>
      </dsp:txBody>
      <dsp:txXfrm>
        <a:off x="2122623" y="1549"/>
        <a:ext cx="1860277" cy="744110"/>
      </dsp:txXfrm>
    </dsp:sp>
    <dsp:sp modelId="{6AB28627-65A4-0F48-9C83-6D52DCBAE922}">
      <dsp:nvSpPr>
        <dsp:cNvPr id="0" name=""/>
        <dsp:cNvSpPr/>
      </dsp:nvSpPr>
      <dsp:spPr>
        <a:xfrm>
          <a:off x="2122623" y="745660"/>
          <a:ext cx="1860277" cy="140544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Holistic approaches</a:t>
          </a:r>
          <a:endParaRPr lang="en-US" sz="1100" kern="1200"/>
        </a:p>
        <a:p>
          <a:pPr marL="57150" lvl="1" indent="-57150" algn="l" defTabSz="488950">
            <a:lnSpc>
              <a:spcPct val="90000"/>
            </a:lnSpc>
            <a:spcBef>
              <a:spcPct val="0"/>
            </a:spcBef>
            <a:spcAft>
              <a:spcPct val="15000"/>
            </a:spcAft>
            <a:buChar char="••"/>
          </a:pPr>
          <a:r>
            <a:rPr lang="en-US" sz="1100" kern="1200"/>
            <a:t>Responsiveness to children</a:t>
          </a:r>
        </a:p>
        <a:p>
          <a:pPr marL="57150" lvl="1" indent="-57150" algn="l" defTabSz="488950">
            <a:lnSpc>
              <a:spcPct val="90000"/>
            </a:lnSpc>
            <a:spcBef>
              <a:spcPct val="0"/>
            </a:spcBef>
            <a:spcAft>
              <a:spcPct val="15000"/>
            </a:spcAft>
            <a:buChar char="••"/>
          </a:pPr>
          <a:r>
            <a:rPr lang="en-US" sz="1100" kern="1200">
              <a:latin typeface="Calibri"/>
              <a:cs typeface="Calibri"/>
            </a:rPr>
            <a:t>Learning through play</a:t>
          </a: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Intentional teaching</a:t>
          </a:r>
        </a:p>
      </dsp:txBody>
      <dsp:txXfrm>
        <a:off x="2122623" y="745660"/>
        <a:ext cx="1860277" cy="1405440"/>
      </dsp:txXfrm>
    </dsp:sp>
    <dsp:sp modelId="{256B4AAF-E6D0-8049-8C71-10ADF02C3886}">
      <dsp:nvSpPr>
        <dsp:cNvPr id="0" name=""/>
        <dsp:cNvSpPr/>
      </dsp:nvSpPr>
      <dsp:spPr>
        <a:xfrm>
          <a:off x="4243339" y="1549"/>
          <a:ext cx="1860277" cy="74411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t>Outcomes</a:t>
          </a:r>
          <a:endParaRPr lang="en-US" sz="1200" kern="1200"/>
        </a:p>
      </dsp:txBody>
      <dsp:txXfrm>
        <a:off x="4243339" y="1549"/>
        <a:ext cx="1860277" cy="744110"/>
      </dsp:txXfrm>
    </dsp:sp>
    <dsp:sp modelId="{7496B69C-7785-5544-9B7B-421B19F60130}">
      <dsp:nvSpPr>
        <dsp:cNvPr id="0" name=""/>
        <dsp:cNvSpPr/>
      </dsp:nvSpPr>
      <dsp:spPr>
        <a:xfrm>
          <a:off x="4243339" y="745660"/>
          <a:ext cx="1860277" cy="140544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t>Children have a strong sense of identity</a:t>
          </a:r>
        </a:p>
        <a:p>
          <a:pPr marL="57150" lvl="1" indent="-57150" algn="l" defTabSz="488950">
            <a:lnSpc>
              <a:spcPct val="90000"/>
            </a:lnSpc>
            <a:spcBef>
              <a:spcPct val="0"/>
            </a:spcBef>
            <a:spcAft>
              <a:spcPct val="15000"/>
            </a:spcAft>
            <a:buChar char="••"/>
          </a:pPr>
          <a:r>
            <a:rPr lang="en-US" sz="1100" kern="1200">
              <a:latin typeface="Calibri"/>
              <a:cs typeface="Calibri"/>
            </a:rPr>
            <a:t>Children are connected to and contribute to their world</a:t>
          </a:r>
          <a:endParaRPr lang="en-US" sz="1100" kern="1200"/>
        </a:p>
        <a:p>
          <a:pPr marL="57150" lvl="1" indent="-57150" algn="l" defTabSz="488950">
            <a:lnSpc>
              <a:spcPct val="90000"/>
            </a:lnSpc>
            <a:spcBef>
              <a:spcPct val="0"/>
            </a:spcBef>
            <a:spcAft>
              <a:spcPct val="15000"/>
            </a:spcAft>
            <a:buChar char="••"/>
          </a:pPr>
          <a:r>
            <a:rPr lang="en-US" sz="1100" kern="1200"/>
            <a:t>Children have a strong sense of wellbeing</a:t>
          </a:r>
        </a:p>
      </dsp:txBody>
      <dsp:txXfrm>
        <a:off x="4243339" y="745660"/>
        <a:ext cx="1860277" cy="1405440"/>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DE1D822-5F74-6A42-BE63-2CC609F772F9}">
      <dsp:nvSpPr>
        <dsp:cNvPr id="0" name=""/>
        <dsp:cNvSpPr/>
      </dsp:nvSpPr>
      <dsp:spPr>
        <a:xfrm>
          <a:off x="0" y="230249"/>
          <a:ext cx="6086475" cy="8316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72378" tIns="229108" rIns="472378"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2.1 Each child’s health is promoted.</a:t>
          </a:r>
        </a:p>
        <a:p>
          <a:pPr marL="57150" lvl="1" indent="-57150" algn="l" defTabSz="488950">
            <a:lnSpc>
              <a:spcPct val="90000"/>
            </a:lnSpc>
            <a:spcBef>
              <a:spcPct val="0"/>
            </a:spcBef>
            <a:spcAft>
              <a:spcPct val="15000"/>
            </a:spcAft>
            <a:buChar char="••"/>
          </a:pPr>
          <a:r>
            <a:rPr lang="en-US" sz="1100" kern="1200"/>
            <a:t>2.2 Healthy eating and physical activity are embedded in the program for children.</a:t>
          </a:r>
          <a:endParaRPr lang="en-AU" sz="1100" kern="1200"/>
        </a:p>
        <a:p>
          <a:pPr marL="57150" lvl="1" indent="-57150" algn="l" defTabSz="488950">
            <a:lnSpc>
              <a:spcPct val="90000"/>
            </a:lnSpc>
            <a:spcBef>
              <a:spcPct val="0"/>
            </a:spcBef>
            <a:spcAft>
              <a:spcPct val="15000"/>
            </a:spcAft>
            <a:buChar char="••"/>
          </a:pPr>
          <a:r>
            <a:rPr lang="en-US" sz="1100" kern="1200"/>
            <a:t>2.3 Each child is protected</a:t>
          </a:r>
        </a:p>
      </dsp:txBody>
      <dsp:txXfrm>
        <a:off x="0" y="230249"/>
        <a:ext cx="6086475" cy="831600"/>
      </dsp:txXfrm>
    </dsp:sp>
    <dsp:sp modelId="{7743FF79-A563-C042-8087-050CC832BD22}">
      <dsp:nvSpPr>
        <dsp:cNvPr id="0" name=""/>
        <dsp:cNvSpPr/>
      </dsp:nvSpPr>
      <dsp:spPr>
        <a:xfrm>
          <a:off x="304323" y="67889"/>
          <a:ext cx="4260532"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61038" tIns="0" rIns="161038" bIns="0" numCol="1" spcCol="1270" anchor="ctr" anchorCtr="0">
          <a:noAutofit/>
        </a:bodyPr>
        <a:lstStyle/>
        <a:p>
          <a:pPr lvl="0" algn="l" defTabSz="488950">
            <a:lnSpc>
              <a:spcPct val="90000"/>
            </a:lnSpc>
            <a:spcBef>
              <a:spcPct val="0"/>
            </a:spcBef>
            <a:spcAft>
              <a:spcPct val="35000"/>
            </a:spcAft>
          </a:pPr>
          <a:r>
            <a:rPr lang="en-US" sz="1100" kern="1200"/>
            <a:t>Quality Area 2: Children’s health and safety</a:t>
          </a:r>
        </a:p>
      </dsp:txBody>
      <dsp:txXfrm>
        <a:off x="320175" y="83741"/>
        <a:ext cx="4228828" cy="293016"/>
      </dsp:txXfrm>
    </dsp:sp>
    <dsp:sp modelId="{DC3B697C-B7C3-164F-AD9C-80A128F2F2AB}">
      <dsp:nvSpPr>
        <dsp:cNvPr id="0" name=""/>
        <dsp:cNvSpPr/>
      </dsp:nvSpPr>
      <dsp:spPr>
        <a:xfrm>
          <a:off x="0" y="1283610"/>
          <a:ext cx="6086475" cy="467775"/>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72378" tIns="229108" rIns="472378"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4.2 Educators, co-ordinators and staff members are respectful and ethical</a:t>
          </a:r>
        </a:p>
      </dsp:txBody>
      <dsp:txXfrm>
        <a:off x="0" y="1283610"/>
        <a:ext cx="6086475" cy="467775"/>
      </dsp:txXfrm>
    </dsp:sp>
    <dsp:sp modelId="{01B6096E-CB72-1549-B8FC-FD9DF91317D4}">
      <dsp:nvSpPr>
        <dsp:cNvPr id="0" name=""/>
        <dsp:cNvSpPr/>
      </dsp:nvSpPr>
      <dsp:spPr>
        <a:xfrm>
          <a:off x="304323" y="1121250"/>
          <a:ext cx="4260532"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61038" tIns="0" rIns="161038" bIns="0" numCol="1" spcCol="1270" anchor="ctr" anchorCtr="0">
          <a:noAutofit/>
        </a:bodyPr>
        <a:lstStyle/>
        <a:p>
          <a:pPr lvl="0" algn="l" defTabSz="488950">
            <a:lnSpc>
              <a:spcPct val="90000"/>
            </a:lnSpc>
            <a:spcBef>
              <a:spcPct val="0"/>
            </a:spcBef>
            <a:spcAft>
              <a:spcPct val="35000"/>
            </a:spcAft>
          </a:pPr>
          <a:r>
            <a:rPr lang="en-US" sz="1100" kern="1200"/>
            <a:t>Quality Area 4: Staffing arrangements</a:t>
          </a:r>
        </a:p>
      </dsp:txBody>
      <dsp:txXfrm>
        <a:off x="320175" y="1137102"/>
        <a:ext cx="4228828" cy="293016"/>
      </dsp:txXfrm>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907" y="11035"/>
          <a:ext cx="1860277" cy="3744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t>Principles</a:t>
          </a:r>
        </a:p>
      </dsp:txBody>
      <dsp:txXfrm>
        <a:off x="1907" y="11035"/>
        <a:ext cx="1860277" cy="374400"/>
      </dsp:txXfrm>
    </dsp:sp>
    <dsp:sp modelId="{781D4507-01D1-214F-B335-4BA14AF72479}">
      <dsp:nvSpPr>
        <dsp:cNvPr id="0" name=""/>
        <dsp:cNvSpPr/>
      </dsp:nvSpPr>
      <dsp:spPr>
        <a:xfrm>
          <a:off x="1907" y="385435"/>
          <a:ext cx="1860277" cy="1565679"/>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t>Secure, respectful and reciprocal relationships</a:t>
          </a:r>
        </a:p>
      </dsp:txBody>
      <dsp:txXfrm>
        <a:off x="1907" y="385435"/>
        <a:ext cx="1860277" cy="1565679"/>
      </dsp:txXfrm>
    </dsp:sp>
    <dsp:sp modelId="{EE3FA832-F2B6-F948-ADB8-F0EA07A7EDE3}">
      <dsp:nvSpPr>
        <dsp:cNvPr id="0" name=""/>
        <dsp:cNvSpPr/>
      </dsp:nvSpPr>
      <dsp:spPr>
        <a:xfrm>
          <a:off x="2122623" y="11035"/>
          <a:ext cx="1860277" cy="3744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t>Practices</a:t>
          </a:r>
          <a:endParaRPr lang="en-US" sz="1200" kern="1200"/>
        </a:p>
      </dsp:txBody>
      <dsp:txXfrm>
        <a:off x="2122623" y="11035"/>
        <a:ext cx="1860277" cy="374400"/>
      </dsp:txXfrm>
    </dsp:sp>
    <dsp:sp modelId="{6AB28627-65A4-0F48-9C83-6D52DCBAE922}">
      <dsp:nvSpPr>
        <dsp:cNvPr id="0" name=""/>
        <dsp:cNvSpPr/>
      </dsp:nvSpPr>
      <dsp:spPr>
        <a:xfrm>
          <a:off x="2122623" y="385435"/>
          <a:ext cx="1860277" cy="1565679"/>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Holistic approaches</a:t>
          </a:r>
          <a:endParaRPr lang="en-US" sz="1100" kern="1200"/>
        </a:p>
        <a:p>
          <a:pPr marL="57150" lvl="1" indent="-57150" algn="l" defTabSz="488950">
            <a:lnSpc>
              <a:spcPct val="90000"/>
            </a:lnSpc>
            <a:spcBef>
              <a:spcPct val="0"/>
            </a:spcBef>
            <a:spcAft>
              <a:spcPct val="15000"/>
            </a:spcAft>
            <a:buChar char="••"/>
          </a:pPr>
          <a:r>
            <a:rPr lang="en-US" sz="1100" kern="1200"/>
            <a:t>Responsiveness to children</a:t>
          </a:r>
        </a:p>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endParaRPr lang="en-US" sz="1100" kern="1200">
            <a:solidFill>
              <a:srgbClr val="000000"/>
            </a:solidFill>
            <a:latin typeface="Calibri"/>
            <a:cs typeface="Calibri"/>
          </a:endParaRPr>
        </a:p>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endParaRPr lang="en-US" sz="1100" kern="1200"/>
        </a:p>
      </dsp:txBody>
      <dsp:txXfrm>
        <a:off x="2122623" y="385435"/>
        <a:ext cx="1860277" cy="1565679"/>
      </dsp:txXfrm>
    </dsp:sp>
    <dsp:sp modelId="{256B4AAF-E6D0-8049-8C71-10ADF02C3886}">
      <dsp:nvSpPr>
        <dsp:cNvPr id="0" name=""/>
        <dsp:cNvSpPr/>
      </dsp:nvSpPr>
      <dsp:spPr>
        <a:xfrm>
          <a:off x="4243339" y="11035"/>
          <a:ext cx="1860277" cy="3744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t>Outcomes</a:t>
          </a:r>
          <a:endParaRPr lang="en-US" sz="1200" kern="1200"/>
        </a:p>
      </dsp:txBody>
      <dsp:txXfrm>
        <a:off x="4243339" y="11035"/>
        <a:ext cx="1860277" cy="374400"/>
      </dsp:txXfrm>
    </dsp:sp>
    <dsp:sp modelId="{7496B69C-7785-5544-9B7B-421B19F60130}">
      <dsp:nvSpPr>
        <dsp:cNvPr id="0" name=""/>
        <dsp:cNvSpPr/>
      </dsp:nvSpPr>
      <dsp:spPr>
        <a:xfrm>
          <a:off x="4243339" y="385435"/>
          <a:ext cx="1860277" cy="1565679"/>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t>Children have a strong sense of wellbeing</a:t>
          </a:r>
        </a:p>
        <a:p>
          <a:pPr marL="57150" lvl="1" indent="-57150" algn="l" defTabSz="488950">
            <a:lnSpc>
              <a:spcPct val="90000"/>
            </a:lnSpc>
            <a:spcBef>
              <a:spcPct val="0"/>
            </a:spcBef>
            <a:spcAft>
              <a:spcPct val="15000"/>
            </a:spcAft>
            <a:buChar char="••"/>
          </a:pPr>
          <a:r>
            <a:rPr lang="en-US" sz="1100" kern="1200"/>
            <a:t>Children are confident and involved learners</a:t>
          </a:r>
        </a:p>
        <a:p>
          <a:pPr marL="57150" lvl="1" indent="-57150" algn="l" defTabSz="488950">
            <a:lnSpc>
              <a:spcPct val="90000"/>
            </a:lnSpc>
            <a:spcBef>
              <a:spcPct val="0"/>
            </a:spcBef>
            <a:spcAft>
              <a:spcPct val="15000"/>
            </a:spcAft>
            <a:buChar char="••"/>
          </a:pPr>
          <a:endParaRPr lang="en-US" sz="1100" kern="1200"/>
        </a:p>
      </dsp:txBody>
      <dsp:txXfrm>
        <a:off x="4243339" y="385435"/>
        <a:ext cx="1860277" cy="1565679"/>
      </dsp:txXfrm>
    </dsp:sp>
  </dsp:spTree>
</dsp:drawing>
</file>

<file path=word/diagrams/drawing7.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DE1D822-5F74-6A42-BE63-2CC609F772F9}">
      <dsp:nvSpPr>
        <dsp:cNvPr id="0" name=""/>
        <dsp:cNvSpPr/>
      </dsp:nvSpPr>
      <dsp:spPr>
        <a:xfrm>
          <a:off x="0" y="216299"/>
          <a:ext cx="5743574" cy="8316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5765" tIns="229108" rIns="445765"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2.1 Each child’s health is promoted.</a:t>
          </a:r>
        </a:p>
        <a:p>
          <a:pPr marL="57150" lvl="1" indent="-57150" algn="l" defTabSz="488950">
            <a:lnSpc>
              <a:spcPct val="90000"/>
            </a:lnSpc>
            <a:spcBef>
              <a:spcPct val="0"/>
            </a:spcBef>
            <a:spcAft>
              <a:spcPct val="15000"/>
            </a:spcAft>
            <a:buChar char="••"/>
          </a:pPr>
          <a:r>
            <a:rPr lang="en-US" sz="1100" kern="1200"/>
            <a:t>2.2 Healthy eating and physical activity are embedded in the program for children.</a:t>
          </a:r>
          <a:endParaRPr lang="en-AU" sz="1100" kern="1200"/>
        </a:p>
        <a:p>
          <a:pPr marL="57150" lvl="1" indent="-57150" algn="l" defTabSz="488950">
            <a:lnSpc>
              <a:spcPct val="90000"/>
            </a:lnSpc>
            <a:spcBef>
              <a:spcPct val="0"/>
            </a:spcBef>
            <a:spcAft>
              <a:spcPct val="15000"/>
            </a:spcAft>
            <a:buChar char="••"/>
          </a:pPr>
          <a:r>
            <a:rPr lang="en-US" sz="1100" kern="1200"/>
            <a:t>2.3 Each child is protected</a:t>
          </a:r>
        </a:p>
      </dsp:txBody>
      <dsp:txXfrm>
        <a:off x="0" y="216299"/>
        <a:ext cx="5743574" cy="831600"/>
      </dsp:txXfrm>
    </dsp:sp>
    <dsp:sp modelId="{7743FF79-A563-C042-8087-050CC832BD22}">
      <dsp:nvSpPr>
        <dsp:cNvPr id="0" name=""/>
        <dsp:cNvSpPr/>
      </dsp:nvSpPr>
      <dsp:spPr>
        <a:xfrm>
          <a:off x="287178" y="53939"/>
          <a:ext cx="4020502"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965" tIns="0" rIns="151965" bIns="0" numCol="1" spcCol="1270" anchor="ctr" anchorCtr="0">
          <a:noAutofit/>
        </a:bodyPr>
        <a:lstStyle/>
        <a:p>
          <a:pPr lvl="0" algn="l" defTabSz="488950">
            <a:lnSpc>
              <a:spcPct val="90000"/>
            </a:lnSpc>
            <a:spcBef>
              <a:spcPct val="0"/>
            </a:spcBef>
            <a:spcAft>
              <a:spcPct val="35000"/>
            </a:spcAft>
          </a:pPr>
          <a:r>
            <a:rPr lang="en-US" sz="1100" kern="1200"/>
            <a:t>Quality Area 2: Children’s health and safety</a:t>
          </a:r>
        </a:p>
      </dsp:txBody>
      <dsp:txXfrm>
        <a:off x="303030" y="69791"/>
        <a:ext cx="3988798" cy="293016"/>
      </dsp:txXfrm>
    </dsp:sp>
    <dsp:sp modelId="{8C42F8B1-5ADF-F545-8BFD-71A53D371ACD}">
      <dsp:nvSpPr>
        <dsp:cNvPr id="0" name=""/>
        <dsp:cNvSpPr/>
      </dsp:nvSpPr>
      <dsp:spPr>
        <a:xfrm>
          <a:off x="0" y="1269660"/>
          <a:ext cx="5743574" cy="952875"/>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5765" tIns="229108" rIns="445765"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3.1 The design and location of the premises is appropriate for the operation of a service.</a:t>
          </a:r>
        </a:p>
        <a:p>
          <a:pPr marL="57150" lvl="1" indent="-57150" algn="l" defTabSz="488950">
            <a:lnSpc>
              <a:spcPct val="90000"/>
            </a:lnSpc>
            <a:spcBef>
              <a:spcPct val="0"/>
            </a:spcBef>
            <a:spcAft>
              <a:spcPct val="15000"/>
            </a:spcAft>
            <a:buChar char="••"/>
          </a:pPr>
          <a:r>
            <a:rPr lang="en-US" sz="1100" kern="1200"/>
            <a:t>3.2 The environment is inclusive, promotes competence, independent exploration and learning through play.</a:t>
          </a:r>
        </a:p>
      </dsp:txBody>
      <dsp:txXfrm>
        <a:off x="0" y="1269660"/>
        <a:ext cx="5743574" cy="952875"/>
      </dsp:txXfrm>
    </dsp:sp>
    <dsp:sp modelId="{B148D4A5-4DC8-D549-92C5-873C2DB00C99}">
      <dsp:nvSpPr>
        <dsp:cNvPr id="0" name=""/>
        <dsp:cNvSpPr/>
      </dsp:nvSpPr>
      <dsp:spPr>
        <a:xfrm>
          <a:off x="287178" y="1107300"/>
          <a:ext cx="4020502"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965" tIns="0" rIns="151965" bIns="0" numCol="1" spcCol="1270" anchor="ctr" anchorCtr="0">
          <a:noAutofit/>
        </a:bodyPr>
        <a:lstStyle/>
        <a:p>
          <a:pPr lvl="0" algn="l" defTabSz="488950">
            <a:lnSpc>
              <a:spcPct val="90000"/>
            </a:lnSpc>
            <a:spcBef>
              <a:spcPct val="0"/>
            </a:spcBef>
            <a:spcAft>
              <a:spcPct val="35000"/>
            </a:spcAft>
          </a:pPr>
          <a:r>
            <a:rPr lang="en-US" sz="1100" kern="1200"/>
            <a:t>Quality Area 3: Physical Environment</a:t>
          </a:r>
        </a:p>
      </dsp:txBody>
      <dsp:txXfrm>
        <a:off x="303030" y="1123152"/>
        <a:ext cx="3988798" cy="293016"/>
      </dsp:txXfrm>
    </dsp:sp>
  </dsp:spTree>
</dsp:drawing>
</file>

<file path=word/diagrams/drawing8.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800" y="5184"/>
          <a:ext cx="1755799" cy="6336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t>Principles</a:t>
          </a:r>
        </a:p>
      </dsp:txBody>
      <dsp:txXfrm>
        <a:off x="1800" y="5184"/>
        <a:ext cx="1755799" cy="633600"/>
      </dsp:txXfrm>
    </dsp:sp>
    <dsp:sp modelId="{781D4507-01D1-214F-B335-4BA14AF72479}">
      <dsp:nvSpPr>
        <dsp:cNvPr id="0" name=""/>
        <dsp:cNvSpPr/>
      </dsp:nvSpPr>
      <dsp:spPr>
        <a:xfrm>
          <a:off x="1800" y="638784"/>
          <a:ext cx="1755799" cy="1622981"/>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t>High expectations and equity</a:t>
          </a:r>
        </a:p>
        <a:p>
          <a:pPr marL="57150" lvl="1" indent="-57150" algn="l" defTabSz="488950">
            <a:lnSpc>
              <a:spcPct val="90000"/>
            </a:lnSpc>
            <a:spcBef>
              <a:spcPct val="0"/>
            </a:spcBef>
            <a:spcAft>
              <a:spcPct val="15000"/>
            </a:spcAft>
            <a:buChar char="••"/>
          </a:pPr>
          <a:r>
            <a:rPr lang="en-US" sz="1100" kern="1200">
              <a:latin typeface="Calibri"/>
              <a:cs typeface="Calibri"/>
            </a:rPr>
            <a:t>Respect for diversity</a:t>
          </a:r>
          <a:endParaRPr lang="en-US" sz="1100" kern="1200"/>
        </a:p>
      </dsp:txBody>
      <dsp:txXfrm>
        <a:off x="1800" y="638784"/>
        <a:ext cx="1755799" cy="1622981"/>
      </dsp:txXfrm>
    </dsp:sp>
    <dsp:sp modelId="{EE3FA832-F2B6-F948-ADB8-F0EA07A7EDE3}">
      <dsp:nvSpPr>
        <dsp:cNvPr id="0" name=""/>
        <dsp:cNvSpPr/>
      </dsp:nvSpPr>
      <dsp:spPr>
        <a:xfrm>
          <a:off x="2003412" y="5184"/>
          <a:ext cx="1755799" cy="6336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t>Practices</a:t>
          </a:r>
          <a:endParaRPr lang="en-US" sz="1200" kern="1200"/>
        </a:p>
      </dsp:txBody>
      <dsp:txXfrm>
        <a:off x="2003412" y="5184"/>
        <a:ext cx="1755799" cy="633600"/>
      </dsp:txXfrm>
    </dsp:sp>
    <dsp:sp modelId="{6AB28627-65A4-0F48-9C83-6D52DCBAE922}">
      <dsp:nvSpPr>
        <dsp:cNvPr id="0" name=""/>
        <dsp:cNvSpPr/>
      </dsp:nvSpPr>
      <dsp:spPr>
        <a:xfrm>
          <a:off x="2003412" y="638784"/>
          <a:ext cx="1755799" cy="1622981"/>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Holistic approaches</a:t>
          </a:r>
          <a:endParaRPr lang="en-US" sz="1100" kern="1200"/>
        </a:p>
        <a:p>
          <a:pPr marL="57150" lvl="1" indent="-57150" algn="l" defTabSz="488950">
            <a:lnSpc>
              <a:spcPct val="90000"/>
            </a:lnSpc>
            <a:spcBef>
              <a:spcPct val="0"/>
            </a:spcBef>
            <a:spcAft>
              <a:spcPct val="15000"/>
            </a:spcAft>
            <a:buChar char="••"/>
          </a:pPr>
          <a:r>
            <a:rPr lang="en-US" sz="1100" kern="1200"/>
            <a:t>Responsiveness to children</a:t>
          </a:r>
        </a:p>
        <a:p>
          <a:pPr marL="57150" lvl="1" indent="-57150" algn="l" defTabSz="488950">
            <a:lnSpc>
              <a:spcPct val="90000"/>
            </a:lnSpc>
            <a:spcBef>
              <a:spcPct val="0"/>
            </a:spcBef>
            <a:spcAft>
              <a:spcPct val="15000"/>
            </a:spcAft>
            <a:buChar char="••"/>
          </a:pPr>
          <a:r>
            <a:rPr lang="en-US" sz="1100" kern="1200">
              <a:latin typeface="Calibri"/>
              <a:cs typeface="Calibri"/>
            </a:rPr>
            <a:t>Learning through play</a:t>
          </a: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Intentional teaching</a:t>
          </a:r>
        </a:p>
        <a:p>
          <a:pPr marL="57150" lvl="1" indent="-57150" algn="l" defTabSz="488950">
            <a:lnSpc>
              <a:spcPct val="90000"/>
            </a:lnSpc>
            <a:spcBef>
              <a:spcPct val="0"/>
            </a:spcBef>
            <a:spcAft>
              <a:spcPct val="15000"/>
            </a:spcAft>
            <a:buChar char="••"/>
          </a:pPr>
          <a:r>
            <a:rPr lang="en-US" sz="1100" kern="1200"/>
            <a:t>Learning environments</a:t>
          </a:r>
        </a:p>
      </dsp:txBody>
      <dsp:txXfrm>
        <a:off x="2003412" y="638784"/>
        <a:ext cx="1755799" cy="1622981"/>
      </dsp:txXfrm>
    </dsp:sp>
    <dsp:sp modelId="{256B4AAF-E6D0-8049-8C71-10ADF02C3886}">
      <dsp:nvSpPr>
        <dsp:cNvPr id="0" name=""/>
        <dsp:cNvSpPr/>
      </dsp:nvSpPr>
      <dsp:spPr>
        <a:xfrm>
          <a:off x="4005024" y="5184"/>
          <a:ext cx="1755799" cy="6336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t>Outcomes</a:t>
          </a:r>
          <a:endParaRPr lang="en-US" sz="1200" kern="1200"/>
        </a:p>
      </dsp:txBody>
      <dsp:txXfrm>
        <a:off x="4005024" y="5184"/>
        <a:ext cx="1755799" cy="633600"/>
      </dsp:txXfrm>
    </dsp:sp>
    <dsp:sp modelId="{7496B69C-7785-5544-9B7B-421B19F60130}">
      <dsp:nvSpPr>
        <dsp:cNvPr id="0" name=""/>
        <dsp:cNvSpPr/>
      </dsp:nvSpPr>
      <dsp:spPr>
        <a:xfrm>
          <a:off x="4005024" y="638784"/>
          <a:ext cx="1755799" cy="1622981"/>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r>
            <a:rPr lang="en-US" sz="1100" kern="1200"/>
            <a:t>Children have a strong sense of identity</a:t>
          </a:r>
        </a:p>
        <a:p>
          <a:pPr marL="57150" lvl="1" indent="-57150" algn="l" defTabSz="488950">
            <a:lnSpc>
              <a:spcPct val="90000"/>
            </a:lnSpc>
            <a:spcBef>
              <a:spcPct val="0"/>
            </a:spcBef>
            <a:spcAft>
              <a:spcPct val="15000"/>
            </a:spcAft>
            <a:buChar char="••"/>
          </a:pPr>
          <a:r>
            <a:rPr lang="en-US" sz="1100" kern="1200">
              <a:latin typeface="Calibri"/>
              <a:cs typeface="Calibri"/>
            </a:rPr>
            <a:t>Children are connected to and contribute to their world</a:t>
          </a:r>
          <a:endParaRPr lang="en-US" sz="1100" kern="1200"/>
        </a:p>
        <a:p>
          <a:pPr marL="57150" lvl="1" indent="-57150" algn="l" defTabSz="488950">
            <a:lnSpc>
              <a:spcPct val="90000"/>
            </a:lnSpc>
            <a:spcBef>
              <a:spcPct val="0"/>
            </a:spcBef>
            <a:spcAft>
              <a:spcPct val="15000"/>
            </a:spcAft>
            <a:buChar char="••"/>
          </a:pPr>
          <a:r>
            <a:rPr lang="en-US" sz="1100" kern="1200"/>
            <a:t>Children have a strong sense of wellbeing</a:t>
          </a:r>
        </a:p>
        <a:p>
          <a:pPr marL="57150" lvl="1" indent="-57150" algn="l" defTabSz="488950">
            <a:lnSpc>
              <a:spcPct val="90000"/>
            </a:lnSpc>
            <a:spcBef>
              <a:spcPct val="0"/>
            </a:spcBef>
            <a:spcAft>
              <a:spcPct val="15000"/>
            </a:spcAft>
            <a:buChar char="••"/>
          </a:pPr>
          <a:r>
            <a:rPr lang="en-US" sz="1100" kern="1200"/>
            <a:t>Children are confident and involved learners</a:t>
          </a:r>
        </a:p>
      </dsp:txBody>
      <dsp:txXfrm>
        <a:off x="4005024" y="638784"/>
        <a:ext cx="1755799" cy="1622981"/>
      </dsp:txXfrm>
    </dsp:sp>
  </dsp:spTree>
</dsp:drawing>
</file>

<file path=word/diagrams/drawing9.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DE1D822-5F74-6A42-BE63-2CC609F772F9}">
      <dsp:nvSpPr>
        <dsp:cNvPr id="0" name=""/>
        <dsp:cNvSpPr/>
      </dsp:nvSpPr>
      <dsp:spPr>
        <a:xfrm>
          <a:off x="0" y="229870"/>
          <a:ext cx="5715000" cy="694575"/>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91592" rIns="443548" bIns="78232" numCol="1" spcCol="1270" anchor="t" anchorCtr="0">
          <a:noAutofit/>
        </a:bodyPr>
        <a:lstStyle/>
        <a:p>
          <a:pPr marL="57150" lvl="1" indent="-57150" algn="l" defTabSz="466725">
            <a:lnSpc>
              <a:spcPct val="90000"/>
            </a:lnSpc>
            <a:spcBef>
              <a:spcPct val="0"/>
            </a:spcBef>
            <a:spcAft>
              <a:spcPct val="15000"/>
            </a:spcAft>
            <a:buChar char="••"/>
          </a:pPr>
          <a:r>
            <a:rPr lang="en-US" sz="1050" kern="1200"/>
            <a:t>2.1 Each child’s health is promoted.</a:t>
          </a:r>
        </a:p>
        <a:p>
          <a:pPr marL="57150" lvl="1" indent="-57150" algn="l" defTabSz="466725">
            <a:lnSpc>
              <a:spcPct val="90000"/>
            </a:lnSpc>
            <a:spcBef>
              <a:spcPct val="0"/>
            </a:spcBef>
            <a:spcAft>
              <a:spcPct val="15000"/>
            </a:spcAft>
            <a:buChar char="••"/>
          </a:pPr>
          <a:r>
            <a:rPr lang="en-US" sz="1050" kern="1200"/>
            <a:t>2.2 Healthy eating and physical activity are embedded in the program for children.</a:t>
          </a:r>
          <a:endParaRPr lang="en-AU" sz="1050" kern="1200"/>
        </a:p>
      </dsp:txBody>
      <dsp:txXfrm>
        <a:off x="0" y="229870"/>
        <a:ext cx="5715000" cy="694575"/>
      </dsp:txXfrm>
    </dsp:sp>
    <dsp:sp modelId="{7743FF79-A563-C042-8087-050CC832BD22}">
      <dsp:nvSpPr>
        <dsp:cNvPr id="0" name=""/>
        <dsp:cNvSpPr/>
      </dsp:nvSpPr>
      <dsp:spPr>
        <a:xfrm>
          <a:off x="285750" y="23230"/>
          <a:ext cx="4000500" cy="41328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66725">
            <a:lnSpc>
              <a:spcPct val="90000"/>
            </a:lnSpc>
            <a:spcBef>
              <a:spcPct val="0"/>
            </a:spcBef>
            <a:spcAft>
              <a:spcPct val="35000"/>
            </a:spcAft>
          </a:pPr>
          <a:r>
            <a:rPr lang="en-US" sz="1050" kern="1200"/>
            <a:t>Quality Area 2: Children’s health and safety</a:t>
          </a:r>
        </a:p>
      </dsp:txBody>
      <dsp:txXfrm>
        <a:off x="305925" y="43405"/>
        <a:ext cx="3960150" cy="372930"/>
      </dsp:txXfrm>
    </dsp:sp>
    <dsp:sp modelId="{326B4E98-8F88-CE4C-9286-4AEA7A55FC72}">
      <dsp:nvSpPr>
        <dsp:cNvPr id="0" name=""/>
        <dsp:cNvSpPr/>
      </dsp:nvSpPr>
      <dsp:spPr>
        <a:xfrm>
          <a:off x="0" y="1206686"/>
          <a:ext cx="5715000" cy="68355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91592" rIns="443548"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6.2 Families are supported in their parenting role and their values and beliefs about child rearing are respected.</a:t>
          </a:r>
          <a:endParaRPr lang="en-AU" sz="1100" kern="1200"/>
        </a:p>
      </dsp:txBody>
      <dsp:txXfrm>
        <a:off x="0" y="1206686"/>
        <a:ext cx="5715000" cy="683550"/>
      </dsp:txXfrm>
    </dsp:sp>
    <dsp:sp modelId="{C239316A-D68A-ED40-B6A6-866421AB551A}">
      <dsp:nvSpPr>
        <dsp:cNvPr id="0" name=""/>
        <dsp:cNvSpPr/>
      </dsp:nvSpPr>
      <dsp:spPr>
        <a:xfrm>
          <a:off x="285750" y="1000046"/>
          <a:ext cx="4000500" cy="41328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66725">
            <a:lnSpc>
              <a:spcPct val="90000"/>
            </a:lnSpc>
            <a:spcBef>
              <a:spcPct val="0"/>
            </a:spcBef>
            <a:spcAft>
              <a:spcPct val="35000"/>
            </a:spcAft>
          </a:pPr>
          <a:r>
            <a:rPr lang="en-US" sz="1050" kern="1200"/>
            <a:t>Quality Area 6: Collaborative partnerships with families and communities</a:t>
          </a:r>
          <a:endParaRPr lang="en-AU" sz="1050" kern="1200"/>
        </a:p>
      </dsp:txBody>
      <dsp:txXfrm>
        <a:off x="305925" y="1020221"/>
        <a:ext cx="3960150" cy="372930"/>
      </dsp:txXfrm>
    </dsp:sp>
  </dsp:spTree>
</dsp:drawing>
</file>

<file path=word/diagrams/drawing10.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785" y="15292"/>
          <a:ext cx="1741289" cy="696515"/>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t>Principles</a:t>
          </a:r>
        </a:p>
      </dsp:txBody>
      <dsp:txXfrm>
        <a:off x="1785" y="15292"/>
        <a:ext cx="1741289" cy="696515"/>
      </dsp:txXfrm>
    </dsp:sp>
    <dsp:sp modelId="{781D4507-01D1-214F-B335-4BA14AF72479}">
      <dsp:nvSpPr>
        <dsp:cNvPr id="0" name=""/>
        <dsp:cNvSpPr/>
      </dsp:nvSpPr>
      <dsp:spPr>
        <a:xfrm>
          <a:off x="1785" y="711807"/>
          <a:ext cx="1741289" cy="131760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t>Secure, respectful and reciprocal relationships</a:t>
          </a:r>
        </a:p>
        <a:p>
          <a:pPr marL="57150" lvl="1" indent="-57150" algn="l" defTabSz="488950">
            <a:lnSpc>
              <a:spcPct val="90000"/>
            </a:lnSpc>
            <a:spcBef>
              <a:spcPct val="0"/>
            </a:spcBef>
            <a:spcAft>
              <a:spcPct val="15000"/>
            </a:spcAft>
            <a:buChar char="••"/>
          </a:pPr>
          <a:r>
            <a:rPr lang="en-US" sz="1100" kern="1200">
              <a:latin typeface="Calibri"/>
              <a:cs typeface="Calibri"/>
            </a:rPr>
            <a:t>Partnerships</a:t>
          </a: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Respect for diversity</a:t>
          </a:r>
          <a:endParaRPr lang="en-US" sz="1100" kern="1200"/>
        </a:p>
        <a:p>
          <a:pPr marL="57150" lvl="1" indent="-57150" algn="l" defTabSz="488950">
            <a:lnSpc>
              <a:spcPct val="90000"/>
            </a:lnSpc>
            <a:spcBef>
              <a:spcPct val="0"/>
            </a:spcBef>
            <a:spcAft>
              <a:spcPct val="15000"/>
            </a:spcAft>
            <a:buChar char="••"/>
          </a:pPr>
          <a:endParaRPr lang="en-US" sz="1100" kern="1200">
            <a:solidFill>
              <a:srgbClr val="000000"/>
            </a:solidFill>
            <a:latin typeface="Calibri"/>
            <a:cs typeface="Calibri"/>
          </a:endParaRPr>
        </a:p>
      </dsp:txBody>
      <dsp:txXfrm>
        <a:off x="1785" y="711807"/>
        <a:ext cx="1741289" cy="1317600"/>
      </dsp:txXfrm>
    </dsp:sp>
    <dsp:sp modelId="{EE3FA832-F2B6-F948-ADB8-F0EA07A7EDE3}">
      <dsp:nvSpPr>
        <dsp:cNvPr id="0" name=""/>
        <dsp:cNvSpPr/>
      </dsp:nvSpPr>
      <dsp:spPr>
        <a:xfrm>
          <a:off x="1986855" y="15292"/>
          <a:ext cx="1741289" cy="696515"/>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t>Practices</a:t>
          </a:r>
          <a:endParaRPr lang="en-US" sz="1200" kern="1200"/>
        </a:p>
      </dsp:txBody>
      <dsp:txXfrm>
        <a:off x="1986855" y="15292"/>
        <a:ext cx="1741289" cy="696515"/>
      </dsp:txXfrm>
    </dsp:sp>
    <dsp:sp modelId="{6AB28627-65A4-0F48-9C83-6D52DCBAE922}">
      <dsp:nvSpPr>
        <dsp:cNvPr id="0" name=""/>
        <dsp:cNvSpPr/>
      </dsp:nvSpPr>
      <dsp:spPr>
        <a:xfrm>
          <a:off x="1986855" y="711807"/>
          <a:ext cx="1741289" cy="131760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Holistic approaches</a:t>
          </a:r>
          <a:endParaRPr lang="en-US" sz="1100" kern="1200"/>
        </a:p>
        <a:p>
          <a:pPr marL="57150" lvl="1" indent="-57150" algn="l" defTabSz="488950">
            <a:lnSpc>
              <a:spcPct val="90000"/>
            </a:lnSpc>
            <a:spcBef>
              <a:spcPct val="0"/>
            </a:spcBef>
            <a:spcAft>
              <a:spcPct val="15000"/>
            </a:spcAft>
            <a:buChar char="••"/>
          </a:pPr>
          <a:r>
            <a:rPr lang="en-US" sz="1100" kern="1200"/>
            <a:t>Responsiveness to children</a:t>
          </a:r>
        </a:p>
        <a:p>
          <a:pPr marL="57150" lvl="1" indent="-57150" algn="l" defTabSz="488950">
            <a:lnSpc>
              <a:spcPct val="90000"/>
            </a:lnSpc>
            <a:spcBef>
              <a:spcPct val="0"/>
            </a:spcBef>
            <a:spcAft>
              <a:spcPct val="15000"/>
            </a:spcAft>
            <a:buChar char="••"/>
          </a:pPr>
          <a:r>
            <a:rPr lang="en-US" sz="1100" kern="1200">
              <a:latin typeface="Calibri"/>
              <a:cs typeface="Calibri"/>
            </a:rPr>
            <a:t>Intentional teaching</a:t>
          </a:r>
        </a:p>
        <a:p>
          <a:pPr marL="57150" lvl="1" indent="-57150" algn="l" defTabSz="488950">
            <a:lnSpc>
              <a:spcPct val="90000"/>
            </a:lnSpc>
            <a:spcBef>
              <a:spcPct val="0"/>
            </a:spcBef>
            <a:spcAft>
              <a:spcPct val="15000"/>
            </a:spcAft>
            <a:buChar char="••"/>
          </a:pPr>
          <a:r>
            <a:rPr lang="en-US" sz="1100" kern="1200"/>
            <a:t>Cultural competence</a:t>
          </a:r>
        </a:p>
      </dsp:txBody>
      <dsp:txXfrm>
        <a:off x="1986855" y="711807"/>
        <a:ext cx="1741289" cy="1317600"/>
      </dsp:txXfrm>
    </dsp:sp>
    <dsp:sp modelId="{256B4AAF-E6D0-8049-8C71-10ADF02C3886}">
      <dsp:nvSpPr>
        <dsp:cNvPr id="0" name=""/>
        <dsp:cNvSpPr/>
      </dsp:nvSpPr>
      <dsp:spPr>
        <a:xfrm>
          <a:off x="3971925" y="15292"/>
          <a:ext cx="1741289" cy="696515"/>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t>Outcomes</a:t>
          </a:r>
          <a:endParaRPr lang="en-US" sz="1200" kern="1200"/>
        </a:p>
      </dsp:txBody>
      <dsp:txXfrm>
        <a:off x="3971925" y="15292"/>
        <a:ext cx="1741289" cy="696515"/>
      </dsp:txXfrm>
    </dsp:sp>
    <dsp:sp modelId="{7496B69C-7785-5544-9B7B-421B19F60130}">
      <dsp:nvSpPr>
        <dsp:cNvPr id="0" name=""/>
        <dsp:cNvSpPr/>
      </dsp:nvSpPr>
      <dsp:spPr>
        <a:xfrm>
          <a:off x="3971925" y="711807"/>
          <a:ext cx="1741289" cy="131760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t>Children have a strong sense of wellbeing</a:t>
          </a:r>
        </a:p>
        <a:p>
          <a:pPr marL="57150" lvl="1" indent="-57150" algn="l" defTabSz="488950">
            <a:lnSpc>
              <a:spcPct val="90000"/>
            </a:lnSpc>
            <a:spcBef>
              <a:spcPct val="0"/>
            </a:spcBef>
            <a:spcAft>
              <a:spcPct val="15000"/>
            </a:spcAft>
            <a:buChar char="••"/>
          </a:pPr>
          <a:endParaRPr lang="en-US" sz="1100" kern="1200"/>
        </a:p>
      </dsp:txBody>
      <dsp:txXfrm>
        <a:off x="3971925" y="711807"/>
        <a:ext cx="1741289" cy="1317600"/>
      </dsp:txXfrm>
    </dsp:sp>
  </dsp:spTree>
</dsp:drawing>
</file>

<file path=word/diagrams/drawing1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DE1D822-5F74-6A42-BE63-2CC609F772F9}">
      <dsp:nvSpPr>
        <dsp:cNvPr id="0" name=""/>
        <dsp:cNvSpPr/>
      </dsp:nvSpPr>
      <dsp:spPr>
        <a:xfrm>
          <a:off x="0" y="178608"/>
          <a:ext cx="5715000" cy="779625"/>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187452" rIns="443548"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2.1 Each child’s health is promoted.</a:t>
          </a:r>
        </a:p>
        <a:p>
          <a:pPr marL="57150" lvl="1" indent="-57150" algn="l" defTabSz="488950">
            <a:lnSpc>
              <a:spcPct val="90000"/>
            </a:lnSpc>
            <a:spcBef>
              <a:spcPct val="0"/>
            </a:spcBef>
            <a:spcAft>
              <a:spcPct val="15000"/>
            </a:spcAft>
            <a:buChar char="••"/>
          </a:pPr>
          <a:r>
            <a:rPr lang="en-US" sz="1100" kern="1200"/>
            <a:t>2.2 Healthy eating and physical activity are embedded in the program for children.</a:t>
          </a:r>
          <a:endParaRPr lang="en-AU" sz="1100" kern="1200"/>
        </a:p>
        <a:p>
          <a:pPr marL="57150" lvl="1" indent="-57150" algn="l" defTabSz="488950">
            <a:lnSpc>
              <a:spcPct val="90000"/>
            </a:lnSpc>
            <a:spcBef>
              <a:spcPct val="0"/>
            </a:spcBef>
            <a:spcAft>
              <a:spcPct val="15000"/>
            </a:spcAft>
            <a:buChar char="••"/>
          </a:pPr>
          <a:r>
            <a:rPr lang="en-US" sz="1100" kern="1200"/>
            <a:t>2.3 Each child is protected</a:t>
          </a:r>
        </a:p>
      </dsp:txBody>
      <dsp:txXfrm>
        <a:off x="0" y="178608"/>
        <a:ext cx="5715000" cy="779625"/>
      </dsp:txXfrm>
    </dsp:sp>
    <dsp:sp modelId="{7743FF79-A563-C042-8087-050CC832BD22}">
      <dsp:nvSpPr>
        <dsp:cNvPr id="0" name=""/>
        <dsp:cNvSpPr/>
      </dsp:nvSpPr>
      <dsp:spPr>
        <a:xfrm>
          <a:off x="285750" y="45768"/>
          <a:ext cx="4000500" cy="26568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kern="1200"/>
            <a:t>Quality Area 2: Children’s health and safety</a:t>
          </a:r>
        </a:p>
      </dsp:txBody>
      <dsp:txXfrm>
        <a:off x="298719" y="58737"/>
        <a:ext cx="3974562" cy="239742"/>
      </dsp:txXfrm>
    </dsp:sp>
    <dsp:sp modelId="{DC3B697C-B7C3-164F-AD9C-80A128F2F2AB}">
      <dsp:nvSpPr>
        <dsp:cNvPr id="0" name=""/>
        <dsp:cNvSpPr/>
      </dsp:nvSpPr>
      <dsp:spPr>
        <a:xfrm>
          <a:off x="0" y="1139674"/>
          <a:ext cx="5715000" cy="76545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187452" rIns="443548"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4.1 Staffing arrangements enhance children’s learning and development and ensure their safety and wellbeing.</a:t>
          </a:r>
        </a:p>
        <a:p>
          <a:pPr marL="57150" lvl="1" indent="-57150" algn="l" defTabSz="488950">
            <a:lnSpc>
              <a:spcPct val="90000"/>
            </a:lnSpc>
            <a:spcBef>
              <a:spcPct val="0"/>
            </a:spcBef>
            <a:spcAft>
              <a:spcPct val="15000"/>
            </a:spcAft>
            <a:buChar char="••"/>
          </a:pPr>
          <a:r>
            <a:rPr lang="en-US" sz="1100" kern="1200"/>
            <a:t>4.2 Educators, co-ordinators and staff members are respectful and ethical</a:t>
          </a:r>
        </a:p>
      </dsp:txBody>
      <dsp:txXfrm>
        <a:off x="0" y="1139674"/>
        <a:ext cx="5715000" cy="765450"/>
      </dsp:txXfrm>
    </dsp:sp>
    <dsp:sp modelId="{01B6096E-CB72-1549-B8FC-FD9DF91317D4}">
      <dsp:nvSpPr>
        <dsp:cNvPr id="0" name=""/>
        <dsp:cNvSpPr/>
      </dsp:nvSpPr>
      <dsp:spPr>
        <a:xfrm>
          <a:off x="285750" y="1006834"/>
          <a:ext cx="4000500" cy="26568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kern="1200"/>
            <a:t>Quality Area 4: Staffing arrangements</a:t>
          </a:r>
        </a:p>
      </dsp:txBody>
      <dsp:txXfrm>
        <a:off x="298719" y="1019803"/>
        <a:ext cx="3974562" cy="239742"/>
      </dsp:txXfrm>
    </dsp:sp>
    <dsp:sp modelId="{326B4E98-8F88-CE4C-9286-4AEA7A55FC72}">
      <dsp:nvSpPr>
        <dsp:cNvPr id="0" name=""/>
        <dsp:cNvSpPr/>
      </dsp:nvSpPr>
      <dsp:spPr>
        <a:xfrm>
          <a:off x="0" y="2086564"/>
          <a:ext cx="5715000" cy="9072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187452" rIns="443548"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6.1 Respectful supportive relationships with families are developed and maintained.</a:t>
          </a:r>
        </a:p>
        <a:p>
          <a:pPr marL="57150" lvl="1" indent="-57150" algn="l" defTabSz="488950">
            <a:lnSpc>
              <a:spcPct val="90000"/>
            </a:lnSpc>
            <a:spcBef>
              <a:spcPct val="0"/>
            </a:spcBef>
            <a:spcAft>
              <a:spcPct val="15000"/>
            </a:spcAft>
            <a:buChar char="••"/>
          </a:pPr>
          <a:r>
            <a:rPr lang="en-US" sz="1100" kern="1200"/>
            <a:t>6.2 Families are supported in their parenting role and their values and beliefs about child rearing are respected.</a:t>
          </a:r>
          <a:endParaRPr lang="en-AU" sz="1100" kern="1200"/>
        </a:p>
      </dsp:txBody>
      <dsp:txXfrm>
        <a:off x="0" y="2086564"/>
        <a:ext cx="5715000" cy="907200"/>
      </dsp:txXfrm>
    </dsp:sp>
    <dsp:sp modelId="{C239316A-D68A-ED40-B6A6-866421AB551A}">
      <dsp:nvSpPr>
        <dsp:cNvPr id="0" name=""/>
        <dsp:cNvSpPr/>
      </dsp:nvSpPr>
      <dsp:spPr>
        <a:xfrm>
          <a:off x="285750" y="1953724"/>
          <a:ext cx="4000500" cy="26568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kern="1200"/>
            <a:t>Quality Area 6: Collaborative partnerships with families and communities</a:t>
          </a:r>
          <a:endParaRPr lang="en-AU" sz="1100" kern="1200"/>
        </a:p>
      </dsp:txBody>
      <dsp:txXfrm>
        <a:off x="298719" y="1966693"/>
        <a:ext cx="3974562" cy="239742"/>
      </dsp:txXfrm>
    </dsp:sp>
  </dsp:spTree>
</dsp:drawing>
</file>

<file path=word/diagrams/drawing1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785" y="14762"/>
          <a:ext cx="1741289" cy="696515"/>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t>Principles</a:t>
          </a:r>
        </a:p>
      </dsp:txBody>
      <dsp:txXfrm>
        <a:off x="1785" y="14762"/>
        <a:ext cx="1741289" cy="696515"/>
      </dsp:txXfrm>
    </dsp:sp>
    <dsp:sp modelId="{781D4507-01D1-214F-B335-4BA14AF72479}">
      <dsp:nvSpPr>
        <dsp:cNvPr id="0" name=""/>
        <dsp:cNvSpPr/>
      </dsp:nvSpPr>
      <dsp:spPr>
        <a:xfrm>
          <a:off x="1785" y="711277"/>
          <a:ext cx="1741289" cy="1229759"/>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t>Secure, respectful and reciprocal relationships</a:t>
          </a:r>
        </a:p>
        <a:p>
          <a:pPr marL="57150" lvl="1" indent="-57150" algn="l" defTabSz="488950">
            <a:lnSpc>
              <a:spcPct val="90000"/>
            </a:lnSpc>
            <a:spcBef>
              <a:spcPct val="0"/>
            </a:spcBef>
            <a:spcAft>
              <a:spcPct val="15000"/>
            </a:spcAft>
            <a:buChar char="••"/>
          </a:pPr>
          <a:r>
            <a:rPr lang="en-US" sz="1100" kern="1200">
              <a:latin typeface="Calibri"/>
              <a:cs typeface="Calibri"/>
            </a:rPr>
            <a:t>Partnerships</a:t>
          </a: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Respect for diversity</a:t>
          </a:r>
          <a:endParaRPr lang="en-US" sz="1100" kern="1200"/>
        </a:p>
      </dsp:txBody>
      <dsp:txXfrm>
        <a:off x="1785" y="711277"/>
        <a:ext cx="1741289" cy="1229759"/>
      </dsp:txXfrm>
    </dsp:sp>
    <dsp:sp modelId="{EE3FA832-F2B6-F948-ADB8-F0EA07A7EDE3}">
      <dsp:nvSpPr>
        <dsp:cNvPr id="0" name=""/>
        <dsp:cNvSpPr/>
      </dsp:nvSpPr>
      <dsp:spPr>
        <a:xfrm>
          <a:off x="1986855" y="14762"/>
          <a:ext cx="1741289" cy="696515"/>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t>Practices</a:t>
          </a:r>
          <a:endParaRPr lang="en-US" sz="1200" kern="1200"/>
        </a:p>
      </dsp:txBody>
      <dsp:txXfrm>
        <a:off x="1986855" y="14762"/>
        <a:ext cx="1741289" cy="696515"/>
      </dsp:txXfrm>
    </dsp:sp>
    <dsp:sp modelId="{6AB28627-65A4-0F48-9C83-6D52DCBAE922}">
      <dsp:nvSpPr>
        <dsp:cNvPr id="0" name=""/>
        <dsp:cNvSpPr/>
      </dsp:nvSpPr>
      <dsp:spPr>
        <a:xfrm>
          <a:off x="1986855" y="711277"/>
          <a:ext cx="1741289" cy="1229759"/>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Holistic approaches</a:t>
          </a:r>
          <a:endParaRPr lang="en-US" sz="1100" kern="1200"/>
        </a:p>
        <a:p>
          <a:pPr marL="57150" lvl="1" indent="-57150" algn="l" defTabSz="488950">
            <a:lnSpc>
              <a:spcPct val="90000"/>
            </a:lnSpc>
            <a:spcBef>
              <a:spcPct val="0"/>
            </a:spcBef>
            <a:spcAft>
              <a:spcPct val="15000"/>
            </a:spcAft>
            <a:buChar char="••"/>
          </a:pPr>
          <a:r>
            <a:rPr lang="en-US" sz="1100" kern="1200"/>
            <a:t>Responsiveness to children</a:t>
          </a:r>
        </a:p>
        <a:p>
          <a:pPr marL="57150" lvl="1" indent="-57150" algn="l" defTabSz="488950">
            <a:lnSpc>
              <a:spcPct val="90000"/>
            </a:lnSpc>
            <a:spcBef>
              <a:spcPct val="0"/>
            </a:spcBef>
            <a:spcAft>
              <a:spcPct val="15000"/>
            </a:spcAft>
            <a:buChar char="••"/>
          </a:pPr>
          <a:r>
            <a:rPr lang="en-US" sz="1100" kern="1200"/>
            <a:t>Cultural competence</a:t>
          </a:r>
        </a:p>
      </dsp:txBody>
      <dsp:txXfrm>
        <a:off x="1986855" y="711277"/>
        <a:ext cx="1741289" cy="1229759"/>
      </dsp:txXfrm>
    </dsp:sp>
    <dsp:sp modelId="{256B4AAF-E6D0-8049-8C71-10ADF02C3886}">
      <dsp:nvSpPr>
        <dsp:cNvPr id="0" name=""/>
        <dsp:cNvSpPr/>
      </dsp:nvSpPr>
      <dsp:spPr>
        <a:xfrm>
          <a:off x="3971925" y="14762"/>
          <a:ext cx="1741289" cy="696515"/>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t>Outcomes</a:t>
          </a:r>
          <a:endParaRPr lang="en-US" sz="1200" kern="1200"/>
        </a:p>
      </dsp:txBody>
      <dsp:txXfrm>
        <a:off x="3971925" y="14762"/>
        <a:ext cx="1741289" cy="696515"/>
      </dsp:txXfrm>
    </dsp:sp>
    <dsp:sp modelId="{7496B69C-7785-5544-9B7B-421B19F60130}">
      <dsp:nvSpPr>
        <dsp:cNvPr id="0" name=""/>
        <dsp:cNvSpPr/>
      </dsp:nvSpPr>
      <dsp:spPr>
        <a:xfrm>
          <a:off x="3971925" y="711277"/>
          <a:ext cx="1741289" cy="1229759"/>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t>Children have a strong sense of identity</a:t>
          </a:r>
        </a:p>
        <a:p>
          <a:pPr marL="57150" lvl="1" indent="-57150" algn="l" defTabSz="488950">
            <a:lnSpc>
              <a:spcPct val="90000"/>
            </a:lnSpc>
            <a:spcBef>
              <a:spcPct val="0"/>
            </a:spcBef>
            <a:spcAft>
              <a:spcPct val="15000"/>
            </a:spcAft>
            <a:buChar char="••"/>
          </a:pPr>
          <a:r>
            <a:rPr lang="en-US" sz="1100" kern="1200"/>
            <a:t>Children have a strong sense of wellbeing</a:t>
          </a:r>
        </a:p>
      </dsp:txBody>
      <dsp:txXfrm>
        <a:off x="3971925" y="711277"/>
        <a:ext cx="1741289" cy="1229759"/>
      </dsp:txXfrm>
    </dsp:sp>
  </dsp:spTree>
</dsp:drawing>
</file>

<file path=word/diagrams/drawing1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785" y="14762"/>
          <a:ext cx="1741289" cy="696515"/>
        </a:xfrm>
        <a:prstGeom prst="rect">
          <a:avLst/>
        </a:prstGeom>
        <a:gradFill rotWithShape="0">
          <a:gsLst>
            <a:gs pos="0">
              <a:srgbClr val="C0504D">
                <a:hueOff val="0"/>
                <a:satOff val="0"/>
                <a:lumOff val="0"/>
                <a:alphaOff val="0"/>
                <a:shade val="51000"/>
                <a:satMod val="130000"/>
              </a:srgbClr>
            </a:gs>
            <a:gs pos="80000">
              <a:srgbClr val="C0504D">
                <a:hueOff val="0"/>
                <a:satOff val="0"/>
                <a:lumOff val="0"/>
                <a:alphaOff val="0"/>
                <a:shade val="93000"/>
                <a:satMod val="130000"/>
              </a:srgbClr>
            </a:gs>
            <a:gs pos="100000">
              <a:srgbClr val="C0504D">
                <a:hueOff val="0"/>
                <a:satOff val="0"/>
                <a:lumOff val="0"/>
                <a:alphaOff val="0"/>
                <a:shade val="94000"/>
                <a:satMod val="135000"/>
              </a:srgbClr>
            </a:gs>
          </a:gsLst>
          <a:lin ang="16200000" scaled="0"/>
        </a:gradFill>
        <a:ln w="9525" cap="flat" cmpd="sng" algn="ctr">
          <a:solidFill>
            <a:srgbClr val="C0504D">
              <a:hueOff val="0"/>
              <a:satOff val="0"/>
              <a:lumOff val="0"/>
              <a:alphaOff val="0"/>
            </a:srgb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solidFill>
                <a:sysClr val="window" lastClr="FFFFFF"/>
              </a:solidFill>
              <a:latin typeface="Calibri"/>
              <a:ea typeface="+mn-ea"/>
              <a:cs typeface="+mn-cs"/>
            </a:rPr>
            <a:t>Principles</a:t>
          </a:r>
        </a:p>
      </dsp:txBody>
      <dsp:txXfrm>
        <a:off x="1785" y="14762"/>
        <a:ext cx="1741289" cy="696515"/>
      </dsp:txXfrm>
    </dsp:sp>
    <dsp:sp modelId="{781D4507-01D1-214F-B335-4BA14AF72479}">
      <dsp:nvSpPr>
        <dsp:cNvPr id="0" name=""/>
        <dsp:cNvSpPr/>
      </dsp:nvSpPr>
      <dsp:spPr>
        <a:xfrm>
          <a:off x="1785" y="711277"/>
          <a:ext cx="1741289" cy="1229759"/>
        </a:xfrm>
        <a:prstGeom prst="rect">
          <a:avLst/>
        </a:prstGeom>
        <a:solidFill>
          <a:srgbClr val="C0504D">
            <a:alpha val="90000"/>
            <a:tint val="40000"/>
            <a:hueOff val="0"/>
            <a:satOff val="0"/>
            <a:lumOff val="0"/>
            <a:alphaOff val="0"/>
          </a:srgbClr>
        </a:solidFill>
        <a:ln w="9525" cap="flat" cmpd="sng" algn="ctr">
          <a:solidFill>
            <a:srgbClr val="C0504D">
              <a:alpha val="90000"/>
              <a:tint val="40000"/>
              <a:hueOff val="0"/>
              <a:satOff val="0"/>
              <a:lumOff val="0"/>
              <a:alphaOff val="0"/>
            </a:srgb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solidFill>
              <a:sysClr val="windowText" lastClr="000000">
                <a:hueOff val="0"/>
                <a:satOff val="0"/>
                <a:lumOff val="0"/>
                <a:alphaOff val="0"/>
              </a:sysClr>
            </a:solidFill>
            <a:latin typeface="Calibri"/>
            <a:ea typeface="+mn-ea"/>
            <a:cs typeface="+mn-cs"/>
          </a:endParaRPr>
        </a:p>
        <a:p>
          <a:pPr marL="57150" lvl="1" indent="-57150" algn="l" defTabSz="488950">
            <a:lnSpc>
              <a:spcPct val="90000"/>
            </a:lnSpc>
            <a:spcBef>
              <a:spcPct val="0"/>
            </a:spcBef>
            <a:spcAft>
              <a:spcPct val="15000"/>
            </a:spcAft>
            <a:buChar char="••"/>
          </a:pPr>
          <a:r>
            <a:rPr lang="en-US" sz="1100" kern="1200">
              <a:solidFill>
                <a:sysClr val="windowText" lastClr="000000">
                  <a:hueOff val="0"/>
                  <a:satOff val="0"/>
                  <a:lumOff val="0"/>
                  <a:alphaOff val="0"/>
                </a:sysClr>
              </a:solidFill>
              <a:latin typeface="Calibri"/>
              <a:ea typeface="+mn-ea"/>
              <a:cs typeface="+mn-cs"/>
            </a:rPr>
            <a:t>Ongoing learning and reflective practice</a:t>
          </a:r>
        </a:p>
      </dsp:txBody>
      <dsp:txXfrm>
        <a:off x="1785" y="711277"/>
        <a:ext cx="1741289" cy="1229759"/>
      </dsp:txXfrm>
    </dsp:sp>
    <dsp:sp modelId="{EE3FA832-F2B6-F948-ADB8-F0EA07A7EDE3}">
      <dsp:nvSpPr>
        <dsp:cNvPr id="0" name=""/>
        <dsp:cNvSpPr/>
      </dsp:nvSpPr>
      <dsp:spPr>
        <a:xfrm>
          <a:off x="1986855" y="14762"/>
          <a:ext cx="1741289" cy="696515"/>
        </a:xfrm>
        <a:prstGeom prst="rect">
          <a:avLst/>
        </a:prstGeom>
        <a:gradFill rotWithShape="0">
          <a:gsLst>
            <a:gs pos="0">
              <a:srgbClr val="C0504D">
                <a:hueOff val="0"/>
                <a:satOff val="0"/>
                <a:lumOff val="0"/>
                <a:alphaOff val="0"/>
                <a:shade val="51000"/>
                <a:satMod val="130000"/>
              </a:srgbClr>
            </a:gs>
            <a:gs pos="80000">
              <a:srgbClr val="C0504D">
                <a:hueOff val="0"/>
                <a:satOff val="0"/>
                <a:lumOff val="0"/>
                <a:alphaOff val="0"/>
                <a:shade val="93000"/>
                <a:satMod val="130000"/>
              </a:srgbClr>
            </a:gs>
            <a:gs pos="100000">
              <a:srgbClr val="C0504D">
                <a:hueOff val="0"/>
                <a:satOff val="0"/>
                <a:lumOff val="0"/>
                <a:alphaOff val="0"/>
                <a:shade val="94000"/>
                <a:satMod val="135000"/>
              </a:srgbClr>
            </a:gs>
          </a:gsLst>
          <a:lin ang="16200000" scaled="0"/>
        </a:gradFill>
        <a:ln w="9525" cap="flat" cmpd="sng" algn="ctr">
          <a:solidFill>
            <a:srgbClr val="C0504D">
              <a:hueOff val="0"/>
              <a:satOff val="0"/>
              <a:lumOff val="0"/>
              <a:alphaOff val="0"/>
            </a:srgb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solidFill>
                <a:sysClr val="window" lastClr="FFFFFF"/>
              </a:solidFill>
              <a:latin typeface="Calibri"/>
              <a:ea typeface="+mn-ea"/>
              <a:cs typeface="+mn-cs"/>
            </a:rPr>
            <a:t>Practices</a:t>
          </a:r>
          <a:endParaRPr lang="en-US" sz="1200" kern="1200">
            <a:solidFill>
              <a:sysClr val="window" lastClr="FFFFFF"/>
            </a:solidFill>
            <a:latin typeface="Calibri"/>
            <a:ea typeface="+mn-ea"/>
            <a:cs typeface="+mn-cs"/>
          </a:endParaRPr>
        </a:p>
      </dsp:txBody>
      <dsp:txXfrm>
        <a:off x="1986855" y="14762"/>
        <a:ext cx="1741289" cy="696515"/>
      </dsp:txXfrm>
    </dsp:sp>
    <dsp:sp modelId="{6AB28627-65A4-0F48-9C83-6D52DCBAE922}">
      <dsp:nvSpPr>
        <dsp:cNvPr id="0" name=""/>
        <dsp:cNvSpPr/>
      </dsp:nvSpPr>
      <dsp:spPr>
        <a:xfrm>
          <a:off x="1986855" y="711277"/>
          <a:ext cx="1741289" cy="1229759"/>
        </a:xfrm>
        <a:prstGeom prst="rect">
          <a:avLst/>
        </a:prstGeom>
        <a:solidFill>
          <a:srgbClr val="C0504D">
            <a:alpha val="90000"/>
            <a:tint val="40000"/>
            <a:hueOff val="0"/>
            <a:satOff val="0"/>
            <a:lumOff val="0"/>
            <a:alphaOff val="0"/>
          </a:srgbClr>
        </a:solidFill>
        <a:ln w="9525" cap="flat" cmpd="sng" algn="ctr">
          <a:solidFill>
            <a:srgbClr val="C0504D">
              <a:alpha val="90000"/>
              <a:tint val="40000"/>
              <a:hueOff val="0"/>
              <a:satOff val="0"/>
              <a:lumOff val="0"/>
              <a:alphaOff val="0"/>
            </a:srgb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solidFill>
              <a:sysClr val="windowText" lastClr="000000">
                <a:hueOff val="0"/>
                <a:satOff val="0"/>
                <a:lumOff val="0"/>
                <a:alphaOff val="0"/>
              </a:sysClr>
            </a:solidFill>
            <a:latin typeface="Calibri"/>
            <a:ea typeface="+mn-ea"/>
            <a:cs typeface="+mn-cs"/>
          </a:endParaRPr>
        </a:p>
        <a:p>
          <a:pPr marL="57150" lvl="1" indent="-57150" algn="l" defTabSz="488950">
            <a:lnSpc>
              <a:spcPct val="90000"/>
            </a:lnSpc>
            <a:spcBef>
              <a:spcPct val="0"/>
            </a:spcBef>
            <a:spcAft>
              <a:spcPct val="15000"/>
            </a:spcAft>
            <a:buChar char="••"/>
          </a:pPr>
          <a:r>
            <a:rPr lang="en-US" sz="1100" kern="1200">
              <a:solidFill>
                <a:sysClr val="windowText" lastClr="000000">
                  <a:hueOff val="0"/>
                  <a:satOff val="0"/>
                  <a:lumOff val="0"/>
                  <a:alphaOff val="0"/>
                </a:sysClr>
              </a:solidFill>
              <a:latin typeface="Calibri"/>
              <a:ea typeface="+mn-ea"/>
              <a:cs typeface="+mn-cs"/>
            </a:rPr>
            <a:t>Holistic approaches</a:t>
          </a:r>
        </a:p>
        <a:p>
          <a:pPr marL="57150" lvl="1" indent="-57150" algn="l" defTabSz="488950">
            <a:lnSpc>
              <a:spcPct val="90000"/>
            </a:lnSpc>
            <a:spcBef>
              <a:spcPct val="0"/>
            </a:spcBef>
            <a:spcAft>
              <a:spcPct val="15000"/>
            </a:spcAft>
            <a:buChar char="••"/>
          </a:pPr>
          <a:r>
            <a:rPr lang="en-US" sz="1100" kern="1200">
              <a:solidFill>
                <a:sysClr val="windowText" lastClr="000000">
                  <a:hueOff val="0"/>
                  <a:satOff val="0"/>
                  <a:lumOff val="0"/>
                  <a:alphaOff val="0"/>
                </a:sysClr>
              </a:solidFill>
              <a:latin typeface="Calibri"/>
              <a:ea typeface="+mn-ea"/>
              <a:cs typeface="+mn-cs"/>
            </a:rPr>
            <a:t>Responsiveness to children</a:t>
          </a:r>
        </a:p>
        <a:p>
          <a:pPr marL="57150" lvl="1" indent="-57150" algn="l" defTabSz="488950">
            <a:lnSpc>
              <a:spcPct val="90000"/>
            </a:lnSpc>
            <a:spcBef>
              <a:spcPct val="0"/>
            </a:spcBef>
            <a:spcAft>
              <a:spcPct val="15000"/>
            </a:spcAft>
            <a:buChar char="••"/>
          </a:pPr>
          <a:r>
            <a:rPr lang="en-US" sz="1100" kern="1200">
              <a:solidFill>
                <a:sysClr val="windowText" lastClr="000000">
                  <a:hueOff val="0"/>
                  <a:satOff val="0"/>
                  <a:lumOff val="0"/>
                  <a:alphaOff val="0"/>
                </a:sysClr>
              </a:solidFill>
              <a:latin typeface="Calibri"/>
              <a:ea typeface="+mn-ea"/>
              <a:cs typeface="+mn-cs"/>
            </a:rPr>
            <a:t>Intentional teaching</a:t>
          </a:r>
        </a:p>
      </dsp:txBody>
      <dsp:txXfrm>
        <a:off x="1986855" y="711277"/>
        <a:ext cx="1741289" cy="1229759"/>
      </dsp:txXfrm>
    </dsp:sp>
    <dsp:sp modelId="{256B4AAF-E6D0-8049-8C71-10ADF02C3886}">
      <dsp:nvSpPr>
        <dsp:cNvPr id="0" name=""/>
        <dsp:cNvSpPr/>
      </dsp:nvSpPr>
      <dsp:spPr>
        <a:xfrm>
          <a:off x="3971925" y="14762"/>
          <a:ext cx="1741289" cy="696515"/>
        </a:xfrm>
        <a:prstGeom prst="rect">
          <a:avLst/>
        </a:prstGeom>
        <a:gradFill rotWithShape="0">
          <a:gsLst>
            <a:gs pos="0">
              <a:srgbClr val="C0504D">
                <a:hueOff val="0"/>
                <a:satOff val="0"/>
                <a:lumOff val="0"/>
                <a:alphaOff val="0"/>
                <a:shade val="51000"/>
                <a:satMod val="130000"/>
              </a:srgbClr>
            </a:gs>
            <a:gs pos="80000">
              <a:srgbClr val="C0504D">
                <a:hueOff val="0"/>
                <a:satOff val="0"/>
                <a:lumOff val="0"/>
                <a:alphaOff val="0"/>
                <a:shade val="93000"/>
                <a:satMod val="130000"/>
              </a:srgbClr>
            </a:gs>
            <a:gs pos="100000">
              <a:srgbClr val="C0504D">
                <a:hueOff val="0"/>
                <a:satOff val="0"/>
                <a:lumOff val="0"/>
                <a:alphaOff val="0"/>
                <a:shade val="94000"/>
                <a:satMod val="135000"/>
              </a:srgbClr>
            </a:gs>
          </a:gsLst>
          <a:lin ang="16200000" scaled="0"/>
        </a:gradFill>
        <a:ln w="9525" cap="flat" cmpd="sng" algn="ctr">
          <a:solidFill>
            <a:srgbClr val="C0504D">
              <a:hueOff val="0"/>
              <a:satOff val="0"/>
              <a:lumOff val="0"/>
              <a:alphaOff val="0"/>
            </a:srgb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solidFill>
                <a:sysClr val="window" lastClr="FFFFFF"/>
              </a:solidFill>
              <a:latin typeface="Calibri"/>
              <a:ea typeface="+mn-ea"/>
              <a:cs typeface="+mn-cs"/>
            </a:rPr>
            <a:t>Outcomes</a:t>
          </a:r>
          <a:endParaRPr lang="en-US" sz="1200" kern="1200">
            <a:solidFill>
              <a:sysClr val="window" lastClr="FFFFFF"/>
            </a:solidFill>
            <a:latin typeface="Calibri"/>
            <a:ea typeface="+mn-ea"/>
            <a:cs typeface="+mn-cs"/>
          </a:endParaRPr>
        </a:p>
      </dsp:txBody>
      <dsp:txXfrm>
        <a:off x="3971925" y="14762"/>
        <a:ext cx="1741289" cy="696515"/>
      </dsp:txXfrm>
    </dsp:sp>
    <dsp:sp modelId="{7496B69C-7785-5544-9B7B-421B19F60130}">
      <dsp:nvSpPr>
        <dsp:cNvPr id="0" name=""/>
        <dsp:cNvSpPr/>
      </dsp:nvSpPr>
      <dsp:spPr>
        <a:xfrm>
          <a:off x="3971925" y="711277"/>
          <a:ext cx="1741289" cy="1229759"/>
        </a:xfrm>
        <a:prstGeom prst="rect">
          <a:avLst/>
        </a:prstGeom>
        <a:solidFill>
          <a:srgbClr val="C0504D">
            <a:alpha val="90000"/>
            <a:tint val="40000"/>
            <a:hueOff val="0"/>
            <a:satOff val="0"/>
            <a:lumOff val="0"/>
            <a:alphaOff val="0"/>
          </a:srgbClr>
        </a:solidFill>
        <a:ln w="9525" cap="flat" cmpd="sng" algn="ctr">
          <a:solidFill>
            <a:srgbClr val="C0504D">
              <a:alpha val="90000"/>
              <a:tint val="40000"/>
              <a:hueOff val="0"/>
              <a:satOff val="0"/>
              <a:lumOff val="0"/>
              <a:alphaOff val="0"/>
            </a:srgb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solidFill>
              <a:sysClr val="windowText" lastClr="000000">
                <a:hueOff val="0"/>
                <a:satOff val="0"/>
                <a:lumOff val="0"/>
                <a:alphaOff val="0"/>
              </a:sysClr>
            </a:solidFill>
            <a:latin typeface="Calibri"/>
            <a:ea typeface="+mn-ea"/>
            <a:cs typeface="+mn-cs"/>
          </a:endParaRPr>
        </a:p>
        <a:p>
          <a:pPr marL="57150" lvl="1" indent="-57150" algn="l" defTabSz="488950">
            <a:lnSpc>
              <a:spcPct val="90000"/>
            </a:lnSpc>
            <a:spcBef>
              <a:spcPct val="0"/>
            </a:spcBef>
            <a:spcAft>
              <a:spcPct val="15000"/>
            </a:spcAft>
            <a:buChar char="••"/>
          </a:pPr>
          <a:r>
            <a:rPr lang="en-US" sz="1100" kern="1200">
              <a:solidFill>
                <a:sysClr val="windowText" lastClr="000000">
                  <a:hueOff val="0"/>
                  <a:satOff val="0"/>
                  <a:lumOff val="0"/>
                  <a:alphaOff val="0"/>
                </a:sysClr>
              </a:solidFill>
              <a:latin typeface="Calibri"/>
              <a:ea typeface="+mn-ea"/>
              <a:cs typeface="+mn-cs"/>
            </a:rPr>
            <a:t>Children have a strong sense of identity</a:t>
          </a:r>
        </a:p>
      </dsp:txBody>
      <dsp:txXfrm>
        <a:off x="3971925" y="711277"/>
        <a:ext cx="1741289" cy="1229759"/>
      </dsp:txXfrm>
    </dsp:sp>
  </dsp:spTree>
</dsp:drawing>
</file>

<file path=word/diagrams/drawing1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DE1D822-5F74-6A42-BE63-2CC609F772F9}">
      <dsp:nvSpPr>
        <dsp:cNvPr id="0" name=""/>
        <dsp:cNvSpPr/>
      </dsp:nvSpPr>
      <dsp:spPr>
        <a:xfrm>
          <a:off x="0" y="241254"/>
          <a:ext cx="5715000" cy="675675"/>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70764" rIns="443548" bIns="78232" numCol="1" spcCol="1270" anchor="t" anchorCtr="0">
          <a:noAutofit/>
        </a:bodyPr>
        <a:lstStyle/>
        <a:p>
          <a:pPr marL="57150" lvl="1" indent="-57150" algn="l" defTabSz="466725">
            <a:lnSpc>
              <a:spcPct val="90000"/>
            </a:lnSpc>
            <a:spcBef>
              <a:spcPct val="0"/>
            </a:spcBef>
            <a:spcAft>
              <a:spcPct val="15000"/>
            </a:spcAft>
            <a:buChar char="••"/>
          </a:pPr>
          <a:r>
            <a:rPr lang="en-US" sz="1050" kern="1200"/>
            <a:t>2.1 Each child’s health is promoted.</a:t>
          </a:r>
        </a:p>
        <a:p>
          <a:pPr marL="57150" lvl="1" indent="-57150" algn="l" defTabSz="466725">
            <a:lnSpc>
              <a:spcPct val="90000"/>
            </a:lnSpc>
            <a:spcBef>
              <a:spcPct val="0"/>
            </a:spcBef>
            <a:spcAft>
              <a:spcPct val="15000"/>
            </a:spcAft>
            <a:buChar char="••"/>
          </a:pPr>
          <a:r>
            <a:rPr lang="en-US" sz="1050" kern="1200"/>
            <a:t>2.2 Healthy eating and physical activity are embedded in the program for children.</a:t>
          </a:r>
          <a:endParaRPr lang="en-AU" sz="1050" kern="1200"/>
        </a:p>
      </dsp:txBody>
      <dsp:txXfrm>
        <a:off x="0" y="241254"/>
        <a:ext cx="5715000" cy="675675"/>
      </dsp:txXfrm>
    </dsp:sp>
    <dsp:sp modelId="{7743FF79-A563-C042-8087-050CC832BD22}">
      <dsp:nvSpPr>
        <dsp:cNvPr id="0" name=""/>
        <dsp:cNvSpPr/>
      </dsp:nvSpPr>
      <dsp:spPr>
        <a:xfrm>
          <a:off x="285750" y="49374"/>
          <a:ext cx="4000500" cy="38376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66725">
            <a:lnSpc>
              <a:spcPct val="90000"/>
            </a:lnSpc>
            <a:spcBef>
              <a:spcPct val="0"/>
            </a:spcBef>
            <a:spcAft>
              <a:spcPct val="35000"/>
            </a:spcAft>
          </a:pPr>
          <a:r>
            <a:rPr lang="en-US" sz="1050" kern="1200"/>
            <a:t>Quality Area 2: Children’s health and safety</a:t>
          </a:r>
        </a:p>
      </dsp:txBody>
      <dsp:txXfrm>
        <a:off x="304484" y="68108"/>
        <a:ext cx="3963032" cy="346292"/>
      </dsp:txXfrm>
    </dsp:sp>
    <dsp:sp modelId="{DC3B697C-B7C3-164F-AD9C-80A128F2F2AB}">
      <dsp:nvSpPr>
        <dsp:cNvPr id="0" name=""/>
        <dsp:cNvSpPr/>
      </dsp:nvSpPr>
      <dsp:spPr>
        <a:xfrm>
          <a:off x="0" y="1179009"/>
          <a:ext cx="5715000" cy="501637"/>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70764" rIns="443548" bIns="78232" numCol="1" spcCol="1270" anchor="t" anchorCtr="0">
          <a:noAutofit/>
        </a:bodyPr>
        <a:lstStyle/>
        <a:p>
          <a:pPr marL="57150" lvl="1" indent="-57150" algn="l" defTabSz="466725">
            <a:lnSpc>
              <a:spcPct val="90000"/>
            </a:lnSpc>
            <a:spcBef>
              <a:spcPct val="0"/>
            </a:spcBef>
            <a:spcAft>
              <a:spcPct val="15000"/>
            </a:spcAft>
            <a:buChar char="••"/>
          </a:pPr>
          <a:r>
            <a:rPr lang="en-US" sz="1050" kern="1200"/>
            <a:t>4.2 Educators, co-ordinators and staff members are respectful and ethical</a:t>
          </a:r>
        </a:p>
      </dsp:txBody>
      <dsp:txXfrm>
        <a:off x="0" y="1179009"/>
        <a:ext cx="5715000" cy="501637"/>
      </dsp:txXfrm>
    </dsp:sp>
    <dsp:sp modelId="{01B6096E-CB72-1549-B8FC-FD9DF91317D4}">
      <dsp:nvSpPr>
        <dsp:cNvPr id="0" name=""/>
        <dsp:cNvSpPr/>
      </dsp:nvSpPr>
      <dsp:spPr>
        <a:xfrm>
          <a:off x="285750" y="987129"/>
          <a:ext cx="4000500" cy="38376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66725">
            <a:lnSpc>
              <a:spcPct val="90000"/>
            </a:lnSpc>
            <a:spcBef>
              <a:spcPct val="0"/>
            </a:spcBef>
            <a:spcAft>
              <a:spcPct val="35000"/>
            </a:spcAft>
          </a:pPr>
          <a:r>
            <a:rPr lang="en-US" sz="1050" kern="1200"/>
            <a:t>Quality Area 4: Staffing arrangements</a:t>
          </a:r>
        </a:p>
      </dsp:txBody>
      <dsp:txXfrm>
        <a:off x="304484" y="1005863"/>
        <a:ext cx="3963032" cy="346292"/>
      </dsp:txXfrm>
    </dsp:sp>
    <dsp:sp modelId="{326B4E98-8F88-CE4C-9286-4AEA7A55FC72}">
      <dsp:nvSpPr>
        <dsp:cNvPr id="0" name=""/>
        <dsp:cNvSpPr/>
      </dsp:nvSpPr>
      <dsp:spPr>
        <a:xfrm>
          <a:off x="0" y="1942726"/>
          <a:ext cx="5715000" cy="8190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70764" rIns="443548" bIns="78232" numCol="1" spcCol="1270" anchor="t" anchorCtr="0">
          <a:noAutofit/>
        </a:bodyPr>
        <a:lstStyle/>
        <a:p>
          <a:pPr marL="57150" lvl="1" indent="-57150" algn="l" defTabSz="466725">
            <a:lnSpc>
              <a:spcPct val="90000"/>
            </a:lnSpc>
            <a:spcBef>
              <a:spcPct val="0"/>
            </a:spcBef>
            <a:spcAft>
              <a:spcPct val="15000"/>
            </a:spcAft>
            <a:buChar char="••"/>
          </a:pPr>
          <a:r>
            <a:rPr lang="en-US" sz="1050" kern="1200"/>
            <a:t>6.1 Respectful supportive relationships with families are developed and maintained.</a:t>
          </a:r>
        </a:p>
        <a:p>
          <a:pPr marL="57150" lvl="1" indent="-57150" algn="l" defTabSz="466725">
            <a:lnSpc>
              <a:spcPct val="90000"/>
            </a:lnSpc>
            <a:spcBef>
              <a:spcPct val="0"/>
            </a:spcBef>
            <a:spcAft>
              <a:spcPct val="15000"/>
            </a:spcAft>
            <a:buChar char="••"/>
          </a:pPr>
          <a:r>
            <a:rPr lang="en-US" sz="1050" kern="1200"/>
            <a:t>6.2 Families are supported in their parenting role and their values and beliefs about child rearing are respected.</a:t>
          </a:r>
          <a:endParaRPr lang="en-AU" sz="1050" kern="1200"/>
        </a:p>
      </dsp:txBody>
      <dsp:txXfrm>
        <a:off x="0" y="1942726"/>
        <a:ext cx="5715000" cy="819000"/>
      </dsp:txXfrm>
    </dsp:sp>
    <dsp:sp modelId="{C239316A-D68A-ED40-B6A6-866421AB551A}">
      <dsp:nvSpPr>
        <dsp:cNvPr id="0" name=""/>
        <dsp:cNvSpPr/>
      </dsp:nvSpPr>
      <dsp:spPr>
        <a:xfrm>
          <a:off x="285750" y="1750846"/>
          <a:ext cx="4000500" cy="38376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66725">
            <a:lnSpc>
              <a:spcPct val="90000"/>
            </a:lnSpc>
            <a:spcBef>
              <a:spcPct val="0"/>
            </a:spcBef>
            <a:spcAft>
              <a:spcPct val="35000"/>
            </a:spcAft>
          </a:pPr>
          <a:r>
            <a:rPr lang="en-US" sz="1050" kern="1200"/>
            <a:t>Quality Area 6: Collaborative partnerships with families and communities</a:t>
          </a:r>
          <a:endParaRPr lang="en-AU" sz="1050" kern="1200"/>
        </a:p>
      </dsp:txBody>
      <dsp:txXfrm>
        <a:off x="304484" y="1769580"/>
        <a:ext cx="3963032" cy="346292"/>
      </dsp:txXfrm>
    </dsp:sp>
  </dsp:spTree>
</dsp:drawing>
</file>

<file path=word/diagrams/drawing1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785" y="13504"/>
          <a:ext cx="1741289" cy="696515"/>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t>Principles</a:t>
          </a:r>
        </a:p>
      </dsp:txBody>
      <dsp:txXfrm>
        <a:off x="1785" y="13504"/>
        <a:ext cx="1741289" cy="696515"/>
      </dsp:txXfrm>
    </dsp:sp>
    <dsp:sp modelId="{781D4507-01D1-214F-B335-4BA14AF72479}">
      <dsp:nvSpPr>
        <dsp:cNvPr id="0" name=""/>
        <dsp:cNvSpPr/>
      </dsp:nvSpPr>
      <dsp:spPr>
        <a:xfrm>
          <a:off x="1785" y="710020"/>
          <a:ext cx="1741289" cy="1229759"/>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t>Secure, respectful and reciprocal relationships</a:t>
          </a:r>
        </a:p>
        <a:p>
          <a:pPr marL="57150" lvl="1" indent="-57150" algn="l" defTabSz="488950">
            <a:lnSpc>
              <a:spcPct val="90000"/>
            </a:lnSpc>
            <a:spcBef>
              <a:spcPct val="0"/>
            </a:spcBef>
            <a:spcAft>
              <a:spcPct val="15000"/>
            </a:spcAft>
            <a:buChar char="••"/>
          </a:pPr>
          <a:r>
            <a:rPr lang="en-US" sz="1100" kern="1200">
              <a:latin typeface="Calibri"/>
              <a:cs typeface="Calibri"/>
            </a:rPr>
            <a:t>Respect for diversity</a:t>
          </a:r>
          <a:endParaRPr lang="en-US" sz="1100" kern="1200"/>
        </a:p>
      </dsp:txBody>
      <dsp:txXfrm>
        <a:off x="1785" y="710020"/>
        <a:ext cx="1741289" cy="1229759"/>
      </dsp:txXfrm>
    </dsp:sp>
    <dsp:sp modelId="{EE3FA832-F2B6-F948-ADB8-F0EA07A7EDE3}">
      <dsp:nvSpPr>
        <dsp:cNvPr id="0" name=""/>
        <dsp:cNvSpPr/>
      </dsp:nvSpPr>
      <dsp:spPr>
        <a:xfrm>
          <a:off x="1986855" y="13504"/>
          <a:ext cx="1741289" cy="696515"/>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t>Practices</a:t>
          </a:r>
          <a:endParaRPr lang="en-US" sz="1200" kern="1200"/>
        </a:p>
      </dsp:txBody>
      <dsp:txXfrm>
        <a:off x="1986855" y="13504"/>
        <a:ext cx="1741289" cy="696515"/>
      </dsp:txXfrm>
    </dsp:sp>
    <dsp:sp modelId="{6AB28627-65A4-0F48-9C83-6D52DCBAE922}">
      <dsp:nvSpPr>
        <dsp:cNvPr id="0" name=""/>
        <dsp:cNvSpPr/>
      </dsp:nvSpPr>
      <dsp:spPr>
        <a:xfrm>
          <a:off x="1986855" y="710020"/>
          <a:ext cx="1741289" cy="1229759"/>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Holistic approaches</a:t>
          </a: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Intentional teaching</a:t>
          </a:r>
        </a:p>
        <a:p>
          <a:pPr marL="57150" lvl="1" indent="-57150" algn="l" defTabSz="488950">
            <a:lnSpc>
              <a:spcPct val="90000"/>
            </a:lnSpc>
            <a:spcBef>
              <a:spcPct val="0"/>
            </a:spcBef>
            <a:spcAft>
              <a:spcPct val="15000"/>
            </a:spcAft>
            <a:buChar char="••"/>
          </a:pPr>
          <a:r>
            <a:rPr lang="en-US" sz="1100" kern="1200"/>
            <a:t>Learning environments</a:t>
          </a:r>
        </a:p>
      </dsp:txBody>
      <dsp:txXfrm>
        <a:off x="1986855" y="710020"/>
        <a:ext cx="1741289" cy="1229759"/>
      </dsp:txXfrm>
    </dsp:sp>
    <dsp:sp modelId="{256B4AAF-E6D0-8049-8C71-10ADF02C3886}">
      <dsp:nvSpPr>
        <dsp:cNvPr id="0" name=""/>
        <dsp:cNvSpPr/>
      </dsp:nvSpPr>
      <dsp:spPr>
        <a:xfrm>
          <a:off x="3971925" y="13504"/>
          <a:ext cx="1741289" cy="696515"/>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t>Outcomes</a:t>
          </a:r>
          <a:endParaRPr lang="en-US" sz="1200" kern="1200"/>
        </a:p>
      </dsp:txBody>
      <dsp:txXfrm>
        <a:off x="3971925" y="13504"/>
        <a:ext cx="1741289" cy="696515"/>
      </dsp:txXfrm>
    </dsp:sp>
    <dsp:sp modelId="{7496B69C-7785-5544-9B7B-421B19F60130}">
      <dsp:nvSpPr>
        <dsp:cNvPr id="0" name=""/>
        <dsp:cNvSpPr/>
      </dsp:nvSpPr>
      <dsp:spPr>
        <a:xfrm>
          <a:off x="3971925" y="710020"/>
          <a:ext cx="1741289" cy="1229759"/>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t>Children have a strong sense of wellbeing</a:t>
          </a:r>
        </a:p>
      </dsp:txBody>
      <dsp:txXfrm>
        <a:off x="3971925" y="710020"/>
        <a:ext cx="1741289" cy="1229759"/>
      </dsp:txXfrm>
    </dsp:sp>
  </dsp:spTree>
</dsp:drawing>
</file>

<file path=word/diagrams/drawing1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DE1D822-5F74-6A42-BE63-2CC609F772F9}">
      <dsp:nvSpPr>
        <dsp:cNvPr id="0" name=""/>
        <dsp:cNvSpPr/>
      </dsp:nvSpPr>
      <dsp:spPr>
        <a:xfrm>
          <a:off x="0" y="220364"/>
          <a:ext cx="5743574" cy="6615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5765" tIns="249936" rIns="445765" bIns="78232" numCol="1" spcCol="1270" anchor="t" anchorCtr="0">
          <a:noAutofit/>
        </a:bodyPr>
        <a:lstStyle/>
        <a:p>
          <a:pPr marL="57150" lvl="1" indent="-57150" algn="l" defTabSz="466725">
            <a:lnSpc>
              <a:spcPct val="90000"/>
            </a:lnSpc>
            <a:spcBef>
              <a:spcPct val="0"/>
            </a:spcBef>
            <a:spcAft>
              <a:spcPct val="15000"/>
            </a:spcAft>
            <a:buChar char="••"/>
          </a:pPr>
          <a:r>
            <a:rPr lang="en-US" sz="1050" kern="1200"/>
            <a:t>2.1 Each child’s health is promoted.</a:t>
          </a:r>
        </a:p>
        <a:p>
          <a:pPr marL="57150" lvl="1" indent="-57150" algn="l" defTabSz="466725">
            <a:lnSpc>
              <a:spcPct val="90000"/>
            </a:lnSpc>
            <a:spcBef>
              <a:spcPct val="0"/>
            </a:spcBef>
            <a:spcAft>
              <a:spcPct val="15000"/>
            </a:spcAft>
            <a:buChar char="••"/>
          </a:pPr>
          <a:r>
            <a:rPr lang="en-US" sz="1050" kern="1200"/>
            <a:t>2.2 Healthy eating and physical activity are embedded in the program for children.</a:t>
          </a:r>
          <a:endParaRPr lang="en-AU" sz="1050" kern="1200"/>
        </a:p>
      </dsp:txBody>
      <dsp:txXfrm>
        <a:off x="0" y="220364"/>
        <a:ext cx="5743574" cy="661500"/>
      </dsp:txXfrm>
    </dsp:sp>
    <dsp:sp modelId="{7743FF79-A563-C042-8087-050CC832BD22}">
      <dsp:nvSpPr>
        <dsp:cNvPr id="0" name=""/>
        <dsp:cNvSpPr/>
      </dsp:nvSpPr>
      <dsp:spPr>
        <a:xfrm>
          <a:off x="287178" y="43244"/>
          <a:ext cx="4020502" cy="35424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965" tIns="0" rIns="151965" bIns="0" numCol="1" spcCol="1270" anchor="ctr" anchorCtr="0">
          <a:noAutofit/>
        </a:bodyPr>
        <a:lstStyle/>
        <a:p>
          <a:pPr lvl="0" algn="l" defTabSz="466725">
            <a:lnSpc>
              <a:spcPct val="90000"/>
            </a:lnSpc>
            <a:spcBef>
              <a:spcPct val="0"/>
            </a:spcBef>
            <a:spcAft>
              <a:spcPct val="35000"/>
            </a:spcAft>
          </a:pPr>
          <a:r>
            <a:rPr lang="en-US" sz="1050" kern="1200"/>
            <a:t>Quality Area 2: Children’s health and safety</a:t>
          </a:r>
        </a:p>
      </dsp:txBody>
      <dsp:txXfrm>
        <a:off x="304471" y="60537"/>
        <a:ext cx="3985916" cy="319654"/>
      </dsp:txXfrm>
    </dsp:sp>
    <dsp:sp modelId="{B323B976-97E6-894B-8052-6B6CA23346B6}">
      <dsp:nvSpPr>
        <dsp:cNvPr id="0" name=""/>
        <dsp:cNvSpPr/>
      </dsp:nvSpPr>
      <dsp:spPr>
        <a:xfrm>
          <a:off x="0" y="1123784"/>
          <a:ext cx="5743574" cy="6237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5765" tIns="249936" rIns="445765" bIns="78232" numCol="1" spcCol="1270" anchor="t" anchorCtr="0">
          <a:noAutofit/>
        </a:bodyPr>
        <a:lstStyle/>
        <a:p>
          <a:pPr marL="57150" lvl="1" indent="-57150" algn="l" defTabSz="466725">
            <a:lnSpc>
              <a:spcPct val="90000"/>
            </a:lnSpc>
            <a:spcBef>
              <a:spcPct val="0"/>
            </a:spcBef>
            <a:spcAft>
              <a:spcPct val="15000"/>
            </a:spcAft>
            <a:buChar char="••"/>
          </a:pPr>
          <a:r>
            <a:rPr lang="en-US" sz="1050" kern="1200"/>
            <a:t>5.1 Respectful and equitable relationships are developed and maintained with each child.</a:t>
          </a:r>
        </a:p>
      </dsp:txBody>
      <dsp:txXfrm>
        <a:off x="0" y="1123784"/>
        <a:ext cx="5743574" cy="623700"/>
      </dsp:txXfrm>
    </dsp:sp>
    <dsp:sp modelId="{E383B900-CF4D-5F44-B33F-96C92C3A4973}">
      <dsp:nvSpPr>
        <dsp:cNvPr id="0" name=""/>
        <dsp:cNvSpPr/>
      </dsp:nvSpPr>
      <dsp:spPr>
        <a:xfrm>
          <a:off x="287178" y="946664"/>
          <a:ext cx="4020502" cy="35424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965" tIns="0" rIns="151965" bIns="0" numCol="1" spcCol="1270" anchor="ctr" anchorCtr="0">
          <a:noAutofit/>
        </a:bodyPr>
        <a:lstStyle/>
        <a:p>
          <a:pPr lvl="0" algn="l" defTabSz="466725">
            <a:lnSpc>
              <a:spcPct val="90000"/>
            </a:lnSpc>
            <a:spcBef>
              <a:spcPct val="0"/>
            </a:spcBef>
            <a:spcAft>
              <a:spcPct val="35000"/>
            </a:spcAft>
          </a:pPr>
          <a:r>
            <a:rPr lang="en-US" sz="1050" kern="1200"/>
            <a:t>Quality Area 5: Relationships with children</a:t>
          </a:r>
        </a:p>
      </dsp:txBody>
      <dsp:txXfrm>
        <a:off x="304471" y="963957"/>
        <a:ext cx="3985916" cy="319654"/>
      </dsp:txXfrm>
    </dsp:sp>
    <dsp:sp modelId="{326B4E98-8F88-CE4C-9286-4AEA7A55FC72}">
      <dsp:nvSpPr>
        <dsp:cNvPr id="0" name=""/>
        <dsp:cNvSpPr/>
      </dsp:nvSpPr>
      <dsp:spPr>
        <a:xfrm>
          <a:off x="0" y="1989405"/>
          <a:ext cx="5743574" cy="48195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5765" tIns="249936" rIns="445765" bIns="78232" numCol="1" spcCol="1270" anchor="t" anchorCtr="0">
          <a:noAutofit/>
        </a:bodyPr>
        <a:lstStyle/>
        <a:p>
          <a:pPr marL="57150" lvl="1" indent="-57150" algn="l" defTabSz="466725">
            <a:lnSpc>
              <a:spcPct val="90000"/>
            </a:lnSpc>
            <a:spcBef>
              <a:spcPct val="0"/>
            </a:spcBef>
            <a:spcAft>
              <a:spcPct val="15000"/>
            </a:spcAft>
            <a:buChar char="••"/>
          </a:pPr>
          <a:r>
            <a:rPr lang="en-US" sz="1050" kern="1200"/>
            <a:t>6.1 Respectful supportive relationships with families are developed and maintained.</a:t>
          </a:r>
        </a:p>
      </dsp:txBody>
      <dsp:txXfrm>
        <a:off x="0" y="1989405"/>
        <a:ext cx="5743574" cy="481950"/>
      </dsp:txXfrm>
    </dsp:sp>
    <dsp:sp modelId="{C239316A-D68A-ED40-B6A6-866421AB551A}">
      <dsp:nvSpPr>
        <dsp:cNvPr id="0" name=""/>
        <dsp:cNvSpPr/>
      </dsp:nvSpPr>
      <dsp:spPr>
        <a:xfrm>
          <a:off x="287178" y="1812285"/>
          <a:ext cx="4020502" cy="35424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965" tIns="0" rIns="151965" bIns="0" numCol="1" spcCol="1270" anchor="ctr" anchorCtr="0">
          <a:noAutofit/>
        </a:bodyPr>
        <a:lstStyle/>
        <a:p>
          <a:pPr lvl="0" algn="l" defTabSz="466725">
            <a:lnSpc>
              <a:spcPct val="90000"/>
            </a:lnSpc>
            <a:spcBef>
              <a:spcPct val="0"/>
            </a:spcBef>
            <a:spcAft>
              <a:spcPct val="35000"/>
            </a:spcAft>
          </a:pPr>
          <a:r>
            <a:rPr lang="en-US" sz="1050" kern="1200"/>
            <a:t>Quality Area 6: Collaborative partnerships with families and communities</a:t>
          </a:r>
          <a:endParaRPr lang="en-AU" sz="1050" kern="1200"/>
        </a:p>
      </dsp:txBody>
      <dsp:txXfrm>
        <a:off x="304471" y="1829578"/>
        <a:ext cx="3985916" cy="319654"/>
      </dsp:txXfrm>
    </dsp:sp>
  </dsp:spTree>
</dsp:drawing>
</file>

<file path=word/diagrams/drawing17.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797" y="18525"/>
          <a:ext cx="1752897" cy="701159"/>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t>Principles</a:t>
          </a:r>
        </a:p>
      </dsp:txBody>
      <dsp:txXfrm>
        <a:off x="1797" y="18525"/>
        <a:ext cx="1752897" cy="701159"/>
      </dsp:txXfrm>
    </dsp:sp>
    <dsp:sp modelId="{781D4507-01D1-214F-B335-4BA14AF72479}">
      <dsp:nvSpPr>
        <dsp:cNvPr id="0" name=""/>
        <dsp:cNvSpPr/>
      </dsp:nvSpPr>
      <dsp:spPr>
        <a:xfrm>
          <a:off x="1797" y="719684"/>
          <a:ext cx="1752897" cy="118584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t>Secure, respectful and reciprocal relationships</a:t>
          </a:r>
        </a:p>
        <a:p>
          <a:pPr marL="57150" lvl="1" indent="-57150" algn="l" defTabSz="488950">
            <a:lnSpc>
              <a:spcPct val="90000"/>
            </a:lnSpc>
            <a:spcBef>
              <a:spcPct val="0"/>
            </a:spcBef>
            <a:spcAft>
              <a:spcPct val="15000"/>
            </a:spcAft>
            <a:buChar char="••"/>
          </a:pPr>
          <a:r>
            <a:rPr lang="en-US" sz="1100" kern="1200"/>
            <a:t>High expectations and equity</a:t>
          </a:r>
        </a:p>
      </dsp:txBody>
      <dsp:txXfrm>
        <a:off x="1797" y="719684"/>
        <a:ext cx="1752897" cy="1185840"/>
      </dsp:txXfrm>
    </dsp:sp>
    <dsp:sp modelId="{EE3FA832-F2B6-F948-ADB8-F0EA07A7EDE3}">
      <dsp:nvSpPr>
        <dsp:cNvPr id="0" name=""/>
        <dsp:cNvSpPr/>
      </dsp:nvSpPr>
      <dsp:spPr>
        <a:xfrm>
          <a:off x="2000101" y="18525"/>
          <a:ext cx="1752897" cy="701159"/>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t>Practices</a:t>
          </a:r>
          <a:endParaRPr lang="en-US" sz="1200" kern="1200"/>
        </a:p>
      </dsp:txBody>
      <dsp:txXfrm>
        <a:off x="2000101" y="18525"/>
        <a:ext cx="1752897" cy="701159"/>
      </dsp:txXfrm>
    </dsp:sp>
    <dsp:sp modelId="{6AB28627-65A4-0F48-9C83-6D52DCBAE922}">
      <dsp:nvSpPr>
        <dsp:cNvPr id="0" name=""/>
        <dsp:cNvSpPr/>
      </dsp:nvSpPr>
      <dsp:spPr>
        <a:xfrm>
          <a:off x="2000101" y="719684"/>
          <a:ext cx="1752897" cy="118584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Holistic approaches</a:t>
          </a:r>
          <a:endParaRPr lang="en-US" sz="1100" kern="1200"/>
        </a:p>
        <a:p>
          <a:pPr marL="57150" lvl="1" indent="-57150" algn="l" defTabSz="488950">
            <a:lnSpc>
              <a:spcPct val="90000"/>
            </a:lnSpc>
            <a:spcBef>
              <a:spcPct val="0"/>
            </a:spcBef>
            <a:spcAft>
              <a:spcPct val="15000"/>
            </a:spcAft>
            <a:buChar char="••"/>
          </a:pPr>
          <a:r>
            <a:rPr lang="en-US" sz="1100" kern="1200"/>
            <a:t>Responsiveness to children</a:t>
          </a:r>
        </a:p>
        <a:p>
          <a:pPr marL="57150" lvl="1" indent="-57150" algn="l" defTabSz="488950">
            <a:lnSpc>
              <a:spcPct val="90000"/>
            </a:lnSpc>
            <a:spcBef>
              <a:spcPct val="0"/>
            </a:spcBef>
            <a:spcAft>
              <a:spcPct val="15000"/>
            </a:spcAft>
            <a:buChar char="••"/>
          </a:pPr>
          <a:r>
            <a:rPr lang="en-US" sz="1100" kern="1200">
              <a:latin typeface="Calibri"/>
              <a:cs typeface="Calibri"/>
            </a:rPr>
            <a:t>Intentional teaching</a:t>
          </a:r>
        </a:p>
      </dsp:txBody>
      <dsp:txXfrm>
        <a:off x="2000101" y="719684"/>
        <a:ext cx="1752897" cy="1185840"/>
      </dsp:txXfrm>
    </dsp:sp>
    <dsp:sp modelId="{256B4AAF-E6D0-8049-8C71-10ADF02C3886}">
      <dsp:nvSpPr>
        <dsp:cNvPr id="0" name=""/>
        <dsp:cNvSpPr/>
      </dsp:nvSpPr>
      <dsp:spPr>
        <a:xfrm>
          <a:off x="3998404" y="18525"/>
          <a:ext cx="1752897" cy="701159"/>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t>Outcomes</a:t>
          </a:r>
          <a:endParaRPr lang="en-US" sz="1200" kern="1200"/>
        </a:p>
      </dsp:txBody>
      <dsp:txXfrm>
        <a:off x="3998404" y="18525"/>
        <a:ext cx="1752897" cy="701159"/>
      </dsp:txXfrm>
    </dsp:sp>
    <dsp:sp modelId="{7496B69C-7785-5544-9B7B-421B19F60130}">
      <dsp:nvSpPr>
        <dsp:cNvPr id="0" name=""/>
        <dsp:cNvSpPr/>
      </dsp:nvSpPr>
      <dsp:spPr>
        <a:xfrm>
          <a:off x="3998404" y="719684"/>
          <a:ext cx="1752897" cy="118584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t>Children have a strong sense of wellbeing</a:t>
          </a:r>
        </a:p>
      </dsp:txBody>
      <dsp:txXfrm>
        <a:off x="3998404" y="719684"/>
        <a:ext cx="1752897" cy="1185840"/>
      </dsp:txXfrm>
    </dsp:sp>
  </dsp:spTree>
</dsp:drawing>
</file>

<file path=word/diagrams/drawing18.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DE1D822-5F74-6A42-BE63-2CC609F772F9}">
      <dsp:nvSpPr>
        <dsp:cNvPr id="0" name=""/>
        <dsp:cNvSpPr/>
      </dsp:nvSpPr>
      <dsp:spPr>
        <a:xfrm>
          <a:off x="0" y="257447"/>
          <a:ext cx="5715000" cy="9639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354076" rIns="443548"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2.1 Each child’s health is promoted.</a:t>
          </a:r>
        </a:p>
        <a:p>
          <a:pPr marL="57150" lvl="1" indent="-57150" algn="l" defTabSz="488950">
            <a:lnSpc>
              <a:spcPct val="90000"/>
            </a:lnSpc>
            <a:spcBef>
              <a:spcPct val="0"/>
            </a:spcBef>
            <a:spcAft>
              <a:spcPct val="15000"/>
            </a:spcAft>
            <a:buChar char="••"/>
          </a:pPr>
          <a:r>
            <a:rPr lang="en-US" sz="1100" kern="1200"/>
            <a:t>2.2 Healthy eating and physical activity are embedded in the program for children.</a:t>
          </a:r>
          <a:endParaRPr lang="en-AU" sz="1100" kern="1200"/>
        </a:p>
        <a:p>
          <a:pPr marL="57150" lvl="1" indent="-57150" algn="l" defTabSz="488950">
            <a:lnSpc>
              <a:spcPct val="90000"/>
            </a:lnSpc>
            <a:spcBef>
              <a:spcPct val="0"/>
            </a:spcBef>
            <a:spcAft>
              <a:spcPct val="15000"/>
            </a:spcAft>
            <a:buChar char="••"/>
          </a:pPr>
          <a:r>
            <a:rPr lang="en-US" sz="1100" kern="1200"/>
            <a:t>2.3 Each child is protected</a:t>
          </a:r>
        </a:p>
      </dsp:txBody>
      <dsp:txXfrm>
        <a:off x="0" y="257447"/>
        <a:ext cx="5715000" cy="963900"/>
      </dsp:txXfrm>
    </dsp:sp>
    <dsp:sp modelId="{7743FF79-A563-C042-8087-050CC832BD22}">
      <dsp:nvSpPr>
        <dsp:cNvPr id="0" name=""/>
        <dsp:cNvSpPr/>
      </dsp:nvSpPr>
      <dsp:spPr>
        <a:xfrm>
          <a:off x="285750" y="6527"/>
          <a:ext cx="4000500" cy="50184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kern="1200"/>
            <a:t>Quality Area 2: Children’s health and safety</a:t>
          </a:r>
        </a:p>
      </dsp:txBody>
      <dsp:txXfrm>
        <a:off x="310248" y="31025"/>
        <a:ext cx="3951504" cy="452844"/>
      </dsp:txXfrm>
    </dsp:sp>
  </dsp:spTree>
</dsp:drawing>
</file>

<file path=word/diagrams/drawing19.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785" y="11447"/>
          <a:ext cx="1741289" cy="5472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t>Principles</a:t>
          </a:r>
        </a:p>
      </dsp:txBody>
      <dsp:txXfrm>
        <a:off x="1785" y="11447"/>
        <a:ext cx="1741289" cy="547200"/>
      </dsp:txXfrm>
    </dsp:sp>
    <dsp:sp modelId="{781D4507-01D1-214F-B335-4BA14AF72479}">
      <dsp:nvSpPr>
        <dsp:cNvPr id="0" name=""/>
        <dsp:cNvSpPr/>
      </dsp:nvSpPr>
      <dsp:spPr>
        <a:xfrm>
          <a:off x="1785" y="558647"/>
          <a:ext cx="1741289" cy="1356029"/>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Ongoing learning and reflective practice</a:t>
          </a:r>
        </a:p>
      </dsp:txBody>
      <dsp:txXfrm>
        <a:off x="1785" y="558647"/>
        <a:ext cx="1741289" cy="1356029"/>
      </dsp:txXfrm>
    </dsp:sp>
    <dsp:sp modelId="{EE3FA832-F2B6-F948-ADB8-F0EA07A7EDE3}">
      <dsp:nvSpPr>
        <dsp:cNvPr id="0" name=""/>
        <dsp:cNvSpPr/>
      </dsp:nvSpPr>
      <dsp:spPr>
        <a:xfrm>
          <a:off x="1986855" y="11447"/>
          <a:ext cx="1741289" cy="5472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t>Practices</a:t>
          </a:r>
          <a:endParaRPr lang="en-US" sz="1200" kern="1200"/>
        </a:p>
      </dsp:txBody>
      <dsp:txXfrm>
        <a:off x="1986855" y="11447"/>
        <a:ext cx="1741289" cy="547200"/>
      </dsp:txXfrm>
    </dsp:sp>
    <dsp:sp modelId="{6AB28627-65A4-0F48-9C83-6D52DCBAE922}">
      <dsp:nvSpPr>
        <dsp:cNvPr id="0" name=""/>
        <dsp:cNvSpPr/>
      </dsp:nvSpPr>
      <dsp:spPr>
        <a:xfrm>
          <a:off x="1986855" y="558647"/>
          <a:ext cx="1741289" cy="1356029"/>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Holistic approaches</a:t>
          </a:r>
          <a:endParaRPr lang="en-US" sz="1100" kern="1200"/>
        </a:p>
        <a:p>
          <a:pPr marL="57150" lvl="1" indent="-57150" algn="l" defTabSz="488950">
            <a:lnSpc>
              <a:spcPct val="90000"/>
            </a:lnSpc>
            <a:spcBef>
              <a:spcPct val="0"/>
            </a:spcBef>
            <a:spcAft>
              <a:spcPct val="15000"/>
            </a:spcAft>
            <a:buChar char="••"/>
          </a:pPr>
          <a:r>
            <a:rPr lang="en-US" sz="1100" kern="1200"/>
            <a:t>Responsiveness to children</a:t>
          </a:r>
        </a:p>
        <a:p>
          <a:pPr marL="57150" lvl="1" indent="-57150" algn="l" defTabSz="488950">
            <a:lnSpc>
              <a:spcPct val="90000"/>
            </a:lnSpc>
            <a:spcBef>
              <a:spcPct val="0"/>
            </a:spcBef>
            <a:spcAft>
              <a:spcPct val="15000"/>
            </a:spcAft>
            <a:buChar char="••"/>
          </a:pPr>
          <a:r>
            <a:rPr lang="en-US" sz="1100" kern="1200">
              <a:latin typeface="Calibri"/>
              <a:cs typeface="Calibri"/>
            </a:rPr>
            <a:t>Intentional teaching</a:t>
          </a:r>
        </a:p>
        <a:p>
          <a:pPr marL="57150" lvl="1" indent="-57150" algn="l" defTabSz="488950">
            <a:lnSpc>
              <a:spcPct val="90000"/>
            </a:lnSpc>
            <a:spcBef>
              <a:spcPct val="0"/>
            </a:spcBef>
            <a:spcAft>
              <a:spcPct val="15000"/>
            </a:spcAft>
            <a:buChar char="••"/>
          </a:pPr>
          <a:r>
            <a:rPr lang="en-US" sz="1100" kern="1200"/>
            <a:t>Learning environments</a:t>
          </a:r>
        </a:p>
        <a:p>
          <a:pPr marL="57150" lvl="1" indent="-57150" algn="l" defTabSz="488950">
            <a:lnSpc>
              <a:spcPct val="90000"/>
            </a:lnSpc>
            <a:spcBef>
              <a:spcPct val="0"/>
            </a:spcBef>
            <a:spcAft>
              <a:spcPct val="15000"/>
            </a:spcAft>
            <a:buChar char="••"/>
          </a:pPr>
          <a:endParaRPr lang="en-US" sz="1100" kern="1200"/>
        </a:p>
      </dsp:txBody>
      <dsp:txXfrm>
        <a:off x="1986855" y="558647"/>
        <a:ext cx="1741289" cy="1356029"/>
      </dsp:txXfrm>
    </dsp:sp>
    <dsp:sp modelId="{256B4AAF-E6D0-8049-8C71-10ADF02C3886}">
      <dsp:nvSpPr>
        <dsp:cNvPr id="0" name=""/>
        <dsp:cNvSpPr/>
      </dsp:nvSpPr>
      <dsp:spPr>
        <a:xfrm>
          <a:off x="3971925" y="11447"/>
          <a:ext cx="1741289" cy="5472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t>Outcomes</a:t>
          </a:r>
          <a:endParaRPr lang="en-US" sz="1200" kern="1200"/>
        </a:p>
      </dsp:txBody>
      <dsp:txXfrm>
        <a:off x="3971925" y="11447"/>
        <a:ext cx="1741289" cy="547200"/>
      </dsp:txXfrm>
    </dsp:sp>
    <dsp:sp modelId="{7496B69C-7785-5544-9B7B-421B19F60130}">
      <dsp:nvSpPr>
        <dsp:cNvPr id="0" name=""/>
        <dsp:cNvSpPr/>
      </dsp:nvSpPr>
      <dsp:spPr>
        <a:xfrm>
          <a:off x="3971925" y="558647"/>
          <a:ext cx="1741289" cy="1356029"/>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t>Children have a strong sense of wellbeing</a:t>
          </a:r>
        </a:p>
      </dsp:txBody>
      <dsp:txXfrm>
        <a:off x="3971925" y="558647"/>
        <a:ext cx="1741289" cy="1356029"/>
      </dsp:txXfrm>
    </dsp:sp>
  </dsp:spTree>
</dsp:drawing>
</file>

<file path=word/diagrams/drawing20.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DE1D822-5F74-6A42-BE63-2CC609F772F9}">
      <dsp:nvSpPr>
        <dsp:cNvPr id="0" name=""/>
        <dsp:cNvSpPr/>
      </dsp:nvSpPr>
      <dsp:spPr>
        <a:xfrm>
          <a:off x="0" y="270830"/>
          <a:ext cx="5715000" cy="8316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29108" rIns="443548"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2.1 Each child’s health is promoted.</a:t>
          </a:r>
        </a:p>
        <a:p>
          <a:pPr marL="57150" lvl="1" indent="-57150" algn="l" defTabSz="488950">
            <a:lnSpc>
              <a:spcPct val="90000"/>
            </a:lnSpc>
            <a:spcBef>
              <a:spcPct val="0"/>
            </a:spcBef>
            <a:spcAft>
              <a:spcPct val="15000"/>
            </a:spcAft>
            <a:buChar char="••"/>
          </a:pPr>
          <a:r>
            <a:rPr lang="en-US" sz="1100" kern="1200"/>
            <a:t>2.2 Healthy eating and physical activity are embedded in the program for children.</a:t>
          </a:r>
          <a:endParaRPr lang="en-AU" sz="1100" kern="1200"/>
        </a:p>
        <a:p>
          <a:pPr marL="57150" lvl="1" indent="-57150" algn="l" defTabSz="488950">
            <a:lnSpc>
              <a:spcPct val="90000"/>
            </a:lnSpc>
            <a:spcBef>
              <a:spcPct val="0"/>
            </a:spcBef>
            <a:spcAft>
              <a:spcPct val="15000"/>
            </a:spcAft>
            <a:buChar char="••"/>
          </a:pPr>
          <a:r>
            <a:rPr lang="en-US" sz="1100" kern="1200"/>
            <a:t>2.3 Each child is protected</a:t>
          </a:r>
        </a:p>
      </dsp:txBody>
      <dsp:txXfrm>
        <a:off x="0" y="270830"/>
        <a:ext cx="5715000" cy="831600"/>
      </dsp:txXfrm>
    </dsp:sp>
    <dsp:sp modelId="{7743FF79-A563-C042-8087-050CC832BD22}">
      <dsp:nvSpPr>
        <dsp:cNvPr id="0" name=""/>
        <dsp:cNvSpPr/>
      </dsp:nvSpPr>
      <dsp:spPr>
        <a:xfrm>
          <a:off x="285750" y="108470"/>
          <a:ext cx="400050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kern="1200"/>
            <a:t>Quality Area 2: Children’s health and safety</a:t>
          </a:r>
        </a:p>
      </dsp:txBody>
      <dsp:txXfrm>
        <a:off x="301602" y="124322"/>
        <a:ext cx="3968796" cy="293016"/>
      </dsp:txXfrm>
    </dsp:sp>
  </dsp:spTree>
</dsp:drawing>
</file>

<file path=word/diagrams/drawing2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785" y="7657"/>
          <a:ext cx="1741289" cy="5472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t>Principles</a:t>
          </a:r>
        </a:p>
      </dsp:txBody>
      <dsp:txXfrm>
        <a:off x="1785" y="7657"/>
        <a:ext cx="1741289" cy="547200"/>
      </dsp:txXfrm>
    </dsp:sp>
    <dsp:sp modelId="{781D4507-01D1-214F-B335-4BA14AF72479}">
      <dsp:nvSpPr>
        <dsp:cNvPr id="0" name=""/>
        <dsp:cNvSpPr/>
      </dsp:nvSpPr>
      <dsp:spPr>
        <a:xfrm>
          <a:off x="1785" y="554857"/>
          <a:ext cx="1741289" cy="1173487"/>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t>Secure, respectful and reciprocal relationships</a:t>
          </a:r>
        </a:p>
        <a:p>
          <a:pPr marL="57150" lvl="1" indent="-57150" algn="l" defTabSz="488950">
            <a:lnSpc>
              <a:spcPct val="90000"/>
            </a:lnSpc>
            <a:spcBef>
              <a:spcPct val="0"/>
            </a:spcBef>
            <a:spcAft>
              <a:spcPct val="15000"/>
            </a:spcAft>
            <a:buChar char="••"/>
          </a:pPr>
          <a:endParaRPr lang="en-US" sz="1100" kern="1200"/>
        </a:p>
      </dsp:txBody>
      <dsp:txXfrm>
        <a:off x="1785" y="554857"/>
        <a:ext cx="1741289" cy="1173487"/>
      </dsp:txXfrm>
    </dsp:sp>
    <dsp:sp modelId="{EE3FA832-F2B6-F948-ADB8-F0EA07A7EDE3}">
      <dsp:nvSpPr>
        <dsp:cNvPr id="0" name=""/>
        <dsp:cNvSpPr/>
      </dsp:nvSpPr>
      <dsp:spPr>
        <a:xfrm>
          <a:off x="1986855" y="7657"/>
          <a:ext cx="1741289" cy="5472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t>Practices</a:t>
          </a:r>
          <a:endParaRPr lang="en-US" sz="1200" kern="1200"/>
        </a:p>
      </dsp:txBody>
      <dsp:txXfrm>
        <a:off x="1986855" y="7657"/>
        <a:ext cx="1741289" cy="547200"/>
      </dsp:txXfrm>
    </dsp:sp>
    <dsp:sp modelId="{6AB28627-65A4-0F48-9C83-6D52DCBAE922}">
      <dsp:nvSpPr>
        <dsp:cNvPr id="0" name=""/>
        <dsp:cNvSpPr/>
      </dsp:nvSpPr>
      <dsp:spPr>
        <a:xfrm>
          <a:off x="1986855" y="554857"/>
          <a:ext cx="1741289" cy="1173487"/>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Holistic approaches</a:t>
          </a:r>
          <a:endParaRPr lang="en-US" sz="1100" kern="1200"/>
        </a:p>
        <a:p>
          <a:pPr marL="57150" lvl="1" indent="-57150" algn="l" defTabSz="488950">
            <a:lnSpc>
              <a:spcPct val="90000"/>
            </a:lnSpc>
            <a:spcBef>
              <a:spcPct val="0"/>
            </a:spcBef>
            <a:spcAft>
              <a:spcPct val="15000"/>
            </a:spcAft>
            <a:buChar char="••"/>
          </a:pPr>
          <a:r>
            <a:rPr lang="en-US" sz="1100" kern="1200"/>
            <a:t>Responsiveness to children</a:t>
          </a:r>
        </a:p>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endParaRPr lang="en-US" sz="1100" kern="1200"/>
        </a:p>
      </dsp:txBody>
      <dsp:txXfrm>
        <a:off x="1986855" y="554857"/>
        <a:ext cx="1741289" cy="1173487"/>
      </dsp:txXfrm>
    </dsp:sp>
    <dsp:sp modelId="{256B4AAF-E6D0-8049-8C71-10ADF02C3886}">
      <dsp:nvSpPr>
        <dsp:cNvPr id="0" name=""/>
        <dsp:cNvSpPr/>
      </dsp:nvSpPr>
      <dsp:spPr>
        <a:xfrm>
          <a:off x="3971925" y="7657"/>
          <a:ext cx="1741289" cy="5472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t>Outcomes</a:t>
          </a:r>
          <a:endParaRPr lang="en-US" sz="1200" kern="1200"/>
        </a:p>
      </dsp:txBody>
      <dsp:txXfrm>
        <a:off x="3971925" y="7657"/>
        <a:ext cx="1741289" cy="547200"/>
      </dsp:txXfrm>
    </dsp:sp>
    <dsp:sp modelId="{7496B69C-7785-5544-9B7B-421B19F60130}">
      <dsp:nvSpPr>
        <dsp:cNvPr id="0" name=""/>
        <dsp:cNvSpPr/>
      </dsp:nvSpPr>
      <dsp:spPr>
        <a:xfrm>
          <a:off x="3971925" y="554857"/>
          <a:ext cx="1741289" cy="1173487"/>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t>Children have a strong sense of wellbeing</a:t>
          </a:r>
        </a:p>
        <a:p>
          <a:pPr marL="57150" lvl="1" indent="-57150" algn="l" defTabSz="488950">
            <a:lnSpc>
              <a:spcPct val="90000"/>
            </a:lnSpc>
            <a:spcBef>
              <a:spcPct val="0"/>
            </a:spcBef>
            <a:spcAft>
              <a:spcPct val="15000"/>
            </a:spcAft>
            <a:buChar char="••"/>
          </a:pPr>
          <a:endParaRPr lang="en-US" sz="1100" kern="1200"/>
        </a:p>
      </dsp:txBody>
      <dsp:txXfrm>
        <a:off x="3971925" y="554857"/>
        <a:ext cx="1741289" cy="1173487"/>
      </dsp:txXfrm>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5.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6.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7.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8.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9.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10.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1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12.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13.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14.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15.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16.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17.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18.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19.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20.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21.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7.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8.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9.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0.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2.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3.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4.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5.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6.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7.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8.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9.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0.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3F59E5-F64D-4A48-B5A1-E4797FB952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Master TemplateAPL4</Template>
  <TotalTime>23</TotalTime>
  <Pages>74</Pages>
  <Words>10928</Words>
  <Characters>62293</Characters>
  <Application>Microsoft Office Word</Application>
  <DocSecurity>0</DocSecurity>
  <Lines>519</Lines>
  <Paragraphs>146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73075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Sophie</dc:creator>
  <cp:lastModifiedBy>Emily Atkin</cp:lastModifiedBy>
  <cp:revision>9</cp:revision>
  <dcterms:created xsi:type="dcterms:W3CDTF">2014-08-07T21:15:00Z</dcterms:created>
  <dcterms:modified xsi:type="dcterms:W3CDTF">2016-05-10T11:45:00Z</dcterms:modified>
</cp:coreProperties>
</file>