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5B289D" w14:textId="77777777" w:rsidR="00500201" w:rsidRPr="00500201" w:rsidRDefault="00500201" w:rsidP="00500201">
      <w:pPr>
        <w:pStyle w:val="Heading1"/>
        <w:tabs>
          <w:tab w:val="clear" w:pos="851"/>
          <w:tab w:val="num" w:pos="709"/>
        </w:tabs>
        <w:ind w:left="709" w:hanging="709"/>
        <w:rPr>
          <w:color w:val="BF8F00" w:themeColor="accent4" w:themeShade="BF"/>
        </w:rPr>
      </w:pPr>
      <w:r w:rsidRPr="00500201">
        <w:rPr>
          <w:color w:val="BF8F00" w:themeColor="accent4" w:themeShade="BF"/>
        </w:rPr>
        <w:t>Purpose and Scope</w:t>
      </w:r>
    </w:p>
    <w:p w14:paraId="391EBE30" w14:textId="77777777" w:rsidR="00202F6F" w:rsidRDefault="00500201" w:rsidP="00A13A8F">
      <w:r w:rsidRPr="00500201">
        <w:t xml:space="preserve">Barricading and Fencing is an essential part of hazard control. It is also acknowledged that neat efficient barricading positively influences housekeeping </w:t>
      </w:r>
      <w:r>
        <w:t xml:space="preserve">across </w:t>
      </w:r>
      <w:r w:rsidRPr="00500201">
        <w:t>site. This procedure sets out the minimum standard</w:t>
      </w:r>
      <w:r w:rsidR="003B32E9">
        <w:t xml:space="preserve">s and options </w:t>
      </w:r>
      <w:r w:rsidRPr="00500201">
        <w:t xml:space="preserve">for barricading and fencing across </w:t>
      </w:r>
      <w:r w:rsidR="003B32E9">
        <w:t xml:space="preserve">all </w:t>
      </w:r>
      <w:r>
        <w:t>ASMTI</w:t>
      </w:r>
      <w:r w:rsidRPr="00500201">
        <w:t xml:space="preserve"> project areas</w:t>
      </w:r>
      <w:r w:rsidR="003B32E9">
        <w:t xml:space="preserve">. </w:t>
      </w:r>
      <w:r w:rsidR="00202F6F">
        <w:t xml:space="preserve">The </w:t>
      </w:r>
    </w:p>
    <w:p w14:paraId="7895BD8E" w14:textId="402B2BF6" w:rsidR="00500201" w:rsidRPr="00500201" w:rsidRDefault="00202F6F" w:rsidP="00A13A8F">
      <w:r>
        <w:t xml:space="preserve">Project expects that the </w:t>
      </w:r>
      <w:r w:rsidR="003B32E9">
        <w:t xml:space="preserve">highest </w:t>
      </w:r>
      <w:r>
        <w:t xml:space="preserve">practicable </w:t>
      </w:r>
      <w:r w:rsidR="003B32E9">
        <w:t>control</w:t>
      </w:r>
      <w:r>
        <w:t>s</w:t>
      </w:r>
      <w:r w:rsidR="003B32E9">
        <w:t xml:space="preserve"> </w:t>
      </w:r>
      <w:r>
        <w:t xml:space="preserve">are applied </w:t>
      </w:r>
      <w:r w:rsidR="003B32E9">
        <w:t>where barricading needs have been identified</w:t>
      </w:r>
      <w:r w:rsidR="00500201" w:rsidRPr="00500201">
        <w:t xml:space="preserve">. This procedure shall apply to all employees, </w:t>
      </w:r>
      <w:r w:rsidR="00CE2B66" w:rsidRPr="00500201">
        <w:t>contractors,</w:t>
      </w:r>
      <w:r w:rsidR="00500201" w:rsidRPr="00500201">
        <w:t xml:space="preserve"> and visitors on all </w:t>
      </w:r>
      <w:r w:rsidR="00500201">
        <w:t>ASMTI</w:t>
      </w:r>
      <w:r w:rsidR="00500201" w:rsidRPr="00500201">
        <w:t xml:space="preserve"> sites and projects areas.</w:t>
      </w:r>
    </w:p>
    <w:p w14:paraId="2395DE82" w14:textId="77777777" w:rsidR="00DE7232" w:rsidRPr="00C65358" w:rsidRDefault="00500201" w:rsidP="00DE7232">
      <w:pPr>
        <w:pStyle w:val="Heading1"/>
        <w:rPr>
          <w:color w:val="BF8F00" w:themeColor="accent4" w:themeShade="BF"/>
        </w:rPr>
      </w:pPr>
      <w:bookmarkStart w:id="0" w:name="_Toc529870108"/>
      <w:r>
        <w:rPr>
          <w:color w:val="BF8F00" w:themeColor="accent4" w:themeShade="BF"/>
        </w:rPr>
        <w:t>Definitions</w:t>
      </w:r>
      <w:bookmarkEnd w:id="0"/>
    </w:p>
    <w:p w14:paraId="4785E6AF" w14:textId="77777777" w:rsidR="00DE7232" w:rsidRPr="00803776" w:rsidRDefault="00DE7232" w:rsidP="00DE7232">
      <w:pPr>
        <w:pStyle w:val="CaptionTable"/>
      </w:pPr>
      <w:r w:rsidRPr="00803776">
        <w:t xml:space="preserve">Table </w:t>
      </w:r>
      <w:r w:rsidR="00500201">
        <w:t>1</w:t>
      </w:r>
    </w:p>
    <w:tbl>
      <w:tblPr>
        <w:tblStyle w:val="3TableTopSide"/>
        <w:tblW w:w="5000" w:type="pct"/>
        <w:tblLook w:val="04A0" w:firstRow="1" w:lastRow="0" w:firstColumn="1" w:lastColumn="0" w:noHBand="0" w:noVBand="1"/>
      </w:tblPr>
      <w:tblGrid>
        <w:gridCol w:w="2256"/>
        <w:gridCol w:w="2255"/>
        <w:gridCol w:w="2257"/>
        <w:gridCol w:w="2258"/>
      </w:tblGrid>
      <w:tr w:rsidR="00DE7232" w:rsidRPr="00274A49" w14:paraId="70F33314" w14:textId="77777777" w:rsidTr="00500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shd w:val="clear" w:color="auto" w:fill="BF8F13"/>
          </w:tcPr>
          <w:p w14:paraId="76EFB005" w14:textId="77777777" w:rsidR="00DE7232" w:rsidRPr="00803776" w:rsidRDefault="00500201" w:rsidP="00775CBE">
            <w:pPr>
              <w:pStyle w:val="TableText"/>
            </w:pPr>
            <w:r>
              <w:t>Term</w:t>
            </w:r>
          </w:p>
        </w:tc>
        <w:tc>
          <w:tcPr>
            <w:tcW w:w="1249" w:type="pct"/>
            <w:shd w:val="clear" w:color="auto" w:fill="BF8F13"/>
          </w:tcPr>
          <w:p w14:paraId="6440B7F6" w14:textId="77777777" w:rsidR="00DE7232" w:rsidRPr="00803776" w:rsidRDefault="00500201" w:rsidP="00775CBE">
            <w:pPr>
              <w:pStyle w:val="TableText"/>
              <w:cnfStyle w:val="100000000000" w:firstRow="1" w:lastRow="0" w:firstColumn="0" w:lastColumn="0" w:oddVBand="0" w:evenVBand="0" w:oddHBand="0" w:evenHBand="0" w:firstRowFirstColumn="0" w:firstRowLastColumn="0" w:lastRowFirstColumn="0" w:lastRowLastColumn="0"/>
            </w:pPr>
            <w:r>
              <w:t xml:space="preserve">Definition </w:t>
            </w:r>
          </w:p>
        </w:tc>
        <w:tc>
          <w:tcPr>
            <w:tcW w:w="1250" w:type="pct"/>
            <w:shd w:val="clear" w:color="auto" w:fill="BF8F13"/>
          </w:tcPr>
          <w:p w14:paraId="21DE33DB" w14:textId="77777777" w:rsidR="00DE7232" w:rsidRPr="00803776" w:rsidRDefault="00DE7232" w:rsidP="00775CBE">
            <w:pPr>
              <w:pStyle w:val="TableText"/>
              <w:cnfStyle w:val="100000000000" w:firstRow="1" w:lastRow="0" w:firstColumn="0" w:lastColumn="0" w:oddVBand="0" w:evenVBand="0" w:oddHBand="0" w:evenHBand="0" w:firstRowFirstColumn="0" w:firstRowLastColumn="0" w:lastRowFirstColumn="0" w:lastRowLastColumn="0"/>
            </w:pPr>
          </w:p>
        </w:tc>
        <w:tc>
          <w:tcPr>
            <w:tcW w:w="1251" w:type="pct"/>
            <w:shd w:val="clear" w:color="auto" w:fill="BF8F13"/>
          </w:tcPr>
          <w:p w14:paraId="64782A14" w14:textId="77777777" w:rsidR="00DE7232" w:rsidRPr="00803776" w:rsidRDefault="00DE7232" w:rsidP="00775CBE">
            <w:pPr>
              <w:pStyle w:val="TableText"/>
              <w:cnfStyle w:val="100000000000" w:firstRow="1" w:lastRow="0" w:firstColumn="0" w:lastColumn="0" w:oddVBand="0" w:evenVBand="0" w:oddHBand="0" w:evenHBand="0" w:firstRowFirstColumn="0" w:firstRowLastColumn="0" w:lastRowFirstColumn="0" w:lastRowLastColumn="0"/>
            </w:pPr>
          </w:p>
        </w:tc>
      </w:tr>
      <w:tr w:rsidR="00500201" w:rsidRPr="00274A49" w14:paraId="32C4DBC1" w14:textId="77777777" w:rsidTr="00500201">
        <w:tc>
          <w:tcPr>
            <w:cnfStyle w:val="001000000000" w:firstRow="0" w:lastRow="0" w:firstColumn="1" w:lastColumn="0" w:oddVBand="0" w:evenVBand="0" w:oddHBand="0" w:evenHBand="0" w:firstRowFirstColumn="0" w:firstRowLastColumn="0" w:lastRowFirstColumn="0" w:lastRowLastColumn="0"/>
            <w:tcW w:w="1250" w:type="pct"/>
          </w:tcPr>
          <w:p w14:paraId="3CFB8319" w14:textId="77777777" w:rsidR="00500201" w:rsidRPr="00A13A8F" w:rsidRDefault="00500201" w:rsidP="00775CBE">
            <w:pPr>
              <w:pStyle w:val="TableText"/>
            </w:pPr>
            <w:r w:rsidRPr="00A13A8F">
              <w:rPr>
                <w:rFonts w:ascii="Century Gothic" w:hAnsi="Century Gothic"/>
                <w:snapToGrid w:val="0"/>
                <w:sz w:val="21"/>
                <w:szCs w:val="21"/>
                <w:lang w:eastAsia="en-US"/>
              </w:rPr>
              <w:t>Barricade</w:t>
            </w:r>
          </w:p>
        </w:tc>
        <w:tc>
          <w:tcPr>
            <w:tcW w:w="3750" w:type="pct"/>
            <w:gridSpan w:val="3"/>
          </w:tcPr>
          <w:p w14:paraId="17E1213D" w14:textId="77777777" w:rsidR="00500201" w:rsidRPr="00500201" w:rsidRDefault="00500201" w:rsidP="00775CBE">
            <w:pPr>
              <w:pStyle w:val="TableText"/>
              <w:cnfStyle w:val="000000000000" w:firstRow="0" w:lastRow="0" w:firstColumn="0" w:lastColumn="0" w:oddVBand="0" w:evenVBand="0" w:oddHBand="0" w:evenHBand="0" w:firstRowFirstColumn="0" w:firstRowLastColumn="0" w:lastRowFirstColumn="0" w:lastRowLastColumn="0"/>
              <w:rPr>
                <w:color w:val="000000"/>
                <w:sz w:val="20"/>
                <w:lang w:eastAsia="en-GB"/>
              </w:rPr>
            </w:pPr>
            <w:r w:rsidRPr="00500201">
              <w:rPr>
                <w:color w:val="000000"/>
                <w:sz w:val="20"/>
                <w:lang w:eastAsia="en-GB"/>
              </w:rPr>
              <w:t>A physical barrier established to identify and delineate an area in a potentially hazardous area, also known as a barrier.</w:t>
            </w:r>
          </w:p>
        </w:tc>
      </w:tr>
      <w:tr w:rsidR="00202F6F" w:rsidRPr="00274A49" w14:paraId="0A3FDC16" w14:textId="77777777" w:rsidTr="00775CBE">
        <w:tc>
          <w:tcPr>
            <w:cnfStyle w:val="001000000000" w:firstRow="0" w:lastRow="0" w:firstColumn="1" w:lastColumn="0" w:oddVBand="0" w:evenVBand="0" w:oddHBand="0" w:evenHBand="0" w:firstRowFirstColumn="0" w:firstRowLastColumn="0" w:lastRowFirstColumn="0" w:lastRowLastColumn="0"/>
            <w:tcW w:w="1250" w:type="pct"/>
          </w:tcPr>
          <w:p w14:paraId="6FBB9B0E" w14:textId="77777777" w:rsidR="00202F6F" w:rsidRPr="00A13A8F" w:rsidRDefault="00202F6F" w:rsidP="00775CBE">
            <w:pPr>
              <w:pStyle w:val="TableText"/>
              <w:rPr>
                <w:rFonts w:ascii="Century Gothic" w:hAnsi="Century Gothic"/>
                <w:snapToGrid w:val="0"/>
                <w:sz w:val="21"/>
                <w:szCs w:val="21"/>
                <w:lang w:eastAsia="en-US"/>
              </w:rPr>
            </w:pPr>
            <w:r w:rsidRPr="00A13A8F">
              <w:rPr>
                <w:rFonts w:ascii="Century Gothic" w:hAnsi="Century Gothic"/>
                <w:snapToGrid w:val="0"/>
                <w:sz w:val="21"/>
                <w:szCs w:val="21"/>
                <w:lang w:eastAsia="en-US"/>
              </w:rPr>
              <w:t>Cattle fence</w:t>
            </w:r>
          </w:p>
        </w:tc>
        <w:tc>
          <w:tcPr>
            <w:tcW w:w="3750" w:type="pct"/>
            <w:gridSpan w:val="3"/>
          </w:tcPr>
          <w:p w14:paraId="0B384F1E" w14:textId="77777777" w:rsidR="00202F6F" w:rsidRPr="00500201" w:rsidRDefault="00202F6F" w:rsidP="00775CBE">
            <w:pPr>
              <w:pStyle w:val="TableText"/>
              <w:cnfStyle w:val="000000000000" w:firstRow="0" w:lastRow="0" w:firstColumn="0" w:lastColumn="0" w:oddVBand="0" w:evenVBand="0" w:oddHBand="0" w:evenHBand="0" w:firstRowFirstColumn="0" w:firstRowLastColumn="0" w:lastRowFirstColumn="0" w:lastRowLastColumn="0"/>
              <w:rPr>
                <w:color w:val="000000"/>
                <w:sz w:val="20"/>
                <w:lang w:eastAsia="en-GB"/>
              </w:rPr>
            </w:pPr>
            <w:r>
              <w:rPr>
                <w:color w:val="000000"/>
                <w:sz w:val="20"/>
                <w:lang w:eastAsia="en-GB"/>
              </w:rPr>
              <w:t>4</w:t>
            </w:r>
            <w:r w:rsidRPr="00500201">
              <w:rPr>
                <w:color w:val="000000"/>
                <w:sz w:val="20"/>
                <w:lang w:eastAsia="en-GB"/>
              </w:rPr>
              <w:t xml:space="preserve"> strained post/star picket fence.</w:t>
            </w:r>
          </w:p>
        </w:tc>
      </w:tr>
      <w:tr w:rsidR="00202F6F" w:rsidRPr="00274A49" w14:paraId="23415B78" w14:textId="77777777" w:rsidTr="00775CBE">
        <w:tc>
          <w:tcPr>
            <w:cnfStyle w:val="001000000000" w:firstRow="0" w:lastRow="0" w:firstColumn="1" w:lastColumn="0" w:oddVBand="0" w:evenVBand="0" w:oddHBand="0" w:evenHBand="0" w:firstRowFirstColumn="0" w:firstRowLastColumn="0" w:lastRowFirstColumn="0" w:lastRowLastColumn="0"/>
            <w:tcW w:w="1250" w:type="pct"/>
          </w:tcPr>
          <w:p w14:paraId="59DFE051" w14:textId="77777777" w:rsidR="00202F6F" w:rsidRPr="00A13A8F" w:rsidRDefault="00202F6F" w:rsidP="00775CBE">
            <w:pPr>
              <w:pStyle w:val="TableText"/>
              <w:rPr>
                <w:rFonts w:ascii="Century Gothic" w:hAnsi="Century Gothic"/>
                <w:snapToGrid w:val="0"/>
                <w:sz w:val="21"/>
                <w:szCs w:val="21"/>
                <w:lang w:eastAsia="en-US"/>
              </w:rPr>
            </w:pPr>
            <w:r>
              <w:rPr>
                <w:rFonts w:ascii="Century Gothic" w:hAnsi="Century Gothic"/>
                <w:snapToGrid w:val="0"/>
                <w:sz w:val="21"/>
                <w:szCs w:val="21"/>
                <w:lang w:eastAsia="en-US"/>
              </w:rPr>
              <w:t xml:space="preserve">Concrete </w:t>
            </w:r>
            <w:r w:rsidRPr="00A13A8F">
              <w:rPr>
                <w:rFonts w:ascii="Century Gothic" w:hAnsi="Century Gothic"/>
                <w:snapToGrid w:val="0"/>
                <w:sz w:val="21"/>
                <w:szCs w:val="21"/>
                <w:lang w:eastAsia="en-US"/>
              </w:rPr>
              <w:t>Barrier</w:t>
            </w:r>
          </w:p>
        </w:tc>
        <w:tc>
          <w:tcPr>
            <w:tcW w:w="3750" w:type="pct"/>
            <w:gridSpan w:val="3"/>
          </w:tcPr>
          <w:p w14:paraId="7CAD667A" w14:textId="77777777" w:rsidR="00202F6F" w:rsidRPr="00500201" w:rsidRDefault="00202F6F" w:rsidP="00775CBE">
            <w:pPr>
              <w:pStyle w:val="TableText"/>
              <w:cnfStyle w:val="000000000000" w:firstRow="0" w:lastRow="0" w:firstColumn="0" w:lastColumn="0" w:oddVBand="0" w:evenVBand="0" w:oddHBand="0" w:evenHBand="0" w:firstRowFirstColumn="0" w:firstRowLastColumn="0" w:lastRowFirstColumn="0" w:lastRowLastColumn="0"/>
              <w:rPr>
                <w:color w:val="000000"/>
                <w:sz w:val="20"/>
                <w:lang w:eastAsia="en-GB"/>
              </w:rPr>
            </w:pPr>
            <w:r>
              <w:rPr>
                <w:color w:val="000000"/>
                <w:sz w:val="20"/>
                <w:lang w:eastAsia="en-GB"/>
              </w:rPr>
              <w:t>Traffic divider constructed of a</w:t>
            </w:r>
            <w:r w:rsidRPr="00500201">
              <w:rPr>
                <w:color w:val="000000"/>
                <w:sz w:val="20"/>
                <w:lang w:eastAsia="en-GB"/>
              </w:rPr>
              <w:t xml:space="preserve"> reinforced concrete wall wider at the base, tapering vertically to near mid-height, and then continuing straight up to its top.</w:t>
            </w:r>
            <w:r>
              <w:rPr>
                <w:color w:val="000000"/>
                <w:sz w:val="20"/>
                <w:lang w:eastAsia="en-GB"/>
              </w:rPr>
              <w:t xml:space="preserve"> </w:t>
            </w:r>
          </w:p>
        </w:tc>
      </w:tr>
      <w:tr w:rsidR="00202F6F" w:rsidRPr="00274A49" w14:paraId="72E4E82C" w14:textId="77777777" w:rsidTr="00775CBE">
        <w:tc>
          <w:tcPr>
            <w:cnfStyle w:val="001000000000" w:firstRow="0" w:lastRow="0" w:firstColumn="1" w:lastColumn="0" w:oddVBand="0" w:evenVBand="0" w:oddHBand="0" w:evenHBand="0" w:firstRowFirstColumn="0" w:firstRowLastColumn="0" w:lastRowFirstColumn="0" w:lastRowLastColumn="0"/>
            <w:tcW w:w="1250" w:type="pct"/>
          </w:tcPr>
          <w:p w14:paraId="0EFFB2A8" w14:textId="77777777" w:rsidR="00202F6F" w:rsidRPr="00A13A8F" w:rsidRDefault="00202F6F" w:rsidP="00775CBE">
            <w:pPr>
              <w:pStyle w:val="TableText"/>
            </w:pPr>
            <w:r w:rsidRPr="00A13A8F">
              <w:rPr>
                <w:rFonts w:ascii="Century Gothic" w:hAnsi="Century Gothic"/>
                <w:snapToGrid w:val="0"/>
                <w:sz w:val="21"/>
                <w:szCs w:val="21"/>
                <w:lang w:eastAsia="en-US"/>
              </w:rPr>
              <w:t>Drop Zone</w:t>
            </w:r>
          </w:p>
        </w:tc>
        <w:tc>
          <w:tcPr>
            <w:tcW w:w="3750" w:type="pct"/>
            <w:gridSpan w:val="3"/>
          </w:tcPr>
          <w:p w14:paraId="02758E68" w14:textId="77777777" w:rsidR="00202F6F" w:rsidRPr="00500201" w:rsidRDefault="00202F6F" w:rsidP="00775CBE">
            <w:pPr>
              <w:pStyle w:val="TableText"/>
              <w:cnfStyle w:val="000000000000" w:firstRow="0" w:lastRow="0" w:firstColumn="0" w:lastColumn="0" w:oddVBand="0" w:evenVBand="0" w:oddHBand="0" w:evenHBand="0" w:firstRowFirstColumn="0" w:firstRowLastColumn="0" w:lastRowFirstColumn="0" w:lastRowLastColumn="0"/>
              <w:rPr>
                <w:color w:val="000000"/>
                <w:sz w:val="20"/>
                <w:lang w:eastAsia="en-GB"/>
              </w:rPr>
            </w:pPr>
            <w:r w:rsidRPr="00500201">
              <w:rPr>
                <w:color w:val="000000"/>
                <w:sz w:val="20"/>
                <w:lang w:eastAsia="en-GB"/>
              </w:rPr>
              <w:t>An area where objects may fall from heights that could cause injury or damage to people or equipment below.</w:t>
            </w:r>
            <w:r>
              <w:rPr>
                <w:color w:val="000000"/>
                <w:sz w:val="20"/>
                <w:lang w:eastAsia="en-GB"/>
              </w:rPr>
              <w:t xml:space="preserve"> This zone can be assessed using a drops risk assessment factoring in deflection risks </w:t>
            </w:r>
          </w:p>
        </w:tc>
      </w:tr>
      <w:tr w:rsidR="00202F6F" w:rsidRPr="00274A49" w14:paraId="18640E5B" w14:textId="77777777" w:rsidTr="00775CBE">
        <w:tc>
          <w:tcPr>
            <w:cnfStyle w:val="001000000000" w:firstRow="0" w:lastRow="0" w:firstColumn="1" w:lastColumn="0" w:oddVBand="0" w:evenVBand="0" w:oddHBand="0" w:evenHBand="0" w:firstRowFirstColumn="0" w:firstRowLastColumn="0" w:lastRowFirstColumn="0" w:lastRowLastColumn="0"/>
            <w:tcW w:w="1250" w:type="pct"/>
          </w:tcPr>
          <w:p w14:paraId="0F773AEE" w14:textId="77777777" w:rsidR="00202F6F" w:rsidRPr="00A13A8F" w:rsidRDefault="00202F6F" w:rsidP="00775CBE">
            <w:pPr>
              <w:pStyle w:val="TableText"/>
              <w:rPr>
                <w:rFonts w:ascii="Century Gothic" w:hAnsi="Century Gothic"/>
                <w:snapToGrid w:val="0"/>
                <w:sz w:val="21"/>
                <w:szCs w:val="21"/>
                <w:lang w:eastAsia="en-US"/>
              </w:rPr>
            </w:pPr>
            <w:r w:rsidRPr="00A13A8F">
              <w:rPr>
                <w:rFonts w:ascii="Century Gothic" w:hAnsi="Century Gothic"/>
                <w:snapToGrid w:val="0"/>
                <w:sz w:val="21"/>
                <w:szCs w:val="21"/>
                <w:lang w:eastAsia="en-US"/>
              </w:rPr>
              <w:t>Para</w:t>
            </w:r>
            <w:r>
              <w:rPr>
                <w:rFonts w:ascii="Century Gothic" w:hAnsi="Century Gothic"/>
                <w:snapToGrid w:val="0"/>
                <w:sz w:val="21"/>
                <w:szCs w:val="21"/>
                <w:lang w:eastAsia="en-US"/>
              </w:rPr>
              <w:t>-</w:t>
            </w:r>
            <w:r w:rsidRPr="00A13A8F">
              <w:rPr>
                <w:rFonts w:ascii="Century Gothic" w:hAnsi="Century Gothic"/>
                <w:snapToGrid w:val="0"/>
                <w:sz w:val="21"/>
                <w:szCs w:val="21"/>
                <w:lang w:eastAsia="en-US"/>
              </w:rPr>
              <w:t>webbing</w:t>
            </w:r>
          </w:p>
        </w:tc>
        <w:tc>
          <w:tcPr>
            <w:tcW w:w="3750" w:type="pct"/>
            <w:gridSpan w:val="3"/>
          </w:tcPr>
          <w:p w14:paraId="6C1C6538" w14:textId="77777777" w:rsidR="00202F6F" w:rsidRPr="00500201" w:rsidRDefault="00202F6F" w:rsidP="00775CBE">
            <w:pPr>
              <w:pStyle w:val="TableText"/>
              <w:cnfStyle w:val="000000000000" w:firstRow="0" w:lastRow="0" w:firstColumn="0" w:lastColumn="0" w:oddVBand="0" w:evenVBand="0" w:oddHBand="0" w:evenHBand="0" w:firstRowFirstColumn="0" w:firstRowLastColumn="0" w:lastRowFirstColumn="0" w:lastRowLastColumn="0"/>
              <w:rPr>
                <w:color w:val="000000"/>
                <w:sz w:val="20"/>
                <w:lang w:eastAsia="en-GB"/>
              </w:rPr>
            </w:pPr>
            <w:r>
              <w:rPr>
                <w:color w:val="000000"/>
                <w:sz w:val="20"/>
                <w:lang w:eastAsia="en-GB"/>
              </w:rPr>
              <w:t>Used for</w:t>
            </w:r>
            <w:r w:rsidRPr="003B32E9">
              <w:rPr>
                <w:color w:val="000000"/>
                <w:sz w:val="20"/>
                <w:lang w:eastAsia="en-GB"/>
              </w:rPr>
              <w:t> zoning off areas on construction and work sites</w:t>
            </w:r>
            <w:r>
              <w:rPr>
                <w:color w:val="000000"/>
                <w:sz w:val="20"/>
                <w:lang w:eastAsia="en-GB"/>
              </w:rPr>
              <w:t xml:space="preserve"> providing a zone boarder that is unable to walk under. It is </w:t>
            </w:r>
            <w:r w:rsidRPr="00EB711A">
              <w:rPr>
                <w:color w:val="000000"/>
                <w:sz w:val="20"/>
                <w:lang w:eastAsia="en-GB"/>
              </w:rPr>
              <w:t>easily installed using cable ties or rope and can be pulled down and re-used when required</w:t>
            </w:r>
          </w:p>
        </w:tc>
      </w:tr>
      <w:tr w:rsidR="00202F6F" w:rsidRPr="00274A49" w14:paraId="41751712" w14:textId="77777777" w:rsidTr="00775CBE">
        <w:tc>
          <w:tcPr>
            <w:cnfStyle w:val="001000000000" w:firstRow="0" w:lastRow="0" w:firstColumn="1" w:lastColumn="0" w:oddVBand="0" w:evenVBand="0" w:oddHBand="0" w:evenHBand="0" w:firstRowFirstColumn="0" w:firstRowLastColumn="0" w:lastRowFirstColumn="0" w:lastRowLastColumn="0"/>
            <w:tcW w:w="1250" w:type="pct"/>
          </w:tcPr>
          <w:p w14:paraId="6D30C6C5" w14:textId="77777777" w:rsidR="00202F6F" w:rsidRPr="00A13A8F" w:rsidRDefault="00202F6F" w:rsidP="00775CBE">
            <w:pPr>
              <w:pStyle w:val="TableText"/>
              <w:rPr>
                <w:rFonts w:ascii="Century Gothic" w:hAnsi="Century Gothic"/>
                <w:snapToGrid w:val="0"/>
                <w:sz w:val="21"/>
                <w:szCs w:val="21"/>
                <w:lang w:eastAsia="en-US"/>
              </w:rPr>
            </w:pPr>
            <w:r w:rsidRPr="00A13A8F">
              <w:rPr>
                <w:rFonts w:ascii="Century Gothic" w:hAnsi="Century Gothic"/>
                <w:snapToGrid w:val="0"/>
                <w:sz w:val="21"/>
                <w:szCs w:val="21"/>
                <w:lang w:eastAsia="en-US"/>
              </w:rPr>
              <w:t>Temporary Fence Panels (TFP)</w:t>
            </w:r>
          </w:p>
        </w:tc>
        <w:tc>
          <w:tcPr>
            <w:tcW w:w="3750" w:type="pct"/>
            <w:gridSpan w:val="3"/>
          </w:tcPr>
          <w:p w14:paraId="034677F8" w14:textId="77777777" w:rsidR="00202F6F" w:rsidRPr="00500201" w:rsidRDefault="00202F6F" w:rsidP="00775CBE">
            <w:pPr>
              <w:spacing w:before="40" w:after="40"/>
              <w:cnfStyle w:val="000000000000" w:firstRow="0" w:lastRow="0" w:firstColumn="0" w:lastColumn="0" w:oddVBand="0" w:evenVBand="0" w:oddHBand="0" w:evenHBand="0" w:firstRowFirstColumn="0" w:firstRowLastColumn="0" w:lastRowFirstColumn="0" w:lastRowLastColumn="0"/>
              <w:rPr>
                <w:color w:val="000000"/>
                <w:sz w:val="20"/>
                <w:szCs w:val="24"/>
                <w:lang w:eastAsia="en-GB"/>
              </w:rPr>
            </w:pPr>
            <w:r w:rsidRPr="00500201">
              <w:rPr>
                <w:color w:val="000000"/>
                <w:sz w:val="20"/>
                <w:szCs w:val="24"/>
                <w:lang w:eastAsia="en-GB"/>
              </w:rPr>
              <w:t>Temporary cyclone mesh fence that is erected as panels attached to a solid base.</w:t>
            </w:r>
          </w:p>
        </w:tc>
      </w:tr>
      <w:tr w:rsidR="00202F6F" w:rsidRPr="00274A49" w14:paraId="255C1184" w14:textId="77777777" w:rsidTr="00775CBE">
        <w:tc>
          <w:tcPr>
            <w:cnfStyle w:val="001000000000" w:firstRow="0" w:lastRow="0" w:firstColumn="1" w:lastColumn="0" w:oddVBand="0" w:evenVBand="0" w:oddHBand="0" w:evenHBand="0" w:firstRowFirstColumn="0" w:firstRowLastColumn="0" w:lastRowFirstColumn="0" w:lastRowLastColumn="0"/>
            <w:tcW w:w="1250" w:type="pct"/>
          </w:tcPr>
          <w:p w14:paraId="72F044F2" w14:textId="77777777" w:rsidR="00202F6F" w:rsidRDefault="00202F6F" w:rsidP="00775CBE">
            <w:pPr>
              <w:pStyle w:val="TableText"/>
              <w:rPr>
                <w:rFonts w:ascii="Century Gothic" w:hAnsi="Century Gothic"/>
                <w:snapToGrid w:val="0"/>
                <w:sz w:val="21"/>
                <w:szCs w:val="21"/>
                <w:lang w:eastAsia="en-US"/>
              </w:rPr>
            </w:pPr>
            <w:r>
              <w:rPr>
                <w:rFonts w:ascii="Century Gothic" w:hAnsi="Century Gothic"/>
                <w:snapToGrid w:val="0"/>
                <w:sz w:val="21"/>
                <w:szCs w:val="21"/>
                <w:lang w:eastAsia="en-US"/>
              </w:rPr>
              <w:t xml:space="preserve">Water filled </w:t>
            </w:r>
            <w:r w:rsidRPr="00A13A8F">
              <w:rPr>
                <w:rFonts w:ascii="Century Gothic" w:hAnsi="Century Gothic"/>
                <w:snapToGrid w:val="0"/>
                <w:sz w:val="21"/>
                <w:szCs w:val="21"/>
                <w:lang w:eastAsia="en-US"/>
              </w:rPr>
              <w:t>Barrier</w:t>
            </w:r>
          </w:p>
        </w:tc>
        <w:tc>
          <w:tcPr>
            <w:tcW w:w="3750" w:type="pct"/>
            <w:gridSpan w:val="3"/>
          </w:tcPr>
          <w:p w14:paraId="0691E071" w14:textId="77777777" w:rsidR="00202F6F" w:rsidRDefault="00202F6F" w:rsidP="00775CBE">
            <w:pPr>
              <w:pStyle w:val="TableText"/>
              <w:cnfStyle w:val="000000000000" w:firstRow="0" w:lastRow="0" w:firstColumn="0" w:lastColumn="0" w:oddVBand="0" w:evenVBand="0" w:oddHBand="0" w:evenHBand="0" w:firstRowFirstColumn="0" w:firstRowLastColumn="0" w:lastRowFirstColumn="0" w:lastRowLastColumn="0"/>
              <w:rPr>
                <w:color w:val="000000"/>
                <w:sz w:val="20"/>
                <w:lang w:eastAsia="en-GB"/>
              </w:rPr>
            </w:pPr>
            <w:r>
              <w:rPr>
                <w:color w:val="000000"/>
                <w:sz w:val="20"/>
                <w:lang w:eastAsia="en-GB"/>
              </w:rPr>
              <w:t>Traffic divider - Water filled barriers that comply with the requirements of AS/NZS:1742 Uniform traffic controls may also be used.</w:t>
            </w:r>
          </w:p>
        </w:tc>
      </w:tr>
      <w:tr w:rsidR="00202F6F" w:rsidRPr="00274A49" w14:paraId="2038F632" w14:textId="77777777" w:rsidTr="00775CBE">
        <w:tc>
          <w:tcPr>
            <w:cnfStyle w:val="001000000000" w:firstRow="0" w:lastRow="0" w:firstColumn="1" w:lastColumn="0" w:oddVBand="0" w:evenVBand="0" w:oddHBand="0" w:evenHBand="0" w:firstRowFirstColumn="0" w:firstRowLastColumn="0" w:lastRowFirstColumn="0" w:lastRowLastColumn="0"/>
            <w:tcW w:w="1250" w:type="pct"/>
          </w:tcPr>
          <w:p w14:paraId="0F7EF1B7" w14:textId="77777777" w:rsidR="00202F6F" w:rsidRPr="00A13A8F" w:rsidRDefault="00202F6F" w:rsidP="00775CBE">
            <w:pPr>
              <w:pStyle w:val="TableText"/>
              <w:rPr>
                <w:rFonts w:ascii="Century Gothic" w:hAnsi="Century Gothic"/>
                <w:snapToGrid w:val="0"/>
                <w:sz w:val="21"/>
                <w:szCs w:val="21"/>
                <w:lang w:eastAsia="en-US"/>
              </w:rPr>
            </w:pPr>
            <w:r w:rsidRPr="00A13A8F">
              <w:rPr>
                <w:rFonts w:ascii="Century Gothic" w:hAnsi="Century Gothic"/>
                <w:snapToGrid w:val="0"/>
                <w:sz w:val="21"/>
                <w:szCs w:val="21"/>
                <w:lang w:eastAsia="en-US"/>
              </w:rPr>
              <w:t>XT Edge Protection</w:t>
            </w:r>
          </w:p>
        </w:tc>
        <w:tc>
          <w:tcPr>
            <w:tcW w:w="3750" w:type="pct"/>
            <w:gridSpan w:val="3"/>
          </w:tcPr>
          <w:p w14:paraId="140BB55A" w14:textId="77777777" w:rsidR="00202F6F" w:rsidRPr="00500201" w:rsidRDefault="00202F6F" w:rsidP="00775CBE">
            <w:pPr>
              <w:pStyle w:val="TableText"/>
              <w:cnfStyle w:val="000000000000" w:firstRow="0" w:lastRow="0" w:firstColumn="0" w:lastColumn="0" w:oddVBand="0" w:evenVBand="0" w:oddHBand="0" w:evenHBand="0" w:firstRowFirstColumn="0" w:firstRowLastColumn="0" w:lastRowFirstColumn="0" w:lastRowLastColumn="0"/>
              <w:rPr>
                <w:color w:val="000000"/>
                <w:sz w:val="20"/>
                <w:lang w:eastAsia="en-GB"/>
              </w:rPr>
            </w:pPr>
            <w:r w:rsidRPr="00500201">
              <w:rPr>
                <w:color w:val="000000"/>
                <w:sz w:val="20"/>
                <w:lang w:eastAsia="en-GB"/>
              </w:rPr>
              <w:t>Protective barrier consisting of fence posts and grid fencing to protect personnel around hazards</w:t>
            </w:r>
            <w:r>
              <w:rPr>
                <w:color w:val="000000"/>
                <w:sz w:val="20"/>
                <w:lang w:eastAsia="en-GB"/>
              </w:rPr>
              <w:t>,</w:t>
            </w:r>
            <w:r w:rsidRPr="00500201">
              <w:rPr>
                <w:color w:val="000000"/>
                <w:sz w:val="20"/>
                <w:lang w:eastAsia="en-GB"/>
              </w:rPr>
              <w:t xml:space="preserve"> voids, drop – offs, edges and other no-go areas. For use around excavations and construction areas</w:t>
            </w:r>
            <w:r>
              <w:rPr>
                <w:color w:val="000000"/>
                <w:sz w:val="20"/>
                <w:lang w:eastAsia="en-GB"/>
              </w:rPr>
              <w:t xml:space="preserve"> where there is a risk from one level to another less than 2m</w:t>
            </w:r>
          </w:p>
        </w:tc>
      </w:tr>
      <w:tr w:rsidR="00500201" w:rsidRPr="00274A49" w14:paraId="17328AD7" w14:textId="77777777" w:rsidTr="008332C6">
        <w:tc>
          <w:tcPr>
            <w:cnfStyle w:val="001000000000" w:firstRow="0" w:lastRow="0" w:firstColumn="1" w:lastColumn="0" w:oddVBand="0" w:evenVBand="0" w:oddHBand="0" w:evenHBand="0" w:firstRowFirstColumn="0" w:firstRowLastColumn="0" w:lastRowFirstColumn="0" w:lastRowLastColumn="0"/>
            <w:tcW w:w="1250" w:type="pct"/>
          </w:tcPr>
          <w:p w14:paraId="682368D3" w14:textId="77777777" w:rsidR="00500201" w:rsidRPr="00A13A8F" w:rsidRDefault="00500201" w:rsidP="00775CBE">
            <w:pPr>
              <w:pStyle w:val="TableText"/>
            </w:pPr>
            <w:r w:rsidRPr="00A13A8F">
              <w:rPr>
                <w:rFonts w:ascii="Century Gothic" w:hAnsi="Century Gothic"/>
                <w:snapToGrid w:val="0"/>
                <w:sz w:val="21"/>
                <w:szCs w:val="21"/>
                <w:lang w:eastAsia="en-US"/>
              </w:rPr>
              <w:t>Zone of Influence</w:t>
            </w:r>
          </w:p>
        </w:tc>
        <w:tc>
          <w:tcPr>
            <w:tcW w:w="3750" w:type="pct"/>
            <w:gridSpan w:val="3"/>
          </w:tcPr>
          <w:p w14:paraId="31795805" w14:textId="4A1901F4" w:rsidR="00500201" w:rsidRPr="00500201" w:rsidRDefault="00B31D7F" w:rsidP="00B31D7F">
            <w:pPr>
              <w:pStyle w:val="TableText"/>
              <w:cnfStyle w:val="000000000000" w:firstRow="0" w:lastRow="0" w:firstColumn="0" w:lastColumn="0" w:oddVBand="0" w:evenVBand="0" w:oddHBand="0" w:evenHBand="0" w:firstRowFirstColumn="0" w:firstRowLastColumn="0" w:lastRowFirstColumn="0" w:lastRowLastColumn="0"/>
              <w:rPr>
                <w:color w:val="000000"/>
                <w:sz w:val="20"/>
                <w:lang w:eastAsia="en-GB"/>
              </w:rPr>
            </w:pPr>
            <w:r>
              <w:rPr>
                <w:color w:val="000000"/>
                <w:sz w:val="20"/>
                <w:lang w:eastAsia="en-GB"/>
              </w:rPr>
              <w:t>The maximum reach</w:t>
            </w:r>
            <w:r w:rsidR="003B32E9">
              <w:rPr>
                <w:color w:val="000000"/>
                <w:sz w:val="20"/>
                <w:lang w:eastAsia="en-GB"/>
              </w:rPr>
              <w:t>/height</w:t>
            </w:r>
            <w:r>
              <w:rPr>
                <w:color w:val="000000"/>
                <w:sz w:val="20"/>
                <w:lang w:eastAsia="en-GB"/>
              </w:rPr>
              <w:t xml:space="preserve"> of any plant item multiplied by 1.5</w:t>
            </w:r>
          </w:p>
        </w:tc>
      </w:tr>
    </w:tbl>
    <w:p w14:paraId="42B6795C" w14:textId="77777777" w:rsidR="00DE7232" w:rsidRDefault="00500201" w:rsidP="00500201">
      <w:pPr>
        <w:pStyle w:val="Heading1"/>
        <w:rPr>
          <w:color w:val="BF8F00" w:themeColor="accent4" w:themeShade="BF"/>
        </w:rPr>
      </w:pPr>
      <w:r>
        <w:rPr>
          <w:color w:val="BF8F00" w:themeColor="accent4" w:themeShade="BF"/>
        </w:rPr>
        <w:t>Barricading Types and Uses</w:t>
      </w:r>
    </w:p>
    <w:p w14:paraId="6D5A9962" w14:textId="2AB53751" w:rsidR="00500201" w:rsidRPr="00500201" w:rsidRDefault="00500201" w:rsidP="00A13A8F">
      <w:r w:rsidRPr="00500201">
        <w:t>The types of barricades shown in Appendix 1, are the minimum acceptable standard</w:t>
      </w:r>
      <w:r w:rsidR="00913D11">
        <w:t xml:space="preserve"> for the ASMTI Project</w:t>
      </w:r>
      <w:r w:rsidRPr="00500201">
        <w:t>. At times</w:t>
      </w:r>
      <w:r w:rsidR="00B31D7F">
        <w:t>,</w:t>
      </w:r>
      <w:r w:rsidRPr="00500201">
        <w:t xml:space="preserve"> it </w:t>
      </w:r>
      <w:r w:rsidR="00D10702">
        <w:t>may</w:t>
      </w:r>
      <w:r w:rsidRPr="00500201">
        <w:t xml:space="preserve"> be necessary to use a higher class of barricade.  </w:t>
      </w:r>
      <w:r w:rsidR="00B31D7F">
        <w:t xml:space="preserve">Barricade types </w:t>
      </w:r>
      <w:r w:rsidRPr="00500201">
        <w:t xml:space="preserve">should be determined </w:t>
      </w:r>
      <w:r w:rsidR="00913D11">
        <w:t xml:space="preserve">during </w:t>
      </w:r>
      <w:r w:rsidR="00CE2B66">
        <w:t>pre-planning</w:t>
      </w:r>
      <w:r w:rsidR="00913D11">
        <w:t xml:space="preserve"> assessments </w:t>
      </w:r>
      <w:r w:rsidR="00D10702">
        <w:t xml:space="preserve">with </w:t>
      </w:r>
      <w:r w:rsidRPr="00500201">
        <w:t xml:space="preserve">site </w:t>
      </w:r>
      <w:r w:rsidR="00CE2B66" w:rsidRPr="00500201">
        <w:t>personnel</w:t>
      </w:r>
      <w:r w:rsidR="00CE2B66">
        <w:t xml:space="preserve"> and</w:t>
      </w:r>
      <w:r w:rsidRPr="00500201">
        <w:t xml:space="preserve"> based on </w:t>
      </w:r>
      <w:r w:rsidR="00B31D7F">
        <w:t xml:space="preserve">an </w:t>
      </w:r>
      <w:r w:rsidRPr="00500201">
        <w:t>assessment</w:t>
      </w:r>
      <w:r w:rsidR="00B31D7F" w:rsidRPr="00B31D7F">
        <w:t xml:space="preserve"> </w:t>
      </w:r>
      <w:r w:rsidR="00B31D7F">
        <w:t xml:space="preserve">of </w:t>
      </w:r>
      <w:r w:rsidR="00D10702">
        <w:t xml:space="preserve">all </w:t>
      </w:r>
      <w:r w:rsidR="00913D11">
        <w:t xml:space="preserve">potential </w:t>
      </w:r>
      <w:r w:rsidR="00B31D7F" w:rsidRPr="00500201">
        <w:t>risk</w:t>
      </w:r>
      <w:r w:rsidR="00D10702">
        <w:t>(s)</w:t>
      </w:r>
      <w:r w:rsidRPr="00500201">
        <w:t xml:space="preserve">.  </w:t>
      </w:r>
    </w:p>
    <w:p w14:paraId="47BB3212" w14:textId="42A016FB" w:rsidR="00500201" w:rsidRPr="00500201" w:rsidRDefault="00500201" w:rsidP="00A13A8F">
      <w:r w:rsidRPr="00500201">
        <w:t>Note:  All barricading must display an information tag</w:t>
      </w:r>
      <w:r w:rsidR="00D10702">
        <w:t>,</w:t>
      </w:r>
      <w:r w:rsidRPr="00500201">
        <w:t xml:space="preserve"> </w:t>
      </w:r>
      <w:r w:rsidR="00D757E8">
        <w:t xml:space="preserve">or </w:t>
      </w:r>
      <w:r w:rsidR="00913D11">
        <w:t xml:space="preserve">information </w:t>
      </w:r>
      <w:r w:rsidR="00D757E8">
        <w:t>board</w:t>
      </w:r>
      <w:r w:rsidR="00913D11">
        <w:t xml:space="preserve"> at the entrance</w:t>
      </w:r>
      <w:r w:rsidR="00D757E8">
        <w:t xml:space="preserve">, </w:t>
      </w:r>
      <w:r w:rsidRPr="00500201">
        <w:t>detailing the hazard</w:t>
      </w:r>
      <w:r w:rsidR="00D10702">
        <w:t xml:space="preserve">(s), </w:t>
      </w:r>
      <w:r w:rsidRPr="00500201">
        <w:t xml:space="preserve">the name and contact phone number of the Supervisor or responsible </w:t>
      </w:r>
      <w:r w:rsidRPr="00500201">
        <w:lastRenderedPageBreak/>
        <w:t xml:space="preserve">person. </w:t>
      </w:r>
      <w:r w:rsidR="00913D11">
        <w:t xml:space="preserve">No person, regardless of </w:t>
      </w:r>
      <w:r w:rsidR="00D10702">
        <w:t>title</w:t>
      </w:r>
      <w:r w:rsidR="00913D11">
        <w:t>, should enter an</w:t>
      </w:r>
      <w:r w:rsidR="00D10702">
        <w:t>y</w:t>
      </w:r>
      <w:r w:rsidR="00913D11">
        <w:t xml:space="preserve"> area without the area </w:t>
      </w:r>
      <w:r w:rsidR="00CE2B66">
        <w:t>owner’s</w:t>
      </w:r>
      <w:r w:rsidR="00913D11">
        <w:t xml:space="preserve"> engagement and permission.</w:t>
      </w:r>
    </w:p>
    <w:p w14:paraId="737CC4E9" w14:textId="77777777" w:rsidR="00DE7232" w:rsidRPr="00C65358" w:rsidRDefault="00500201" w:rsidP="00F952DD">
      <w:pPr>
        <w:pStyle w:val="Heading2"/>
        <w:tabs>
          <w:tab w:val="clear" w:pos="2553"/>
        </w:tabs>
        <w:ind w:left="851"/>
        <w:rPr>
          <w:color w:val="BF8F00" w:themeColor="accent4" w:themeShade="BF"/>
        </w:rPr>
      </w:pPr>
      <w:r>
        <w:rPr>
          <w:color w:val="BF8F00" w:themeColor="accent4" w:themeShade="BF"/>
        </w:rPr>
        <w:t>Class 1 Barrier</w:t>
      </w:r>
    </w:p>
    <w:p w14:paraId="149B1FD3" w14:textId="6435B643" w:rsidR="00500201" w:rsidRPr="00500201" w:rsidRDefault="00500201" w:rsidP="000E3731">
      <w:r w:rsidRPr="00500201">
        <w:t xml:space="preserve">A short term or movable barrier that highlights the existence of a potential hazard beyond the barrier. It is the intent on this project to avoid the use of barrier tapes under most circumstances, except as specified in </w:t>
      </w:r>
      <w:r w:rsidRPr="00913D11">
        <w:t xml:space="preserve">section </w:t>
      </w:r>
      <w:r w:rsidR="00913D11" w:rsidRPr="00913D11">
        <w:t>3.5</w:t>
      </w:r>
      <w:r w:rsidRPr="00500201">
        <w:t xml:space="preserve"> Table </w:t>
      </w:r>
      <w:r w:rsidR="00913D11">
        <w:t>2</w:t>
      </w:r>
      <w:r w:rsidRPr="00500201">
        <w:t xml:space="preserve">. This type of tape breaks down in strong </w:t>
      </w:r>
      <w:r w:rsidR="00202F6F" w:rsidRPr="00500201">
        <w:t>ultraviolet</w:t>
      </w:r>
      <w:r w:rsidRPr="00500201">
        <w:t xml:space="preserve"> light</w:t>
      </w:r>
      <w:r w:rsidR="00913D11">
        <w:t xml:space="preserve"> </w:t>
      </w:r>
      <w:r w:rsidR="00202F6F">
        <w:t>and</w:t>
      </w:r>
      <w:r w:rsidRPr="00500201">
        <w:t xml:space="preserve"> quickly fails in moderate to strong winds that are regularly experienced in th</w:t>
      </w:r>
      <w:r w:rsidR="00202F6F">
        <w:t xml:space="preserve">e </w:t>
      </w:r>
      <w:r w:rsidR="00D10702">
        <w:t>Shoalwater</w:t>
      </w:r>
      <w:r w:rsidRPr="00500201">
        <w:t xml:space="preserve"> area.</w:t>
      </w:r>
    </w:p>
    <w:p w14:paraId="1E209AD3" w14:textId="77777777" w:rsidR="00500201" w:rsidRPr="00500201" w:rsidRDefault="00500201" w:rsidP="000E3731">
      <w:r w:rsidRPr="00500201">
        <w:t xml:space="preserve">The purpose of Class 1 Barriers is to: </w:t>
      </w:r>
    </w:p>
    <w:p w14:paraId="63E05AD4" w14:textId="5AD5CBB9" w:rsidR="00500201" w:rsidRPr="00B31D7F" w:rsidRDefault="00500201"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sidRPr="00B31D7F">
        <w:rPr>
          <w:rFonts w:asciiTheme="minorHAnsi" w:eastAsiaTheme="minorHAnsi" w:hAnsiTheme="minorHAnsi" w:cstheme="minorBidi"/>
          <w:color w:val="auto"/>
          <w:spacing w:val="0"/>
          <w:sz w:val="22"/>
          <w:szCs w:val="22"/>
          <w:lang w:eastAsia="en-US"/>
        </w:rPr>
        <w:t xml:space="preserve">Provide </w:t>
      </w:r>
      <w:r w:rsidR="00202F6F" w:rsidRPr="00B31D7F">
        <w:rPr>
          <w:rFonts w:asciiTheme="minorHAnsi" w:eastAsiaTheme="minorHAnsi" w:hAnsiTheme="minorHAnsi" w:cstheme="minorBidi"/>
          <w:color w:val="auto"/>
          <w:spacing w:val="0"/>
          <w:sz w:val="22"/>
          <w:szCs w:val="22"/>
          <w:lang w:eastAsia="en-US"/>
        </w:rPr>
        <w:t>quick and effective</w:t>
      </w:r>
      <w:r w:rsidRPr="00B31D7F">
        <w:rPr>
          <w:rFonts w:asciiTheme="minorHAnsi" w:eastAsiaTheme="minorHAnsi" w:hAnsiTheme="minorHAnsi" w:cstheme="minorBidi"/>
          <w:color w:val="auto"/>
          <w:spacing w:val="0"/>
          <w:sz w:val="22"/>
          <w:szCs w:val="22"/>
          <w:lang w:eastAsia="en-US"/>
        </w:rPr>
        <w:t xml:space="preserve"> means to immediately control unforeseen hazards</w:t>
      </w:r>
      <w:r w:rsidR="00CE2B66">
        <w:rPr>
          <w:rFonts w:asciiTheme="minorHAnsi" w:eastAsiaTheme="minorHAnsi" w:hAnsiTheme="minorHAnsi" w:cstheme="minorBidi"/>
          <w:color w:val="auto"/>
          <w:spacing w:val="0"/>
          <w:sz w:val="22"/>
          <w:szCs w:val="22"/>
          <w:lang w:eastAsia="en-US"/>
        </w:rPr>
        <w:t>,</w:t>
      </w:r>
    </w:p>
    <w:p w14:paraId="522CBCA7" w14:textId="19E02102" w:rsidR="00500201" w:rsidRDefault="00500201" w:rsidP="00913D11">
      <w:pPr>
        <w:pStyle w:val="Bullets1"/>
        <w:tabs>
          <w:tab w:val="clear" w:pos="284"/>
        </w:tabs>
        <w:ind w:left="567"/>
        <w:rPr>
          <w:rFonts w:asciiTheme="minorHAnsi" w:eastAsiaTheme="minorHAnsi" w:hAnsiTheme="minorHAnsi" w:cstheme="minorBidi"/>
          <w:color w:val="auto"/>
          <w:spacing w:val="0"/>
          <w:sz w:val="22"/>
          <w:szCs w:val="22"/>
          <w:lang w:eastAsia="en-US"/>
        </w:rPr>
      </w:pPr>
      <w:r w:rsidRPr="00B31D7F">
        <w:rPr>
          <w:rFonts w:asciiTheme="minorHAnsi" w:eastAsiaTheme="minorHAnsi" w:hAnsiTheme="minorHAnsi" w:cstheme="minorBidi"/>
          <w:color w:val="auto"/>
          <w:spacing w:val="0"/>
          <w:sz w:val="22"/>
          <w:szCs w:val="22"/>
          <w:lang w:eastAsia="en-US"/>
        </w:rPr>
        <w:t>To cordon off incident scenes</w:t>
      </w:r>
      <w:r w:rsidR="00913D11">
        <w:rPr>
          <w:rFonts w:asciiTheme="minorHAnsi" w:eastAsiaTheme="minorHAnsi" w:hAnsiTheme="minorHAnsi" w:cstheme="minorBidi"/>
          <w:color w:val="auto"/>
          <w:spacing w:val="0"/>
          <w:sz w:val="22"/>
          <w:szCs w:val="22"/>
          <w:lang w:eastAsia="en-US"/>
        </w:rPr>
        <w:t>,</w:t>
      </w:r>
      <w:r w:rsidRPr="00B31D7F">
        <w:rPr>
          <w:rFonts w:asciiTheme="minorHAnsi" w:eastAsiaTheme="minorHAnsi" w:hAnsiTheme="minorHAnsi" w:cstheme="minorBidi"/>
          <w:color w:val="auto"/>
          <w:spacing w:val="0"/>
          <w:sz w:val="22"/>
          <w:szCs w:val="22"/>
          <w:lang w:eastAsia="en-US"/>
        </w:rPr>
        <w:t xml:space="preserve"> or</w:t>
      </w:r>
      <w:r w:rsidR="00913D11">
        <w:rPr>
          <w:rFonts w:asciiTheme="minorHAnsi" w:eastAsiaTheme="minorHAnsi" w:hAnsiTheme="minorHAnsi" w:cstheme="minorBidi"/>
          <w:color w:val="auto"/>
          <w:spacing w:val="0"/>
          <w:sz w:val="22"/>
          <w:szCs w:val="22"/>
          <w:lang w:eastAsia="en-US"/>
        </w:rPr>
        <w:t xml:space="preserve">, used </w:t>
      </w:r>
      <w:r w:rsidRPr="00913D11">
        <w:rPr>
          <w:rFonts w:asciiTheme="minorHAnsi" w:eastAsiaTheme="minorHAnsi" w:hAnsiTheme="minorHAnsi" w:cstheme="minorBidi"/>
          <w:color w:val="auto"/>
          <w:spacing w:val="0"/>
          <w:sz w:val="22"/>
          <w:szCs w:val="22"/>
          <w:lang w:eastAsia="en-US"/>
        </w:rPr>
        <w:t>in the event of emergency.</w:t>
      </w:r>
    </w:p>
    <w:p w14:paraId="13CAA306" w14:textId="77777777" w:rsidR="00BF1FE4" w:rsidRDefault="00993FD3" w:rsidP="00BF1FE4">
      <w:pPr>
        <w:pStyle w:val="Bullets1"/>
        <w:tabs>
          <w:tab w:val="clear" w:pos="284"/>
        </w:tabs>
        <w:ind w:left="567"/>
        <w:rPr>
          <w:rFonts w:asciiTheme="minorHAnsi" w:eastAsiaTheme="minorHAnsi" w:hAnsiTheme="minorHAnsi" w:cstheme="minorBidi"/>
          <w:color w:val="auto"/>
          <w:spacing w:val="0"/>
          <w:sz w:val="22"/>
          <w:szCs w:val="22"/>
          <w:lang w:eastAsia="en-US"/>
        </w:rPr>
      </w:pPr>
      <w:r w:rsidRPr="00B31D7F">
        <w:rPr>
          <w:rFonts w:asciiTheme="minorHAnsi" w:eastAsiaTheme="minorHAnsi" w:hAnsiTheme="minorHAnsi" w:cstheme="minorBidi"/>
          <w:color w:val="auto"/>
          <w:spacing w:val="0"/>
          <w:sz w:val="22"/>
          <w:szCs w:val="22"/>
          <w:lang w:eastAsia="en-US"/>
        </w:rPr>
        <w:t>Delineate walkways</w:t>
      </w:r>
      <w:r>
        <w:rPr>
          <w:rFonts w:asciiTheme="minorHAnsi" w:eastAsiaTheme="minorHAnsi" w:hAnsiTheme="minorHAnsi" w:cstheme="minorBidi"/>
          <w:color w:val="auto"/>
          <w:spacing w:val="0"/>
          <w:sz w:val="22"/>
          <w:szCs w:val="22"/>
          <w:lang w:eastAsia="en-US"/>
        </w:rPr>
        <w:t xml:space="preserve"> where there is no interface with plant or equipment</w:t>
      </w:r>
      <w:r w:rsidR="00BF1FE4" w:rsidRPr="00BF1FE4">
        <w:rPr>
          <w:rFonts w:asciiTheme="minorHAnsi" w:eastAsiaTheme="minorHAnsi" w:hAnsiTheme="minorHAnsi" w:cstheme="minorBidi"/>
          <w:color w:val="auto"/>
          <w:spacing w:val="0"/>
          <w:sz w:val="22"/>
          <w:szCs w:val="22"/>
          <w:lang w:eastAsia="en-US"/>
        </w:rPr>
        <w:t xml:space="preserve"> </w:t>
      </w:r>
    </w:p>
    <w:p w14:paraId="465EFE40" w14:textId="3C7B54E8" w:rsidR="00993FD3" w:rsidRDefault="00BF1FE4" w:rsidP="00BF1FE4">
      <w:pPr>
        <w:pStyle w:val="Bullets1"/>
        <w:tabs>
          <w:tab w:val="clear" w:pos="284"/>
        </w:tabs>
        <w:ind w:left="567"/>
        <w:rPr>
          <w:rFonts w:asciiTheme="minorHAnsi" w:eastAsiaTheme="minorHAnsi" w:hAnsiTheme="minorHAnsi" w:cstheme="minorBidi"/>
          <w:color w:val="auto"/>
          <w:spacing w:val="0"/>
          <w:sz w:val="22"/>
          <w:szCs w:val="22"/>
          <w:lang w:eastAsia="en-US"/>
        </w:rPr>
      </w:pPr>
      <w:r w:rsidRPr="00B31D7F">
        <w:rPr>
          <w:rFonts w:asciiTheme="minorHAnsi" w:eastAsiaTheme="minorHAnsi" w:hAnsiTheme="minorHAnsi" w:cstheme="minorBidi"/>
          <w:color w:val="auto"/>
          <w:spacing w:val="0"/>
          <w:sz w:val="22"/>
          <w:szCs w:val="22"/>
          <w:lang w:eastAsia="en-US"/>
        </w:rPr>
        <w:t>Provide protection from excavations</w:t>
      </w:r>
      <w:r>
        <w:rPr>
          <w:rFonts w:asciiTheme="minorHAnsi" w:eastAsiaTheme="minorHAnsi" w:hAnsiTheme="minorHAnsi" w:cstheme="minorBidi"/>
          <w:color w:val="auto"/>
          <w:spacing w:val="0"/>
          <w:sz w:val="22"/>
          <w:szCs w:val="22"/>
          <w:lang w:eastAsia="en-US"/>
        </w:rPr>
        <w:t xml:space="preserve"> where there is no risk of plant driving into the excavation,</w:t>
      </w:r>
    </w:p>
    <w:p w14:paraId="62750E0A" w14:textId="4FC2A577" w:rsidR="00BF1FE4" w:rsidRPr="00BF1FE4" w:rsidRDefault="00BF1FE4" w:rsidP="00BF1FE4">
      <w:pPr>
        <w:pStyle w:val="Bullets1"/>
        <w:tabs>
          <w:tab w:val="clear" w:pos="284"/>
        </w:tabs>
        <w:ind w:left="567"/>
        <w:rPr>
          <w:rFonts w:asciiTheme="minorHAnsi" w:eastAsiaTheme="minorHAnsi" w:hAnsiTheme="minorHAnsi" w:cstheme="minorBidi"/>
          <w:color w:val="auto"/>
          <w:spacing w:val="0"/>
          <w:sz w:val="22"/>
          <w:szCs w:val="22"/>
          <w:lang w:eastAsia="en-US"/>
        </w:rPr>
      </w:pPr>
      <w:r>
        <w:rPr>
          <w:rFonts w:asciiTheme="minorHAnsi" w:eastAsiaTheme="minorHAnsi" w:hAnsiTheme="minorHAnsi" w:cstheme="minorBidi"/>
          <w:color w:val="auto"/>
          <w:spacing w:val="0"/>
          <w:sz w:val="22"/>
          <w:szCs w:val="22"/>
          <w:lang w:eastAsia="en-US"/>
        </w:rPr>
        <w:t>Delineation of Lay Down areas/zones outside a construction footprint</w:t>
      </w:r>
    </w:p>
    <w:p w14:paraId="194E45B0" w14:textId="77777777" w:rsidR="00500201" w:rsidRPr="00500201" w:rsidRDefault="00500201" w:rsidP="00F952DD">
      <w:pPr>
        <w:pStyle w:val="Heading2"/>
        <w:tabs>
          <w:tab w:val="clear" w:pos="2553"/>
        </w:tabs>
        <w:ind w:left="851"/>
        <w:rPr>
          <w:color w:val="BF8F00" w:themeColor="accent4" w:themeShade="BF"/>
        </w:rPr>
      </w:pPr>
      <w:r w:rsidRPr="00500201">
        <w:rPr>
          <w:color w:val="BF8F00" w:themeColor="accent4" w:themeShade="BF"/>
        </w:rPr>
        <w:t>Class 2 Barrier</w:t>
      </w:r>
      <w:r w:rsidRPr="00500201">
        <w:rPr>
          <w:color w:val="BF8F00" w:themeColor="accent4" w:themeShade="BF"/>
        </w:rPr>
        <w:tab/>
      </w:r>
    </w:p>
    <w:p w14:paraId="6AD41D71" w14:textId="69E41D43" w:rsidR="00500201" w:rsidRPr="00500201" w:rsidRDefault="00500201" w:rsidP="000E3731">
      <w:r w:rsidRPr="00500201">
        <w:t xml:space="preserve">A barrier that is not easy </w:t>
      </w:r>
      <w:r w:rsidR="0070340F">
        <w:t xml:space="preserve">to </w:t>
      </w:r>
      <w:r w:rsidR="0070340F" w:rsidRPr="00500201">
        <w:t>be by-passed</w:t>
      </w:r>
      <w:r w:rsidRPr="00500201">
        <w:t xml:space="preserve"> and highlights the existence of a hazard beyond the </w:t>
      </w:r>
      <w:r w:rsidR="00CE2B66" w:rsidRPr="00500201">
        <w:t>barrier and</w:t>
      </w:r>
      <w:r w:rsidRPr="00500201">
        <w:t xml:space="preserve"> may be in-situ for some time. </w:t>
      </w:r>
    </w:p>
    <w:p w14:paraId="667A7434" w14:textId="77777777" w:rsidR="00500201" w:rsidRPr="00500201" w:rsidRDefault="00500201" w:rsidP="000E3731">
      <w:r w:rsidRPr="00500201">
        <w:t>The purpose of Class 2 Barriers is to:</w:t>
      </w:r>
    </w:p>
    <w:p w14:paraId="02C8EE59" w14:textId="70E44B0D" w:rsidR="00500201" w:rsidRPr="00B31D7F" w:rsidRDefault="00500201"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sidRPr="00B31D7F">
        <w:rPr>
          <w:rFonts w:asciiTheme="minorHAnsi" w:eastAsiaTheme="minorHAnsi" w:hAnsiTheme="minorHAnsi" w:cstheme="minorBidi"/>
          <w:color w:val="auto"/>
          <w:spacing w:val="0"/>
          <w:sz w:val="22"/>
          <w:szCs w:val="22"/>
          <w:lang w:eastAsia="en-US"/>
        </w:rPr>
        <w:t xml:space="preserve">Delineate </w:t>
      </w:r>
      <w:r w:rsidR="00CE2B66" w:rsidRPr="00B31D7F">
        <w:rPr>
          <w:rFonts w:asciiTheme="minorHAnsi" w:eastAsiaTheme="minorHAnsi" w:hAnsiTheme="minorHAnsi" w:cstheme="minorBidi"/>
          <w:color w:val="auto"/>
          <w:spacing w:val="0"/>
          <w:sz w:val="22"/>
          <w:szCs w:val="22"/>
          <w:lang w:eastAsia="en-US"/>
        </w:rPr>
        <w:t>walkways</w:t>
      </w:r>
      <w:r w:rsidR="00993FD3">
        <w:rPr>
          <w:rFonts w:asciiTheme="minorHAnsi" w:eastAsiaTheme="minorHAnsi" w:hAnsiTheme="minorHAnsi" w:cstheme="minorBidi"/>
          <w:color w:val="auto"/>
          <w:spacing w:val="0"/>
          <w:sz w:val="22"/>
          <w:szCs w:val="22"/>
          <w:lang w:eastAsia="en-US"/>
        </w:rPr>
        <w:t xml:space="preserve"> and provide physical separation between pedestrians and plant</w:t>
      </w:r>
      <w:r w:rsidR="00CE2B66">
        <w:rPr>
          <w:rFonts w:asciiTheme="minorHAnsi" w:eastAsiaTheme="minorHAnsi" w:hAnsiTheme="minorHAnsi" w:cstheme="minorBidi"/>
          <w:color w:val="auto"/>
          <w:spacing w:val="0"/>
          <w:sz w:val="22"/>
          <w:szCs w:val="22"/>
          <w:lang w:eastAsia="en-US"/>
        </w:rPr>
        <w:t>,</w:t>
      </w:r>
    </w:p>
    <w:p w14:paraId="716C7EAE" w14:textId="454CC3C0" w:rsidR="00500201" w:rsidRDefault="0070340F"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Pr>
          <w:rFonts w:asciiTheme="minorHAnsi" w:eastAsiaTheme="minorHAnsi" w:hAnsiTheme="minorHAnsi" w:cstheme="minorBidi"/>
          <w:color w:val="auto"/>
          <w:spacing w:val="0"/>
          <w:sz w:val="22"/>
          <w:szCs w:val="22"/>
          <w:lang w:eastAsia="en-US"/>
        </w:rPr>
        <w:t xml:space="preserve">To separate </w:t>
      </w:r>
      <w:r w:rsidR="00033FE6">
        <w:rPr>
          <w:rFonts w:asciiTheme="minorHAnsi" w:eastAsiaTheme="minorHAnsi" w:hAnsiTheme="minorHAnsi" w:cstheme="minorBidi"/>
          <w:color w:val="auto"/>
          <w:spacing w:val="0"/>
          <w:sz w:val="22"/>
          <w:szCs w:val="22"/>
          <w:lang w:eastAsia="en-US"/>
        </w:rPr>
        <w:t>concurrent works</w:t>
      </w:r>
      <w:r>
        <w:rPr>
          <w:rFonts w:asciiTheme="minorHAnsi" w:eastAsiaTheme="minorHAnsi" w:hAnsiTheme="minorHAnsi" w:cstheme="minorBidi"/>
          <w:color w:val="auto"/>
          <w:spacing w:val="0"/>
          <w:sz w:val="22"/>
          <w:szCs w:val="22"/>
          <w:lang w:eastAsia="en-US"/>
        </w:rPr>
        <w:t xml:space="preserve"> which does not involve an excavation or plant and equipment activities, </w:t>
      </w:r>
      <w:r w:rsidR="00500201" w:rsidRPr="00B31D7F">
        <w:rPr>
          <w:rFonts w:asciiTheme="minorHAnsi" w:eastAsiaTheme="minorHAnsi" w:hAnsiTheme="minorHAnsi" w:cstheme="minorBidi"/>
          <w:color w:val="auto"/>
          <w:spacing w:val="0"/>
          <w:sz w:val="22"/>
          <w:szCs w:val="22"/>
          <w:lang w:eastAsia="en-US"/>
        </w:rPr>
        <w:t>and</w:t>
      </w:r>
    </w:p>
    <w:p w14:paraId="3BE13074" w14:textId="77777777" w:rsidR="00993FD3" w:rsidRDefault="00993FD3" w:rsidP="00993FD3">
      <w:pPr>
        <w:pStyle w:val="Bullets1"/>
        <w:tabs>
          <w:tab w:val="clear" w:pos="284"/>
        </w:tabs>
        <w:ind w:left="567"/>
        <w:rPr>
          <w:rFonts w:asciiTheme="minorHAnsi" w:eastAsiaTheme="minorHAnsi" w:hAnsiTheme="minorHAnsi" w:cstheme="minorBidi"/>
          <w:color w:val="auto"/>
          <w:spacing w:val="0"/>
          <w:sz w:val="22"/>
          <w:szCs w:val="22"/>
          <w:lang w:eastAsia="en-US"/>
        </w:rPr>
      </w:pPr>
      <w:r>
        <w:rPr>
          <w:rFonts w:asciiTheme="minorHAnsi" w:eastAsiaTheme="minorHAnsi" w:hAnsiTheme="minorHAnsi" w:cstheme="minorBidi"/>
          <w:color w:val="auto"/>
          <w:spacing w:val="0"/>
          <w:sz w:val="22"/>
          <w:szCs w:val="22"/>
          <w:lang w:eastAsia="en-US"/>
        </w:rPr>
        <w:t>Provide a level of control that protects people, plant and equipment from excavations,</w:t>
      </w:r>
    </w:p>
    <w:p w14:paraId="2CFE892C" w14:textId="3DEB706A" w:rsidR="00993FD3" w:rsidRPr="00BF1FE4" w:rsidRDefault="00993FD3" w:rsidP="00BF1FE4">
      <w:pPr>
        <w:pStyle w:val="Bullets1"/>
        <w:tabs>
          <w:tab w:val="clear" w:pos="284"/>
        </w:tabs>
        <w:ind w:left="567"/>
        <w:rPr>
          <w:rFonts w:asciiTheme="minorHAnsi" w:eastAsiaTheme="minorHAnsi" w:hAnsiTheme="minorHAnsi" w:cstheme="minorBidi"/>
          <w:color w:val="auto"/>
          <w:spacing w:val="0"/>
          <w:sz w:val="22"/>
          <w:szCs w:val="22"/>
          <w:lang w:eastAsia="en-US"/>
        </w:rPr>
      </w:pPr>
      <w:r>
        <w:rPr>
          <w:rFonts w:asciiTheme="minorHAnsi" w:eastAsiaTheme="minorHAnsi" w:hAnsiTheme="minorHAnsi" w:cstheme="minorBidi"/>
          <w:color w:val="auto"/>
          <w:spacing w:val="0"/>
          <w:sz w:val="22"/>
          <w:szCs w:val="22"/>
          <w:lang w:eastAsia="en-US"/>
        </w:rPr>
        <w:t>Delineating work groups and interfaces where concurrent work activities pose a risk to other work groups.</w:t>
      </w:r>
    </w:p>
    <w:p w14:paraId="6A44DBD0" w14:textId="7ABFB0B3" w:rsidR="00500201" w:rsidRPr="00B31D7F" w:rsidRDefault="00500201"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sidRPr="00B31D7F">
        <w:rPr>
          <w:rFonts w:asciiTheme="minorHAnsi" w:eastAsiaTheme="minorHAnsi" w:hAnsiTheme="minorHAnsi" w:cstheme="minorBidi"/>
          <w:color w:val="auto"/>
          <w:spacing w:val="0"/>
          <w:sz w:val="22"/>
          <w:szCs w:val="22"/>
          <w:lang w:eastAsia="en-US"/>
        </w:rPr>
        <w:t>Delineation of lay-down areas</w:t>
      </w:r>
      <w:r w:rsidR="00BF1FE4">
        <w:rPr>
          <w:rFonts w:asciiTheme="minorHAnsi" w:eastAsiaTheme="minorHAnsi" w:hAnsiTheme="minorHAnsi" w:cstheme="minorBidi"/>
          <w:color w:val="auto"/>
          <w:spacing w:val="0"/>
          <w:sz w:val="22"/>
          <w:szCs w:val="22"/>
          <w:lang w:eastAsia="en-US"/>
        </w:rPr>
        <w:t>/zones inside a construction footprint</w:t>
      </w:r>
      <w:r w:rsidRPr="00B31D7F">
        <w:rPr>
          <w:rFonts w:asciiTheme="minorHAnsi" w:eastAsiaTheme="minorHAnsi" w:hAnsiTheme="minorHAnsi" w:cstheme="minorBidi"/>
          <w:color w:val="auto"/>
          <w:spacing w:val="0"/>
          <w:sz w:val="22"/>
          <w:szCs w:val="22"/>
          <w:lang w:eastAsia="en-US"/>
        </w:rPr>
        <w:t>.</w:t>
      </w:r>
    </w:p>
    <w:p w14:paraId="6EB19C0B" w14:textId="77777777" w:rsidR="00416D07" w:rsidRPr="00416D07" w:rsidRDefault="00416D07" w:rsidP="00F952DD">
      <w:pPr>
        <w:pStyle w:val="Heading2"/>
        <w:tabs>
          <w:tab w:val="clear" w:pos="2553"/>
        </w:tabs>
        <w:ind w:left="851"/>
        <w:rPr>
          <w:color w:val="BF8F00" w:themeColor="accent4" w:themeShade="BF"/>
        </w:rPr>
      </w:pPr>
      <w:r w:rsidRPr="00416D07">
        <w:rPr>
          <w:color w:val="BF8F00" w:themeColor="accent4" w:themeShade="BF"/>
        </w:rPr>
        <w:t>Class 3 Barrier</w:t>
      </w:r>
      <w:r w:rsidRPr="00416D07">
        <w:rPr>
          <w:color w:val="BF8F00" w:themeColor="accent4" w:themeShade="BF"/>
        </w:rPr>
        <w:tab/>
      </w:r>
    </w:p>
    <w:p w14:paraId="2EBC37E6" w14:textId="6668CA8E" w:rsidR="00416D07" w:rsidRPr="00416D07" w:rsidRDefault="00416D07" w:rsidP="000E3731">
      <w:r w:rsidRPr="00416D07">
        <w:t xml:space="preserve">A </w:t>
      </w:r>
      <w:r w:rsidR="00CE2B66" w:rsidRPr="00416D07">
        <w:t>semi-permanent</w:t>
      </w:r>
      <w:r w:rsidRPr="00416D07">
        <w:t xml:space="preserve"> barrier that is extremely difficult to by-pass and highlights the existence of a hazard beyond the barrier </w:t>
      </w:r>
      <w:r w:rsidR="00913D11">
        <w:t>which</w:t>
      </w:r>
      <w:r w:rsidRPr="00416D07">
        <w:t xml:space="preserve"> may be in-situ for </w:t>
      </w:r>
      <w:r w:rsidR="0070340F">
        <w:t xml:space="preserve">an extended time or </w:t>
      </w:r>
      <w:r w:rsidRPr="00416D07">
        <w:t>the life of the project.</w:t>
      </w:r>
    </w:p>
    <w:p w14:paraId="05B94D99" w14:textId="77777777" w:rsidR="00416D07" w:rsidRPr="00B31D7F" w:rsidRDefault="00416D07" w:rsidP="00913D11">
      <w:pPr>
        <w:pStyle w:val="Bullets1"/>
        <w:numPr>
          <w:ilvl w:val="0"/>
          <w:numId w:val="0"/>
        </w:numPr>
        <w:ind w:left="284" w:hanging="284"/>
        <w:rPr>
          <w:rFonts w:asciiTheme="minorHAnsi" w:eastAsiaTheme="minorHAnsi" w:hAnsiTheme="minorHAnsi" w:cstheme="minorBidi"/>
          <w:color w:val="auto"/>
          <w:spacing w:val="0"/>
          <w:sz w:val="22"/>
          <w:szCs w:val="22"/>
          <w:lang w:eastAsia="en-US"/>
        </w:rPr>
      </w:pPr>
      <w:r w:rsidRPr="00B31D7F">
        <w:rPr>
          <w:rFonts w:asciiTheme="minorHAnsi" w:eastAsiaTheme="minorHAnsi" w:hAnsiTheme="minorHAnsi" w:cstheme="minorBidi"/>
          <w:color w:val="auto"/>
          <w:spacing w:val="0"/>
          <w:sz w:val="22"/>
          <w:szCs w:val="22"/>
          <w:lang w:eastAsia="en-US"/>
        </w:rPr>
        <w:t>The purpose of the Class 3 Barrier is to:</w:t>
      </w:r>
    </w:p>
    <w:p w14:paraId="30E28E4C" w14:textId="561CA01F" w:rsidR="00416D07" w:rsidRPr="00B31D7F" w:rsidRDefault="00416D07"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sidRPr="00B31D7F">
        <w:rPr>
          <w:rFonts w:asciiTheme="minorHAnsi" w:eastAsiaTheme="minorHAnsi" w:hAnsiTheme="minorHAnsi" w:cstheme="minorBidi"/>
          <w:color w:val="auto"/>
          <w:spacing w:val="0"/>
          <w:sz w:val="22"/>
          <w:szCs w:val="22"/>
          <w:lang w:eastAsia="en-US"/>
        </w:rPr>
        <w:t>Delineate areas of no general access</w:t>
      </w:r>
      <w:r w:rsidR="0070340F">
        <w:rPr>
          <w:rFonts w:asciiTheme="minorHAnsi" w:eastAsiaTheme="minorHAnsi" w:hAnsiTheme="minorHAnsi" w:cstheme="minorBidi"/>
          <w:color w:val="auto"/>
          <w:spacing w:val="0"/>
          <w:sz w:val="22"/>
          <w:szCs w:val="22"/>
          <w:lang w:eastAsia="en-US"/>
        </w:rPr>
        <w:t>,</w:t>
      </w:r>
    </w:p>
    <w:p w14:paraId="7E79B76C" w14:textId="663B78F2" w:rsidR="00416D07" w:rsidRDefault="00416D07"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sidRPr="00B31D7F">
        <w:rPr>
          <w:rFonts w:asciiTheme="minorHAnsi" w:eastAsiaTheme="minorHAnsi" w:hAnsiTheme="minorHAnsi" w:cstheme="minorBidi"/>
          <w:color w:val="auto"/>
          <w:spacing w:val="0"/>
          <w:sz w:val="22"/>
          <w:szCs w:val="22"/>
          <w:lang w:eastAsia="en-US"/>
        </w:rPr>
        <w:t>Protect personnel from fall/drop zones (</w:t>
      </w:r>
      <w:proofErr w:type="spellStart"/>
      <w:r w:rsidRPr="00B31D7F">
        <w:rPr>
          <w:rFonts w:asciiTheme="minorHAnsi" w:eastAsiaTheme="minorHAnsi" w:hAnsiTheme="minorHAnsi" w:cstheme="minorBidi"/>
          <w:color w:val="auto"/>
          <w:spacing w:val="0"/>
          <w:sz w:val="22"/>
          <w:szCs w:val="22"/>
          <w:lang w:eastAsia="en-US"/>
        </w:rPr>
        <w:t>ie</w:t>
      </w:r>
      <w:proofErr w:type="spellEnd"/>
      <w:r w:rsidRPr="00B31D7F">
        <w:rPr>
          <w:rFonts w:asciiTheme="minorHAnsi" w:eastAsiaTheme="minorHAnsi" w:hAnsiTheme="minorHAnsi" w:cstheme="minorBidi"/>
          <w:color w:val="auto"/>
          <w:spacing w:val="0"/>
          <w:sz w:val="22"/>
          <w:szCs w:val="22"/>
          <w:lang w:eastAsia="en-US"/>
        </w:rPr>
        <w:t xml:space="preserve"> edges, penetrations, etc)</w:t>
      </w:r>
      <w:r w:rsidR="0070340F">
        <w:rPr>
          <w:rFonts w:asciiTheme="minorHAnsi" w:eastAsiaTheme="minorHAnsi" w:hAnsiTheme="minorHAnsi" w:cstheme="minorBidi"/>
          <w:color w:val="auto"/>
          <w:spacing w:val="0"/>
          <w:sz w:val="22"/>
          <w:szCs w:val="22"/>
          <w:lang w:eastAsia="en-US"/>
        </w:rPr>
        <w:t>,</w:t>
      </w:r>
    </w:p>
    <w:p w14:paraId="58BC5CE4" w14:textId="129BD05B" w:rsidR="00033FE6" w:rsidRDefault="00033FE6"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Pr>
          <w:rFonts w:asciiTheme="minorHAnsi" w:eastAsiaTheme="minorHAnsi" w:hAnsiTheme="minorHAnsi" w:cstheme="minorBidi"/>
          <w:color w:val="auto"/>
          <w:spacing w:val="0"/>
          <w:sz w:val="22"/>
          <w:szCs w:val="22"/>
          <w:lang w:eastAsia="en-US"/>
        </w:rPr>
        <w:t xml:space="preserve">Provide a level of control that protects </w:t>
      </w:r>
      <w:r w:rsidR="0070340F">
        <w:rPr>
          <w:rFonts w:asciiTheme="minorHAnsi" w:eastAsiaTheme="minorHAnsi" w:hAnsiTheme="minorHAnsi" w:cstheme="minorBidi"/>
          <w:color w:val="auto"/>
          <w:spacing w:val="0"/>
          <w:sz w:val="22"/>
          <w:szCs w:val="22"/>
          <w:lang w:eastAsia="en-US"/>
        </w:rPr>
        <w:t xml:space="preserve">people, </w:t>
      </w:r>
      <w:r>
        <w:rPr>
          <w:rFonts w:asciiTheme="minorHAnsi" w:eastAsiaTheme="minorHAnsi" w:hAnsiTheme="minorHAnsi" w:cstheme="minorBidi"/>
          <w:color w:val="auto"/>
          <w:spacing w:val="0"/>
          <w:sz w:val="22"/>
          <w:szCs w:val="22"/>
          <w:lang w:eastAsia="en-US"/>
        </w:rPr>
        <w:t>plant and equipment from excavations</w:t>
      </w:r>
      <w:r w:rsidR="0070340F">
        <w:rPr>
          <w:rFonts w:asciiTheme="minorHAnsi" w:eastAsiaTheme="minorHAnsi" w:hAnsiTheme="minorHAnsi" w:cstheme="minorBidi"/>
          <w:color w:val="auto"/>
          <w:spacing w:val="0"/>
          <w:sz w:val="22"/>
          <w:szCs w:val="22"/>
          <w:lang w:eastAsia="en-US"/>
        </w:rPr>
        <w:t>,</w:t>
      </w:r>
    </w:p>
    <w:p w14:paraId="57A62493" w14:textId="18D0E7BE" w:rsidR="00033FE6" w:rsidRPr="00B31D7F" w:rsidRDefault="00202F6F"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Pr>
          <w:rFonts w:asciiTheme="minorHAnsi" w:eastAsiaTheme="minorHAnsi" w:hAnsiTheme="minorHAnsi" w:cstheme="minorBidi"/>
          <w:color w:val="auto"/>
          <w:spacing w:val="0"/>
          <w:sz w:val="22"/>
          <w:szCs w:val="22"/>
          <w:lang w:eastAsia="en-US"/>
        </w:rPr>
        <w:t>Delineating</w:t>
      </w:r>
      <w:r w:rsidR="00033FE6">
        <w:rPr>
          <w:rFonts w:asciiTheme="minorHAnsi" w:eastAsiaTheme="minorHAnsi" w:hAnsiTheme="minorHAnsi" w:cstheme="minorBidi"/>
          <w:color w:val="auto"/>
          <w:spacing w:val="0"/>
          <w:sz w:val="22"/>
          <w:szCs w:val="22"/>
          <w:lang w:eastAsia="en-US"/>
        </w:rPr>
        <w:t xml:space="preserve"> work groups and interfaces where concurrent work activities pose a risk to other work groups</w:t>
      </w:r>
      <w:r w:rsidR="000A0BBE">
        <w:rPr>
          <w:rFonts w:asciiTheme="minorHAnsi" w:eastAsiaTheme="minorHAnsi" w:hAnsiTheme="minorHAnsi" w:cstheme="minorBidi"/>
          <w:color w:val="auto"/>
          <w:spacing w:val="0"/>
          <w:sz w:val="22"/>
          <w:szCs w:val="22"/>
          <w:lang w:eastAsia="en-US"/>
        </w:rPr>
        <w:t>.</w:t>
      </w:r>
    </w:p>
    <w:p w14:paraId="1E7EA4D2" w14:textId="16B2A12A" w:rsidR="00416D07" w:rsidRPr="00416D07" w:rsidRDefault="00416D07" w:rsidP="000E3731">
      <w:r w:rsidRPr="00416D07">
        <w:lastRenderedPageBreak/>
        <w:t>To remove a barrier that protects personnel from fall</w:t>
      </w:r>
      <w:r w:rsidR="000A0BBE">
        <w:t>s,</w:t>
      </w:r>
      <w:r w:rsidRPr="00416D07">
        <w:t xml:space="preserve"> drop </w:t>
      </w:r>
      <w:r w:rsidR="000A0BBE">
        <w:t>zone</w:t>
      </w:r>
      <w:r w:rsidRPr="00416D07">
        <w:t xml:space="preserve"> areas </w:t>
      </w:r>
      <w:r w:rsidR="000A0BBE">
        <w:t xml:space="preserve">or excavations </w:t>
      </w:r>
      <w:r w:rsidRPr="00416D07">
        <w:t xml:space="preserve">the person who placed the </w:t>
      </w:r>
      <w:r w:rsidR="00913D11">
        <w:t xml:space="preserve">information </w:t>
      </w:r>
      <w:r w:rsidRPr="00416D07">
        <w:t>tag MUST be</w:t>
      </w:r>
      <w:r w:rsidR="00913D11">
        <w:t xml:space="preserve"> consulted</w:t>
      </w:r>
      <w:r w:rsidR="000A0BBE">
        <w:t>.</w:t>
      </w:r>
      <w:r w:rsidRPr="00416D07">
        <w:t xml:space="preserve"> Contact </w:t>
      </w:r>
      <w:r w:rsidR="000A0BBE">
        <w:t xml:space="preserve">with the area owner </w:t>
      </w:r>
      <w:r w:rsidRPr="00416D07">
        <w:t xml:space="preserve">enables all hazards to be discussed and ensure that the initial hazards being controlled </w:t>
      </w:r>
      <w:r w:rsidR="000A0BBE">
        <w:t>is</w:t>
      </w:r>
      <w:r w:rsidRPr="00416D07">
        <w:t xml:space="preserve"> not left without appropriate protection</w:t>
      </w:r>
      <w:r w:rsidR="000A0BBE">
        <w:t>, control or ownership</w:t>
      </w:r>
      <w:r w:rsidRPr="00416D07">
        <w:t>.</w:t>
      </w:r>
    </w:p>
    <w:p w14:paraId="7B85C60E" w14:textId="77777777" w:rsidR="00416D07" w:rsidRPr="00416D07" w:rsidRDefault="00416D07" w:rsidP="00F952DD">
      <w:pPr>
        <w:pStyle w:val="Heading2"/>
        <w:tabs>
          <w:tab w:val="clear" w:pos="2553"/>
        </w:tabs>
        <w:ind w:left="851"/>
        <w:rPr>
          <w:color w:val="BF8F00" w:themeColor="accent4" w:themeShade="BF"/>
        </w:rPr>
      </w:pPr>
      <w:r w:rsidRPr="00416D07">
        <w:rPr>
          <w:color w:val="BF8F00" w:themeColor="accent4" w:themeShade="BF"/>
        </w:rPr>
        <w:t>Exclusion Zone</w:t>
      </w:r>
    </w:p>
    <w:p w14:paraId="626B7045" w14:textId="10EE5A99" w:rsidR="007A3582" w:rsidRPr="00F952DD" w:rsidRDefault="007A3582" w:rsidP="007A3582">
      <w:r w:rsidRPr="00F952DD">
        <w:t>Exclusions zones shall be established where there is a need to prevent general area access for specific time frames related to work processes.</w:t>
      </w:r>
      <w:r>
        <w:t xml:space="preserve"> </w:t>
      </w:r>
      <w:r w:rsidRPr="00F952DD">
        <w:t>Drop zones shall be delineated with exclusion zone flagging at a distance determined by risk assessment</w:t>
      </w:r>
      <w:r>
        <w:t xml:space="preserve"> that identifies and caters for deflection risks where applicable</w:t>
      </w:r>
      <w:r w:rsidRPr="00F952DD">
        <w:t xml:space="preserve">. </w:t>
      </w:r>
    </w:p>
    <w:p w14:paraId="28A8AD34" w14:textId="77777777" w:rsidR="007A3582" w:rsidRDefault="00416D07" w:rsidP="000E3731">
      <w:r w:rsidRPr="00416D07">
        <w:t xml:space="preserve">An exclusion zone </w:t>
      </w:r>
      <w:r w:rsidR="000A0BBE">
        <w:t xml:space="preserve">can exist with a class 2 or class 3 type of barricade and </w:t>
      </w:r>
      <w:r w:rsidRPr="00416D07">
        <w:t xml:space="preserve">shall be delineated with </w:t>
      </w:r>
      <w:r w:rsidR="00044FA8">
        <w:t xml:space="preserve">Red &amp; White </w:t>
      </w:r>
      <w:r w:rsidRPr="00416D07">
        <w:t>flagging with the words “EXCLUSION ZONE” printed on the flag</w:t>
      </w:r>
      <w:r w:rsidR="000A0BBE">
        <w:t>ging</w:t>
      </w:r>
      <w:r w:rsidRPr="00416D07">
        <w:t xml:space="preserve">. This type of barrier shall be used to restrict the entry of personnel to </w:t>
      </w:r>
      <w:r w:rsidR="000A0BBE">
        <w:t>exclusion</w:t>
      </w:r>
      <w:r w:rsidRPr="00416D07">
        <w:t xml:space="preserve"> zones. Personnel shall not enter these areas unless they are specifically working in the designated area and/</w:t>
      </w:r>
      <w:r w:rsidR="00913D11">
        <w:t>or are</w:t>
      </w:r>
      <w:r w:rsidRPr="00416D07">
        <w:t xml:space="preserve"> under strict supervision</w:t>
      </w:r>
      <w:r w:rsidR="000A0BBE">
        <w:t xml:space="preserve"> using a controlled entry point</w:t>
      </w:r>
      <w:r w:rsidRPr="00416D07">
        <w:t xml:space="preserve">. </w:t>
      </w:r>
    </w:p>
    <w:p w14:paraId="26C290BB" w14:textId="231646D9" w:rsidR="00416D07" w:rsidRPr="00416D07" w:rsidRDefault="00416D07" w:rsidP="000E3731">
      <w:r w:rsidRPr="00416D07">
        <w:t xml:space="preserve">Unauthorised access in this area may be considered a breach of </w:t>
      </w:r>
      <w:r w:rsidR="00913D11">
        <w:t xml:space="preserve">Site Rules and subject to </w:t>
      </w:r>
      <w:r w:rsidRPr="00416D07">
        <w:t>disciplinary action.</w:t>
      </w:r>
      <w:r w:rsidR="000A0BBE">
        <w:t xml:space="preserve"> Exclusion Zone </w:t>
      </w:r>
      <w:r w:rsidRPr="00416D07">
        <w:t>flagging is a temporary barricade and shall be immediately removed on</w:t>
      </w:r>
      <w:r w:rsidR="00913D11">
        <w:t>ce the hazard no longer exists.</w:t>
      </w:r>
    </w:p>
    <w:p w14:paraId="11372B35" w14:textId="77777777" w:rsidR="00416D07" w:rsidRPr="00416D07" w:rsidRDefault="00CE7F3B" w:rsidP="00F952DD">
      <w:pPr>
        <w:pStyle w:val="Heading2"/>
        <w:tabs>
          <w:tab w:val="clear" w:pos="2553"/>
        </w:tabs>
        <w:ind w:left="851"/>
        <w:rPr>
          <w:color w:val="BF8F00" w:themeColor="accent4" w:themeShade="BF"/>
        </w:rPr>
      </w:pPr>
      <w:bookmarkStart w:id="1" w:name="_Toc292970904"/>
      <w:r>
        <w:rPr>
          <w:color w:val="BF8F00" w:themeColor="accent4" w:themeShade="BF"/>
        </w:rPr>
        <w:t>Quick Reference Table</w:t>
      </w:r>
      <w:r w:rsidR="00416D07" w:rsidRPr="00416D07">
        <w:rPr>
          <w:color w:val="BF8F00" w:themeColor="accent4" w:themeShade="BF"/>
        </w:rPr>
        <w:t>.</w:t>
      </w:r>
      <w:bookmarkEnd w:id="1"/>
    </w:p>
    <w:p w14:paraId="0C81387E" w14:textId="77777777" w:rsidR="00416D07" w:rsidRPr="003B7058" w:rsidRDefault="00CE7F3B" w:rsidP="00CE7F3B">
      <w:pPr>
        <w:pStyle w:val="CaptionTable"/>
        <w:rPr>
          <w:rFonts w:ascii="Century Gothic" w:hAnsi="Century Gothic" w:cs="Arial"/>
          <w:sz w:val="22"/>
          <w:szCs w:val="22"/>
        </w:rPr>
      </w:pPr>
      <w:r w:rsidRPr="00803776">
        <w:t xml:space="preserve">Table </w:t>
      </w:r>
      <w:r>
        <w:t>2</w:t>
      </w:r>
    </w:p>
    <w:tbl>
      <w:tblPr>
        <w:tblW w:w="54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0"/>
        <w:gridCol w:w="810"/>
        <w:gridCol w:w="709"/>
        <w:gridCol w:w="426"/>
        <w:gridCol w:w="709"/>
        <w:gridCol w:w="566"/>
        <w:gridCol w:w="566"/>
        <w:gridCol w:w="426"/>
        <w:gridCol w:w="709"/>
        <w:gridCol w:w="568"/>
        <w:gridCol w:w="566"/>
        <w:gridCol w:w="592"/>
        <w:gridCol w:w="1374"/>
      </w:tblGrid>
      <w:tr w:rsidR="0017725E" w:rsidRPr="00AA0CD9" w14:paraId="19C21E5C" w14:textId="77777777" w:rsidTr="00E1198C">
        <w:trPr>
          <w:cantSplit/>
          <w:trHeight w:val="183"/>
          <w:jc w:val="center"/>
        </w:trPr>
        <w:tc>
          <w:tcPr>
            <w:tcW w:w="949" w:type="pct"/>
            <w:vMerge w:val="restart"/>
            <w:tcBorders>
              <w:top w:val="single" w:sz="4" w:space="0" w:color="auto"/>
              <w:left w:val="single" w:sz="4" w:space="0" w:color="auto"/>
              <w:bottom w:val="single" w:sz="4" w:space="0" w:color="auto"/>
              <w:right w:val="single" w:sz="4" w:space="0" w:color="auto"/>
            </w:tcBorders>
            <w:shd w:val="clear" w:color="auto" w:fill="BF8F00" w:themeFill="accent4" w:themeFillShade="BF"/>
            <w:vAlign w:val="center"/>
          </w:tcPr>
          <w:p w14:paraId="54610201" w14:textId="349EF872" w:rsidR="0017725E" w:rsidRPr="00AA0CD9" w:rsidRDefault="0017725E" w:rsidP="0017725E">
            <w:pPr>
              <w:rPr>
                <w:rFonts w:ascii="Century Gothic" w:hAnsi="Century Gothic"/>
              </w:rPr>
            </w:pPr>
            <w:r w:rsidRPr="0017725E">
              <w:rPr>
                <w:rFonts w:ascii="Century Gothic" w:hAnsi="Century Gothic"/>
                <w:color w:val="FFFFFF" w:themeColor="background1"/>
              </w:rPr>
              <w:t>QUICK REFERENCE TABLE</w:t>
            </w:r>
          </w:p>
        </w:tc>
        <w:tc>
          <w:tcPr>
            <w:tcW w:w="981" w:type="pct"/>
            <w:gridSpan w:val="3"/>
            <w:tcBorders>
              <w:top w:val="single" w:sz="4" w:space="0" w:color="auto"/>
              <w:left w:val="single" w:sz="4" w:space="0" w:color="auto"/>
              <w:bottom w:val="single" w:sz="4" w:space="0" w:color="auto"/>
              <w:right w:val="single" w:sz="4" w:space="0" w:color="auto"/>
            </w:tcBorders>
            <w:shd w:val="clear" w:color="auto" w:fill="BF8F13"/>
            <w:vAlign w:val="center"/>
          </w:tcPr>
          <w:p w14:paraId="2896BE1A" w14:textId="77777777" w:rsidR="0017725E" w:rsidRPr="00416D07" w:rsidRDefault="0017725E" w:rsidP="000A0BBE">
            <w:pPr>
              <w:spacing w:after="0"/>
              <w:ind w:left="-110"/>
              <w:jc w:val="center"/>
              <w:rPr>
                <w:rFonts w:ascii="Century Gothic" w:hAnsi="Century Gothic"/>
                <w:color w:val="FFFFFF" w:themeColor="background1"/>
                <w:sz w:val="20"/>
              </w:rPr>
            </w:pPr>
            <w:r w:rsidRPr="00416D07">
              <w:rPr>
                <w:rFonts w:ascii="Century Gothic" w:hAnsi="Century Gothic"/>
                <w:color w:val="FFFFFF" w:themeColor="background1"/>
                <w:sz w:val="20"/>
              </w:rPr>
              <w:t>Class 1</w:t>
            </w:r>
          </w:p>
        </w:tc>
        <w:tc>
          <w:tcPr>
            <w:tcW w:w="930" w:type="pct"/>
            <w:gridSpan w:val="3"/>
            <w:tcBorders>
              <w:top w:val="single" w:sz="4" w:space="0" w:color="auto"/>
              <w:left w:val="single" w:sz="4" w:space="0" w:color="auto"/>
              <w:bottom w:val="single" w:sz="4" w:space="0" w:color="auto"/>
              <w:right w:val="single" w:sz="4" w:space="0" w:color="auto"/>
            </w:tcBorders>
            <w:shd w:val="clear" w:color="auto" w:fill="BF8F13"/>
            <w:vAlign w:val="center"/>
          </w:tcPr>
          <w:p w14:paraId="3A07A7D7" w14:textId="77777777" w:rsidR="0017725E" w:rsidRPr="00416D07" w:rsidRDefault="0017725E" w:rsidP="000A0BBE">
            <w:pPr>
              <w:spacing w:after="0"/>
              <w:ind w:left="-110"/>
              <w:jc w:val="center"/>
              <w:rPr>
                <w:rFonts w:ascii="Century Gothic" w:hAnsi="Century Gothic"/>
                <w:color w:val="FFFFFF" w:themeColor="background1"/>
                <w:sz w:val="20"/>
              </w:rPr>
            </w:pPr>
            <w:r w:rsidRPr="00416D07">
              <w:rPr>
                <w:rFonts w:ascii="Century Gothic" w:hAnsi="Century Gothic"/>
                <w:color w:val="FFFFFF" w:themeColor="background1"/>
                <w:sz w:val="20"/>
              </w:rPr>
              <w:t>Class 2</w:t>
            </w:r>
          </w:p>
        </w:tc>
        <w:tc>
          <w:tcPr>
            <w:tcW w:w="573" w:type="pct"/>
            <w:gridSpan w:val="2"/>
            <w:tcBorders>
              <w:top w:val="single" w:sz="4" w:space="0" w:color="auto"/>
              <w:left w:val="single" w:sz="4" w:space="0" w:color="auto"/>
              <w:bottom w:val="single" w:sz="4" w:space="0" w:color="auto"/>
              <w:right w:val="single" w:sz="4" w:space="0" w:color="auto"/>
            </w:tcBorders>
            <w:shd w:val="clear" w:color="auto" w:fill="BF8F13"/>
            <w:vAlign w:val="center"/>
          </w:tcPr>
          <w:p w14:paraId="52BEA604" w14:textId="77777777" w:rsidR="0017725E" w:rsidRPr="00416D07" w:rsidRDefault="0017725E" w:rsidP="000A0BBE">
            <w:pPr>
              <w:spacing w:after="0"/>
              <w:ind w:left="-110"/>
              <w:jc w:val="center"/>
              <w:rPr>
                <w:rFonts w:ascii="Century Gothic" w:hAnsi="Century Gothic"/>
                <w:color w:val="FFFFFF" w:themeColor="background1"/>
                <w:sz w:val="20"/>
              </w:rPr>
            </w:pPr>
            <w:r w:rsidRPr="00416D07">
              <w:rPr>
                <w:rFonts w:ascii="Century Gothic" w:hAnsi="Century Gothic"/>
                <w:color w:val="FFFFFF" w:themeColor="background1"/>
                <w:sz w:val="20"/>
              </w:rPr>
              <w:t>Class 3</w:t>
            </w:r>
          </w:p>
        </w:tc>
        <w:tc>
          <w:tcPr>
            <w:tcW w:w="872" w:type="pct"/>
            <w:gridSpan w:val="3"/>
            <w:tcBorders>
              <w:top w:val="single" w:sz="4" w:space="0" w:color="auto"/>
              <w:left w:val="single" w:sz="4" w:space="0" w:color="auto"/>
              <w:bottom w:val="single" w:sz="4" w:space="0" w:color="auto"/>
              <w:right w:val="single" w:sz="4" w:space="0" w:color="auto"/>
            </w:tcBorders>
            <w:shd w:val="clear" w:color="auto" w:fill="BF8F13"/>
            <w:vAlign w:val="center"/>
          </w:tcPr>
          <w:p w14:paraId="76F3C928" w14:textId="77777777" w:rsidR="0017725E" w:rsidRPr="00416D07" w:rsidRDefault="0017725E" w:rsidP="000A0BBE">
            <w:pPr>
              <w:spacing w:after="0"/>
              <w:ind w:left="-110"/>
              <w:jc w:val="center"/>
              <w:rPr>
                <w:rFonts w:ascii="Century Gothic" w:hAnsi="Century Gothic"/>
                <w:color w:val="FFFFFF" w:themeColor="background1"/>
                <w:sz w:val="20"/>
              </w:rPr>
            </w:pPr>
            <w:r w:rsidRPr="00416D07">
              <w:rPr>
                <w:rFonts w:ascii="Century Gothic" w:hAnsi="Century Gothic"/>
                <w:color w:val="FFFFFF" w:themeColor="background1"/>
                <w:sz w:val="20"/>
              </w:rPr>
              <w:t>Exclusions</w:t>
            </w:r>
            <w:r>
              <w:rPr>
                <w:rFonts w:ascii="Century Gothic" w:hAnsi="Century Gothic"/>
                <w:color w:val="FFFFFF" w:themeColor="background1"/>
                <w:sz w:val="20"/>
              </w:rPr>
              <w:t xml:space="preserve"> </w:t>
            </w:r>
            <w:r w:rsidRPr="00416D07">
              <w:rPr>
                <w:rFonts w:ascii="Century Gothic" w:hAnsi="Century Gothic"/>
                <w:color w:val="FFFFFF" w:themeColor="background1"/>
                <w:sz w:val="20"/>
              </w:rPr>
              <w:t>/</w:t>
            </w:r>
            <w:r>
              <w:rPr>
                <w:rFonts w:ascii="Century Gothic" w:hAnsi="Century Gothic"/>
                <w:color w:val="FFFFFF" w:themeColor="background1"/>
                <w:sz w:val="20"/>
              </w:rPr>
              <w:t xml:space="preserve"> </w:t>
            </w:r>
            <w:r w:rsidRPr="00416D07">
              <w:rPr>
                <w:rFonts w:ascii="Century Gothic" w:hAnsi="Century Gothic"/>
                <w:color w:val="FFFFFF" w:themeColor="background1"/>
                <w:sz w:val="20"/>
              </w:rPr>
              <w:t>Warning</w:t>
            </w:r>
          </w:p>
        </w:tc>
        <w:tc>
          <w:tcPr>
            <w:tcW w:w="695" w:type="pct"/>
            <w:tcBorders>
              <w:top w:val="single" w:sz="4" w:space="0" w:color="auto"/>
              <w:left w:val="single" w:sz="4" w:space="0" w:color="auto"/>
              <w:bottom w:val="single" w:sz="4" w:space="0" w:color="auto"/>
              <w:right w:val="single" w:sz="4" w:space="0" w:color="auto"/>
            </w:tcBorders>
            <w:shd w:val="clear" w:color="auto" w:fill="BF8F13"/>
            <w:vAlign w:val="center"/>
          </w:tcPr>
          <w:p w14:paraId="0178FE58" w14:textId="4B774C76" w:rsidR="0017725E" w:rsidRPr="00416D07" w:rsidRDefault="0017725E" w:rsidP="000A0BBE">
            <w:pPr>
              <w:spacing w:after="0"/>
              <w:ind w:left="-110"/>
              <w:jc w:val="center"/>
              <w:rPr>
                <w:rFonts w:ascii="Century Gothic" w:hAnsi="Century Gothic"/>
                <w:color w:val="FFFFFF" w:themeColor="background1"/>
                <w:sz w:val="20"/>
              </w:rPr>
            </w:pPr>
            <w:r w:rsidRPr="00416D07">
              <w:rPr>
                <w:rFonts w:ascii="Century Gothic" w:hAnsi="Century Gothic"/>
                <w:color w:val="FFFFFF" w:themeColor="background1"/>
                <w:sz w:val="20"/>
              </w:rPr>
              <w:t xml:space="preserve">Energisation </w:t>
            </w:r>
            <w:r>
              <w:rPr>
                <w:rFonts w:ascii="Century Gothic" w:hAnsi="Century Gothic"/>
                <w:color w:val="FFFFFF" w:themeColor="background1"/>
                <w:sz w:val="20"/>
              </w:rPr>
              <w:t>Z</w:t>
            </w:r>
            <w:r w:rsidRPr="00416D07">
              <w:rPr>
                <w:rFonts w:ascii="Century Gothic" w:hAnsi="Century Gothic"/>
                <w:color w:val="FFFFFF" w:themeColor="background1"/>
                <w:sz w:val="20"/>
              </w:rPr>
              <w:t>one</w:t>
            </w:r>
          </w:p>
        </w:tc>
      </w:tr>
      <w:tr w:rsidR="00E1198C" w:rsidRPr="00AA0CD9" w14:paraId="718497A7" w14:textId="77777777" w:rsidTr="00E1198C">
        <w:trPr>
          <w:cantSplit/>
          <w:trHeight w:val="2047"/>
          <w:jc w:val="center"/>
        </w:trPr>
        <w:tc>
          <w:tcPr>
            <w:tcW w:w="949" w:type="pct"/>
            <w:vMerge/>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47135F3A" w14:textId="213CCD5C" w:rsidR="0017725E" w:rsidRPr="00AA0CD9" w:rsidRDefault="0017725E" w:rsidP="00775CBE">
            <w:pPr>
              <w:rPr>
                <w:rFonts w:ascii="Century Gothic" w:hAnsi="Century Gothic"/>
              </w:rPr>
            </w:pPr>
          </w:p>
        </w:tc>
        <w:tc>
          <w:tcPr>
            <w:tcW w:w="409" w:type="pct"/>
            <w:tcBorders>
              <w:top w:val="single" w:sz="4" w:space="0" w:color="auto"/>
              <w:left w:val="single" w:sz="4" w:space="0" w:color="auto"/>
              <w:bottom w:val="single" w:sz="4" w:space="0" w:color="auto"/>
              <w:right w:val="single" w:sz="4" w:space="0" w:color="auto"/>
            </w:tcBorders>
            <w:shd w:val="clear" w:color="auto" w:fill="00B050"/>
            <w:textDirection w:val="btLr"/>
            <w:vAlign w:val="center"/>
          </w:tcPr>
          <w:p w14:paraId="4D391511" w14:textId="57C64D08" w:rsidR="0017725E" w:rsidRPr="00AF008A" w:rsidRDefault="0017725E" w:rsidP="000A0BBE">
            <w:pPr>
              <w:spacing w:after="0"/>
              <w:rPr>
                <w:color w:val="FFFFFF" w:themeColor="background1"/>
              </w:rPr>
            </w:pPr>
            <w:r w:rsidRPr="00AF008A">
              <w:rPr>
                <w:color w:val="FFFFFF" w:themeColor="background1"/>
              </w:rPr>
              <w:t>Red &amp; White Danger</w:t>
            </w:r>
            <w:r>
              <w:rPr>
                <w:color w:val="FFFFFF" w:themeColor="background1"/>
              </w:rPr>
              <w:t xml:space="preserve"> </w:t>
            </w:r>
            <w:r w:rsidRPr="00AF008A">
              <w:rPr>
                <w:color w:val="FFFFFF" w:themeColor="background1"/>
              </w:rPr>
              <w:t>tape</w:t>
            </w:r>
          </w:p>
        </w:tc>
        <w:tc>
          <w:tcPr>
            <w:tcW w:w="358" w:type="pct"/>
            <w:tcBorders>
              <w:top w:val="single" w:sz="4" w:space="0" w:color="auto"/>
              <w:left w:val="single" w:sz="4" w:space="0" w:color="auto"/>
              <w:bottom w:val="single" w:sz="4" w:space="0" w:color="auto"/>
              <w:right w:val="single" w:sz="4" w:space="0" w:color="auto"/>
            </w:tcBorders>
            <w:shd w:val="clear" w:color="auto" w:fill="00B050"/>
            <w:textDirection w:val="btLr"/>
            <w:vAlign w:val="center"/>
          </w:tcPr>
          <w:p w14:paraId="21E9F901" w14:textId="20B4A40A" w:rsidR="0017725E" w:rsidRPr="00AF008A" w:rsidRDefault="0017725E" w:rsidP="000A0BBE">
            <w:pPr>
              <w:spacing w:after="0"/>
              <w:rPr>
                <w:color w:val="FFFFFF" w:themeColor="background1"/>
              </w:rPr>
            </w:pPr>
            <w:r w:rsidRPr="00AF008A">
              <w:rPr>
                <w:color w:val="FFFFFF" w:themeColor="background1"/>
              </w:rPr>
              <w:t>Orange flagging</w:t>
            </w:r>
            <w:r w:rsidR="00993FD3">
              <w:rPr>
                <w:color w:val="FFFFFF" w:themeColor="background1"/>
              </w:rPr>
              <w:t>,</w:t>
            </w:r>
            <w:r w:rsidR="00E1198C">
              <w:rPr>
                <w:color w:val="FFFFFF" w:themeColor="background1"/>
              </w:rPr>
              <w:t xml:space="preserve"> Mesh or </w:t>
            </w:r>
            <w:r w:rsidR="00D10702">
              <w:rPr>
                <w:color w:val="FFFFFF" w:themeColor="background1"/>
              </w:rPr>
              <w:t xml:space="preserve">Para </w:t>
            </w:r>
            <w:r w:rsidR="00E1198C">
              <w:rPr>
                <w:color w:val="FFFFFF" w:themeColor="background1"/>
              </w:rPr>
              <w:t>Webbing</w:t>
            </w:r>
          </w:p>
        </w:tc>
        <w:tc>
          <w:tcPr>
            <w:tcW w:w="215" w:type="pct"/>
            <w:tcBorders>
              <w:top w:val="single" w:sz="4" w:space="0" w:color="auto"/>
              <w:left w:val="single" w:sz="4" w:space="0" w:color="auto"/>
              <w:bottom w:val="single" w:sz="4" w:space="0" w:color="auto"/>
              <w:right w:val="single" w:sz="4" w:space="0" w:color="auto"/>
            </w:tcBorders>
            <w:shd w:val="clear" w:color="auto" w:fill="00B050"/>
            <w:textDirection w:val="btLr"/>
            <w:vAlign w:val="center"/>
          </w:tcPr>
          <w:p w14:paraId="28026E50" w14:textId="77777777" w:rsidR="0017725E" w:rsidRPr="00AF008A" w:rsidRDefault="0017725E" w:rsidP="000A0BBE">
            <w:pPr>
              <w:spacing w:after="0"/>
              <w:rPr>
                <w:color w:val="FFFFFF" w:themeColor="background1"/>
              </w:rPr>
            </w:pPr>
            <w:r w:rsidRPr="00AF008A">
              <w:rPr>
                <w:color w:val="FFFFFF" w:themeColor="background1"/>
              </w:rPr>
              <w:t>Traffic Cones</w:t>
            </w:r>
          </w:p>
        </w:tc>
        <w:tc>
          <w:tcPr>
            <w:tcW w:w="358"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04EA977" w14:textId="5700B13A" w:rsidR="0017725E" w:rsidRPr="00033FE6" w:rsidRDefault="00D8515A" w:rsidP="000A0BBE">
            <w:pPr>
              <w:spacing w:after="0"/>
            </w:pPr>
            <w:proofErr w:type="spellStart"/>
            <w:r>
              <w:t>Protecta</w:t>
            </w:r>
            <w:proofErr w:type="spellEnd"/>
            <w:r>
              <w:t xml:space="preserve"> Panel &amp; Click Fence</w:t>
            </w:r>
          </w:p>
        </w:tc>
        <w:tc>
          <w:tcPr>
            <w:tcW w:w="286"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4C7E8C2" w14:textId="77777777" w:rsidR="0017725E" w:rsidRPr="00033FE6" w:rsidRDefault="0017725E" w:rsidP="000A0BBE">
            <w:pPr>
              <w:spacing w:after="0"/>
            </w:pPr>
            <w:r w:rsidRPr="00033FE6">
              <w:t>Scaffold Tubing</w:t>
            </w:r>
          </w:p>
        </w:tc>
        <w:tc>
          <w:tcPr>
            <w:tcW w:w="286" w:type="pc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43952F6" w14:textId="77777777" w:rsidR="0017725E" w:rsidRPr="00033FE6" w:rsidRDefault="0017725E" w:rsidP="000A0BBE">
            <w:pPr>
              <w:spacing w:after="0"/>
            </w:pPr>
            <w:r w:rsidRPr="00033FE6">
              <w:t>Timber Barricade</w:t>
            </w:r>
          </w:p>
        </w:tc>
        <w:tc>
          <w:tcPr>
            <w:tcW w:w="215" w:type="pc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06309298" w14:textId="77777777" w:rsidR="0017725E" w:rsidRPr="00A13A8F" w:rsidRDefault="0017725E" w:rsidP="000A0BBE">
            <w:pPr>
              <w:spacing w:after="0"/>
            </w:pPr>
            <w:r w:rsidRPr="00A13A8F">
              <w:t>Fortress fencing</w:t>
            </w:r>
          </w:p>
        </w:tc>
        <w:tc>
          <w:tcPr>
            <w:tcW w:w="358" w:type="pc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107481ED" w14:textId="77777777" w:rsidR="0017725E" w:rsidRPr="00A13A8F" w:rsidRDefault="0017725E" w:rsidP="000A0BBE">
            <w:pPr>
              <w:spacing w:after="0"/>
            </w:pPr>
            <w:r w:rsidRPr="00A13A8F">
              <w:t>Concrete/water filled barriers</w:t>
            </w:r>
          </w:p>
        </w:tc>
        <w:tc>
          <w:tcPr>
            <w:tcW w:w="287" w:type="pct"/>
            <w:tcBorders>
              <w:top w:val="single" w:sz="4" w:space="0" w:color="auto"/>
              <w:left w:val="single" w:sz="4" w:space="0" w:color="auto"/>
              <w:bottom w:val="single" w:sz="4" w:space="0" w:color="auto"/>
              <w:right w:val="single" w:sz="4" w:space="0" w:color="auto"/>
            </w:tcBorders>
            <w:shd w:val="clear" w:color="auto" w:fill="FF0000"/>
            <w:textDirection w:val="btLr"/>
            <w:vAlign w:val="center"/>
          </w:tcPr>
          <w:p w14:paraId="60A9171F" w14:textId="77777777" w:rsidR="0017725E" w:rsidRPr="00AF008A" w:rsidRDefault="0017725E" w:rsidP="000A0BBE">
            <w:pPr>
              <w:spacing w:after="0"/>
              <w:rPr>
                <w:color w:val="FFFFFF" w:themeColor="background1"/>
              </w:rPr>
            </w:pPr>
            <w:r w:rsidRPr="00AF008A">
              <w:rPr>
                <w:color w:val="FFFFFF" w:themeColor="background1"/>
              </w:rPr>
              <w:t>Exclusion Zone</w:t>
            </w:r>
          </w:p>
          <w:p w14:paraId="51E8D8AD" w14:textId="77777777" w:rsidR="0017725E" w:rsidRPr="00AF008A" w:rsidRDefault="0017725E" w:rsidP="000A0BBE">
            <w:pPr>
              <w:spacing w:after="0"/>
              <w:rPr>
                <w:color w:val="FFFFFF" w:themeColor="background1"/>
              </w:rPr>
            </w:pPr>
          </w:p>
        </w:tc>
        <w:tc>
          <w:tcPr>
            <w:tcW w:w="286" w:type="pct"/>
            <w:tcBorders>
              <w:top w:val="single" w:sz="4" w:space="0" w:color="auto"/>
              <w:left w:val="single" w:sz="4" w:space="0" w:color="auto"/>
              <w:bottom w:val="single" w:sz="4" w:space="0" w:color="auto"/>
              <w:right w:val="single" w:sz="4" w:space="0" w:color="auto"/>
            </w:tcBorders>
            <w:shd w:val="clear" w:color="auto" w:fill="FF0000"/>
            <w:textDirection w:val="btLr"/>
            <w:vAlign w:val="center"/>
          </w:tcPr>
          <w:p w14:paraId="6CCD4B92" w14:textId="77777777" w:rsidR="0017725E" w:rsidRPr="00AF008A" w:rsidRDefault="0017725E" w:rsidP="000A0BBE">
            <w:pPr>
              <w:spacing w:after="0"/>
              <w:rPr>
                <w:color w:val="FFFFFF" w:themeColor="background1"/>
              </w:rPr>
            </w:pPr>
            <w:r w:rsidRPr="00AF008A">
              <w:rPr>
                <w:color w:val="FFFFFF" w:themeColor="background1"/>
              </w:rPr>
              <w:t>Test Flagging</w:t>
            </w:r>
          </w:p>
        </w:tc>
        <w:tc>
          <w:tcPr>
            <w:tcW w:w="299" w:type="pct"/>
            <w:tcBorders>
              <w:top w:val="single" w:sz="4" w:space="0" w:color="auto"/>
              <w:left w:val="single" w:sz="4" w:space="0" w:color="auto"/>
              <w:bottom w:val="single" w:sz="4" w:space="0" w:color="auto"/>
              <w:right w:val="single" w:sz="4" w:space="0" w:color="auto"/>
            </w:tcBorders>
            <w:shd w:val="clear" w:color="auto" w:fill="FF0000"/>
            <w:textDirection w:val="btLr"/>
            <w:vAlign w:val="center"/>
          </w:tcPr>
          <w:p w14:paraId="1AD9215E" w14:textId="77777777" w:rsidR="0017725E" w:rsidRPr="00AF008A" w:rsidRDefault="0017725E" w:rsidP="000A0BBE">
            <w:pPr>
              <w:spacing w:after="0"/>
              <w:rPr>
                <w:color w:val="FFFFFF" w:themeColor="background1"/>
              </w:rPr>
            </w:pPr>
            <w:r w:rsidRPr="00AF008A">
              <w:rPr>
                <w:color w:val="FFFFFF" w:themeColor="background1"/>
              </w:rPr>
              <w:t>Tiger Tails</w:t>
            </w:r>
          </w:p>
        </w:tc>
        <w:tc>
          <w:tcPr>
            <w:tcW w:w="695" w:type="pct"/>
            <w:tcBorders>
              <w:top w:val="single" w:sz="4" w:space="0" w:color="auto"/>
              <w:left w:val="single" w:sz="4" w:space="0" w:color="auto"/>
              <w:bottom w:val="single" w:sz="4" w:space="0" w:color="auto"/>
              <w:right w:val="single" w:sz="4" w:space="0" w:color="auto"/>
            </w:tcBorders>
            <w:shd w:val="clear" w:color="auto" w:fill="00B0F0"/>
            <w:textDirection w:val="btLr"/>
            <w:vAlign w:val="center"/>
          </w:tcPr>
          <w:p w14:paraId="16E1DA68" w14:textId="77777777" w:rsidR="0017725E" w:rsidRPr="00AF008A" w:rsidRDefault="0017725E" w:rsidP="000A0BBE">
            <w:pPr>
              <w:spacing w:after="0"/>
              <w:rPr>
                <w:color w:val="FFFFFF" w:themeColor="background1"/>
              </w:rPr>
            </w:pPr>
            <w:r w:rsidRPr="00AF008A">
              <w:rPr>
                <w:color w:val="FFFFFF" w:themeColor="background1"/>
              </w:rPr>
              <w:t>Commissioning Blue &amp; White tape/bunting</w:t>
            </w:r>
          </w:p>
        </w:tc>
      </w:tr>
      <w:tr w:rsidR="00E1198C" w:rsidRPr="0017725E" w14:paraId="4742EF06" w14:textId="77777777" w:rsidTr="00E1198C">
        <w:trPr>
          <w:cantSplit/>
          <w:trHeight w:val="360"/>
          <w:jc w:val="center"/>
        </w:trPr>
        <w:tc>
          <w:tcPr>
            <w:tcW w:w="949" w:type="pct"/>
            <w:tcBorders>
              <w:top w:val="single" w:sz="4" w:space="0" w:color="auto"/>
            </w:tcBorders>
            <w:shd w:val="clear" w:color="auto" w:fill="BFBFBF" w:themeFill="background1" w:themeFillShade="BF"/>
          </w:tcPr>
          <w:p w14:paraId="06BAD3A3" w14:textId="77777777" w:rsidR="00416D07" w:rsidRPr="0017725E" w:rsidRDefault="00416D07" w:rsidP="000A0BBE">
            <w:pPr>
              <w:spacing w:after="0"/>
              <w:rPr>
                <w:sz w:val="24"/>
                <w:szCs w:val="24"/>
              </w:rPr>
            </w:pPr>
            <w:r w:rsidRPr="0017725E">
              <w:rPr>
                <w:sz w:val="24"/>
                <w:szCs w:val="24"/>
              </w:rPr>
              <w:t>No unauthorised access</w:t>
            </w:r>
          </w:p>
        </w:tc>
        <w:tc>
          <w:tcPr>
            <w:tcW w:w="409" w:type="pct"/>
            <w:tcBorders>
              <w:top w:val="single" w:sz="4" w:space="0" w:color="auto"/>
            </w:tcBorders>
            <w:vAlign w:val="center"/>
          </w:tcPr>
          <w:p w14:paraId="4855D255" w14:textId="77777777" w:rsidR="00416D07" w:rsidRPr="0017725E" w:rsidRDefault="00416D07" w:rsidP="000A0BBE">
            <w:pPr>
              <w:spacing w:after="0"/>
              <w:jc w:val="center"/>
              <w:rPr>
                <w:rFonts w:ascii="Century Gothic" w:hAnsi="Century Gothic"/>
                <w:sz w:val="24"/>
                <w:szCs w:val="24"/>
              </w:rPr>
            </w:pPr>
          </w:p>
        </w:tc>
        <w:tc>
          <w:tcPr>
            <w:tcW w:w="358" w:type="pct"/>
            <w:tcBorders>
              <w:top w:val="single" w:sz="4" w:space="0" w:color="auto"/>
            </w:tcBorders>
            <w:vAlign w:val="center"/>
          </w:tcPr>
          <w:p w14:paraId="1F72D09C" w14:textId="77777777" w:rsidR="00416D07" w:rsidRPr="0017725E" w:rsidRDefault="00416D07" w:rsidP="000A0BBE">
            <w:pPr>
              <w:spacing w:after="0"/>
              <w:jc w:val="center"/>
              <w:rPr>
                <w:rFonts w:ascii="Century Gothic" w:hAnsi="Century Gothic"/>
                <w:sz w:val="24"/>
                <w:szCs w:val="24"/>
              </w:rPr>
            </w:pPr>
            <w:r w:rsidRPr="0017725E">
              <w:rPr>
                <w:rFonts w:ascii="Century Gothic" w:hAnsi="Century Gothic"/>
                <w:sz w:val="24"/>
                <w:szCs w:val="24"/>
              </w:rPr>
              <w:sym w:font="Wingdings" w:char="F0FC"/>
            </w:r>
          </w:p>
        </w:tc>
        <w:tc>
          <w:tcPr>
            <w:tcW w:w="215" w:type="pct"/>
            <w:tcBorders>
              <w:top w:val="single" w:sz="4" w:space="0" w:color="auto"/>
            </w:tcBorders>
            <w:vAlign w:val="center"/>
          </w:tcPr>
          <w:p w14:paraId="12B9C053" w14:textId="77777777" w:rsidR="00416D07" w:rsidRPr="0017725E" w:rsidRDefault="00416D07" w:rsidP="000A0BBE">
            <w:pPr>
              <w:spacing w:after="0"/>
              <w:jc w:val="center"/>
              <w:rPr>
                <w:rFonts w:ascii="Century Gothic" w:hAnsi="Century Gothic"/>
                <w:sz w:val="24"/>
                <w:szCs w:val="24"/>
              </w:rPr>
            </w:pPr>
          </w:p>
        </w:tc>
        <w:tc>
          <w:tcPr>
            <w:tcW w:w="358" w:type="pct"/>
            <w:tcBorders>
              <w:top w:val="single" w:sz="4" w:space="0" w:color="auto"/>
            </w:tcBorders>
            <w:vAlign w:val="center"/>
          </w:tcPr>
          <w:p w14:paraId="7B13E6D9" w14:textId="77777777" w:rsidR="00416D07" w:rsidRPr="0017725E" w:rsidRDefault="00416D07" w:rsidP="000A0BBE">
            <w:pPr>
              <w:spacing w:after="0"/>
              <w:jc w:val="center"/>
              <w:rPr>
                <w:rFonts w:ascii="Century Gothic" w:hAnsi="Century Gothic"/>
                <w:sz w:val="24"/>
                <w:szCs w:val="24"/>
              </w:rPr>
            </w:pPr>
            <w:r w:rsidRPr="0017725E">
              <w:rPr>
                <w:rFonts w:ascii="Century Gothic" w:hAnsi="Century Gothic"/>
                <w:sz w:val="24"/>
                <w:szCs w:val="24"/>
              </w:rPr>
              <w:sym w:font="Wingdings" w:char="F0FC"/>
            </w:r>
          </w:p>
        </w:tc>
        <w:tc>
          <w:tcPr>
            <w:tcW w:w="286" w:type="pct"/>
            <w:tcBorders>
              <w:top w:val="single" w:sz="4" w:space="0" w:color="auto"/>
            </w:tcBorders>
            <w:vAlign w:val="center"/>
          </w:tcPr>
          <w:p w14:paraId="458C0399" w14:textId="77777777" w:rsidR="00416D07" w:rsidRPr="0017725E" w:rsidRDefault="00416D07" w:rsidP="000A0BBE">
            <w:pPr>
              <w:spacing w:after="0"/>
              <w:jc w:val="center"/>
              <w:rPr>
                <w:rFonts w:ascii="Century Gothic" w:hAnsi="Century Gothic"/>
                <w:sz w:val="24"/>
                <w:szCs w:val="24"/>
              </w:rPr>
            </w:pPr>
            <w:r w:rsidRPr="0017725E">
              <w:rPr>
                <w:rFonts w:ascii="Century Gothic" w:hAnsi="Century Gothic"/>
                <w:sz w:val="24"/>
                <w:szCs w:val="24"/>
              </w:rPr>
              <w:sym w:font="Wingdings" w:char="F0FC"/>
            </w:r>
          </w:p>
        </w:tc>
        <w:tc>
          <w:tcPr>
            <w:tcW w:w="286" w:type="pct"/>
            <w:tcBorders>
              <w:top w:val="single" w:sz="4" w:space="0" w:color="auto"/>
              <w:bottom w:val="single" w:sz="4" w:space="0" w:color="auto"/>
            </w:tcBorders>
            <w:vAlign w:val="center"/>
          </w:tcPr>
          <w:p w14:paraId="2772ECA9" w14:textId="77777777" w:rsidR="00416D07" w:rsidRPr="0017725E" w:rsidRDefault="00416D07" w:rsidP="000A0BBE">
            <w:pPr>
              <w:spacing w:after="0"/>
              <w:jc w:val="center"/>
              <w:rPr>
                <w:rFonts w:ascii="Century Gothic" w:hAnsi="Century Gothic"/>
                <w:sz w:val="24"/>
                <w:szCs w:val="24"/>
              </w:rPr>
            </w:pPr>
            <w:r w:rsidRPr="0017725E">
              <w:rPr>
                <w:rFonts w:ascii="Century Gothic" w:hAnsi="Century Gothic"/>
                <w:sz w:val="24"/>
                <w:szCs w:val="24"/>
              </w:rPr>
              <w:sym w:font="Wingdings" w:char="F0FC"/>
            </w:r>
          </w:p>
        </w:tc>
        <w:tc>
          <w:tcPr>
            <w:tcW w:w="215" w:type="pct"/>
            <w:tcBorders>
              <w:top w:val="single" w:sz="4" w:space="0" w:color="auto"/>
              <w:bottom w:val="single" w:sz="4" w:space="0" w:color="auto"/>
            </w:tcBorders>
            <w:vAlign w:val="center"/>
          </w:tcPr>
          <w:p w14:paraId="7EEDCE55" w14:textId="77777777" w:rsidR="00416D07" w:rsidRPr="0017725E" w:rsidRDefault="00416D07" w:rsidP="000A0BBE">
            <w:pPr>
              <w:spacing w:after="0"/>
              <w:jc w:val="center"/>
              <w:rPr>
                <w:rFonts w:ascii="Century Gothic" w:hAnsi="Century Gothic"/>
                <w:sz w:val="24"/>
                <w:szCs w:val="24"/>
              </w:rPr>
            </w:pPr>
            <w:r w:rsidRPr="0017725E">
              <w:rPr>
                <w:rFonts w:ascii="Century Gothic" w:hAnsi="Century Gothic"/>
                <w:sz w:val="24"/>
                <w:szCs w:val="24"/>
              </w:rPr>
              <w:sym w:font="Wingdings" w:char="F0FC"/>
            </w:r>
          </w:p>
        </w:tc>
        <w:tc>
          <w:tcPr>
            <w:tcW w:w="358" w:type="pct"/>
            <w:tcBorders>
              <w:top w:val="single" w:sz="4" w:space="0" w:color="auto"/>
            </w:tcBorders>
            <w:vAlign w:val="center"/>
          </w:tcPr>
          <w:p w14:paraId="041182E7" w14:textId="77777777" w:rsidR="00416D07" w:rsidRPr="0017725E" w:rsidRDefault="00416D07" w:rsidP="000A0BBE">
            <w:pPr>
              <w:spacing w:after="0"/>
              <w:jc w:val="center"/>
              <w:rPr>
                <w:rFonts w:ascii="Century Gothic" w:hAnsi="Century Gothic"/>
                <w:sz w:val="24"/>
                <w:szCs w:val="24"/>
              </w:rPr>
            </w:pPr>
            <w:r w:rsidRPr="0017725E">
              <w:rPr>
                <w:rFonts w:ascii="Century Gothic" w:hAnsi="Century Gothic"/>
                <w:sz w:val="24"/>
                <w:szCs w:val="24"/>
              </w:rPr>
              <w:sym w:font="Wingdings" w:char="F0FC"/>
            </w:r>
          </w:p>
        </w:tc>
        <w:tc>
          <w:tcPr>
            <w:tcW w:w="287" w:type="pct"/>
            <w:tcBorders>
              <w:top w:val="single" w:sz="4" w:space="0" w:color="auto"/>
              <w:bottom w:val="single" w:sz="4" w:space="0" w:color="auto"/>
            </w:tcBorders>
            <w:vAlign w:val="center"/>
          </w:tcPr>
          <w:p w14:paraId="2ED77A50" w14:textId="77777777" w:rsidR="00416D07" w:rsidRPr="0017725E" w:rsidRDefault="00416D07" w:rsidP="000A0BBE">
            <w:pPr>
              <w:spacing w:after="0"/>
              <w:jc w:val="center"/>
              <w:rPr>
                <w:rFonts w:ascii="Century Gothic" w:hAnsi="Century Gothic"/>
                <w:sz w:val="24"/>
                <w:szCs w:val="24"/>
              </w:rPr>
            </w:pPr>
            <w:r w:rsidRPr="0017725E">
              <w:rPr>
                <w:rFonts w:ascii="Century Gothic" w:hAnsi="Century Gothic"/>
                <w:sz w:val="24"/>
                <w:szCs w:val="24"/>
              </w:rPr>
              <w:sym w:font="Wingdings" w:char="F0FC"/>
            </w:r>
          </w:p>
        </w:tc>
        <w:tc>
          <w:tcPr>
            <w:tcW w:w="286" w:type="pct"/>
            <w:tcBorders>
              <w:top w:val="single" w:sz="4" w:space="0" w:color="auto"/>
              <w:bottom w:val="single" w:sz="4" w:space="0" w:color="auto"/>
            </w:tcBorders>
            <w:vAlign w:val="center"/>
          </w:tcPr>
          <w:p w14:paraId="1B7C10DA" w14:textId="77777777" w:rsidR="00416D07" w:rsidRPr="0017725E" w:rsidRDefault="00416D07" w:rsidP="000A0BBE">
            <w:pPr>
              <w:spacing w:after="0"/>
              <w:jc w:val="center"/>
              <w:rPr>
                <w:rFonts w:ascii="Century Gothic" w:hAnsi="Century Gothic"/>
                <w:sz w:val="24"/>
                <w:szCs w:val="24"/>
              </w:rPr>
            </w:pPr>
            <w:r w:rsidRPr="0017725E">
              <w:rPr>
                <w:rFonts w:ascii="Century Gothic" w:hAnsi="Century Gothic"/>
                <w:sz w:val="24"/>
                <w:szCs w:val="24"/>
              </w:rPr>
              <w:sym w:font="Wingdings" w:char="F0FC"/>
            </w:r>
          </w:p>
        </w:tc>
        <w:tc>
          <w:tcPr>
            <w:tcW w:w="299" w:type="pct"/>
            <w:tcBorders>
              <w:top w:val="single" w:sz="4" w:space="0" w:color="auto"/>
              <w:bottom w:val="single" w:sz="4" w:space="0" w:color="auto"/>
            </w:tcBorders>
            <w:vAlign w:val="center"/>
          </w:tcPr>
          <w:p w14:paraId="019F411C" w14:textId="77777777" w:rsidR="00416D07" w:rsidRPr="0017725E" w:rsidRDefault="00416D07" w:rsidP="000A0BBE">
            <w:pPr>
              <w:spacing w:after="0"/>
              <w:jc w:val="center"/>
              <w:rPr>
                <w:rFonts w:ascii="Century Gothic" w:hAnsi="Century Gothic"/>
                <w:sz w:val="24"/>
                <w:szCs w:val="24"/>
              </w:rPr>
            </w:pPr>
          </w:p>
        </w:tc>
        <w:tc>
          <w:tcPr>
            <w:tcW w:w="695" w:type="pct"/>
            <w:tcBorders>
              <w:top w:val="single" w:sz="4" w:space="0" w:color="auto"/>
              <w:bottom w:val="single" w:sz="4" w:space="0" w:color="auto"/>
            </w:tcBorders>
            <w:vAlign w:val="center"/>
          </w:tcPr>
          <w:p w14:paraId="55916E57" w14:textId="77777777" w:rsidR="00416D07" w:rsidRPr="0017725E" w:rsidRDefault="00416D07" w:rsidP="000A0BBE">
            <w:pPr>
              <w:spacing w:after="0"/>
              <w:jc w:val="center"/>
              <w:rPr>
                <w:rFonts w:ascii="Century Gothic" w:hAnsi="Century Gothic"/>
                <w:sz w:val="24"/>
                <w:szCs w:val="24"/>
              </w:rPr>
            </w:pPr>
            <w:r w:rsidRPr="0017725E">
              <w:rPr>
                <w:rFonts w:ascii="Century Gothic" w:hAnsi="Century Gothic"/>
                <w:sz w:val="24"/>
                <w:szCs w:val="24"/>
              </w:rPr>
              <w:sym w:font="Wingdings" w:char="F0FC"/>
            </w:r>
          </w:p>
        </w:tc>
      </w:tr>
      <w:tr w:rsidR="00E1198C" w:rsidRPr="00AA0CD9" w14:paraId="1E342909" w14:textId="77777777" w:rsidTr="00E1198C">
        <w:trPr>
          <w:cantSplit/>
          <w:trHeight w:val="360"/>
          <w:jc w:val="center"/>
        </w:trPr>
        <w:tc>
          <w:tcPr>
            <w:tcW w:w="949" w:type="pct"/>
            <w:shd w:val="clear" w:color="auto" w:fill="BFBFBF" w:themeFill="background1" w:themeFillShade="BF"/>
          </w:tcPr>
          <w:p w14:paraId="6DD8A24D" w14:textId="77777777" w:rsidR="00416D07" w:rsidRPr="00A13A8F" w:rsidRDefault="00416D07" w:rsidP="000A0BBE">
            <w:pPr>
              <w:spacing w:after="0"/>
            </w:pPr>
            <w:r w:rsidRPr="00A13A8F">
              <w:t>No access</w:t>
            </w:r>
          </w:p>
        </w:tc>
        <w:tc>
          <w:tcPr>
            <w:tcW w:w="409" w:type="pct"/>
            <w:shd w:val="clear" w:color="auto" w:fill="D9D9D9" w:themeFill="background1" w:themeFillShade="D9"/>
            <w:vAlign w:val="center"/>
          </w:tcPr>
          <w:p w14:paraId="2AD75E1B" w14:textId="77777777" w:rsidR="00416D07" w:rsidRPr="00416D07" w:rsidRDefault="00416D07" w:rsidP="000A0BBE">
            <w:pPr>
              <w:spacing w:after="0"/>
              <w:jc w:val="center"/>
              <w:rPr>
                <w:rFonts w:ascii="Century Gothic" w:hAnsi="Century Gothic"/>
                <w:b/>
                <w:bCs/>
                <w:sz w:val="24"/>
                <w:szCs w:val="24"/>
              </w:rPr>
            </w:pPr>
          </w:p>
        </w:tc>
        <w:tc>
          <w:tcPr>
            <w:tcW w:w="358" w:type="pct"/>
            <w:shd w:val="clear" w:color="auto" w:fill="D9D9D9" w:themeFill="background1" w:themeFillShade="D9"/>
            <w:vAlign w:val="center"/>
          </w:tcPr>
          <w:p w14:paraId="23420EA6" w14:textId="77777777" w:rsidR="00416D07" w:rsidRPr="00416D07" w:rsidRDefault="00416D07" w:rsidP="000A0BBE">
            <w:pPr>
              <w:spacing w:after="0"/>
              <w:jc w:val="center"/>
              <w:rPr>
                <w:rFonts w:ascii="Century Gothic" w:hAnsi="Century Gothic"/>
                <w:sz w:val="24"/>
                <w:szCs w:val="24"/>
              </w:rPr>
            </w:pPr>
          </w:p>
        </w:tc>
        <w:tc>
          <w:tcPr>
            <w:tcW w:w="215" w:type="pct"/>
            <w:shd w:val="clear" w:color="auto" w:fill="D9D9D9" w:themeFill="background1" w:themeFillShade="D9"/>
            <w:vAlign w:val="center"/>
          </w:tcPr>
          <w:p w14:paraId="3838ABCE" w14:textId="77777777" w:rsidR="00416D07" w:rsidRPr="00416D07" w:rsidRDefault="00416D07" w:rsidP="000A0BBE">
            <w:pPr>
              <w:spacing w:after="0"/>
              <w:jc w:val="center"/>
              <w:rPr>
                <w:rFonts w:ascii="Century Gothic" w:hAnsi="Century Gothic"/>
                <w:b/>
                <w:bCs/>
                <w:sz w:val="24"/>
                <w:szCs w:val="24"/>
              </w:rPr>
            </w:pPr>
          </w:p>
        </w:tc>
        <w:tc>
          <w:tcPr>
            <w:tcW w:w="358" w:type="pct"/>
            <w:shd w:val="clear" w:color="auto" w:fill="D9D9D9" w:themeFill="background1" w:themeFillShade="D9"/>
            <w:vAlign w:val="center"/>
          </w:tcPr>
          <w:p w14:paraId="7123CBD5" w14:textId="77777777" w:rsidR="00416D07" w:rsidRPr="00416D07" w:rsidRDefault="00416D07" w:rsidP="000A0BBE">
            <w:pPr>
              <w:spacing w:after="0"/>
              <w:jc w:val="center"/>
              <w:rPr>
                <w:rFonts w:ascii="Century Gothic" w:hAnsi="Century Gothic"/>
                <w:sz w:val="24"/>
                <w:szCs w:val="24"/>
              </w:rPr>
            </w:pPr>
          </w:p>
        </w:tc>
        <w:tc>
          <w:tcPr>
            <w:tcW w:w="286" w:type="pct"/>
            <w:shd w:val="clear" w:color="auto" w:fill="D9D9D9" w:themeFill="background1" w:themeFillShade="D9"/>
            <w:vAlign w:val="center"/>
          </w:tcPr>
          <w:p w14:paraId="054FADF5"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shd w:val="clear" w:color="auto" w:fill="D9D9D9" w:themeFill="background1" w:themeFillShade="D9"/>
            <w:vAlign w:val="center"/>
          </w:tcPr>
          <w:p w14:paraId="5CD141FB" w14:textId="77777777" w:rsidR="00416D07" w:rsidRPr="00416D07" w:rsidRDefault="00416D07" w:rsidP="000A0BBE">
            <w:pPr>
              <w:spacing w:after="0"/>
              <w:jc w:val="center"/>
              <w:rPr>
                <w:rFonts w:ascii="Century Gothic" w:hAnsi="Century Gothic"/>
                <w:sz w:val="24"/>
                <w:szCs w:val="24"/>
              </w:rPr>
            </w:pPr>
          </w:p>
        </w:tc>
        <w:tc>
          <w:tcPr>
            <w:tcW w:w="215" w:type="pct"/>
            <w:tcBorders>
              <w:bottom w:val="single" w:sz="4" w:space="0" w:color="auto"/>
            </w:tcBorders>
            <w:shd w:val="clear" w:color="auto" w:fill="D9D9D9" w:themeFill="background1" w:themeFillShade="D9"/>
            <w:vAlign w:val="center"/>
          </w:tcPr>
          <w:p w14:paraId="62DD19F1" w14:textId="77777777" w:rsidR="00416D07" w:rsidRPr="00416D07" w:rsidRDefault="00416D07" w:rsidP="000A0BBE">
            <w:pPr>
              <w:spacing w:after="0"/>
              <w:jc w:val="center"/>
              <w:rPr>
                <w:rFonts w:ascii="Century Gothic" w:hAnsi="Century Gothic"/>
                <w:sz w:val="24"/>
                <w:szCs w:val="24"/>
              </w:rPr>
            </w:pPr>
          </w:p>
        </w:tc>
        <w:tc>
          <w:tcPr>
            <w:tcW w:w="358" w:type="pct"/>
            <w:shd w:val="clear" w:color="auto" w:fill="D9D9D9" w:themeFill="background1" w:themeFillShade="D9"/>
            <w:vAlign w:val="center"/>
          </w:tcPr>
          <w:p w14:paraId="573911A2" w14:textId="77777777" w:rsidR="00416D07" w:rsidRPr="00416D07" w:rsidRDefault="00416D07" w:rsidP="000A0BBE">
            <w:pPr>
              <w:spacing w:after="0"/>
              <w:jc w:val="center"/>
              <w:rPr>
                <w:rFonts w:ascii="Century Gothic" w:hAnsi="Century Gothic"/>
                <w:sz w:val="24"/>
                <w:szCs w:val="24"/>
              </w:rPr>
            </w:pPr>
          </w:p>
        </w:tc>
        <w:tc>
          <w:tcPr>
            <w:tcW w:w="287" w:type="pct"/>
            <w:tcBorders>
              <w:bottom w:val="single" w:sz="4" w:space="0" w:color="auto"/>
            </w:tcBorders>
            <w:shd w:val="clear" w:color="auto" w:fill="D9D9D9" w:themeFill="background1" w:themeFillShade="D9"/>
            <w:vAlign w:val="center"/>
          </w:tcPr>
          <w:p w14:paraId="436660F3"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6" w:type="pct"/>
            <w:tcBorders>
              <w:bottom w:val="single" w:sz="4" w:space="0" w:color="auto"/>
            </w:tcBorders>
            <w:shd w:val="clear" w:color="auto" w:fill="D9D9D9" w:themeFill="background1" w:themeFillShade="D9"/>
            <w:vAlign w:val="center"/>
          </w:tcPr>
          <w:p w14:paraId="49A20FBC" w14:textId="77777777" w:rsidR="00416D07" w:rsidRPr="00416D07" w:rsidRDefault="00416D07" w:rsidP="000A0BBE">
            <w:pPr>
              <w:spacing w:after="0"/>
              <w:jc w:val="center"/>
              <w:rPr>
                <w:rFonts w:ascii="Century Gothic" w:hAnsi="Century Gothic"/>
                <w:b/>
                <w:bCs/>
                <w:sz w:val="24"/>
                <w:szCs w:val="24"/>
              </w:rPr>
            </w:pPr>
            <w:r w:rsidRPr="00416D07">
              <w:rPr>
                <w:rFonts w:ascii="Century Gothic" w:hAnsi="Century Gothic"/>
                <w:b/>
                <w:bCs/>
                <w:sz w:val="24"/>
                <w:szCs w:val="24"/>
              </w:rPr>
              <w:sym w:font="Wingdings" w:char="F0FC"/>
            </w:r>
          </w:p>
        </w:tc>
        <w:tc>
          <w:tcPr>
            <w:tcW w:w="299" w:type="pct"/>
            <w:tcBorders>
              <w:bottom w:val="single" w:sz="4" w:space="0" w:color="auto"/>
            </w:tcBorders>
            <w:shd w:val="clear" w:color="auto" w:fill="D9D9D9" w:themeFill="background1" w:themeFillShade="D9"/>
            <w:vAlign w:val="center"/>
          </w:tcPr>
          <w:p w14:paraId="694287BF" w14:textId="77777777" w:rsidR="00416D07" w:rsidRPr="00416D07" w:rsidRDefault="00416D07" w:rsidP="000A0BBE">
            <w:pPr>
              <w:spacing w:after="0"/>
              <w:jc w:val="center"/>
              <w:rPr>
                <w:rFonts w:ascii="Century Gothic" w:hAnsi="Century Gothic"/>
                <w:sz w:val="24"/>
                <w:szCs w:val="24"/>
              </w:rPr>
            </w:pPr>
          </w:p>
        </w:tc>
        <w:tc>
          <w:tcPr>
            <w:tcW w:w="695" w:type="pct"/>
            <w:tcBorders>
              <w:bottom w:val="single" w:sz="4" w:space="0" w:color="auto"/>
            </w:tcBorders>
            <w:shd w:val="clear" w:color="auto" w:fill="D9D9D9" w:themeFill="background1" w:themeFillShade="D9"/>
            <w:vAlign w:val="center"/>
          </w:tcPr>
          <w:p w14:paraId="385E8C2B" w14:textId="77777777" w:rsidR="00416D07" w:rsidRPr="00416D07" w:rsidRDefault="00416D07" w:rsidP="000A0BBE">
            <w:pPr>
              <w:spacing w:after="0"/>
              <w:jc w:val="center"/>
              <w:rPr>
                <w:rFonts w:ascii="Century Gothic" w:hAnsi="Century Gothic"/>
                <w:sz w:val="24"/>
                <w:szCs w:val="24"/>
              </w:rPr>
            </w:pPr>
          </w:p>
        </w:tc>
      </w:tr>
      <w:tr w:rsidR="00E1198C" w:rsidRPr="00AA0CD9" w14:paraId="7A410D87" w14:textId="77777777" w:rsidTr="00E1198C">
        <w:trPr>
          <w:cantSplit/>
          <w:trHeight w:val="360"/>
          <w:jc w:val="center"/>
        </w:trPr>
        <w:tc>
          <w:tcPr>
            <w:tcW w:w="949" w:type="pct"/>
            <w:shd w:val="clear" w:color="auto" w:fill="BFBFBF" w:themeFill="background1" w:themeFillShade="BF"/>
          </w:tcPr>
          <w:p w14:paraId="521708D3" w14:textId="77777777" w:rsidR="00416D07" w:rsidRPr="00A13A8F" w:rsidRDefault="00416D07" w:rsidP="000A0BBE">
            <w:pPr>
              <w:spacing w:after="0"/>
            </w:pPr>
            <w:r w:rsidRPr="00A13A8F">
              <w:t>Accident Location</w:t>
            </w:r>
          </w:p>
        </w:tc>
        <w:tc>
          <w:tcPr>
            <w:tcW w:w="409" w:type="pct"/>
            <w:vAlign w:val="center"/>
          </w:tcPr>
          <w:p w14:paraId="58BA563A" w14:textId="77777777" w:rsidR="00416D07" w:rsidRPr="00416D07" w:rsidRDefault="00416D07" w:rsidP="000A0BBE">
            <w:pPr>
              <w:spacing w:after="0"/>
              <w:jc w:val="center"/>
              <w:rPr>
                <w:rFonts w:ascii="Century Gothic" w:hAnsi="Century Gothic"/>
                <w:b/>
                <w:sz w:val="24"/>
                <w:szCs w:val="24"/>
              </w:rPr>
            </w:pPr>
            <w:r w:rsidRPr="00416D07">
              <w:rPr>
                <w:rFonts w:ascii="Century Gothic" w:hAnsi="Century Gothic"/>
                <w:b/>
                <w:bCs/>
                <w:sz w:val="24"/>
                <w:szCs w:val="24"/>
              </w:rPr>
              <w:sym w:font="Wingdings" w:char="F0FC"/>
            </w:r>
          </w:p>
        </w:tc>
        <w:tc>
          <w:tcPr>
            <w:tcW w:w="358" w:type="pct"/>
            <w:vAlign w:val="center"/>
          </w:tcPr>
          <w:p w14:paraId="7F8AC529" w14:textId="77777777" w:rsidR="00416D07" w:rsidRPr="00416D07" w:rsidRDefault="00416D07" w:rsidP="000A0BBE">
            <w:pPr>
              <w:spacing w:after="0"/>
              <w:jc w:val="center"/>
              <w:rPr>
                <w:rFonts w:ascii="Century Gothic" w:hAnsi="Century Gothic"/>
                <w:sz w:val="24"/>
                <w:szCs w:val="24"/>
              </w:rPr>
            </w:pPr>
          </w:p>
        </w:tc>
        <w:tc>
          <w:tcPr>
            <w:tcW w:w="215" w:type="pct"/>
            <w:vAlign w:val="center"/>
          </w:tcPr>
          <w:p w14:paraId="09BAAAC9" w14:textId="77777777" w:rsidR="00416D07" w:rsidRPr="00416D07" w:rsidRDefault="00416D07" w:rsidP="000A0BBE">
            <w:pPr>
              <w:spacing w:after="0"/>
              <w:jc w:val="center"/>
              <w:rPr>
                <w:rFonts w:ascii="Century Gothic" w:hAnsi="Century Gothic"/>
                <w:b/>
                <w:sz w:val="24"/>
                <w:szCs w:val="24"/>
              </w:rPr>
            </w:pPr>
          </w:p>
        </w:tc>
        <w:tc>
          <w:tcPr>
            <w:tcW w:w="358" w:type="pct"/>
            <w:vAlign w:val="center"/>
          </w:tcPr>
          <w:p w14:paraId="5936A248" w14:textId="77777777" w:rsidR="00416D07" w:rsidRPr="00416D07" w:rsidRDefault="00416D07" w:rsidP="000A0BBE">
            <w:pPr>
              <w:spacing w:after="0"/>
              <w:jc w:val="center"/>
              <w:rPr>
                <w:rFonts w:ascii="Century Gothic" w:hAnsi="Century Gothic"/>
                <w:sz w:val="24"/>
                <w:szCs w:val="24"/>
              </w:rPr>
            </w:pPr>
          </w:p>
        </w:tc>
        <w:tc>
          <w:tcPr>
            <w:tcW w:w="286" w:type="pct"/>
            <w:vAlign w:val="center"/>
          </w:tcPr>
          <w:p w14:paraId="1FFC8604"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vAlign w:val="center"/>
          </w:tcPr>
          <w:p w14:paraId="35AE0379" w14:textId="77777777" w:rsidR="00416D07" w:rsidRPr="00416D07" w:rsidRDefault="00416D07" w:rsidP="000A0BBE">
            <w:pPr>
              <w:spacing w:after="0"/>
              <w:jc w:val="center"/>
              <w:rPr>
                <w:rFonts w:ascii="Century Gothic" w:hAnsi="Century Gothic"/>
                <w:sz w:val="24"/>
                <w:szCs w:val="24"/>
              </w:rPr>
            </w:pPr>
          </w:p>
        </w:tc>
        <w:tc>
          <w:tcPr>
            <w:tcW w:w="215" w:type="pct"/>
            <w:tcBorders>
              <w:bottom w:val="single" w:sz="4" w:space="0" w:color="auto"/>
            </w:tcBorders>
            <w:vAlign w:val="center"/>
          </w:tcPr>
          <w:p w14:paraId="6FC7FF63"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669D6F46" w14:textId="77777777" w:rsidR="00416D07" w:rsidRPr="00416D07" w:rsidRDefault="00416D07" w:rsidP="000A0BBE">
            <w:pPr>
              <w:spacing w:after="0"/>
              <w:jc w:val="center"/>
              <w:rPr>
                <w:rFonts w:ascii="Century Gothic" w:hAnsi="Century Gothic"/>
                <w:sz w:val="24"/>
                <w:szCs w:val="24"/>
              </w:rPr>
            </w:pPr>
          </w:p>
        </w:tc>
        <w:tc>
          <w:tcPr>
            <w:tcW w:w="287" w:type="pct"/>
            <w:tcBorders>
              <w:bottom w:val="single" w:sz="4" w:space="0" w:color="auto"/>
            </w:tcBorders>
            <w:vAlign w:val="center"/>
          </w:tcPr>
          <w:p w14:paraId="40C2C970"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vAlign w:val="center"/>
          </w:tcPr>
          <w:p w14:paraId="0BB6B4F1" w14:textId="77777777" w:rsidR="00416D07" w:rsidRPr="00416D07" w:rsidRDefault="00416D07" w:rsidP="000A0BBE">
            <w:pPr>
              <w:spacing w:after="0"/>
              <w:jc w:val="center"/>
              <w:rPr>
                <w:rFonts w:ascii="Century Gothic" w:hAnsi="Century Gothic"/>
                <w:b/>
                <w:sz w:val="24"/>
                <w:szCs w:val="24"/>
              </w:rPr>
            </w:pPr>
          </w:p>
        </w:tc>
        <w:tc>
          <w:tcPr>
            <w:tcW w:w="299" w:type="pct"/>
            <w:tcBorders>
              <w:bottom w:val="single" w:sz="4" w:space="0" w:color="auto"/>
            </w:tcBorders>
            <w:vAlign w:val="center"/>
          </w:tcPr>
          <w:p w14:paraId="7B484090" w14:textId="77777777" w:rsidR="00416D07" w:rsidRPr="00416D07" w:rsidRDefault="00416D07" w:rsidP="000A0BBE">
            <w:pPr>
              <w:spacing w:after="0"/>
              <w:jc w:val="center"/>
              <w:rPr>
                <w:rFonts w:ascii="Century Gothic" w:hAnsi="Century Gothic"/>
                <w:sz w:val="24"/>
                <w:szCs w:val="24"/>
              </w:rPr>
            </w:pPr>
          </w:p>
        </w:tc>
        <w:tc>
          <w:tcPr>
            <w:tcW w:w="695" w:type="pct"/>
            <w:tcBorders>
              <w:bottom w:val="single" w:sz="4" w:space="0" w:color="auto"/>
            </w:tcBorders>
            <w:vAlign w:val="center"/>
          </w:tcPr>
          <w:p w14:paraId="1DE1CB4D" w14:textId="77777777" w:rsidR="00416D07" w:rsidRPr="00416D07" w:rsidRDefault="00416D07" w:rsidP="000A0BBE">
            <w:pPr>
              <w:spacing w:after="0"/>
              <w:jc w:val="center"/>
              <w:rPr>
                <w:rFonts w:ascii="Century Gothic" w:hAnsi="Century Gothic"/>
                <w:sz w:val="24"/>
                <w:szCs w:val="24"/>
              </w:rPr>
            </w:pPr>
          </w:p>
        </w:tc>
      </w:tr>
      <w:tr w:rsidR="00E1198C" w:rsidRPr="00AA0CD9" w14:paraId="4CE61B0A" w14:textId="77777777" w:rsidTr="00E1198C">
        <w:trPr>
          <w:cantSplit/>
          <w:trHeight w:val="360"/>
          <w:jc w:val="center"/>
        </w:trPr>
        <w:tc>
          <w:tcPr>
            <w:tcW w:w="949" w:type="pct"/>
            <w:shd w:val="clear" w:color="auto" w:fill="BFBFBF" w:themeFill="background1" w:themeFillShade="BF"/>
          </w:tcPr>
          <w:p w14:paraId="2CB0FBF7" w14:textId="77777777" w:rsidR="00416D07" w:rsidRPr="00A13A8F" w:rsidRDefault="00416D07" w:rsidP="000A0BBE">
            <w:pPr>
              <w:spacing w:after="0"/>
            </w:pPr>
            <w:r w:rsidRPr="00A13A8F">
              <w:t>Electricity</w:t>
            </w:r>
          </w:p>
        </w:tc>
        <w:tc>
          <w:tcPr>
            <w:tcW w:w="409" w:type="pct"/>
            <w:shd w:val="clear" w:color="auto" w:fill="D9D9D9" w:themeFill="background1" w:themeFillShade="D9"/>
            <w:vAlign w:val="center"/>
          </w:tcPr>
          <w:p w14:paraId="1CBEF964"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358" w:type="pct"/>
            <w:shd w:val="clear" w:color="auto" w:fill="D9D9D9" w:themeFill="background1" w:themeFillShade="D9"/>
            <w:vAlign w:val="center"/>
          </w:tcPr>
          <w:p w14:paraId="65722FD1"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15" w:type="pct"/>
            <w:shd w:val="clear" w:color="auto" w:fill="D9D9D9" w:themeFill="background1" w:themeFillShade="D9"/>
            <w:vAlign w:val="center"/>
          </w:tcPr>
          <w:p w14:paraId="68A1517F" w14:textId="77777777" w:rsidR="00416D07" w:rsidRPr="00416D07" w:rsidRDefault="00416D07" w:rsidP="000A0BBE">
            <w:pPr>
              <w:spacing w:after="0"/>
              <w:jc w:val="center"/>
              <w:rPr>
                <w:rFonts w:ascii="Century Gothic" w:hAnsi="Century Gothic"/>
                <w:sz w:val="24"/>
                <w:szCs w:val="24"/>
              </w:rPr>
            </w:pPr>
          </w:p>
        </w:tc>
        <w:tc>
          <w:tcPr>
            <w:tcW w:w="358" w:type="pct"/>
            <w:shd w:val="clear" w:color="auto" w:fill="D9D9D9" w:themeFill="background1" w:themeFillShade="D9"/>
            <w:vAlign w:val="center"/>
          </w:tcPr>
          <w:p w14:paraId="0FC0568C"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6" w:type="pct"/>
            <w:shd w:val="clear" w:color="auto" w:fill="D9D9D9" w:themeFill="background1" w:themeFillShade="D9"/>
            <w:vAlign w:val="center"/>
          </w:tcPr>
          <w:p w14:paraId="60C4F16E"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shd w:val="clear" w:color="auto" w:fill="D9D9D9" w:themeFill="background1" w:themeFillShade="D9"/>
            <w:vAlign w:val="center"/>
          </w:tcPr>
          <w:p w14:paraId="7E6EE81E" w14:textId="77777777" w:rsidR="00416D07" w:rsidRPr="00416D07" w:rsidRDefault="00416D07" w:rsidP="000A0BBE">
            <w:pPr>
              <w:spacing w:after="0"/>
              <w:jc w:val="center"/>
              <w:rPr>
                <w:rFonts w:ascii="Century Gothic" w:hAnsi="Century Gothic"/>
                <w:b/>
                <w:bCs/>
                <w:sz w:val="24"/>
                <w:szCs w:val="24"/>
              </w:rPr>
            </w:pPr>
          </w:p>
        </w:tc>
        <w:tc>
          <w:tcPr>
            <w:tcW w:w="215" w:type="pct"/>
            <w:tcBorders>
              <w:bottom w:val="single" w:sz="4" w:space="0" w:color="auto"/>
            </w:tcBorders>
            <w:shd w:val="clear" w:color="auto" w:fill="D9D9D9" w:themeFill="background1" w:themeFillShade="D9"/>
            <w:vAlign w:val="center"/>
          </w:tcPr>
          <w:p w14:paraId="7FCBBAF5" w14:textId="77777777" w:rsidR="00416D07" w:rsidRPr="00416D07" w:rsidRDefault="00416D07" w:rsidP="000A0BBE">
            <w:pPr>
              <w:spacing w:after="0"/>
              <w:jc w:val="center"/>
              <w:rPr>
                <w:rFonts w:ascii="Century Gothic" w:hAnsi="Century Gothic"/>
                <w:b/>
                <w:bCs/>
                <w:sz w:val="24"/>
                <w:szCs w:val="24"/>
              </w:rPr>
            </w:pPr>
          </w:p>
        </w:tc>
        <w:tc>
          <w:tcPr>
            <w:tcW w:w="358" w:type="pct"/>
            <w:shd w:val="clear" w:color="auto" w:fill="D9D9D9" w:themeFill="background1" w:themeFillShade="D9"/>
            <w:vAlign w:val="center"/>
          </w:tcPr>
          <w:p w14:paraId="45D05725" w14:textId="77777777" w:rsidR="00416D07" w:rsidRPr="00416D07" w:rsidRDefault="00416D07" w:rsidP="000A0BBE">
            <w:pPr>
              <w:spacing w:after="0"/>
              <w:jc w:val="center"/>
              <w:rPr>
                <w:rFonts w:ascii="Century Gothic" w:hAnsi="Century Gothic"/>
                <w:sz w:val="24"/>
                <w:szCs w:val="24"/>
              </w:rPr>
            </w:pPr>
          </w:p>
        </w:tc>
        <w:tc>
          <w:tcPr>
            <w:tcW w:w="287" w:type="pct"/>
            <w:tcBorders>
              <w:bottom w:val="single" w:sz="4" w:space="0" w:color="auto"/>
            </w:tcBorders>
            <w:shd w:val="clear" w:color="auto" w:fill="D9D9D9" w:themeFill="background1" w:themeFillShade="D9"/>
            <w:vAlign w:val="center"/>
          </w:tcPr>
          <w:p w14:paraId="64ABEFF2"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shd w:val="clear" w:color="auto" w:fill="D9D9D9" w:themeFill="background1" w:themeFillShade="D9"/>
            <w:vAlign w:val="center"/>
          </w:tcPr>
          <w:p w14:paraId="3320F806" w14:textId="77777777" w:rsidR="00416D07" w:rsidRPr="00416D07" w:rsidRDefault="00416D07" w:rsidP="000A0BBE">
            <w:pPr>
              <w:spacing w:after="0"/>
              <w:jc w:val="center"/>
              <w:rPr>
                <w:rFonts w:ascii="Century Gothic" w:hAnsi="Century Gothic"/>
                <w:sz w:val="24"/>
                <w:szCs w:val="24"/>
              </w:rPr>
            </w:pPr>
          </w:p>
        </w:tc>
        <w:tc>
          <w:tcPr>
            <w:tcW w:w="299" w:type="pct"/>
            <w:tcBorders>
              <w:bottom w:val="single" w:sz="4" w:space="0" w:color="auto"/>
            </w:tcBorders>
            <w:shd w:val="clear" w:color="auto" w:fill="D9D9D9" w:themeFill="background1" w:themeFillShade="D9"/>
            <w:vAlign w:val="center"/>
          </w:tcPr>
          <w:p w14:paraId="12D7C13E"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695" w:type="pct"/>
            <w:tcBorders>
              <w:bottom w:val="single" w:sz="4" w:space="0" w:color="auto"/>
            </w:tcBorders>
            <w:shd w:val="clear" w:color="auto" w:fill="D9D9D9" w:themeFill="background1" w:themeFillShade="D9"/>
            <w:vAlign w:val="center"/>
          </w:tcPr>
          <w:p w14:paraId="7A1D30CD" w14:textId="77777777" w:rsidR="00416D07" w:rsidRPr="00416D07" w:rsidRDefault="00416D07" w:rsidP="000A0BBE">
            <w:pPr>
              <w:spacing w:after="0"/>
              <w:jc w:val="center"/>
              <w:rPr>
                <w:rFonts w:ascii="Century Gothic" w:hAnsi="Century Gothic"/>
                <w:b/>
                <w:bCs/>
                <w:sz w:val="24"/>
                <w:szCs w:val="24"/>
              </w:rPr>
            </w:pPr>
            <w:r w:rsidRPr="00416D07">
              <w:rPr>
                <w:rFonts w:ascii="Century Gothic" w:hAnsi="Century Gothic"/>
                <w:b/>
                <w:bCs/>
                <w:sz w:val="24"/>
                <w:szCs w:val="24"/>
              </w:rPr>
              <w:sym w:font="Wingdings" w:char="F0FC"/>
            </w:r>
          </w:p>
        </w:tc>
      </w:tr>
      <w:tr w:rsidR="00E1198C" w:rsidRPr="00AA0CD9" w14:paraId="05734C35" w14:textId="77777777" w:rsidTr="00E1198C">
        <w:trPr>
          <w:cantSplit/>
          <w:trHeight w:val="360"/>
          <w:jc w:val="center"/>
        </w:trPr>
        <w:tc>
          <w:tcPr>
            <w:tcW w:w="949" w:type="pct"/>
            <w:shd w:val="clear" w:color="auto" w:fill="BFBFBF" w:themeFill="background1" w:themeFillShade="BF"/>
          </w:tcPr>
          <w:p w14:paraId="32A81E22" w14:textId="77777777" w:rsidR="00416D07" w:rsidRPr="00A13A8F" w:rsidRDefault="00416D07" w:rsidP="000A0BBE">
            <w:pPr>
              <w:spacing w:after="0"/>
            </w:pPr>
            <w:r w:rsidRPr="00A13A8F">
              <w:t>Excavations</w:t>
            </w:r>
          </w:p>
        </w:tc>
        <w:tc>
          <w:tcPr>
            <w:tcW w:w="409" w:type="pct"/>
            <w:vAlign w:val="center"/>
          </w:tcPr>
          <w:p w14:paraId="7698CD79"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5F0F93F7" w14:textId="77777777" w:rsidR="00416D07" w:rsidRPr="00416D07" w:rsidRDefault="00416D07" w:rsidP="000A0BBE">
            <w:pPr>
              <w:spacing w:after="0"/>
              <w:jc w:val="center"/>
              <w:rPr>
                <w:rFonts w:ascii="Century Gothic" w:hAnsi="Century Gothic"/>
                <w:sz w:val="24"/>
                <w:szCs w:val="24"/>
              </w:rPr>
            </w:pPr>
          </w:p>
        </w:tc>
        <w:tc>
          <w:tcPr>
            <w:tcW w:w="215" w:type="pct"/>
            <w:vAlign w:val="center"/>
          </w:tcPr>
          <w:p w14:paraId="73AC520E"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34D4CF6F"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6" w:type="pct"/>
            <w:vAlign w:val="center"/>
          </w:tcPr>
          <w:p w14:paraId="6326A1F9"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6" w:type="pct"/>
            <w:tcBorders>
              <w:bottom w:val="single" w:sz="4" w:space="0" w:color="auto"/>
            </w:tcBorders>
            <w:vAlign w:val="center"/>
          </w:tcPr>
          <w:p w14:paraId="5C20C6B1" w14:textId="77777777" w:rsidR="00416D07" w:rsidRPr="00416D07" w:rsidRDefault="00416D07" w:rsidP="000A0BBE">
            <w:pPr>
              <w:spacing w:after="0"/>
              <w:jc w:val="center"/>
              <w:rPr>
                <w:rFonts w:ascii="Century Gothic" w:hAnsi="Century Gothic"/>
                <w:b/>
                <w:bCs/>
                <w:sz w:val="24"/>
                <w:szCs w:val="24"/>
              </w:rPr>
            </w:pPr>
            <w:r w:rsidRPr="00416D07">
              <w:rPr>
                <w:rFonts w:ascii="Century Gothic" w:hAnsi="Century Gothic"/>
                <w:b/>
                <w:bCs/>
                <w:sz w:val="24"/>
                <w:szCs w:val="24"/>
              </w:rPr>
              <w:sym w:font="Wingdings" w:char="F0FC"/>
            </w:r>
          </w:p>
        </w:tc>
        <w:tc>
          <w:tcPr>
            <w:tcW w:w="215" w:type="pct"/>
            <w:tcBorders>
              <w:bottom w:val="single" w:sz="4" w:space="0" w:color="auto"/>
            </w:tcBorders>
            <w:vAlign w:val="center"/>
          </w:tcPr>
          <w:p w14:paraId="70734A17" w14:textId="77777777" w:rsidR="00416D07" w:rsidRPr="00416D07" w:rsidRDefault="00416D07" w:rsidP="000A0BBE">
            <w:pPr>
              <w:spacing w:after="0"/>
              <w:jc w:val="center"/>
              <w:rPr>
                <w:rFonts w:ascii="Century Gothic" w:hAnsi="Century Gothic"/>
                <w:b/>
                <w:bCs/>
                <w:sz w:val="24"/>
                <w:szCs w:val="24"/>
              </w:rPr>
            </w:pPr>
            <w:r w:rsidRPr="00416D07">
              <w:rPr>
                <w:rFonts w:ascii="Century Gothic" w:hAnsi="Century Gothic"/>
                <w:b/>
                <w:bCs/>
                <w:sz w:val="24"/>
                <w:szCs w:val="24"/>
              </w:rPr>
              <w:sym w:font="Wingdings" w:char="F0FC"/>
            </w:r>
          </w:p>
        </w:tc>
        <w:tc>
          <w:tcPr>
            <w:tcW w:w="358" w:type="pct"/>
            <w:vAlign w:val="center"/>
          </w:tcPr>
          <w:p w14:paraId="11EE53BD"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7" w:type="pct"/>
            <w:tcBorders>
              <w:bottom w:val="single" w:sz="4" w:space="0" w:color="auto"/>
            </w:tcBorders>
            <w:vAlign w:val="center"/>
          </w:tcPr>
          <w:p w14:paraId="7F0F250A"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vAlign w:val="center"/>
          </w:tcPr>
          <w:p w14:paraId="030CF75C" w14:textId="77777777" w:rsidR="00416D07" w:rsidRPr="00416D07" w:rsidRDefault="00416D07" w:rsidP="000A0BBE">
            <w:pPr>
              <w:spacing w:after="0"/>
              <w:jc w:val="center"/>
              <w:rPr>
                <w:rFonts w:ascii="Century Gothic" w:hAnsi="Century Gothic"/>
                <w:sz w:val="24"/>
                <w:szCs w:val="24"/>
              </w:rPr>
            </w:pPr>
          </w:p>
        </w:tc>
        <w:tc>
          <w:tcPr>
            <w:tcW w:w="299" w:type="pct"/>
            <w:tcBorders>
              <w:bottom w:val="single" w:sz="4" w:space="0" w:color="auto"/>
            </w:tcBorders>
            <w:vAlign w:val="center"/>
          </w:tcPr>
          <w:p w14:paraId="237A2851" w14:textId="77777777" w:rsidR="00416D07" w:rsidRPr="00416D07" w:rsidRDefault="00416D07" w:rsidP="000A0BBE">
            <w:pPr>
              <w:spacing w:after="0"/>
              <w:jc w:val="center"/>
              <w:rPr>
                <w:rFonts w:ascii="Century Gothic" w:hAnsi="Century Gothic"/>
                <w:sz w:val="24"/>
                <w:szCs w:val="24"/>
              </w:rPr>
            </w:pPr>
          </w:p>
        </w:tc>
        <w:tc>
          <w:tcPr>
            <w:tcW w:w="695" w:type="pct"/>
            <w:tcBorders>
              <w:bottom w:val="single" w:sz="4" w:space="0" w:color="auto"/>
            </w:tcBorders>
            <w:vAlign w:val="center"/>
          </w:tcPr>
          <w:p w14:paraId="20695F22" w14:textId="77777777" w:rsidR="00416D07" w:rsidRPr="00416D07" w:rsidRDefault="00416D07" w:rsidP="000A0BBE">
            <w:pPr>
              <w:spacing w:after="0"/>
              <w:jc w:val="center"/>
              <w:rPr>
                <w:rFonts w:ascii="Century Gothic" w:hAnsi="Century Gothic"/>
                <w:sz w:val="24"/>
                <w:szCs w:val="24"/>
              </w:rPr>
            </w:pPr>
          </w:p>
        </w:tc>
      </w:tr>
      <w:tr w:rsidR="00E1198C" w:rsidRPr="00AA0CD9" w14:paraId="5EE69B56" w14:textId="77777777" w:rsidTr="00E1198C">
        <w:trPr>
          <w:cantSplit/>
          <w:trHeight w:val="360"/>
          <w:jc w:val="center"/>
        </w:trPr>
        <w:tc>
          <w:tcPr>
            <w:tcW w:w="949" w:type="pct"/>
            <w:shd w:val="clear" w:color="auto" w:fill="BFBFBF" w:themeFill="background1" w:themeFillShade="BF"/>
          </w:tcPr>
          <w:p w14:paraId="333F5137" w14:textId="77777777" w:rsidR="00416D07" w:rsidRPr="00A13A8F" w:rsidRDefault="00416D07" w:rsidP="000A0BBE">
            <w:pPr>
              <w:spacing w:after="0"/>
            </w:pPr>
            <w:r w:rsidRPr="00A13A8F">
              <w:t>Falls (general)</w:t>
            </w:r>
          </w:p>
        </w:tc>
        <w:tc>
          <w:tcPr>
            <w:tcW w:w="409" w:type="pct"/>
            <w:shd w:val="clear" w:color="auto" w:fill="D9D9D9" w:themeFill="background1" w:themeFillShade="D9"/>
            <w:vAlign w:val="center"/>
          </w:tcPr>
          <w:p w14:paraId="1F1B7B28" w14:textId="77777777" w:rsidR="00416D07" w:rsidRPr="00416D07" w:rsidRDefault="00416D07" w:rsidP="000A0BBE">
            <w:pPr>
              <w:spacing w:after="0"/>
              <w:jc w:val="center"/>
              <w:rPr>
                <w:rFonts w:ascii="Century Gothic" w:hAnsi="Century Gothic"/>
                <w:sz w:val="24"/>
                <w:szCs w:val="24"/>
              </w:rPr>
            </w:pPr>
          </w:p>
        </w:tc>
        <w:tc>
          <w:tcPr>
            <w:tcW w:w="358" w:type="pct"/>
            <w:shd w:val="clear" w:color="auto" w:fill="D9D9D9" w:themeFill="background1" w:themeFillShade="D9"/>
            <w:vAlign w:val="center"/>
          </w:tcPr>
          <w:p w14:paraId="7C506EA4" w14:textId="77777777" w:rsidR="00416D07" w:rsidRPr="00416D07" w:rsidRDefault="00416D07" w:rsidP="000A0BBE">
            <w:pPr>
              <w:spacing w:after="0"/>
              <w:jc w:val="center"/>
              <w:rPr>
                <w:rFonts w:ascii="Century Gothic" w:hAnsi="Century Gothic"/>
                <w:sz w:val="24"/>
                <w:szCs w:val="24"/>
              </w:rPr>
            </w:pPr>
          </w:p>
        </w:tc>
        <w:tc>
          <w:tcPr>
            <w:tcW w:w="215" w:type="pct"/>
            <w:shd w:val="clear" w:color="auto" w:fill="D9D9D9" w:themeFill="background1" w:themeFillShade="D9"/>
            <w:vAlign w:val="center"/>
          </w:tcPr>
          <w:p w14:paraId="34B183DD" w14:textId="77777777" w:rsidR="00416D07" w:rsidRPr="00416D07" w:rsidRDefault="00416D07" w:rsidP="000A0BBE">
            <w:pPr>
              <w:spacing w:after="0"/>
              <w:jc w:val="center"/>
              <w:rPr>
                <w:rFonts w:ascii="Century Gothic" w:hAnsi="Century Gothic"/>
                <w:sz w:val="24"/>
                <w:szCs w:val="24"/>
              </w:rPr>
            </w:pPr>
          </w:p>
        </w:tc>
        <w:tc>
          <w:tcPr>
            <w:tcW w:w="358" w:type="pct"/>
            <w:shd w:val="clear" w:color="auto" w:fill="D9D9D9" w:themeFill="background1" w:themeFillShade="D9"/>
            <w:vAlign w:val="center"/>
          </w:tcPr>
          <w:p w14:paraId="191C798C" w14:textId="77777777" w:rsidR="00416D07" w:rsidRPr="00416D07" w:rsidRDefault="00416D07" w:rsidP="000A0BBE">
            <w:pPr>
              <w:spacing w:after="0"/>
              <w:jc w:val="center"/>
              <w:rPr>
                <w:rFonts w:ascii="Century Gothic" w:hAnsi="Century Gothic"/>
                <w:sz w:val="24"/>
                <w:szCs w:val="24"/>
              </w:rPr>
            </w:pPr>
          </w:p>
        </w:tc>
        <w:tc>
          <w:tcPr>
            <w:tcW w:w="286" w:type="pct"/>
            <w:shd w:val="clear" w:color="auto" w:fill="D9D9D9" w:themeFill="background1" w:themeFillShade="D9"/>
            <w:vAlign w:val="center"/>
          </w:tcPr>
          <w:p w14:paraId="746FB58A"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6" w:type="pct"/>
            <w:tcBorders>
              <w:bottom w:val="single" w:sz="4" w:space="0" w:color="auto"/>
            </w:tcBorders>
            <w:shd w:val="clear" w:color="auto" w:fill="D9D9D9" w:themeFill="background1" w:themeFillShade="D9"/>
            <w:vAlign w:val="center"/>
          </w:tcPr>
          <w:p w14:paraId="7C946C7C" w14:textId="77777777" w:rsidR="00416D07" w:rsidRPr="00416D07" w:rsidRDefault="00416D07" w:rsidP="000A0BBE">
            <w:pPr>
              <w:spacing w:after="0"/>
              <w:jc w:val="center"/>
              <w:rPr>
                <w:rFonts w:ascii="Century Gothic" w:hAnsi="Century Gothic"/>
                <w:b/>
                <w:bCs/>
                <w:sz w:val="24"/>
                <w:szCs w:val="24"/>
              </w:rPr>
            </w:pPr>
            <w:r w:rsidRPr="00416D07">
              <w:rPr>
                <w:rFonts w:ascii="Century Gothic" w:hAnsi="Century Gothic"/>
                <w:b/>
                <w:bCs/>
                <w:sz w:val="24"/>
                <w:szCs w:val="24"/>
              </w:rPr>
              <w:sym w:font="Wingdings" w:char="F0FC"/>
            </w:r>
          </w:p>
        </w:tc>
        <w:tc>
          <w:tcPr>
            <w:tcW w:w="215" w:type="pct"/>
            <w:tcBorders>
              <w:bottom w:val="single" w:sz="4" w:space="0" w:color="auto"/>
            </w:tcBorders>
            <w:shd w:val="clear" w:color="auto" w:fill="D9D9D9" w:themeFill="background1" w:themeFillShade="D9"/>
            <w:vAlign w:val="center"/>
          </w:tcPr>
          <w:p w14:paraId="6512CCE7"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358" w:type="pct"/>
            <w:shd w:val="clear" w:color="auto" w:fill="D9D9D9" w:themeFill="background1" w:themeFillShade="D9"/>
            <w:vAlign w:val="center"/>
          </w:tcPr>
          <w:p w14:paraId="1D4B9D80"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7" w:type="pct"/>
            <w:tcBorders>
              <w:bottom w:val="single" w:sz="4" w:space="0" w:color="auto"/>
            </w:tcBorders>
            <w:shd w:val="clear" w:color="auto" w:fill="D9D9D9" w:themeFill="background1" w:themeFillShade="D9"/>
            <w:vAlign w:val="center"/>
          </w:tcPr>
          <w:p w14:paraId="78E5FA55"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shd w:val="clear" w:color="auto" w:fill="D9D9D9" w:themeFill="background1" w:themeFillShade="D9"/>
            <w:vAlign w:val="center"/>
          </w:tcPr>
          <w:p w14:paraId="29C18FFB" w14:textId="77777777" w:rsidR="00416D07" w:rsidRPr="00416D07" w:rsidRDefault="00416D07" w:rsidP="000A0BBE">
            <w:pPr>
              <w:spacing w:after="0"/>
              <w:jc w:val="center"/>
              <w:rPr>
                <w:rFonts w:ascii="Century Gothic" w:hAnsi="Century Gothic"/>
                <w:sz w:val="24"/>
                <w:szCs w:val="24"/>
              </w:rPr>
            </w:pPr>
          </w:p>
        </w:tc>
        <w:tc>
          <w:tcPr>
            <w:tcW w:w="299" w:type="pct"/>
            <w:tcBorders>
              <w:bottom w:val="single" w:sz="4" w:space="0" w:color="auto"/>
            </w:tcBorders>
            <w:shd w:val="clear" w:color="auto" w:fill="D9D9D9" w:themeFill="background1" w:themeFillShade="D9"/>
            <w:vAlign w:val="center"/>
          </w:tcPr>
          <w:p w14:paraId="01BD68D4" w14:textId="77777777" w:rsidR="00416D07" w:rsidRPr="00416D07" w:rsidRDefault="00416D07" w:rsidP="000A0BBE">
            <w:pPr>
              <w:spacing w:after="0"/>
              <w:jc w:val="center"/>
              <w:rPr>
                <w:rFonts w:ascii="Century Gothic" w:hAnsi="Century Gothic"/>
                <w:sz w:val="24"/>
                <w:szCs w:val="24"/>
              </w:rPr>
            </w:pPr>
          </w:p>
        </w:tc>
        <w:tc>
          <w:tcPr>
            <w:tcW w:w="695" w:type="pct"/>
            <w:tcBorders>
              <w:bottom w:val="single" w:sz="4" w:space="0" w:color="auto"/>
            </w:tcBorders>
            <w:shd w:val="clear" w:color="auto" w:fill="D9D9D9" w:themeFill="background1" w:themeFillShade="D9"/>
            <w:vAlign w:val="center"/>
          </w:tcPr>
          <w:p w14:paraId="5A6B3BEB" w14:textId="77777777" w:rsidR="00416D07" w:rsidRPr="00416D07" w:rsidRDefault="00416D07" w:rsidP="000A0BBE">
            <w:pPr>
              <w:spacing w:after="0"/>
              <w:jc w:val="center"/>
              <w:rPr>
                <w:rFonts w:ascii="Century Gothic" w:hAnsi="Century Gothic"/>
                <w:sz w:val="24"/>
                <w:szCs w:val="24"/>
              </w:rPr>
            </w:pPr>
          </w:p>
        </w:tc>
      </w:tr>
      <w:tr w:rsidR="00E1198C" w:rsidRPr="00AA0CD9" w14:paraId="000002C1" w14:textId="77777777" w:rsidTr="00E1198C">
        <w:trPr>
          <w:cantSplit/>
          <w:trHeight w:val="360"/>
          <w:jc w:val="center"/>
        </w:trPr>
        <w:tc>
          <w:tcPr>
            <w:tcW w:w="949" w:type="pct"/>
            <w:shd w:val="clear" w:color="auto" w:fill="BFBFBF" w:themeFill="background1" w:themeFillShade="BF"/>
          </w:tcPr>
          <w:p w14:paraId="4FE2117A" w14:textId="77777777" w:rsidR="00416D07" w:rsidRPr="00A13A8F" w:rsidRDefault="00416D07" w:rsidP="000A0BBE">
            <w:pPr>
              <w:spacing w:after="0"/>
            </w:pPr>
            <w:r w:rsidRPr="00A13A8F">
              <w:t>Personnel working above</w:t>
            </w:r>
          </w:p>
        </w:tc>
        <w:tc>
          <w:tcPr>
            <w:tcW w:w="409" w:type="pct"/>
            <w:vAlign w:val="center"/>
          </w:tcPr>
          <w:p w14:paraId="2EC549FE"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61B4527D" w14:textId="77777777" w:rsidR="00416D07" w:rsidRPr="00416D07" w:rsidRDefault="00416D07" w:rsidP="000A0BBE">
            <w:pPr>
              <w:spacing w:after="0"/>
              <w:jc w:val="center"/>
              <w:rPr>
                <w:rFonts w:ascii="Century Gothic" w:hAnsi="Century Gothic"/>
                <w:sz w:val="24"/>
                <w:szCs w:val="24"/>
              </w:rPr>
            </w:pPr>
          </w:p>
        </w:tc>
        <w:tc>
          <w:tcPr>
            <w:tcW w:w="215" w:type="pct"/>
            <w:vAlign w:val="center"/>
          </w:tcPr>
          <w:p w14:paraId="5DCD6E9C"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2D193169" w14:textId="77777777" w:rsidR="00416D07" w:rsidRPr="00416D07" w:rsidRDefault="00416D07" w:rsidP="000A0BBE">
            <w:pPr>
              <w:spacing w:after="0"/>
              <w:jc w:val="center"/>
              <w:rPr>
                <w:rFonts w:ascii="Century Gothic" w:hAnsi="Century Gothic"/>
                <w:sz w:val="24"/>
                <w:szCs w:val="24"/>
              </w:rPr>
            </w:pPr>
          </w:p>
        </w:tc>
        <w:tc>
          <w:tcPr>
            <w:tcW w:w="286" w:type="pct"/>
            <w:vAlign w:val="center"/>
          </w:tcPr>
          <w:p w14:paraId="3A8961B6"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vAlign w:val="center"/>
          </w:tcPr>
          <w:p w14:paraId="4376516B" w14:textId="77777777" w:rsidR="00416D07" w:rsidRPr="00416D07" w:rsidRDefault="00416D07" w:rsidP="000A0BBE">
            <w:pPr>
              <w:spacing w:after="0"/>
              <w:jc w:val="center"/>
              <w:rPr>
                <w:rFonts w:ascii="Century Gothic" w:hAnsi="Century Gothic"/>
                <w:sz w:val="24"/>
                <w:szCs w:val="24"/>
              </w:rPr>
            </w:pPr>
          </w:p>
        </w:tc>
        <w:tc>
          <w:tcPr>
            <w:tcW w:w="215" w:type="pct"/>
            <w:tcBorders>
              <w:bottom w:val="single" w:sz="4" w:space="0" w:color="auto"/>
            </w:tcBorders>
            <w:vAlign w:val="center"/>
          </w:tcPr>
          <w:p w14:paraId="2D1E4898"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7DD3B712" w14:textId="77777777" w:rsidR="00416D07" w:rsidRPr="00416D07" w:rsidRDefault="00416D07" w:rsidP="000A0BBE">
            <w:pPr>
              <w:spacing w:after="0"/>
              <w:jc w:val="center"/>
              <w:rPr>
                <w:rFonts w:ascii="Century Gothic" w:hAnsi="Century Gothic"/>
                <w:sz w:val="24"/>
                <w:szCs w:val="24"/>
              </w:rPr>
            </w:pPr>
          </w:p>
        </w:tc>
        <w:tc>
          <w:tcPr>
            <w:tcW w:w="287" w:type="pct"/>
            <w:tcBorders>
              <w:bottom w:val="single" w:sz="4" w:space="0" w:color="auto"/>
            </w:tcBorders>
            <w:vAlign w:val="center"/>
          </w:tcPr>
          <w:p w14:paraId="3E233529"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6" w:type="pct"/>
            <w:tcBorders>
              <w:bottom w:val="single" w:sz="4" w:space="0" w:color="auto"/>
            </w:tcBorders>
            <w:vAlign w:val="center"/>
          </w:tcPr>
          <w:p w14:paraId="67BB370A" w14:textId="77777777" w:rsidR="00416D07" w:rsidRPr="00416D07" w:rsidRDefault="00416D07" w:rsidP="000A0BBE">
            <w:pPr>
              <w:spacing w:after="0"/>
              <w:jc w:val="center"/>
              <w:rPr>
                <w:rFonts w:ascii="Century Gothic" w:hAnsi="Century Gothic"/>
                <w:sz w:val="24"/>
                <w:szCs w:val="24"/>
              </w:rPr>
            </w:pPr>
          </w:p>
        </w:tc>
        <w:tc>
          <w:tcPr>
            <w:tcW w:w="299" w:type="pct"/>
            <w:tcBorders>
              <w:bottom w:val="single" w:sz="4" w:space="0" w:color="auto"/>
            </w:tcBorders>
            <w:vAlign w:val="center"/>
          </w:tcPr>
          <w:p w14:paraId="143B6FF9" w14:textId="77777777" w:rsidR="00416D07" w:rsidRPr="00416D07" w:rsidRDefault="00416D07" w:rsidP="000A0BBE">
            <w:pPr>
              <w:spacing w:after="0"/>
              <w:jc w:val="center"/>
              <w:rPr>
                <w:rFonts w:ascii="Century Gothic" w:hAnsi="Century Gothic"/>
                <w:sz w:val="24"/>
                <w:szCs w:val="24"/>
              </w:rPr>
            </w:pPr>
          </w:p>
        </w:tc>
        <w:tc>
          <w:tcPr>
            <w:tcW w:w="695" w:type="pct"/>
            <w:tcBorders>
              <w:bottom w:val="single" w:sz="4" w:space="0" w:color="auto"/>
            </w:tcBorders>
            <w:vAlign w:val="center"/>
          </w:tcPr>
          <w:p w14:paraId="4743682B" w14:textId="77777777" w:rsidR="00416D07" w:rsidRPr="00416D07" w:rsidRDefault="00416D07" w:rsidP="000A0BBE">
            <w:pPr>
              <w:spacing w:after="0"/>
              <w:jc w:val="center"/>
              <w:rPr>
                <w:rFonts w:ascii="Century Gothic" w:hAnsi="Century Gothic"/>
                <w:sz w:val="24"/>
                <w:szCs w:val="24"/>
              </w:rPr>
            </w:pPr>
          </w:p>
        </w:tc>
      </w:tr>
      <w:tr w:rsidR="00E1198C" w:rsidRPr="00AA0CD9" w14:paraId="51784D29" w14:textId="77777777" w:rsidTr="00E1198C">
        <w:trPr>
          <w:cantSplit/>
          <w:trHeight w:val="360"/>
          <w:jc w:val="center"/>
        </w:trPr>
        <w:tc>
          <w:tcPr>
            <w:tcW w:w="949" w:type="pct"/>
            <w:shd w:val="clear" w:color="auto" w:fill="BFBFBF" w:themeFill="background1" w:themeFillShade="BF"/>
          </w:tcPr>
          <w:p w14:paraId="1B766462" w14:textId="77777777" w:rsidR="00416D07" w:rsidRPr="00A13A8F" w:rsidRDefault="00416D07" w:rsidP="000A0BBE">
            <w:pPr>
              <w:spacing w:after="0"/>
            </w:pPr>
            <w:r w:rsidRPr="00A13A8F">
              <w:t>Welding/Hot work</w:t>
            </w:r>
          </w:p>
        </w:tc>
        <w:tc>
          <w:tcPr>
            <w:tcW w:w="409" w:type="pct"/>
            <w:shd w:val="clear" w:color="auto" w:fill="D9D9D9" w:themeFill="background1" w:themeFillShade="D9"/>
            <w:vAlign w:val="center"/>
          </w:tcPr>
          <w:p w14:paraId="27F5B4E8" w14:textId="77777777" w:rsidR="00416D07" w:rsidRPr="00416D07" w:rsidRDefault="00416D07" w:rsidP="000A0BBE">
            <w:pPr>
              <w:spacing w:after="0"/>
              <w:jc w:val="center"/>
              <w:rPr>
                <w:rFonts w:ascii="Century Gothic" w:hAnsi="Century Gothic"/>
                <w:sz w:val="24"/>
                <w:szCs w:val="24"/>
              </w:rPr>
            </w:pPr>
          </w:p>
        </w:tc>
        <w:tc>
          <w:tcPr>
            <w:tcW w:w="358" w:type="pct"/>
            <w:shd w:val="clear" w:color="auto" w:fill="D9D9D9" w:themeFill="background1" w:themeFillShade="D9"/>
            <w:vAlign w:val="center"/>
          </w:tcPr>
          <w:p w14:paraId="1829FD7A"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15" w:type="pct"/>
            <w:shd w:val="clear" w:color="auto" w:fill="D9D9D9" w:themeFill="background1" w:themeFillShade="D9"/>
            <w:vAlign w:val="center"/>
          </w:tcPr>
          <w:p w14:paraId="1DEDF8F4" w14:textId="77777777" w:rsidR="00416D07" w:rsidRPr="00416D07" w:rsidRDefault="00416D07" w:rsidP="000A0BBE">
            <w:pPr>
              <w:spacing w:after="0"/>
              <w:jc w:val="center"/>
              <w:rPr>
                <w:rFonts w:ascii="Century Gothic" w:hAnsi="Century Gothic"/>
                <w:sz w:val="24"/>
                <w:szCs w:val="24"/>
              </w:rPr>
            </w:pPr>
          </w:p>
        </w:tc>
        <w:tc>
          <w:tcPr>
            <w:tcW w:w="358" w:type="pct"/>
            <w:shd w:val="clear" w:color="auto" w:fill="D9D9D9" w:themeFill="background1" w:themeFillShade="D9"/>
            <w:vAlign w:val="center"/>
          </w:tcPr>
          <w:p w14:paraId="4D7474FE" w14:textId="77777777" w:rsidR="00416D07" w:rsidRPr="00416D07" w:rsidRDefault="00416D07" w:rsidP="000A0BBE">
            <w:pPr>
              <w:spacing w:after="0"/>
              <w:jc w:val="center"/>
              <w:rPr>
                <w:rFonts w:ascii="Century Gothic" w:hAnsi="Century Gothic"/>
                <w:b/>
                <w:sz w:val="24"/>
                <w:szCs w:val="24"/>
              </w:rPr>
            </w:pPr>
            <w:r w:rsidRPr="00416D07">
              <w:rPr>
                <w:rFonts w:ascii="Century Gothic" w:hAnsi="Century Gothic"/>
                <w:b/>
                <w:bCs/>
                <w:sz w:val="24"/>
                <w:szCs w:val="24"/>
              </w:rPr>
              <w:sym w:font="Wingdings" w:char="F0FC"/>
            </w:r>
          </w:p>
        </w:tc>
        <w:tc>
          <w:tcPr>
            <w:tcW w:w="286" w:type="pct"/>
            <w:shd w:val="clear" w:color="auto" w:fill="D9D9D9" w:themeFill="background1" w:themeFillShade="D9"/>
            <w:vAlign w:val="center"/>
          </w:tcPr>
          <w:p w14:paraId="07B911A3" w14:textId="77777777" w:rsidR="00416D07" w:rsidRPr="00416D07" w:rsidRDefault="00416D07" w:rsidP="000A0BBE">
            <w:pPr>
              <w:spacing w:after="0"/>
              <w:jc w:val="center"/>
              <w:rPr>
                <w:rFonts w:ascii="Century Gothic" w:hAnsi="Century Gothic"/>
                <w:sz w:val="24"/>
                <w:szCs w:val="24"/>
              </w:rPr>
            </w:pPr>
          </w:p>
        </w:tc>
        <w:tc>
          <w:tcPr>
            <w:tcW w:w="286" w:type="pct"/>
            <w:shd w:val="clear" w:color="auto" w:fill="D9D9D9" w:themeFill="background1" w:themeFillShade="D9"/>
            <w:vAlign w:val="center"/>
          </w:tcPr>
          <w:p w14:paraId="61E65A20" w14:textId="77777777" w:rsidR="00416D07" w:rsidRPr="00416D07" w:rsidRDefault="00416D07" w:rsidP="000A0BBE">
            <w:pPr>
              <w:spacing w:after="0"/>
              <w:jc w:val="center"/>
              <w:rPr>
                <w:rFonts w:ascii="Century Gothic" w:hAnsi="Century Gothic"/>
                <w:sz w:val="24"/>
                <w:szCs w:val="24"/>
              </w:rPr>
            </w:pPr>
          </w:p>
        </w:tc>
        <w:tc>
          <w:tcPr>
            <w:tcW w:w="215" w:type="pct"/>
            <w:shd w:val="clear" w:color="auto" w:fill="D9D9D9" w:themeFill="background1" w:themeFillShade="D9"/>
            <w:vAlign w:val="center"/>
          </w:tcPr>
          <w:p w14:paraId="5D1C7B81" w14:textId="77777777" w:rsidR="00416D07" w:rsidRPr="00416D07" w:rsidRDefault="00416D07" w:rsidP="000A0BBE">
            <w:pPr>
              <w:spacing w:after="0"/>
              <w:jc w:val="center"/>
              <w:rPr>
                <w:rFonts w:ascii="Century Gothic" w:hAnsi="Century Gothic"/>
                <w:sz w:val="24"/>
                <w:szCs w:val="24"/>
              </w:rPr>
            </w:pPr>
          </w:p>
        </w:tc>
        <w:tc>
          <w:tcPr>
            <w:tcW w:w="358" w:type="pct"/>
            <w:shd w:val="clear" w:color="auto" w:fill="D9D9D9" w:themeFill="background1" w:themeFillShade="D9"/>
            <w:vAlign w:val="center"/>
          </w:tcPr>
          <w:p w14:paraId="28BAE3B3" w14:textId="77777777" w:rsidR="00416D07" w:rsidRPr="00416D07" w:rsidRDefault="00416D07" w:rsidP="000A0BBE">
            <w:pPr>
              <w:spacing w:after="0"/>
              <w:jc w:val="center"/>
              <w:rPr>
                <w:rFonts w:ascii="Century Gothic" w:hAnsi="Century Gothic"/>
                <w:sz w:val="24"/>
                <w:szCs w:val="24"/>
              </w:rPr>
            </w:pPr>
          </w:p>
        </w:tc>
        <w:tc>
          <w:tcPr>
            <w:tcW w:w="287" w:type="pct"/>
            <w:shd w:val="clear" w:color="auto" w:fill="D9D9D9" w:themeFill="background1" w:themeFillShade="D9"/>
            <w:vAlign w:val="center"/>
          </w:tcPr>
          <w:p w14:paraId="24BE09B8" w14:textId="77777777" w:rsidR="00416D07" w:rsidRPr="00416D07" w:rsidRDefault="00416D07" w:rsidP="000A0BBE">
            <w:pPr>
              <w:spacing w:after="0"/>
              <w:jc w:val="center"/>
              <w:rPr>
                <w:rFonts w:ascii="Century Gothic" w:hAnsi="Century Gothic"/>
                <w:sz w:val="24"/>
                <w:szCs w:val="24"/>
              </w:rPr>
            </w:pPr>
          </w:p>
        </w:tc>
        <w:tc>
          <w:tcPr>
            <w:tcW w:w="286" w:type="pct"/>
            <w:shd w:val="clear" w:color="auto" w:fill="D9D9D9" w:themeFill="background1" w:themeFillShade="D9"/>
            <w:vAlign w:val="center"/>
          </w:tcPr>
          <w:p w14:paraId="29879A75" w14:textId="77777777" w:rsidR="00416D07" w:rsidRPr="00416D07" w:rsidRDefault="00416D07" w:rsidP="000A0BBE">
            <w:pPr>
              <w:spacing w:after="0"/>
              <w:jc w:val="center"/>
              <w:rPr>
                <w:rFonts w:ascii="Century Gothic" w:hAnsi="Century Gothic"/>
                <w:sz w:val="24"/>
                <w:szCs w:val="24"/>
              </w:rPr>
            </w:pPr>
          </w:p>
        </w:tc>
        <w:tc>
          <w:tcPr>
            <w:tcW w:w="299" w:type="pct"/>
            <w:shd w:val="clear" w:color="auto" w:fill="D9D9D9" w:themeFill="background1" w:themeFillShade="D9"/>
            <w:vAlign w:val="center"/>
          </w:tcPr>
          <w:p w14:paraId="523D4056" w14:textId="77777777" w:rsidR="00416D07" w:rsidRPr="00416D07" w:rsidRDefault="00416D07" w:rsidP="000A0BBE">
            <w:pPr>
              <w:spacing w:after="0"/>
              <w:jc w:val="center"/>
              <w:rPr>
                <w:rFonts w:ascii="Century Gothic" w:hAnsi="Century Gothic"/>
                <w:sz w:val="24"/>
                <w:szCs w:val="24"/>
              </w:rPr>
            </w:pPr>
          </w:p>
        </w:tc>
        <w:tc>
          <w:tcPr>
            <w:tcW w:w="695" w:type="pct"/>
            <w:shd w:val="clear" w:color="auto" w:fill="D9D9D9" w:themeFill="background1" w:themeFillShade="D9"/>
            <w:vAlign w:val="center"/>
          </w:tcPr>
          <w:p w14:paraId="12DA082C" w14:textId="77777777" w:rsidR="00416D07" w:rsidRPr="00416D07" w:rsidRDefault="00416D07" w:rsidP="000A0BBE">
            <w:pPr>
              <w:spacing w:after="0"/>
              <w:jc w:val="center"/>
              <w:rPr>
                <w:rFonts w:ascii="Century Gothic" w:hAnsi="Century Gothic"/>
                <w:sz w:val="24"/>
                <w:szCs w:val="24"/>
              </w:rPr>
            </w:pPr>
          </w:p>
        </w:tc>
      </w:tr>
      <w:tr w:rsidR="00E1198C" w:rsidRPr="00AA0CD9" w14:paraId="3194EB41" w14:textId="77777777" w:rsidTr="00E1198C">
        <w:trPr>
          <w:cantSplit/>
          <w:trHeight w:val="360"/>
          <w:jc w:val="center"/>
        </w:trPr>
        <w:tc>
          <w:tcPr>
            <w:tcW w:w="949" w:type="pct"/>
            <w:shd w:val="clear" w:color="auto" w:fill="BFBFBF" w:themeFill="background1" w:themeFillShade="BF"/>
          </w:tcPr>
          <w:p w14:paraId="0F34FB2F" w14:textId="77777777" w:rsidR="00416D07" w:rsidRPr="00A13A8F" w:rsidRDefault="00416D07" w:rsidP="000A0BBE">
            <w:pPr>
              <w:spacing w:after="0"/>
            </w:pPr>
            <w:r w:rsidRPr="00A13A8F">
              <w:lastRenderedPageBreak/>
              <w:t>Slew Arcs</w:t>
            </w:r>
          </w:p>
        </w:tc>
        <w:tc>
          <w:tcPr>
            <w:tcW w:w="409" w:type="pct"/>
            <w:vAlign w:val="center"/>
          </w:tcPr>
          <w:p w14:paraId="7E94F304"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333BE274" w14:textId="77777777" w:rsidR="00416D07" w:rsidRPr="00416D07" w:rsidRDefault="00416D07" w:rsidP="000A0BBE">
            <w:pPr>
              <w:spacing w:after="0"/>
              <w:jc w:val="center"/>
              <w:rPr>
                <w:rFonts w:ascii="Century Gothic" w:hAnsi="Century Gothic"/>
                <w:sz w:val="24"/>
                <w:szCs w:val="24"/>
              </w:rPr>
            </w:pPr>
          </w:p>
        </w:tc>
        <w:tc>
          <w:tcPr>
            <w:tcW w:w="215" w:type="pct"/>
            <w:vAlign w:val="center"/>
          </w:tcPr>
          <w:p w14:paraId="1B6B5BAD"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358" w:type="pct"/>
            <w:vAlign w:val="center"/>
          </w:tcPr>
          <w:p w14:paraId="00A8C608"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6" w:type="pct"/>
            <w:vAlign w:val="center"/>
          </w:tcPr>
          <w:p w14:paraId="65C1CDA3"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vAlign w:val="center"/>
          </w:tcPr>
          <w:p w14:paraId="56FAD0EA" w14:textId="77777777" w:rsidR="00416D07" w:rsidRPr="00416D07" w:rsidRDefault="00416D07" w:rsidP="000A0BBE">
            <w:pPr>
              <w:spacing w:after="0"/>
              <w:jc w:val="center"/>
              <w:rPr>
                <w:rFonts w:ascii="Century Gothic" w:hAnsi="Century Gothic"/>
                <w:sz w:val="24"/>
                <w:szCs w:val="24"/>
              </w:rPr>
            </w:pPr>
          </w:p>
        </w:tc>
        <w:tc>
          <w:tcPr>
            <w:tcW w:w="215" w:type="pct"/>
            <w:tcBorders>
              <w:bottom w:val="single" w:sz="4" w:space="0" w:color="auto"/>
            </w:tcBorders>
            <w:vAlign w:val="center"/>
          </w:tcPr>
          <w:p w14:paraId="6F2D791F"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3E8C8B7B" w14:textId="77777777" w:rsidR="00416D07" w:rsidRPr="00416D07" w:rsidRDefault="00416D07" w:rsidP="000A0BBE">
            <w:pPr>
              <w:spacing w:after="0"/>
              <w:jc w:val="center"/>
              <w:rPr>
                <w:rFonts w:ascii="Century Gothic" w:hAnsi="Century Gothic"/>
                <w:sz w:val="24"/>
                <w:szCs w:val="24"/>
              </w:rPr>
            </w:pPr>
          </w:p>
        </w:tc>
        <w:tc>
          <w:tcPr>
            <w:tcW w:w="287" w:type="pct"/>
            <w:tcBorders>
              <w:bottom w:val="single" w:sz="4" w:space="0" w:color="auto"/>
            </w:tcBorders>
            <w:vAlign w:val="center"/>
          </w:tcPr>
          <w:p w14:paraId="30CFB2D8"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vAlign w:val="center"/>
          </w:tcPr>
          <w:p w14:paraId="2B0CD50C" w14:textId="77777777" w:rsidR="00416D07" w:rsidRPr="00416D07" w:rsidRDefault="00416D07" w:rsidP="000A0BBE">
            <w:pPr>
              <w:spacing w:after="0"/>
              <w:jc w:val="center"/>
              <w:rPr>
                <w:rFonts w:ascii="Century Gothic" w:hAnsi="Century Gothic"/>
                <w:sz w:val="24"/>
                <w:szCs w:val="24"/>
              </w:rPr>
            </w:pPr>
          </w:p>
        </w:tc>
        <w:tc>
          <w:tcPr>
            <w:tcW w:w="299" w:type="pct"/>
            <w:tcBorders>
              <w:bottom w:val="single" w:sz="4" w:space="0" w:color="auto"/>
            </w:tcBorders>
            <w:vAlign w:val="center"/>
          </w:tcPr>
          <w:p w14:paraId="2655F943" w14:textId="77777777" w:rsidR="00416D07" w:rsidRPr="00416D07" w:rsidRDefault="00416D07" w:rsidP="000A0BBE">
            <w:pPr>
              <w:spacing w:after="0"/>
              <w:jc w:val="center"/>
              <w:rPr>
                <w:rFonts w:ascii="Century Gothic" w:hAnsi="Century Gothic"/>
                <w:sz w:val="24"/>
                <w:szCs w:val="24"/>
              </w:rPr>
            </w:pPr>
          </w:p>
        </w:tc>
        <w:tc>
          <w:tcPr>
            <w:tcW w:w="695" w:type="pct"/>
            <w:tcBorders>
              <w:bottom w:val="single" w:sz="4" w:space="0" w:color="auto"/>
            </w:tcBorders>
            <w:vAlign w:val="center"/>
          </w:tcPr>
          <w:p w14:paraId="4B485941" w14:textId="77777777" w:rsidR="00416D07" w:rsidRPr="00416D07" w:rsidRDefault="00416D07" w:rsidP="000A0BBE">
            <w:pPr>
              <w:spacing w:after="0"/>
              <w:jc w:val="center"/>
              <w:rPr>
                <w:rFonts w:ascii="Century Gothic" w:hAnsi="Century Gothic"/>
                <w:sz w:val="24"/>
                <w:szCs w:val="24"/>
              </w:rPr>
            </w:pPr>
          </w:p>
        </w:tc>
      </w:tr>
      <w:tr w:rsidR="00E1198C" w:rsidRPr="00AA0CD9" w14:paraId="77E9DB6C" w14:textId="77777777" w:rsidTr="00E1198C">
        <w:trPr>
          <w:cantSplit/>
          <w:trHeight w:val="360"/>
          <w:jc w:val="center"/>
        </w:trPr>
        <w:tc>
          <w:tcPr>
            <w:tcW w:w="949" w:type="pct"/>
            <w:shd w:val="clear" w:color="auto" w:fill="BFBFBF" w:themeFill="background1" w:themeFillShade="BF"/>
          </w:tcPr>
          <w:p w14:paraId="3911F1E2" w14:textId="77777777" w:rsidR="00416D07" w:rsidRPr="00A13A8F" w:rsidRDefault="00416D07" w:rsidP="000A0BBE">
            <w:pPr>
              <w:spacing w:after="0"/>
            </w:pPr>
            <w:r w:rsidRPr="00A13A8F">
              <w:t>Traffic</w:t>
            </w:r>
          </w:p>
        </w:tc>
        <w:tc>
          <w:tcPr>
            <w:tcW w:w="409" w:type="pct"/>
            <w:shd w:val="clear" w:color="auto" w:fill="D9D9D9" w:themeFill="background1" w:themeFillShade="D9"/>
            <w:vAlign w:val="center"/>
          </w:tcPr>
          <w:p w14:paraId="007939B5" w14:textId="77777777" w:rsidR="00416D07" w:rsidRPr="00416D07" w:rsidRDefault="00416D07" w:rsidP="000A0BBE">
            <w:pPr>
              <w:spacing w:after="0"/>
              <w:jc w:val="center"/>
              <w:rPr>
                <w:rFonts w:ascii="Century Gothic" w:hAnsi="Century Gothic"/>
                <w:sz w:val="24"/>
                <w:szCs w:val="24"/>
              </w:rPr>
            </w:pPr>
          </w:p>
        </w:tc>
        <w:tc>
          <w:tcPr>
            <w:tcW w:w="358" w:type="pct"/>
            <w:shd w:val="clear" w:color="auto" w:fill="D9D9D9" w:themeFill="background1" w:themeFillShade="D9"/>
            <w:vAlign w:val="center"/>
          </w:tcPr>
          <w:p w14:paraId="45A7769F" w14:textId="77777777" w:rsidR="00416D07" w:rsidRPr="00416D07" w:rsidRDefault="00416D07" w:rsidP="000A0BBE">
            <w:pPr>
              <w:spacing w:after="0"/>
              <w:jc w:val="center"/>
              <w:rPr>
                <w:rFonts w:ascii="Century Gothic" w:hAnsi="Century Gothic"/>
                <w:sz w:val="24"/>
                <w:szCs w:val="24"/>
              </w:rPr>
            </w:pPr>
          </w:p>
        </w:tc>
        <w:tc>
          <w:tcPr>
            <w:tcW w:w="215" w:type="pct"/>
            <w:shd w:val="clear" w:color="auto" w:fill="D9D9D9" w:themeFill="background1" w:themeFillShade="D9"/>
            <w:vAlign w:val="center"/>
          </w:tcPr>
          <w:p w14:paraId="447E8F80"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358" w:type="pct"/>
            <w:shd w:val="clear" w:color="auto" w:fill="D9D9D9" w:themeFill="background1" w:themeFillShade="D9"/>
            <w:vAlign w:val="center"/>
          </w:tcPr>
          <w:p w14:paraId="4653E95B"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6" w:type="pct"/>
            <w:shd w:val="clear" w:color="auto" w:fill="D9D9D9" w:themeFill="background1" w:themeFillShade="D9"/>
            <w:vAlign w:val="center"/>
          </w:tcPr>
          <w:p w14:paraId="1C2C2951" w14:textId="77777777" w:rsidR="00416D07" w:rsidRPr="00416D07" w:rsidRDefault="00416D07" w:rsidP="000A0BBE">
            <w:pPr>
              <w:spacing w:after="0"/>
              <w:jc w:val="center"/>
              <w:rPr>
                <w:rFonts w:ascii="Century Gothic" w:hAnsi="Century Gothic"/>
                <w:b/>
                <w:bCs/>
                <w:sz w:val="24"/>
                <w:szCs w:val="24"/>
              </w:rPr>
            </w:pPr>
          </w:p>
        </w:tc>
        <w:tc>
          <w:tcPr>
            <w:tcW w:w="286" w:type="pct"/>
            <w:tcBorders>
              <w:bottom w:val="single" w:sz="4" w:space="0" w:color="auto"/>
            </w:tcBorders>
            <w:shd w:val="clear" w:color="auto" w:fill="D9D9D9" w:themeFill="background1" w:themeFillShade="D9"/>
            <w:vAlign w:val="center"/>
          </w:tcPr>
          <w:p w14:paraId="6539D96C" w14:textId="77777777" w:rsidR="00416D07" w:rsidRPr="00416D07" w:rsidRDefault="00416D07" w:rsidP="000A0BBE">
            <w:pPr>
              <w:spacing w:after="0"/>
              <w:jc w:val="center"/>
              <w:rPr>
                <w:rFonts w:ascii="Century Gothic" w:hAnsi="Century Gothic"/>
                <w:sz w:val="24"/>
                <w:szCs w:val="24"/>
              </w:rPr>
            </w:pPr>
          </w:p>
        </w:tc>
        <w:tc>
          <w:tcPr>
            <w:tcW w:w="215" w:type="pct"/>
            <w:tcBorders>
              <w:bottom w:val="single" w:sz="4" w:space="0" w:color="auto"/>
            </w:tcBorders>
            <w:shd w:val="clear" w:color="auto" w:fill="D9D9D9" w:themeFill="background1" w:themeFillShade="D9"/>
            <w:vAlign w:val="center"/>
          </w:tcPr>
          <w:p w14:paraId="7756EBA2" w14:textId="77777777" w:rsidR="00416D07" w:rsidRPr="00416D07" w:rsidRDefault="00416D07" w:rsidP="000A0BBE">
            <w:pPr>
              <w:spacing w:after="0"/>
              <w:jc w:val="center"/>
              <w:rPr>
                <w:rFonts w:ascii="Century Gothic" w:hAnsi="Century Gothic"/>
                <w:sz w:val="24"/>
                <w:szCs w:val="24"/>
              </w:rPr>
            </w:pPr>
          </w:p>
        </w:tc>
        <w:tc>
          <w:tcPr>
            <w:tcW w:w="358" w:type="pct"/>
            <w:shd w:val="clear" w:color="auto" w:fill="D9D9D9" w:themeFill="background1" w:themeFillShade="D9"/>
            <w:vAlign w:val="center"/>
          </w:tcPr>
          <w:p w14:paraId="5C9A992A"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7" w:type="pct"/>
            <w:tcBorders>
              <w:bottom w:val="single" w:sz="4" w:space="0" w:color="auto"/>
            </w:tcBorders>
            <w:shd w:val="clear" w:color="auto" w:fill="D9D9D9" w:themeFill="background1" w:themeFillShade="D9"/>
            <w:vAlign w:val="center"/>
          </w:tcPr>
          <w:p w14:paraId="31F2CF14" w14:textId="77777777" w:rsidR="00416D07" w:rsidRPr="00416D07" w:rsidRDefault="00416D07" w:rsidP="000A0BBE">
            <w:pPr>
              <w:spacing w:after="0"/>
              <w:jc w:val="center"/>
              <w:rPr>
                <w:rFonts w:ascii="Century Gothic" w:hAnsi="Century Gothic"/>
                <w:sz w:val="24"/>
                <w:szCs w:val="24"/>
              </w:rPr>
            </w:pPr>
          </w:p>
        </w:tc>
        <w:tc>
          <w:tcPr>
            <w:tcW w:w="286" w:type="pct"/>
            <w:tcBorders>
              <w:bottom w:val="single" w:sz="4" w:space="0" w:color="auto"/>
            </w:tcBorders>
            <w:shd w:val="clear" w:color="auto" w:fill="D9D9D9" w:themeFill="background1" w:themeFillShade="D9"/>
            <w:vAlign w:val="center"/>
          </w:tcPr>
          <w:p w14:paraId="4AFEFE8B" w14:textId="77777777" w:rsidR="00416D07" w:rsidRPr="00416D07" w:rsidRDefault="00416D07" w:rsidP="000A0BBE">
            <w:pPr>
              <w:spacing w:after="0"/>
              <w:jc w:val="center"/>
              <w:rPr>
                <w:rFonts w:ascii="Century Gothic" w:hAnsi="Century Gothic"/>
                <w:sz w:val="24"/>
                <w:szCs w:val="24"/>
              </w:rPr>
            </w:pPr>
          </w:p>
        </w:tc>
        <w:tc>
          <w:tcPr>
            <w:tcW w:w="299" w:type="pct"/>
            <w:tcBorders>
              <w:bottom w:val="single" w:sz="4" w:space="0" w:color="auto"/>
            </w:tcBorders>
            <w:shd w:val="clear" w:color="auto" w:fill="D9D9D9" w:themeFill="background1" w:themeFillShade="D9"/>
            <w:vAlign w:val="center"/>
          </w:tcPr>
          <w:p w14:paraId="3377F0E4" w14:textId="77777777" w:rsidR="00416D07" w:rsidRPr="00416D07" w:rsidRDefault="00416D07" w:rsidP="000A0BBE">
            <w:pPr>
              <w:spacing w:after="0"/>
              <w:jc w:val="center"/>
              <w:rPr>
                <w:rFonts w:ascii="Century Gothic" w:hAnsi="Century Gothic"/>
                <w:sz w:val="24"/>
                <w:szCs w:val="24"/>
              </w:rPr>
            </w:pPr>
          </w:p>
        </w:tc>
        <w:tc>
          <w:tcPr>
            <w:tcW w:w="695" w:type="pct"/>
            <w:tcBorders>
              <w:bottom w:val="single" w:sz="4" w:space="0" w:color="auto"/>
            </w:tcBorders>
            <w:shd w:val="clear" w:color="auto" w:fill="D9D9D9" w:themeFill="background1" w:themeFillShade="D9"/>
            <w:vAlign w:val="center"/>
          </w:tcPr>
          <w:p w14:paraId="1B611EDE" w14:textId="77777777" w:rsidR="00416D07" w:rsidRPr="00416D07" w:rsidRDefault="00416D07" w:rsidP="000A0BBE">
            <w:pPr>
              <w:spacing w:after="0"/>
              <w:jc w:val="center"/>
              <w:rPr>
                <w:rFonts w:ascii="Century Gothic" w:hAnsi="Century Gothic"/>
                <w:sz w:val="24"/>
                <w:szCs w:val="24"/>
              </w:rPr>
            </w:pPr>
          </w:p>
        </w:tc>
      </w:tr>
      <w:tr w:rsidR="00E1198C" w:rsidRPr="00AA0CD9" w14:paraId="5C628F6C" w14:textId="77777777" w:rsidTr="00E1198C">
        <w:trPr>
          <w:cantSplit/>
          <w:trHeight w:val="360"/>
          <w:jc w:val="center"/>
        </w:trPr>
        <w:tc>
          <w:tcPr>
            <w:tcW w:w="949" w:type="pct"/>
            <w:shd w:val="clear" w:color="auto" w:fill="BFBFBF" w:themeFill="background1" w:themeFillShade="BF"/>
          </w:tcPr>
          <w:p w14:paraId="6193C7F3" w14:textId="77777777" w:rsidR="00416D07" w:rsidRPr="00A13A8F" w:rsidRDefault="00416D07" w:rsidP="000A0BBE">
            <w:pPr>
              <w:spacing w:after="0"/>
            </w:pPr>
            <w:r w:rsidRPr="00A13A8F">
              <w:t>Defined walkways</w:t>
            </w:r>
          </w:p>
        </w:tc>
        <w:tc>
          <w:tcPr>
            <w:tcW w:w="409" w:type="pct"/>
            <w:vAlign w:val="center"/>
          </w:tcPr>
          <w:p w14:paraId="7D6AB015"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00F20AAC"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15" w:type="pct"/>
            <w:vAlign w:val="center"/>
          </w:tcPr>
          <w:p w14:paraId="60901178" w14:textId="77777777" w:rsidR="00416D07" w:rsidRPr="00416D07" w:rsidRDefault="00416D07" w:rsidP="000A0BBE">
            <w:pPr>
              <w:spacing w:after="0"/>
              <w:jc w:val="center"/>
              <w:rPr>
                <w:rFonts w:ascii="Century Gothic" w:hAnsi="Century Gothic"/>
                <w:b/>
                <w:bCs/>
                <w:sz w:val="24"/>
                <w:szCs w:val="24"/>
              </w:rPr>
            </w:pPr>
          </w:p>
        </w:tc>
        <w:tc>
          <w:tcPr>
            <w:tcW w:w="358" w:type="pct"/>
            <w:vAlign w:val="center"/>
          </w:tcPr>
          <w:p w14:paraId="11FB1026"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6" w:type="pct"/>
            <w:vAlign w:val="center"/>
          </w:tcPr>
          <w:p w14:paraId="67A741CB" w14:textId="77777777" w:rsidR="00416D07" w:rsidRPr="00416D07" w:rsidRDefault="00416D07" w:rsidP="000A0BBE">
            <w:pPr>
              <w:spacing w:after="0"/>
              <w:jc w:val="center"/>
              <w:rPr>
                <w:rFonts w:ascii="Century Gothic" w:hAnsi="Century Gothic"/>
                <w:b/>
                <w:bCs/>
                <w:sz w:val="24"/>
                <w:szCs w:val="24"/>
              </w:rPr>
            </w:pPr>
          </w:p>
        </w:tc>
        <w:tc>
          <w:tcPr>
            <w:tcW w:w="286" w:type="pct"/>
            <w:vAlign w:val="center"/>
          </w:tcPr>
          <w:p w14:paraId="1693E73C"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15" w:type="pct"/>
            <w:vAlign w:val="center"/>
          </w:tcPr>
          <w:p w14:paraId="431A9E25" w14:textId="77777777" w:rsidR="00416D07" w:rsidRPr="00416D07" w:rsidRDefault="00416D07" w:rsidP="000A0BBE">
            <w:pPr>
              <w:spacing w:after="0"/>
              <w:jc w:val="center"/>
              <w:rPr>
                <w:rFonts w:ascii="Century Gothic" w:hAnsi="Century Gothic"/>
                <w:sz w:val="24"/>
                <w:szCs w:val="24"/>
              </w:rPr>
            </w:pPr>
          </w:p>
        </w:tc>
        <w:tc>
          <w:tcPr>
            <w:tcW w:w="358" w:type="pct"/>
            <w:vAlign w:val="center"/>
          </w:tcPr>
          <w:p w14:paraId="6F31D7DE" w14:textId="77777777" w:rsidR="00416D07" w:rsidRPr="00416D07" w:rsidRDefault="00416D07" w:rsidP="000A0BBE">
            <w:pPr>
              <w:spacing w:after="0"/>
              <w:jc w:val="center"/>
              <w:rPr>
                <w:rFonts w:ascii="Century Gothic" w:hAnsi="Century Gothic"/>
                <w:sz w:val="24"/>
                <w:szCs w:val="24"/>
              </w:rPr>
            </w:pPr>
            <w:r w:rsidRPr="00416D07">
              <w:rPr>
                <w:rFonts w:ascii="Century Gothic" w:hAnsi="Century Gothic"/>
                <w:b/>
                <w:bCs/>
                <w:sz w:val="24"/>
                <w:szCs w:val="24"/>
              </w:rPr>
              <w:sym w:font="Wingdings" w:char="F0FC"/>
            </w:r>
          </w:p>
        </w:tc>
        <w:tc>
          <w:tcPr>
            <w:tcW w:w="287" w:type="pct"/>
            <w:vAlign w:val="center"/>
          </w:tcPr>
          <w:p w14:paraId="66334519" w14:textId="77777777" w:rsidR="00416D07" w:rsidRPr="00416D07" w:rsidRDefault="00416D07" w:rsidP="000A0BBE">
            <w:pPr>
              <w:spacing w:after="0"/>
              <w:jc w:val="center"/>
              <w:rPr>
                <w:rFonts w:ascii="Century Gothic" w:hAnsi="Century Gothic"/>
                <w:sz w:val="24"/>
                <w:szCs w:val="24"/>
              </w:rPr>
            </w:pPr>
          </w:p>
        </w:tc>
        <w:tc>
          <w:tcPr>
            <w:tcW w:w="286" w:type="pct"/>
            <w:vAlign w:val="center"/>
          </w:tcPr>
          <w:p w14:paraId="57EECE2F" w14:textId="77777777" w:rsidR="00416D07" w:rsidRPr="00416D07" w:rsidRDefault="00416D07" w:rsidP="000A0BBE">
            <w:pPr>
              <w:spacing w:after="0"/>
              <w:jc w:val="center"/>
              <w:rPr>
                <w:rFonts w:ascii="Century Gothic" w:hAnsi="Century Gothic"/>
                <w:sz w:val="24"/>
                <w:szCs w:val="24"/>
              </w:rPr>
            </w:pPr>
          </w:p>
        </w:tc>
        <w:tc>
          <w:tcPr>
            <w:tcW w:w="299" w:type="pct"/>
            <w:vAlign w:val="center"/>
          </w:tcPr>
          <w:p w14:paraId="7F68D5CF" w14:textId="77777777" w:rsidR="00416D07" w:rsidRPr="00416D07" w:rsidRDefault="00416D07" w:rsidP="000A0BBE">
            <w:pPr>
              <w:spacing w:after="0"/>
              <w:jc w:val="center"/>
              <w:rPr>
                <w:rFonts w:ascii="Century Gothic" w:hAnsi="Century Gothic"/>
                <w:sz w:val="24"/>
                <w:szCs w:val="24"/>
              </w:rPr>
            </w:pPr>
          </w:p>
        </w:tc>
        <w:tc>
          <w:tcPr>
            <w:tcW w:w="695" w:type="pct"/>
            <w:vAlign w:val="center"/>
          </w:tcPr>
          <w:p w14:paraId="73DF6640" w14:textId="77777777" w:rsidR="00416D07" w:rsidRPr="00416D07" w:rsidRDefault="00416D07" w:rsidP="000A0BBE">
            <w:pPr>
              <w:spacing w:after="0"/>
              <w:jc w:val="center"/>
              <w:rPr>
                <w:rFonts w:ascii="Century Gothic" w:hAnsi="Century Gothic"/>
                <w:sz w:val="24"/>
                <w:szCs w:val="24"/>
              </w:rPr>
            </w:pPr>
          </w:p>
        </w:tc>
      </w:tr>
    </w:tbl>
    <w:p w14:paraId="4C250AE9" w14:textId="77777777" w:rsidR="00500201" w:rsidRDefault="00500201" w:rsidP="00500201">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p>
    <w:p w14:paraId="44205CF8" w14:textId="77777777" w:rsidR="00416D07" w:rsidRPr="00416D07" w:rsidRDefault="00416D07" w:rsidP="00F952DD">
      <w:pPr>
        <w:pStyle w:val="Heading2"/>
        <w:tabs>
          <w:tab w:val="clear" w:pos="2553"/>
        </w:tabs>
        <w:ind w:left="851"/>
        <w:rPr>
          <w:color w:val="BF8F00" w:themeColor="accent4" w:themeShade="BF"/>
        </w:rPr>
      </w:pPr>
      <w:bookmarkStart w:id="2" w:name="_Toc292970905"/>
      <w:r w:rsidRPr="00416D07">
        <w:rPr>
          <w:color w:val="BF8F00" w:themeColor="accent4" w:themeShade="BF"/>
        </w:rPr>
        <w:t>Barrier Installation &amp; Maintenance General Requirements</w:t>
      </w:r>
      <w:bookmarkEnd w:id="2"/>
    </w:p>
    <w:p w14:paraId="289B6525" w14:textId="77777777" w:rsidR="00416D07" w:rsidRPr="00A13A8F" w:rsidRDefault="00416D07" w:rsidP="00A13A8F">
      <w:r w:rsidRPr="00A13A8F">
        <w:t xml:space="preserve">Before installing or removing barriers personnel must complete a </w:t>
      </w:r>
      <w:r w:rsidR="00865184">
        <w:t>task analysis</w:t>
      </w:r>
      <w:r w:rsidR="00913D11">
        <w:t xml:space="preserve"> </w:t>
      </w:r>
      <w:r w:rsidRPr="00A13A8F">
        <w:t>to ensure they are</w:t>
      </w:r>
      <w:r w:rsidR="00955FBF">
        <w:t xml:space="preserve"> </w:t>
      </w:r>
      <w:r w:rsidRPr="00A13A8F">
        <w:t>not exposed to an unacceptable level risk (i.e. falls, traffic, etc).</w:t>
      </w:r>
    </w:p>
    <w:p w14:paraId="6C84081E" w14:textId="1FC26365" w:rsidR="00416D07" w:rsidRPr="00A13A8F" w:rsidRDefault="00416D07" w:rsidP="00A13A8F">
      <w:r w:rsidRPr="00416D07">
        <w:t xml:space="preserve">Barriers shall be properly installed, </w:t>
      </w:r>
      <w:r w:rsidR="00CE2B66" w:rsidRPr="00416D07">
        <w:t>maintained,</w:t>
      </w:r>
      <w:r w:rsidRPr="00416D07">
        <w:t xml:space="preserve"> and removed in accordance with</w:t>
      </w:r>
      <w:r w:rsidRPr="00A13A8F">
        <w:t xml:space="preserve"> manufacturer’s requirements for </w:t>
      </w:r>
      <w:r w:rsidR="00865184">
        <w:t xml:space="preserve">all </w:t>
      </w:r>
      <w:r w:rsidRPr="00A13A8F">
        <w:t>proprietary systems</w:t>
      </w:r>
      <w:r w:rsidR="00865184">
        <w:t>,</w:t>
      </w:r>
      <w:r w:rsidRPr="00A13A8F">
        <w:t xml:space="preserve"> </w:t>
      </w:r>
      <w:r w:rsidR="00D10702">
        <w:t>and</w:t>
      </w:r>
      <w:r w:rsidRPr="00A13A8F">
        <w:t xml:space="preserve"> engineered drawings where applicable. Barriers shall be installed t</w:t>
      </w:r>
      <w:r w:rsidR="00865184">
        <w:t xml:space="preserve">o sustain environmental factors, such as strong winds, </w:t>
      </w:r>
      <w:r w:rsidRPr="00A13A8F">
        <w:t>that could reasonably be expected to occur onsite</w:t>
      </w:r>
      <w:r w:rsidR="00865184">
        <w:t>,</w:t>
      </w:r>
      <w:r w:rsidRPr="00A13A8F">
        <w:t xml:space="preserve"> and should not place personnel at risk. Consideration must be given to adequate footings, material and competence of the installer. Barriers are to be removed immediately after the work is complete or the hazard no longer exists.</w:t>
      </w:r>
    </w:p>
    <w:p w14:paraId="20385246" w14:textId="77777777" w:rsidR="000E3731" w:rsidRPr="000E3731" w:rsidRDefault="00416D07" w:rsidP="00A13A8F">
      <w:r w:rsidRPr="00A13A8F">
        <w:t>When erecting a barrier around excavations, barriers shall be outside the zone of influence</w:t>
      </w:r>
      <w:r w:rsidR="00865184">
        <w:t xml:space="preserve"> (&gt;1:1)</w:t>
      </w:r>
      <w:r w:rsidRPr="00A13A8F">
        <w:t>.</w:t>
      </w:r>
      <w:r w:rsidR="00865184">
        <w:t xml:space="preserve"> </w:t>
      </w:r>
    </w:p>
    <w:p w14:paraId="2BB90625" w14:textId="6ACCC382" w:rsidR="000E3731" w:rsidRPr="00A13A8F" w:rsidRDefault="00416D07" w:rsidP="00A13A8F">
      <w:r w:rsidRPr="00A13A8F">
        <w:t xml:space="preserve">Spoil from excavations may be used to construct a safety bund around the excavation, provided it is sign posted </w:t>
      </w:r>
      <w:r w:rsidR="0017725E">
        <w:t xml:space="preserve">and delineated </w:t>
      </w:r>
      <w:r w:rsidRPr="00A13A8F">
        <w:t>and does not expose personnel to an</w:t>
      </w:r>
      <w:r w:rsidR="000E3731" w:rsidRPr="00A13A8F">
        <w:t xml:space="preserve"> unacceptable level of risk from the spoil and other influences.  Personnel must not walk on the safety bund.</w:t>
      </w:r>
    </w:p>
    <w:p w14:paraId="742D948D" w14:textId="5BC74CBE" w:rsidR="000E3731" w:rsidRPr="00A13A8F" w:rsidRDefault="000E3731" w:rsidP="00A13A8F">
      <w:r w:rsidRPr="00A13A8F">
        <w:t xml:space="preserve">Where a barrier does not support the weight of a person, the barrier shall be at a distance that, should a person fall through the barrier they would not reach the hazard. The design of the barrier should take the slope of the work surface </w:t>
      </w:r>
      <w:r w:rsidR="0017725E">
        <w:t xml:space="preserve">and the height of the working platform </w:t>
      </w:r>
      <w:r w:rsidRPr="00A13A8F">
        <w:t>into account.</w:t>
      </w:r>
    </w:p>
    <w:p w14:paraId="13A8E0A2" w14:textId="5B593483" w:rsidR="000E3731" w:rsidRPr="00A13A8F" w:rsidRDefault="000E3731" w:rsidP="00A13A8F">
      <w:r w:rsidRPr="00A13A8F">
        <w:t xml:space="preserve">Bunting, </w:t>
      </w:r>
      <w:r w:rsidR="0017725E" w:rsidRPr="00A13A8F">
        <w:t>mesh,</w:t>
      </w:r>
      <w:r w:rsidRPr="00A13A8F">
        <w:t xml:space="preserve"> and tape barriers should not be used around rotating equipment or where the possibility for entanglement exists. </w:t>
      </w:r>
    </w:p>
    <w:p w14:paraId="50BE609F" w14:textId="77777777" w:rsidR="000E3731" w:rsidRPr="00A13A8F" w:rsidRDefault="000E3731" w:rsidP="00A13A8F">
      <w:r w:rsidRPr="00A13A8F">
        <w:t xml:space="preserve">When safety barricades are found </w:t>
      </w:r>
      <w:r w:rsidR="00865184">
        <w:t>and perceived to be</w:t>
      </w:r>
      <w:r w:rsidRPr="00A13A8F">
        <w:t xml:space="preserve"> abandoned, employees are not to enter the area until it is determined </w:t>
      </w:r>
      <w:r w:rsidR="00865184">
        <w:t xml:space="preserve">that </w:t>
      </w:r>
      <w:r w:rsidRPr="00A13A8F">
        <w:t xml:space="preserve">the hazard no longer exists.  The responsible </w:t>
      </w:r>
      <w:r w:rsidR="00865184">
        <w:t xml:space="preserve">LOR </w:t>
      </w:r>
      <w:r w:rsidRPr="00A13A8F">
        <w:t>person is to be contacted for assistance.  If the hazard has been eliminated, the barrier should be removed.</w:t>
      </w:r>
    </w:p>
    <w:p w14:paraId="328D8F53" w14:textId="053F7050" w:rsidR="000E3731" w:rsidRPr="00A13A8F" w:rsidRDefault="000E3731" w:rsidP="00A13A8F">
      <w:r w:rsidRPr="00A13A8F">
        <w:t xml:space="preserve">Barriers shall be inspected daily by the </w:t>
      </w:r>
      <w:r w:rsidR="00865184">
        <w:t xml:space="preserve">supply chain </w:t>
      </w:r>
      <w:r w:rsidRPr="00A13A8F">
        <w:t>Supervisors</w:t>
      </w:r>
      <w:r w:rsidR="00865184">
        <w:t>,</w:t>
      </w:r>
      <w:r w:rsidRPr="00A13A8F">
        <w:t xml:space="preserve"> </w:t>
      </w:r>
      <w:r w:rsidR="00865184">
        <w:t>with</w:t>
      </w:r>
      <w:r w:rsidRPr="00A13A8F">
        <w:t xml:space="preserve"> any areas of non-conformance </w:t>
      </w:r>
      <w:r w:rsidR="0017725E">
        <w:t xml:space="preserve">or improvement </w:t>
      </w:r>
      <w:r w:rsidRPr="00A13A8F">
        <w:t>rectified immediately.</w:t>
      </w:r>
    </w:p>
    <w:p w14:paraId="18BCF047" w14:textId="77777777" w:rsidR="00500201" w:rsidRPr="000E3731" w:rsidRDefault="000E3731" w:rsidP="00F952DD">
      <w:pPr>
        <w:pStyle w:val="Heading2"/>
        <w:tabs>
          <w:tab w:val="clear" w:pos="2553"/>
        </w:tabs>
        <w:ind w:left="851"/>
        <w:rPr>
          <w:color w:val="BF8F00" w:themeColor="accent4" w:themeShade="BF"/>
        </w:rPr>
      </w:pPr>
      <w:r w:rsidRPr="000E3731">
        <w:rPr>
          <w:color w:val="BF8F00" w:themeColor="accent4" w:themeShade="BF"/>
        </w:rPr>
        <w:t>Class 2 and 3 Barrier Type Installation</w:t>
      </w:r>
    </w:p>
    <w:p w14:paraId="235A8446" w14:textId="7EE767CC" w:rsidR="000E3731" w:rsidRPr="00F952DD" w:rsidRDefault="000E3731" w:rsidP="00F952DD">
      <w:pPr>
        <w:pStyle w:val="Heading3"/>
        <w:rPr>
          <w:rFonts w:asciiTheme="minorHAnsi" w:eastAsiaTheme="minorHAnsi" w:hAnsiTheme="minorHAnsi" w:cstheme="minorBidi"/>
          <w:bCs w:val="0"/>
          <w:spacing w:val="0"/>
          <w:sz w:val="22"/>
          <w:szCs w:val="22"/>
          <w:u w:val="none"/>
          <w:lang w:eastAsia="en-US"/>
        </w:rPr>
      </w:pPr>
      <w:bookmarkStart w:id="3" w:name="_Toc292970907"/>
      <w:r w:rsidRPr="00F952DD">
        <w:rPr>
          <w:rFonts w:asciiTheme="minorHAnsi" w:eastAsiaTheme="minorHAnsi" w:hAnsiTheme="minorHAnsi" w:cstheme="minorBidi"/>
          <w:bCs w:val="0"/>
          <w:spacing w:val="0"/>
          <w:sz w:val="22"/>
          <w:szCs w:val="22"/>
          <w:u w:val="none"/>
          <w:lang w:eastAsia="en-US"/>
        </w:rPr>
        <w:t>Barrier Mesh</w:t>
      </w:r>
      <w:bookmarkEnd w:id="3"/>
      <w:r w:rsidR="005C0673">
        <w:rPr>
          <w:rFonts w:asciiTheme="minorHAnsi" w:eastAsiaTheme="minorHAnsi" w:hAnsiTheme="minorHAnsi" w:cstheme="minorBidi"/>
          <w:bCs w:val="0"/>
          <w:spacing w:val="0"/>
          <w:sz w:val="22"/>
          <w:szCs w:val="22"/>
          <w:u w:val="none"/>
          <w:lang w:eastAsia="en-US"/>
        </w:rPr>
        <w:t xml:space="preserve"> (Para Webbing)</w:t>
      </w:r>
    </w:p>
    <w:p w14:paraId="629138E9" w14:textId="7F9DDABE" w:rsidR="000E3731" w:rsidRPr="00A13A8F" w:rsidRDefault="000E3731" w:rsidP="00A13A8F">
      <w:r w:rsidRPr="00A13A8F">
        <w:t xml:space="preserve">Where barrier mesh is used, star pickets are to be sufficiently spaced with the Barrier Mesh cable tied to each star picket top and bottom so that the Mesh is tight and does not flap freely in the breeze.  If barrier mesh is used to barricade a hazardous area where there is a potential to fall less than </w:t>
      </w:r>
      <w:r w:rsidR="00865184">
        <w:t>2</w:t>
      </w:r>
      <w:r w:rsidRPr="00A13A8F">
        <w:t>m, then star pickets shall be no farther than 3 metres apart</w:t>
      </w:r>
      <w:r w:rsidR="00865184">
        <w:t>,</w:t>
      </w:r>
      <w:r w:rsidRPr="00A13A8F">
        <w:t xml:space="preserve"> with both top and bottom wires</w:t>
      </w:r>
      <w:r w:rsidR="00865184">
        <w:t>,</w:t>
      </w:r>
      <w:r w:rsidRPr="00A13A8F">
        <w:t xml:space="preserve"> and set back </w:t>
      </w:r>
      <w:r w:rsidR="005C0673">
        <w:t xml:space="preserve">a minimum of </w:t>
      </w:r>
      <w:r w:rsidRPr="00A13A8F">
        <w:t xml:space="preserve">2m </w:t>
      </w:r>
      <w:r w:rsidR="005C0673">
        <w:t xml:space="preserve">or greater </w:t>
      </w:r>
      <w:r w:rsidRPr="00A13A8F">
        <w:t>from the edge.</w:t>
      </w:r>
    </w:p>
    <w:p w14:paraId="7841276C" w14:textId="77777777" w:rsidR="000E3731" w:rsidRPr="00F952DD" w:rsidRDefault="000E3731" w:rsidP="00F952DD">
      <w:pPr>
        <w:pStyle w:val="Heading3"/>
        <w:rPr>
          <w:rFonts w:asciiTheme="minorHAnsi" w:eastAsiaTheme="minorHAnsi" w:hAnsiTheme="minorHAnsi" w:cstheme="minorBidi"/>
          <w:bCs w:val="0"/>
          <w:spacing w:val="0"/>
          <w:sz w:val="22"/>
          <w:szCs w:val="22"/>
          <w:u w:val="none"/>
          <w:lang w:eastAsia="en-US"/>
        </w:rPr>
      </w:pPr>
      <w:bookmarkStart w:id="4" w:name="_Toc292970908"/>
      <w:r w:rsidRPr="00F952DD">
        <w:rPr>
          <w:rFonts w:asciiTheme="minorHAnsi" w:eastAsiaTheme="minorHAnsi" w:hAnsiTheme="minorHAnsi" w:cstheme="minorBidi"/>
          <w:bCs w:val="0"/>
          <w:spacing w:val="0"/>
          <w:sz w:val="22"/>
          <w:szCs w:val="22"/>
          <w:u w:val="none"/>
          <w:lang w:eastAsia="en-US"/>
        </w:rPr>
        <w:lastRenderedPageBreak/>
        <w:t>Timber Barricades</w:t>
      </w:r>
      <w:bookmarkEnd w:id="4"/>
    </w:p>
    <w:p w14:paraId="76923FD6" w14:textId="1A10408D" w:rsidR="000E3731" w:rsidRPr="00A13A8F" w:rsidRDefault="000E3731" w:rsidP="00A13A8F">
      <w:r w:rsidRPr="00A13A8F">
        <w:rPr>
          <w:bCs/>
        </w:rPr>
        <w:t xml:space="preserve">Timber barricades shall be designed to withstand the downward or outward force of the impact of a </w:t>
      </w:r>
      <w:r w:rsidRPr="00A13A8F">
        <w:t>fall against it, whether by an object or person. The top rail shall be between 900 mm and 1100mm above the platform or other working surface</w:t>
      </w:r>
      <w:r w:rsidR="005C0673">
        <w:t xml:space="preserve"> complete with a mid-rail</w:t>
      </w:r>
      <w:r w:rsidRPr="00A13A8F">
        <w:t>.  The design of the edge protection should take the slope of the work surface into account.</w:t>
      </w:r>
    </w:p>
    <w:p w14:paraId="63A7DA45" w14:textId="77777777" w:rsidR="000E3731" w:rsidRPr="00A13A8F" w:rsidRDefault="000E3731" w:rsidP="00A13A8F">
      <w:r w:rsidRPr="00A13A8F">
        <w:t>Where timber guard railing / edge protection is not specifically designed in accordance with AS 1657, the member sizes set out below are to be used for guardrail and post sizes respectively.</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5"/>
        <w:gridCol w:w="4151"/>
      </w:tblGrid>
      <w:tr w:rsidR="000E3731" w:rsidRPr="000E3731" w14:paraId="3EA33DB8" w14:textId="77777777" w:rsidTr="005C0673">
        <w:tc>
          <w:tcPr>
            <w:tcW w:w="4145" w:type="dxa"/>
            <w:shd w:val="clear" w:color="auto" w:fill="D9D9D9"/>
          </w:tcPr>
          <w:p w14:paraId="396D67B4"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r w:rsidRPr="000E3731">
              <w:rPr>
                <w:rFonts w:ascii="Century Gothic" w:hAnsi="Century Gothic"/>
                <w:sz w:val="21"/>
                <w:szCs w:val="24"/>
                <w:u w:val="none"/>
                <w:lang w:eastAsia="en-US"/>
              </w:rPr>
              <w:t>Guardrail Post Size</w:t>
            </w:r>
          </w:p>
          <w:p w14:paraId="353027AD"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r w:rsidRPr="000E3731">
              <w:rPr>
                <w:rFonts w:ascii="Century Gothic" w:hAnsi="Century Gothic"/>
                <w:sz w:val="21"/>
                <w:szCs w:val="24"/>
                <w:u w:val="none"/>
                <w:lang w:eastAsia="en-US"/>
              </w:rPr>
              <w:t>Depth x width (nominal sizes) (mm)</w:t>
            </w:r>
          </w:p>
        </w:tc>
        <w:tc>
          <w:tcPr>
            <w:tcW w:w="4151" w:type="dxa"/>
            <w:shd w:val="clear" w:color="auto" w:fill="D9D9D9"/>
          </w:tcPr>
          <w:p w14:paraId="136EF609"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r w:rsidRPr="000E3731">
              <w:rPr>
                <w:rFonts w:ascii="Century Gothic" w:hAnsi="Century Gothic"/>
                <w:sz w:val="21"/>
                <w:szCs w:val="24"/>
                <w:u w:val="none"/>
                <w:lang w:eastAsia="en-US"/>
              </w:rPr>
              <w:t>Maximum guardrail span (m)</w:t>
            </w:r>
          </w:p>
          <w:p w14:paraId="22E1771C"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r w:rsidRPr="000E3731">
              <w:rPr>
                <w:rFonts w:ascii="Century Gothic" w:hAnsi="Century Gothic"/>
                <w:sz w:val="21"/>
                <w:szCs w:val="24"/>
                <w:u w:val="none"/>
                <w:lang w:eastAsia="en-US"/>
              </w:rPr>
              <w:t>F8 HW or MGP 12 seasoned pine</w:t>
            </w:r>
          </w:p>
        </w:tc>
      </w:tr>
      <w:tr w:rsidR="000E3731" w:rsidRPr="000E3731" w14:paraId="315A1D84" w14:textId="77777777" w:rsidTr="005C0673">
        <w:tc>
          <w:tcPr>
            <w:tcW w:w="4145" w:type="dxa"/>
          </w:tcPr>
          <w:p w14:paraId="17839FCD" w14:textId="77777777" w:rsidR="000E3731" w:rsidRPr="000E3731" w:rsidRDefault="000E3731" w:rsidP="005C0673">
            <w:pPr>
              <w:pStyle w:val="Heading3"/>
              <w:numPr>
                <w:ilvl w:val="0"/>
                <w:numId w:val="4"/>
              </w:numPr>
              <w:spacing w:before="60" w:after="60"/>
              <w:jc w:val="both"/>
              <w:rPr>
                <w:rFonts w:ascii="Century Gothic" w:hAnsi="Century Gothic"/>
                <w:sz w:val="21"/>
                <w:szCs w:val="24"/>
                <w:u w:val="none"/>
                <w:lang w:eastAsia="en-US"/>
              </w:rPr>
            </w:pPr>
            <w:r>
              <w:rPr>
                <w:rFonts w:ascii="Century Gothic" w:hAnsi="Century Gothic"/>
                <w:sz w:val="21"/>
                <w:szCs w:val="24"/>
                <w:u w:val="none"/>
                <w:lang w:eastAsia="en-US"/>
              </w:rPr>
              <w:t xml:space="preserve">X </w:t>
            </w:r>
            <w:r w:rsidRPr="000E3731">
              <w:rPr>
                <w:rFonts w:ascii="Century Gothic" w:hAnsi="Century Gothic"/>
                <w:sz w:val="21"/>
                <w:szCs w:val="24"/>
                <w:u w:val="none"/>
                <w:lang w:eastAsia="en-US"/>
              </w:rPr>
              <w:t>38</w:t>
            </w:r>
          </w:p>
        </w:tc>
        <w:tc>
          <w:tcPr>
            <w:tcW w:w="4151" w:type="dxa"/>
          </w:tcPr>
          <w:p w14:paraId="2F963ACA"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r w:rsidRPr="000E3731">
              <w:rPr>
                <w:rFonts w:ascii="Century Gothic" w:hAnsi="Century Gothic"/>
                <w:sz w:val="21"/>
                <w:szCs w:val="24"/>
                <w:u w:val="none"/>
                <w:lang w:eastAsia="en-US"/>
              </w:rPr>
              <w:t>2.7</w:t>
            </w:r>
          </w:p>
        </w:tc>
      </w:tr>
      <w:tr w:rsidR="000E3731" w:rsidRPr="000E3731" w14:paraId="1DF95463" w14:textId="77777777" w:rsidTr="005C0673">
        <w:tc>
          <w:tcPr>
            <w:tcW w:w="4145" w:type="dxa"/>
            <w:tcBorders>
              <w:bottom w:val="single" w:sz="4" w:space="0" w:color="auto"/>
            </w:tcBorders>
          </w:tcPr>
          <w:p w14:paraId="692B2B64" w14:textId="77777777" w:rsidR="000E3731" w:rsidRPr="000E3731" w:rsidRDefault="000E3731" w:rsidP="005C0673">
            <w:pPr>
              <w:pStyle w:val="Heading3"/>
              <w:numPr>
                <w:ilvl w:val="0"/>
                <w:numId w:val="5"/>
              </w:numPr>
              <w:spacing w:before="60" w:after="60"/>
              <w:jc w:val="both"/>
              <w:rPr>
                <w:rFonts w:ascii="Century Gothic" w:hAnsi="Century Gothic"/>
                <w:sz w:val="21"/>
                <w:szCs w:val="24"/>
                <w:u w:val="none"/>
                <w:lang w:eastAsia="en-US"/>
              </w:rPr>
            </w:pPr>
            <w:r>
              <w:rPr>
                <w:rFonts w:ascii="Century Gothic" w:hAnsi="Century Gothic"/>
                <w:sz w:val="21"/>
                <w:szCs w:val="24"/>
                <w:u w:val="none"/>
                <w:lang w:eastAsia="en-US"/>
              </w:rPr>
              <w:t xml:space="preserve">X </w:t>
            </w:r>
            <w:r w:rsidRPr="000E3731">
              <w:rPr>
                <w:rFonts w:ascii="Century Gothic" w:hAnsi="Century Gothic"/>
                <w:sz w:val="21"/>
                <w:szCs w:val="24"/>
                <w:u w:val="none"/>
                <w:lang w:eastAsia="en-US"/>
              </w:rPr>
              <w:t>50</w:t>
            </w:r>
          </w:p>
        </w:tc>
        <w:tc>
          <w:tcPr>
            <w:tcW w:w="4151" w:type="dxa"/>
            <w:tcBorders>
              <w:bottom w:val="single" w:sz="4" w:space="0" w:color="auto"/>
            </w:tcBorders>
          </w:tcPr>
          <w:p w14:paraId="382C7E62"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r w:rsidRPr="000E3731">
              <w:rPr>
                <w:rFonts w:ascii="Century Gothic" w:hAnsi="Century Gothic"/>
                <w:sz w:val="21"/>
                <w:szCs w:val="24"/>
                <w:u w:val="none"/>
                <w:lang w:eastAsia="en-US"/>
              </w:rPr>
              <w:t>3.5</w:t>
            </w:r>
          </w:p>
        </w:tc>
      </w:tr>
      <w:tr w:rsidR="000E3731" w:rsidRPr="000E3731" w14:paraId="51EBBE31" w14:textId="77777777" w:rsidTr="005C0673">
        <w:tc>
          <w:tcPr>
            <w:tcW w:w="4145" w:type="dxa"/>
            <w:shd w:val="clear" w:color="auto" w:fill="D9D9D9"/>
          </w:tcPr>
          <w:p w14:paraId="01272B31"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r w:rsidRPr="000E3731">
              <w:rPr>
                <w:rFonts w:ascii="Century Gothic" w:hAnsi="Century Gothic"/>
                <w:sz w:val="21"/>
                <w:szCs w:val="24"/>
                <w:u w:val="none"/>
                <w:lang w:eastAsia="en-US"/>
              </w:rPr>
              <w:t>Guardrails</w:t>
            </w:r>
          </w:p>
        </w:tc>
        <w:tc>
          <w:tcPr>
            <w:tcW w:w="4151" w:type="dxa"/>
            <w:shd w:val="clear" w:color="auto" w:fill="D9D9D9"/>
          </w:tcPr>
          <w:p w14:paraId="56B0A661"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p>
        </w:tc>
      </w:tr>
      <w:tr w:rsidR="000E3731" w:rsidRPr="000E3731" w14:paraId="1EDB6DC0" w14:textId="77777777" w:rsidTr="005C0673">
        <w:tc>
          <w:tcPr>
            <w:tcW w:w="4145" w:type="dxa"/>
          </w:tcPr>
          <w:p w14:paraId="5BEC32C5"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r w:rsidRPr="000E3731">
              <w:rPr>
                <w:rFonts w:ascii="Century Gothic" w:hAnsi="Century Gothic"/>
                <w:sz w:val="21"/>
                <w:szCs w:val="24"/>
                <w:u w:val="none"/>
                <w:lang w:eastAsia="en-US"/>
              </w:rPr>
              <w:t xml:space="preserve">2 </w:t>
            </w:r>
            <w:proofErr w:type="spellStart"/>
            <w:r w:rsidRPr="000E3731">
              <w:rPr>
                <w:rFonts w:ascii="Century Gothic" w:hAnsi="Century Gothic"/>
                <w:sz w:val="21"/>
                <w:szCs w:val="24"/>
                <w:u w:val="none"/>
                <w:lang w:eastAsia="en-US"/>
              </w:rPr>
              <w:t>nos</w:t>
            </w:r>
            <w:proofErr w:type="spellEnd"/>
            <w:r w:rsidRPr="000E3731">
              <w:rPr>
                <w:rFonts w:ascii="Century Gothic" w:hAnsi="Century Gothic"/>
                <w:sz w:val="21"/>
                <w:szCs w:val="24"/>
                <w:u w:val="none"/>
                <w:lang w:eastAsia="en-US"/>
              </w:rPr>
              <w:t xml:space="preserve"> (90 x 35)**</w:t>
            </w:r>
          </w:p>
        </w:tc>
        <w:tc>
          <w:tcPr>
            <w:tcW w:w="4151" w:type="dxa"/>
          </w:tcPr>
          <w:p w14:paraId="0F6488A9" w14:textId="77777777" w:rsidR="000E3731" w:rsidRPr="000E3731" w:rsidRDefault="000E3731" w:rsidP="005C0673">
            <w:pPr>
              <w:pStyle w:val="Heading3"/>
              <w:numPr>
                <w:ilvl w:val="0"/>
                <w:numId w:val="0"/>
              </w:numPr>
              <w:spacing w:before="60" w:after="60"/>
              <w:ind w:left="851" w:hanging="851"/>
              <w:jc w:val="both"/>
              <w:rPr>
                <w:rFonts w:ascii="Century Gothic" w:hAnsi="Century Gothic"/>
                <w:sz w:val="21"/>
                <w:szCs w:val="24"/>
                <w:u w:val="none"/>
                <w:lang w:eastAsia="en-US"/>
              </w:rPr>
            </w:pPr>
            <w:r w:rsidRPr="000E3731">
              <w:rPr>
                <w:rFonts w:ascii="Century Gothic" w:hAnsi="Century Gothic"/>
                <w:sz w:val="21"/>
                <w:szCs w:val="24"/>
                <w:u w:val="none"/>
                <w:lang w:eastAsia="en-US"/>
              </w:rPr>
              <w:t>3.5</w:t>
            </w:r>
          </w:p>
        </w:tc>
      </w:tr>
      <w:tr w:rsidR="000E3731" w:rsidRPr="000E3731" w14:paraId="2E3A089B" w14:textId="77777777" w:rsidTr="005C0673">
        <w:tc>
          <w:tcPr>
            <w:tcW w:w="8296" w:type="dxa"/>
            <w:gridSpan w:val="2"/>
          </w:tcPr>
          <w:p w14:paraId="630E149F" w14:textId="77777777" w:rsidR="000E3731" w:rsidRPr="000E3731" w:rsidRDefault="000E3731" w:rsidP="005C0673">
            <w:pPr>
              <w:pStyle w:val="Heading3"/>
              <w:numPr>
                <w:ilvl w:val="0"/>
                <w:numId w:val="0"/>
              </w:numPr>
              <w:spacing w:before="60" w:after="60"/>
              <w:ind w:left="157" w:hanging="127"/>
              <w:jc w:val="both"/>
              <w:rPr>
                <w:rFonts w:ascii="Century Gothic" w:hAnsi="Century Gothic"/>
                <w:sz w:val="21"/>
                <w:szCs w:val="24"/>
                <w:u w:val="none"/>
                <w:lang w:eastAsia="en-US"/>
              </w:rPr>
            </w:pPr>
            <w:r w:rsidRPr="000E3731">
              <w:rPr>
                <w:rFonts w:ascii="Century Gothic" w:hAnsi="Century Gothic"/>
                <w:sz w:val="21"/>
                <w:szCs w:val="24"/>
                <w:u w:val="none"/>
                <w:lang w:eastAsia="en-US"/>
              </w:rPr>
              <w:t>**Timber members to be nailed together at maximum 300 mm intervals in ‘T or ‘L’ sections</w:t>
            </w:r>
          </w:p>
        </w:tc>
      </w:tr>
    </w:tbl>
    <w:p w14:paraId="0368EAEB" w14:textId="77777777" w:rsidR="00E73CD8" w:rsidRDefault="00E73CD8" w:rsidP="00A13A8F"/>
    <w:p w14:paraId="6B08ED38" w14:textId="77777777" w:rsidR="000E3731" w:rsidRPr="00A13A8F" w:rsidRDefault="000E3731" w:rsidP="00A13A8F">
      <w:r w:rsidRPr="00A13A8F">
        <w:t xml:space="preserve">Timber guard railing shall </w:t>
      </w:r>
      <w:r w:rsidR="00E73CD8">
        <w:t>be set back a minimum of 500mm from any edge</w:t>
      </w:r>
      <w:r w:rsidRPr="00A13A8F">
        <w:t xml:space="preserve">. Triangular bracing of the same dimensions as the posts shall be fastened to both the concrete and the post, generally between 50 – 75% of the post height. </w:t>
      </w:r>
    </w:p>
    <w:p w14:paraId="508171DB" w14:textId="77777777" w:rsidR="000E3731" w:rsidRPr="00A13A8F" w:rsidRDefault="000E3731" w:rsidP="00A13A8F">
      <w:r w:rsidRPr="00A13A8F">
        <w:t>Wherever feasible, timber guard railing should be constructed so that when an outward force is applied the posts are subjected to bending about their strong axis.</w:t>
      </w:r>
    </w:p>
    <w:p w14:paraId="10F9C9C9" w14:textId="77777777" w:rsidR="000E3731" w:rsidRPr="00A13A8F" w:rsidRDefault="000E3731" w:rsidP="00A13A8F">
      <w:r w:rsidRPr="00A13A8F">
        <w:t xml:space="preserve">Rails shall be fixed to the post with double fastening and are to be positioned on the inside of the barricade. This ensures positive resistance is achieved in the event of an object or person falling against the barrier. </w:t>
      </w:r>
    </w:p>
    <w:p w14:paraId="59BED4B9" w14:textId="77777777" w:rsidR="000E3731" w:rsidRPr="00A13A8F" w:rsidRDefault="000E3731" w:rsidP="00A13A8F">
      <w:r w:rsidRPr="00A13A8F">
        <w:t>Timber guard railing shall be able to withstand a force of 0.55kN (55kg) in any direction.</w:t>
      </w:r>
    </w:p>
    <w:p w14:paraId="08F39999" w14:textId="77777777" w:rsidR="000E3731" w:rsidRPr="00A13A8F" w:rsidRDefault="000E3731" w:rsidP="00A13A8F">
      <w:r w:rsidRPr="00A13A8F">
        <w:t>Timber barricades are to be formally inspected, as a minimum, on a monthly basis for structural integrity and condition.</w:t>
      </w:r>
    </w:p>
    <w:p w14:paraId="045834A3" w14:textId="77777777" w:rsidR="000E3731" w:rsidRPr="00A13A8F" w:rsidRDefault="000E3731" w:rsidP="00A13A8F">
      <w:pPr>
        <w:pStyle w:val="Heading3"/>
        <w:rPr>
          <w:rFonts w:asciiTheme="minorHAnsi" w:eastAsiaTheme="minorHAnsi" w:hAnsiTheme="minorHAnsi" w:cstheme="minorBidi"/>
          <w:bCs w:val="0"/>
          <w:spacing w:val="0"/>
          <w:sz w:val="22"/>
          <w:szCs w:val="22"/>
          <w:u w:val="none"/>
          <w:lang w:eastAsia="en-US"/>
        </w:rPr>
      </w:pPr>
      <w:bookmarkStart w:id="5" w:name="_Toc292970909"/>
      <w:r w:rsidRPr="00A13A8F">
        <w:rPr>
          <w:rFonts w:asciiTheme="minorHAnsi" w:eastAsiaTheme="minorHAnsi" w:hAnsiTheme="minorHAnsi" w:cstheme="minorBidi"/>
          <w:bCs w:val="0"/>
          <w:spacing w:val="0"/>
          <w:sz w:val="22"/>
          <w:szCs w:val="22"/>
          <w:u w:val="none"/>
          <w:lang w:eastAsia="en-US"/>
        </w:rPr>
        <w:t>Scaffold Barricade</w:t>
      </w:r>
      <w:bookmarkEnd w:id="5"/>
    </w:p>
    <w:p w14:paraId="46E81194" w14:textId="77777777" w:rsidR="000E3731" w:rsidRPr="00A13A8F" w:rsidRDefault="000E3731" w:rsidP="00A13A8F">
      <w:r w:rsidRPr="00A13A8F">
        <w:t xml:space="preserve">Scaffold barricades should be installed to a height of approximately 900 – 1100mm and be fitted with mid rail tubes. </w:t>
      </w:r>
    </w:p>
    <w:p w14:paraId="4FF735BA" w14:textId="77777777" w:rsidR="000E3731" w:rsidRPr="00A13A8F" w:rsidRDefault="000E3731" w:rsidP="00A13A8F">
      <w:r w:rsidRPr="00A13A8F">
        <w:t>Where there is a risk or potential for objects to fall from one level to another scaffold barricades shall have a toe board.</w:t>
      </w:r>
    </w:p>
    <w:p w14:paraId="59D50E0A" w14:textId="77777777" w:rsidR="000E3731" w:rsidRPr="00F952DD" w:rsidRDefault="00E73CD8" w:rsidP="00F952DD">
      <w:pPr>
        <w:pStyle w:val="Heading3"/>
        <w:rPr>
          <w:rFonts w:asciiTheme="minorHAnsi" w:eastAsiaTheme="minorHAnsi" w:hAnsiTheme="minorHAnsi" w:cstheme="minorBidi"/>
          <w:bCs w:val="0"/>
          <w:spacing w:val="0"/>
          <w:sz w:val="22"/>
          <w:szCs w:val="22"/>
          <w:u w:val="none"/>
          <w:lang w:eastAsia="en-US"/>
        </w:rPr>
      </w:pPr>
      <w:bookmarkStart w:id="6" w:name="_Toc292970910"/>
      <w:r>
        <w:rPr>
          <w:rFonts w:asciiTheme="minorHAnsi" w:eastAsiaTheme="minorHAnsi" w:hAnsiTheme="minorHAnsi" w:cstheme="minorBidi"/>
          <w:bCs w:val="0"/>
          <w:spacing w:val="0"/>
          <w:sz w:val="22"/>
          <w:szCs w:val="22"/>
          <w:u w:val="none"/>
          <w:lang w:eastAsia="en-US"/>
        </w:rPr>
        <w:lastRenderedPageBreak/>
        <w:t xml:space="preserve">Concrete/ </w:t>
      </w:r>
      <w:r w:rsidR="000E3731" w:rsidRPr="00F952DD">
        <w:rPr>
          <w:rFonts w:asciiTheme="minorHAnsi" w:eastAsiaTheme="minorHAnsi" w:hAnsiTheme="minorHAnsi" w:cstheme="minorBidi"/>
          <w:bCs w:val="0"/>
          <w:spacing w:val="0"/>
          <w:sz w:val="22"/>
          <w:szCs w:val="22"/>
          <w:u w:val="none"/>
          <w:lang w:eastAsia="en-US"/>
        </w:rPr>
        <w:t>Water</w:t>
      </w:r>
      <w:r>
        <w:rPr>
          <w:rFonts w:asciiTheme="minorHAnsi" w:eastAsiaTheme="minorHAnsi" w:hAnsiTheme="minorHAnsi" w:cstheme="minorBidi"/>
          <w:bCs w:val="0"/>
          <w:spacing w:val="0"/>
          <w:sz w:val="22"/>
          <w:szCs w:val="22"/>
          <w:u w:val="none"/>
          <w:lang w:eastAsia="en-US"/>
        </w:rPr>
        <w:t xml:space="preserve"> filled </w:t>
      </w:r>
      <w:r w:rsidR="000E3731" w:rsidRPr="00F952DD">
        <w:rPr>
          <w:rFonts w:asciiTheme="minorHAnsi" w:eastAsiaTheme="minorHAnsi" w:hAnsiTheme="minorHAnsi" w:cstheme="minorBidi"/>
          <w:bCs w:val="0"/>
          <w:spacing w:val="0"/>
          <w:sz w:val="22"/>
          <w:szCs w:val="22"/>
          <w:u w:val="none"/>
          <w:lang w:eastAsia="en-US"/>
        </w:rPr>
        <w:t>Barricade</w:t>
      </w:r>
      <w:bookmarkEnd w:id="6"/>
    </w:p>
    <w:p w14:paraId="5D887DEE" w14:textId="46E86D31" w:rsidR="000E3731" w:rsidRPr="00A13A8F" w:rsidRDefault="000E3731" w:rsidP="00A13A8F">
      <w:r w:rsidRPr="00A13A8F">
        <w:t xml:space="preserve">Barricading that stops LV interactions such as </w:t>
      </w:r>
      <w:r w:rsidR="00E73CD8">
        <w:t xml:space="preserve">concrete </w:t>
      </w:r>
      <w:r w:rsidRPr="00A13A8F">
        <w:t xml:space="preserve">Jersey barrier and </w:t>
      </w:r>
      <w:r w:rsidR="00E73CD8" w:rsidRPr="00A13A8F">
        <w:t>water-filled</w:t>
      </w:r>
      <w:r w:rsidRPr="00A13A8F">
        <w:t xml:space="preserve"> barrier shall be the preferred method that </w:t>
      </w:r>
      <w:r w:rsidR="005C0673">
        <w:t xml:space="preserve">protects against people and plant </w:t>
      </w:r>
      <w:r w:rsidRPr="00A13A8F">
        <w:t>interaction.</w:t>
      </w:r>
    </w:p>
    <w:p w14:paraId="58540DAB" w14:textId="5DB1D354" w:rsidR="000E3731" w:rsidRPr="00A13A8F" w:rsidRDefault="000E3731" w:rsidP="00A13A8F">
      <w:r w:rsidRPr="00A13A8F">
        <w:t xml:space="preserve">Concrete or water filled barriers should be used where work is being carried out in close proximity of traffic areas such as main </w:t>
      </w:r>
      <w:r w:rsidR="00CE2B66" w:rsidRPr="00A13A8F">
        <w:t>roads</w:t>
      </w:r>
      <w:r w:rsidR="00CE2B66">
        <w:t xml:space="preserve"> or</w:t>
      </w:r>
      <w:r w:rsidR="00E73CD8">
        <w:t xml:space="preserve"> used to provide separation between pedestrians and plant</w:t>
      </w:r>
      <w:r w:rsidRPr="00A13A8F">
        <w:t>. These barriers may also be used to block road access or barricade trenches and works next to roadways.</w:t>
      </w:r>
    </w:p>
    <w:p w14:paraId="2B9D3CC7" w14:textId="77777777" w:rsidR="000E3731" w:rsidRPr="00E73CD8" w:rsidRDefault="000E3731" w:rsidP="00A13A8F">
      <w:pPr>
        <w:rPr>
          <w:b/>
        </w:rPr>
      </w:pPr>
      <w:r w:rsidRPr="00E73CD8">
        <w:rPr>
          <w:b/>
        </w:rPr>
        <w:t>Other Barriers</w:t>
      </w:r>
    </w:p>
    <w:p w14:paraId="4A316819" w14:textId="77777777" w:rsidR="000E3731" w:rsidRPr="00A13A8F" w:rsidRDefault="000E3731" w:rsidP="00A13A8F">
      <w:r w:rsidRPr="00E73CD8">
        <w:rPr>
          <w:b/>
        </w:rPr>
        <w:t>Barrier Tiger Tails</w:t>
      </w:r>
      <w:r w:rsidRPr="00A13A8F">
        <w:t xml:space="preserve"> should be used on low voltage aerials wherever work such as road surfacing is to be carried out under the power lines.</w:t>
      </w:r>
    </w:p>
    <w:p w14:paraId="64735DB2" w14:textId="77777777" w:rsidR="000E3731" w:rsidRPr="00A13A8F" w:rsidRDefault="000E3731" w:rsidP="00A13A8F">
      <w:r w:rsidRPr="00E73CD8">
        <w:rPr>
          <w:b/>
        </w:rPr>
        <w:t>Barrier Balls</w:t>
      </w:r>
      <w:r w:rsidRPr="00A13A8F">
        <w:t xml:space="preserve"> are the required method of barricading high voltage aerials in those locations where roads cross under the power lines. </w:t>
      </w:r>
    </w:p>
    <w:p w14:paraId="38DE74F8" w14:textId="77777777" w:rsidR="000E3731" w:rsidRPr="00A13A8F" w:rsidRDefault="000E3731" w:rsidP="00A13A8F">
      <w:r w:rsidRPr="00E73CD8">
        <w:rPr>
          <w:b/>
        </w:rPr>
        <w:t>Red and White Danger Tape</w:t>
      </w:r>
      <w:r w:rsidRPr="00A13A8F">
        <w:t xml:space="preserve"> should be used to identify hazards that pose an immediate danger to life or health or define an incident scene. Access is restricted to persons removing that hazard or personnel involved with the investigation of the incident.</w:t>
      </w:r>
    </w:p>
    <w:p w14:paraId="77F6F8A6" w14:textId="0F684193" w:rsidR="000E3731" w:rsidRPr="00F952DD" w:rsidRDefault="000F327A" w:rsidP="00F952DD">
      <w:pPr>
        <w:pStyle w:val="Heading3"/>
        <w:rPr>
          <w:rFonts w:asciiTheme="minorHAnsi" w:eastAsiaTheme="minorHAnsi" w:hAnsiTheme="minorHAnsi" w:cstheme="minorBidi"/>
          <w:bCs w:val="0"/>
          <w:spacing w:val="0"/>
          <w:sz w:val="22"/>
          <w:szCs w:val="22"/>
          <w:u w:val="none"/>
          <w:lang w:eastAsia="en-US"/>
        </w:rPr>
      </w:pPr>
      <w:r>
        <w:rPr>
          <w:rFonts w:asciiTheme="minorHAnsi" w:eastAsiaTheme="minorHAnsi" w:hAnsiTheme="minorHAnsi" w:cstheme="minorBidi"/>
          <w:bCs w:val="0"/>
          <w:spacing w:val="0"/>
          <w:sz w:val="22"/>
          <w:szCs w:val="22"/>
          <w:u w:val="none"/>
          <w:lang w:eastAsia="en-US"/>
        </w:rPr>
        <w:t>Commissioning/</w:t>
      </w:r>
      <w:r w:rsidR="000E3731" w:rsidRPr="00F952DD">
        <w:rPr>
          <w:rFonts w:asciiTheme="minorHAnsi" w:eastAsiaTheme="minorHAnsi" w:hAnsiTheme="minorHAnsi" w:cstheme="minorBidi"/>
          <w:bCs w:val="0"/>
          <w:spacing w:val="0"/>
          <w:sz w:val="22"/>
          <w:szCs w:val="22"/>
          <w:u w:val="none"/>
          <w:lang w:eastAsia="en-US"/>
        </w:rPr>
        <w:t>Energisation Zones</w:t>
      </w:r>
    </w:p>
    <w:p w14:paraId="58ADE912" w14:textId="225A22F4" w:rsidR="00500201" w:rsidRDefault="000E3731" w:rsidP="00F952DD">
      <w:r w:rsidRPr="00F952DD">
        <w:t>When energisation zone is established</w:t>
      </w:r>
      <w:r w:rsidR="00771D98">
        <w:t xml:space="preserve"> (mainly aligned to commissioning activities)</w:t>
      </w:r>
      <w:r w:rsidRPr="00F952DD">
        <w:t xml:space="preserve">, the physical limits of the zone are to be identified by blue and white bunting/tape around the energisation area.  Signs will also </w:t>
      </w:r>
      <w:r w:rsidR="00CE2B66" w:rsidRPr="00F952DD">
        <w:t>be stating</w:t>
      </w:r>
      <w:r w:rsidRPr="00F952DD">
        <w:t xml:space="preserve"> ‘DANGER – Live Equipment under Energisation’.  Only </w:t>
      </w:r>
      <w:r w:rsidR="000F327A">
        <w:t>commissioning/</w:t>
      </w:r>
      <w:r w:rsidRPr="00F952DD">
        <w:t xml:space="preserve">energisation personnel are to access these zones, and any other person who requires access will need to contact a member of the </w:t>
      </w:r>
      <w:r w:rsidR="000F327A">
        <w:t>commissioning/</w:t>
      </w:r>
      <w:r w:rsidR="00771D98" w:rsidRPr="00F952DD">
        <w:t>energisation</w:t>
      </w:r>
      <w:r w:rsidR="00771D98">
        <w:t xml:space="preserve"> </w:t>
      </w:r>
      <w:r w:rsidRPr="00F952DD">
        <w:t>team.</w:t>
      </w:r>
    </w:p>
    <w:p w14:paraId="22D33F9E" w14:textId="77777777" w:rsidR="00A13A8F" w:rsidRPr="00F952DD" w:rsidRDefault="00CB5CBD" w:rsidP="00F952DD">
      <w:pPr>
        <w:pStyle w:val="Heading2"/>
        <w:tabs>
          <w:tab w:val="clear" w:pos="2553"/>
        </w:tabs>
        <w:ind w:left="851"/>
        <w:rPr>
          <w:color w:val="BF8F00" w:themeColor="accent4" w:themeShade="BF"/>
        </w:rPr>
      </w:pPr>
      <w:r w:rsidRPr="00A13A8F">
        <w:rPr>
          <w:color w:val="BF8F00" w:themeColor="accent4" w:themeShade="BF"/>
        </w:rPr>
        <w:t>Information Tags and Signage</w:t>
      </w:r>
    </w:p>
    <w:p w14:paraId="1D3C4F57" w14:textId="314A9FD7" w:rsidR="00A13A8F" w:rsidRPr="00F952DD" w:rsidRDefault="00CB5CBD" w:rsidP="00F952DD">
      <w:r w:rsidRPr="00F952DD">
        <w:t>All barriers shall have an information tag attached</w:t>
      </w:r>
      <w:r w:rsidR="000F327A">
        <w:t>,</w:t>
      </w:r>
      <w:r w:rsidRPr="00F952DD">
        <w:t xml:space="preserve"> </w:t>
      </w:r>
      <w:r w:rsidR="00771D98">
        <w:t>or</w:t>
      </w:r>
      <w:r w:rsidR="000F327A">
        <w:t>,</w:t>
      </w:r>
      <w:r w:rsidR="00771D98">
        <w:t xml:space="preserve"> an information board </w:t>
      </w:r>
      <w:r w:rsidRPr="00F952DD">
        <w:t>at all designated access points.</w:t>
      </w:r>
      <w:r w:rsidRPr="00A13A8F">
        <w:t xml:space="preserve"> Information tags shall be tied to the barrier at regular intervals to clearly identify to the reason why the barrier was erected.  Information tags are to be supplemented by use of warning/advisory signs where applicable.</w:t>
      </w:r>
    </w:p>
    <w:p w14:paraId="2DBC8643" w14:textId="77777777" w:rsidR="00CB5CBD" w:rsidRPr="00F952DD" w:rsidRDefault="00CB5CBD" w:rsidP="00F952DD">
      <w:r w:rsidRPr="00F952DD">
        <w:t>All details on the tag shall be completed by the person responsible for erecting and maintaining the barrier.</w:t>
      </w:r>
    </w:p>
    <w:p w14:paraId="34778105" w14:textId="660ADE5A" w:rsidR="00CB5CBD" w:rsidRPr="00F952DD" w:rsidRDefault="00CB5CBD" w:rsidP="00F952DD">
      <w:r w:rsidRPr="00F952DD">
        <w:t xml:space="preserve">Signage shall be displayed on major barriers and include details of hazards beyond the barrier, company, responsible </w:t>
      </w:r>
      <w:r w:rsidR="00CE2B66" w:rsidRPr="00F952DD">
        <w:t>persons,</w:t>
      </w:r>
      <w:r w:rsidRPr="00F952DD">
        <w:t xml:space="preserve"> and contact details.</w:t>
      </w:r>
    </w:p>
    <w:p w14:paraId="679D7DFF" w14:textId="77777777" w:rsidR="00A13A8F" w:rsidRPr="00F952DD" w:rsidRDefault="00CB5CBD" w:rsidP="00F952DD">
      <w:pPr>
        <w:pStyle w:val="Heading2"/>
        <w:tabs>
          <w:tab w:val="clear" w:pos="2553"/>
        </w:tabs>
        <w:ind w:left="851"/>
        <w:rPr>
          <w:color w:val="BF8F00" w:themeColor="accent4" w:themeShade="BF"/>
        </w:rPr>
      </w:pPr>
      <w:bookmarkStart w:id="7" w:name="_Toc292970913"/>
      <w:r w:rsidRPr="00A13A8F">
        <w:rPr>
          <w:color w:val="BF8F00" w:themeColor="accent4" w:themeShade="BF"/>
        </w:rPr>
        <w:t>Entering Barricaded Areas</w:t>
      </w:r>
      <w:bookmarkEnd w:id="7"/>
      <w:r w:rsidRPr="00A13A8F">
        <w:rPr>
          <w:color w:val="BF8F00" w:themeColor="accent4" w:themeShade="BF"/>
        </w:rPr>
        <w:t xml:space="preserve"> </w:t>
      </w:r>
    </w:p>
    <w:p w14:paraId="1FF79008" w14:textId="65EEC458" w:rsidR="00CB5CBD" w:rsidRPr="00A13A8F" w:rsidRDefault="000F327A" w:rsidP="00F952DD">
      <w:r>
        <w:t>All Barricaded areas must have a</w:t>
      </w:r>
      <w:r w:rsidR="00334DB1">
        <w:t xml:space="preserve">n identifiable </w:t>
      </w:r>
      <w:r>
        <w:t xml:space="preserve">controlled entry point. </w:t>
      </w:r>
      <w:r w:rsidR="00CB5CBD" w:rsidRPr="00F952DD">
        <w:t xml:space="preserve">Personnel who are not working within the barricaded area shall not </w:t>
      </w:r>
      <w:r w:rsidR="00334DB1">
        <w:t xml:space="preserve">access, </w:t>
      </w:r>
      <w:r w:rsidR="00CB5CBD" w:rsidRPr="00A13A8F">
        <w:t>pas</w:t>
      </w:r>
      <w:r w:rsidR="00334DB1">
        <w:t>s</w:t>
      </w:r>
      <w:r w:rsidR="00CB5CBD" w:rsidRPr="00A13A8F">
        <w:t xml:space="preserve"> through, over or under a</w:t>
      </w:r>
      <w:r>
        <w:t>ny</w:t>
      </w:r>
      <w:r w:rsidR="00CB5CBD" w:rsidRPr="00A13A8F">
        <w:t xml:space="preserve"> barrier </w:t>
      </w:r>
      <w:r w:rsidR="00CE2B66" w:rsidRPr="00A13A8F">
        <w:t>without</w:t>
      </w:r>
      <w:r w:rsidR="00CB5CBD" w:rsidRPr="00A13A8F">
        <w:t xml:space="preserve"> </w:t>
      </w:r>
      <w:r w:rsidR="00771D98">
        <w:t>directly consulting with</w:t>
      </w:r>
      <w:r>
        <w:t>,</w:t>
      </w:r>
      <w:r w:rsidR="00771D98">
        <w:t xml:space="preserve"> and </w:t>
      </w:r>
      <w:r w:rsidR="00CB5CBD" w:rsidRPr="00A13A8F">
        <w:t xml:space="preserve">shall gain approval from the </w:t>
      </w:r>
      <w:r w:rsidR="00334DB1">
        <w:t xml:space="preserve">responsible </w:t>
      </w:r>
      <w:r w:rsidR="00CB5CBD" w:rsidRPr="00A13A8F">
        <w:t xml:space="preserve">person or contractor responsible for the installation of that barrier. The responsible persons shall explain </w:t>
      </w:r>
      <w:r w:rsidR="00334DB1">
        <w:t xml:space="preserve">all </w:t>
      </w:r>
      <w:r w:rsidR="00CB5CBD" w:rsidRPr="00A13A8F">
        <w:t>hazards that have been identified</w:t>
      </w:r>
      <w:r w:rsidR="00334DB1">
        <w:t xml:space="preserve"> relative to your entry</w:t>
      </w:r>
      <w:r w:rsidR="00CB5CBD" w:rsidRPr="00A13A8F">
        <w:t>, and if work is being conducted</w:t>
      </w:r>
      <w:r w:rsidR="00771D98">
        <w:t>. There may be a need</w:t>
      </w:r>
      <w:r w:rsidR="00CB5CBD" w:rsidRPr="00A13A8F">
        <w:t xml:space="preserve"> </w:t>
      </w:r>
      <w:r w:rsidR="00771D98">
        <w:t xml:space="preserve">to </w:t>
      </w:r>
      <w:r w:rsidR="00334DB1">
        <w:t xml:space="preserve">be consulted in the activity SWMS </w:t>
      </w:r>
      <w:r w:rsidR="00CB5CBD" w:rsidRPr="00A13A8F">
        <w:t xml:space="preserve">prior to </w:t>
      </w:r>
      <w:r w:rsidR="00771D98">
        <w:t xml:space="preserve">entry or the </w:t>
      </w:r>
      <w:r w:rsidR="00CB5CBD" w:rsidRPr="00A13A8F">
        <w:t xml:space="preserve">commencement of </w:t>
      </w:r>
      <w:r w:rsidR="00771D98">
        <w:t xml:space="preserve">any </w:t>
      </w:r>
      <w:r w:rsidR="00334DB1">
        <w:t xml:space="preserve">additional </w:t>
      </w:r>
      <w:r w:rsidR="00CB5CBD" w:rsidRPr="00A13A8F">
        <w:t>work.</w:t>
      </w:r>
    </w:p>
    <w:p w14:paraId="775D4810" w14:textId="77777777" w:rsidR="00A13A8F" w:rsidRPr="00A13A8F" w:rsidRDefault="00CB5CBD" w:rsidP="00F952DD">
      <w:pPr>
        <w:pStyle w:val="Heading2"/>
        <w:tabs>
          <w:tab w:val="clear" w:pos="2553"/>
        </w:tabs>
        <w:ind w:left="851"/>
        <w:rPr>
          <w:color w:val="BF8F00" w:themeColor="accent4" w:themeShade="BF"/>
        </w:rPr>
      </w:pPr>
      <w:bookmarkStart w:id="8" w:name="_Toc292970914"/>
      <w:r w:rsidRPr="00A13A8F">
        <w:rPr>
          <w:color w:val="BF8F00" w:themeColor="accent4" w:themeShade="BF"/>
        </w:rPr>
        <w:lastRenderedPageBreak/>
        <w:t>Emergency Access/ Egress and Equipment</w:t>
      </w:r>
      <w:bookmarkEnd w:id="8"/>
    </w:p>
    <w:p w14:paraId="50A280C0" w14:textId="28B7859F" w:rsidR="00CB5CBD" w:rsidRPr="00A13A8F" w:rsidRDefault="00CB5CBD" w:rsidP="00F952DD">
      <w:r w:rsidRPr="00A13A8F">
        <w:t>Where barricading interferes with and or prevents access by emergency services, evacuation and/or access to emergency equipment, suitable controls shall be implemented to ensure that the area does not pose a</w:t>
      </w:r>
      <w:r w:rsidR="00334DB1">
        <w:t xml:space="preserve">dditional </w:t>
      </w:r>
      <w:r w:rsidRPr="00A13A8F">
        <w:t xml:space="preserve">risk to personnel. </w:t>
      </w:r>
    </w:p>
    <w:p w14:paraId="0532382B" w14:textId="77777777" w:rsidR="00A13A8F" w:rsidRPr="00A13A8F" w:rsidRDefault="00CB5CBD" w:rsidP="00F952DD">
      <w:pPr>
        <w:pStyle w:val="Heading2"/>
        <w:tabs>
          <w:tab w:val="clear" w:pos="2553"/>
        </w:tabs>
        <w:ind w:left="851"/>
        <w:rPr>
          <w:color w:val="BF8F00" w:themeColor="accent4" w:themeShade="BF"/>
        </w:rPr>
      </w:pPr>
      <w:bookmarkStart w:id="9" w:name="_Toc292970915"/>
      <w:r w:rsidRPr="00A13A8F">
        <w:rPr>
          <w:color w:val="BF8F00" w:themeColor="accent4" w:themeShade="BF"/>
        </w:rPr>
        <w:t>Permits</w:t>
      </w:r>
      <w:bookmarkEnd w:id="9"/>
    </w:p>
    <w:p w14:paraId="72A18B1B" w14:textId="5B562619" w:rsidR="00CB5CBD" w:rsidRPr="00A13A8F" w:rsidRDefault="00CB5CBD" w:rsidP="00F952DD">
      <w:r w:rsidRPr="00A13A8F">
        <w:t>Prior to erecting or removing barricades, site procedures should be consulted regarding the use of specific high risk permits that may be required (i.e. Trenching and Excavation, Working at Heights</w:t>
      </w:r>
      <w:r w:rsidR="00771D98">
        <w:t>, hot works,</w:t>
      </w:r>
      <w:r w:rsidRPr="00A13A8F">
        <w:t xml:space="preserve"> </w:t>
      </w:r>
      <w:r w:rsidR="00334DB1">
        <w:t xml:space="preserve">grid mesh/flooring/handrail removal </w:t>
      </w:r>
      <w:r w:rsidRPr="00A13A8F">
        <w:t>etc).</w:t>
      </w:r>
      <w:r w:rsidRPr="00A13A8F">
        <w:tab/>
      </w:r>
    </w:p>
    <w:p w14:paraId="3A628192" w14:textId="77777777" w:rsidR="00A13A8F" w:rsidRPr="00A13A8F" w:rsidRDefault="00CB5CBD" w:rsidP="00F952DD">
      <w:pPr>
        <w:pStyle w:val="Heading2"/>
        <w:tabs>
          <w:tab w:val="clear" w:pos="2553"/>
        </w:tabs>
        <w:ind w:left="851"/>
        <w:rPr>
          <w:color w:val="BF8F00" w:themeColor="accent4" w:themeShade="BF"/>
        </w:rPr>
      </w:pPr>
      <w:bookmarkStart w:id="10" w:name="_Toc292970916"/>
      <w:r w:rsidRPr="00A13A8F">
        <w:rPr>
          <w:color w:val="BF8F00" w:themeColor="accent4" w:themeShade="BF"/>
        </w:rPr>
        <w:t>Lighting</w:t>
      </w:r>
      <w:bookmarkEnd w:id="10"/>
    </w:p>
    <w:p w14:paraId="70119421" w14:textId="257CE792" w:rsidR="00F952DD" w:rsidRPr="00A13A8F" w:rsidRDefault="00CB5CBD" w:rsidP="00F952DD">
      <w:r w:rsidRPr="00A13A8F">
        <w:t xml:space="preserve">Flashing lights shall be </w:t>
      </w:r>
      <w:r w:rsidR="00771D98">
        <w:t xml:space="preserve">considered </w:t>
      </w:r>
      <w:r w:rsidRPr="00A13A8F">
        <w:t xml:space="preserve">on </w:t>
      </w:r>
      <w:r w:rsidR="00CE2B66" w:rsidRPr="00A13A8F">
        <w:t>roadways</w:t>
      </w:r>
      <w:r w:rsidRPr="00A13A8F">
        <w:t xml:space="preserve"> and in areas that experience pedestrian traffic at night. </w:t>
      </w:r>
      <w:r w:rsidR="00771D98">
        <w:t>Retroreflective signage/materials and early warning signage should also be considered and used.</w:t>
      </w:r>
    </w:p>
    <w:p w14:paraId="6D6CAAE0" w14:textId="77777777" w:rsidR="00F952DD" w:rsidRPr="00F952DD" w:rsidRDefault="00F952DD" w:rsidP="00F952DD">
      <w:pPr>
        <w:pStyle w:val="Heading1"/>
        <w:rPr>
          <w:color w:val="BF8F00" w:themeColor="accent4" w:themeShade="BF"/>
        </w:rPr>
      </w:pPr>
      <w:bookmarkStart w:id="11" w:name="_Toc292970917"/>
      <w:r w:rsidRPr="00F952DD">
        <w:rPr>
          <w:color w:val="BF8F00" w:themeColor="accent4" w:themeShade="BF"/>
        </w:rPr>
        <w:t>SITE FENCING</w:t>
      </w:r>
      <w:bookmarkEnd w:id="11"/>
    </w:p>
    <w:p w14:paraId="7CE43AFF" w14:textId="77777777" w:rsidR="00F952DD" w:rsidRPr="00CE7F3B" w:rsidRDefault="00F952DD" w:rsidP="00CE7F3B">
      <w:r w:rsidRPr="00CE7F3B">
        <w:t>Prior to commencement of any work on site appropriate fencing must be in place.  To determine what appropriate fencing is, an inspection of the site must be undertaken to delineate which areas constitute construction sites and which areas are general access areas. When determining the type of fencing required for the different site areas, there are 2 main influencing factors which are:</w:t>
      </w:r>
    </w:p>
    <w:p w14:paraId="5AB850EE" w14:textId="1844911E" w:rsidR="00F952DD" w:rsidRPr="00CE7F3B" w:rsidRDefault="00F952DD" w:rsidP="00061F75">
      <w:pPr>
        <w:pStyle w:val="Bullet"/>
        <w:numPr>
          <w:ilvl w:val="0"/>
          <w:numId w:val="7"/>
        </w:numPr>
        <w:rPr>
          <w:rFonts w:asciiTheme="minorHAnsi" w:eastAsiaTheme="minorHAnsi" w:hAnsiTheme="minorHAnsi" w:cstheme="minorBidi"/>
          <w:sz w:val="22"/>
          <w:szCs w:val="22"/>
          <w:lang w:val="en-AU"/>
        </w:rPr>
      </w:pPr>
      <w:r w:rsidRPr="00CE7F3B">
        <w:rPr>
          <w:rFonts w:asciiTheme="minorHAnsi" w:eastAsiaTheme="minorHAnsi" w:hAnsiTheme="minorHAnsi" w:cstheme="minorBidi"/>
          <w:sz w:val="22"/>
          <w:szCs w:val="22"/>
          <w:lang w:val="en-AU"/>
        </w:rPr>
        <w:t>The</w:t>
      </w:r>
      <w:r w:rsidRPr="000E12D4">
        <w:t xml:space="preserve"> </w:t>
      </w:r>
      <w:r w:rsidRPr="00CE7F3B">
        <w:rPr>
          <w:rFonts w:asciiTheme="minorHAnsi" w:eastAsiaTheme="minorHAnsi" w:hAnsiTheme="minorHAnsi" w:cstheme="minorBidi"/>
          <w:sz w:val="22"/>
          <w:szCs w:val="22"/>
          <w:lang w:val="en-AU"/>
        </w:rPr>
        <w:t xml:space="preserve">activities that are to be performed and their associated </w:t>
      </w:r>
      <w:r w:rsidR="00CE2B66" w:rsidRPr="00CE7F3B">
        <w:rPr>
          <w:rFonts w:asciiTheme="minorHAnsi" w:eastAsiaTheme="minorHAnsi" w:hAnsiTheme="minorHAnsi" w:cstheme="minorBidi"/>
          <w:sz w:val="22"/>
          <w:szCs w:val="22"/>
          <w:lang w:val="en-AU"/>
        </w:rPr>
        <w:t>risks.</w:t>
      </w:r>
      <w:r w:rsidRPr="00CE7F3B">
        <w:rPr>
          <w:rFonts w:asciiTheme="minorHAnsi" w:eastAsiaTheme="minorHAnsi" w:hAnsiTheme="minorHAnsi" w:cstheme="minorBidi"/>
          <w:sz w:val="22"/>
          <w:szCs w:val="22"/>
          <w:lang w:val="en-AU"/>
        </w:rPr>
        <w:t xml:space="preserve"> </w:t>
      </w:r>
    </w:p>
    <w:p w14:paraId="6C05A3E2" w14:textId="77777777" w:rsidR="00F952DD" w:rsidRPr="00CE7F3B" w:rsidRDefault="00F952DD" w:rsidP="00061F75">
      <w:pPr>
        <w:pStyle w:val="Bullet"/>
        <w:numPr>
          <w:ilvl w:val="0"/>
          <w:numId w:val="7"/>
        </w:numPr>
        <w:rPr>
          <w:rFonts w:asciiTheme="minorHAnsi" w:eastAsiaTheme="minorHAnsi" w:hAnsiTheme="minorHAnsi" w:cstheme="minorBidi"/>
          <w:sz w:val="22"/>
          <w:szCs w:val="22"/>
          <w:lang w:val="en-AU"/>
        </w:rPr>
      </w:pPr>
      <w:r w:rsidRPr="00CE7F3B">
        <w:rPr>
          <w:rFonts w:asciiTheme="minorHAnsi" w:eastAsiaTheme="minorHAnsi" w:hAnsiTheme="minorHAnsi" w:cstheme="minorBidi"/>
          <w:sz w:val="22"/>
          <w:szCs w:val="22"/>
          <w:lang w:val="en-AU"/>
        </w:rPr>
        <w:t>The location of the site (i.e. in a densely populated area, vicinity to traffic, residential zones, etc).</w:t>
      </w:r>
    </w:p>
    <w:p w14:paraId="2F6D04BF" w14:textId="77777777" w:rsidR="00F952DD" w:rsidRPr="00F952DD" w:rsidRDefault="00F952DD" w:rsidP="00F952DD">
      <w:pPr>
        <w:pStyle w:val="Heading2"/>
        <w:tabs>
          <w:tab w:val="clear" w:pos="2553"/>
        </w:tabs>
        <w:ind w:left="851"/>
        <w:rPr>
          <w:color w:val="BF8F00" w:themeColor="accent4" w:themeShade="BF"/>
        </w:rPr>
      </w:pPr>
      <w:bookmarkStart w:id="12" w:name="_Toc292970918"/>
      <w:r w:rsidRPr="00F952DD">
        <w:rPr>
          <w:color w:val="BF8F00" w:themeColor="accent4" w:themeShade="BF"/>
        </w:rPr>
        <w:t>Fencing Requirements</w:t>
      </w:r>
      <w:bookmarkEnd w:id="12"/>
    </w:p>
    <w:p w14:paraId="045BDFBE" w14:textId="77777777" w:rsidR="00F952DD" w:rsidRPr="00CE7F3B" w:rsidRDefault="00F952DD" w:rsidP="00F952DD">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This procedure provides guidance on the selection process necessary to ensure the most appropriate type of fencing is selected for the types of works being undertaken with respect to the physical location and proximity of the works to the public. </w:t>
      </w:r>
    </w:p>
    <w:p w14:paraId="53A33305" w14:textId="77777777" w:rsidR="00F952DD" w:rsidRPr="00F952DD" w:rsidRDefault="00F952DD" w:rsidP="00F952DD">
      <w:pPr>
        <w:pStyle w:val="Heading2"/>
        <w:tabs>
          <w:tab w:val="clear" w:pos="2553"/>
        </w:tabs>
        <w:ind w:left="851"/>
        <w:rPr>
          <w:color w:val="BF8F00" w:themeColor="accent4" w:themeShade="BF"/>
        </w:rPr>
      </w:pPr>
      <w:bookmarkStart w:id="13" w:name="_Toc292970919"/>
      <w:r w:rsidRPr="00F952DD">
        <w:rPr>
          <w:color w:val="BF8F00" w:themeColor="accent4" w:themeShade="BF"/>
        </w:rPr>
        <w:t>Entering Construction Zones</w:t>
      </w:r>
      <w:bookmarkEnd w:id="13"/>
    </w:p>
    <w:p w14:paraId="36E92D18" w14:textId="2139DBC1" w:rsidR="00F952DD" w:rsidRPr="00CE7F3B" w:rsidRDefault="00F952DD" w:rsidP="00F952DD">
      <w:pPr>
        <w:spacing w:before="120" w:after="120"/>
      </w:pPr>
      <w:r w:rsidRPr="00CE7F3B">
        <w:t xml:space="preserve">Construction zones on site must be designated with a perimeter which can be either </w:t>
      </w:r>
      <w:r w:rsidR="00775CBE">
        <w:t>class 1,2 or 3 barricading</w:t>
      </w:r>
      <w:r w:rsidRPr="00CE7F3B">
        <w:t>. The selection of the type of fence erected shall be made considering:</w:t>
      </w:r>
    </w:p>
    <w:p w14:paraId="2A73C93D" w14:textId="600C7BC9" w:rsidR="00F952DD" w:rsidRPr="00CE7F3B" w:rsidRDefault="00F952DD"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sidRPr="00CE7F3B">
        <w:rPr>
          <w:rFonts w:asciiTheme="minorHAnsi" w:eastAsiaTheme="minorHAnsi" w:hAnsiTheme="minorHAnsi" w:cstheme="minorBidi"/>
          <w:color w:val="auto"/>
          <w:spacing w:val="0"/>
          <w:sz w:val="22"/>
          <w:szCs w:val="22"/>
          <w:lang w:eastAsia="en-US"/>
        </w:rPr>
        <w:t>The</w:t>
      </w:r>
      <w:r w:rsidRPr="00F952DD">
        <w:rPr>
          <w:rFonts w:ascii="Century Gothic" w:eastAsiaTheme="minorHAnsi" w:hAnsi="Century Gothic" w:cstheme="minorBidi"/>
          <w:color w:val="auto"/>
          <w:spacing w:val="0"/>
          <w:sz w:val="21"/>
          <w:lang w:eastAsia="en-US"/>
        </w:rPr>
        <w:t xml:space="preserve"> </w:t>
      </w:r>
      <w:r w:rsidRPr="00CE7F3B">
        <w:rPr>
          <w:rFonts w:asciiTheme="minorHAnsi" w:eastAsiaTheme="minorHAnsi" w:hAnsiTheme="minorHAnsi" w:cstheme="minorBidi"/>
          <w:color w:val="auto"/>
          <w:spacing w:val="0"/>
          <w:sz w:val="22"/>
          <w:szCs w:val="22"/>
          <w:lang w:eastAsia="en-US"/>
        </w:rPr>
        <w:t xml:space="preserve">types of works being performed. For example, </w:t>
      </w:r>
      <w:r w:rsidR="00CE2B66" w:rsidRPr="00CE7F3B">
        <w:rPr>
          <w:rFonts w:asciiTheme="minorHAnsi" w:eastAsiaTheme="minorHAnsi" w:hAnsiTheme="minorHAnsi" w:cstheme="minorBidi"/>
          <w:color w:val="auto"/>
          <w:spacing w:val="0"/>
          <w:sz w:val="22"/>
          <w:szCs w:val="22"/>
          <w:lang w:eastAsia="en-US"/>
        </w:rPr>
        <w:t>excavation</w:t>
      </w:r>
      <w:r w:rsidR="00D8515A">
        <w:rPr>
          <w:rFonts w:asciiTheme="minorHAnsi" w:eastAsiaTheme="minorHAnsi" w:hAnsiTheme="minorHAnsi" w:cstheme="minorBidi"/>
          <w:color w:val="auto"/>
          <w:spacing w:val="0"/>
          <w:sz w:val="22"/>
          <w:szCs w:val="22"/>
          <w:lang w:eastAsia="en-US"/>
        </w:rPr>
        <w:t>, work at heights</w:t>
      </w:r>
      <w:r w:rsidR="00CE2B66" w:rsidRPr="00CE7F3B">
        <w:rPr>
          <w:rFonts w:asciiTheme="minorHAnsi" w:eastAsiaTheme="minorHAnsi" w:hAnsiTheme="minorHAnsi" w:cstheme="minorBidi"/>
          <w:color w:val="auto"/>
          <w:spacing w:val="0"/>
          <w:sz w:val="22"/>
          <w:szCs w:val="22"/>
          <w:lang w:eastAsia="en-US"/>
        </w:rPr>
        <w:t>.</w:t>
      </w:r>
    </w:p>
    <w:p w14:paraId="36FBE2A2" w14:textId="77777777" w:rsidR="00F952DD" w:rsidRPr="00CE7F3B" w:rsidRDefault="00F952DD"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sidRPr="00CE7F3B">
        <w:rPr>
          <w:rFonts w:asciiTheme="minorHAnsi" w:eastAsiaTheme="minorHAnsi" w:hAnsiTheme="minorHAnsi" w:cstheme="minorBidi"/>
          <w:color w:val="auto"/>
          <w:spacing w:val="0"/>
          <w:sz w:val="22"/>
          <w:szCs w:val="22"/>
          <w:lang w:eastAsia="en-US"/>
        </w:rPr>
        <w:t xml:space="preserve">The location of the works in proximity to pedestrian and vehicular traffic; and </w:t>
      </w:r>
    </w:p>
    <w:p w14:paraId="7832208A" w14:textId="77777777" w:rsidR="00F952DD" w:rsidRPr="00CE7F3B" w:rsidRDefault="00F952DD" w:rsidP="00CE7F3B">
      <w:pPr>
        <w:pStyle w:val="Bullets1"/>
        <w:tabs>
          <w:tab w:val="clear" w:pos="284"/>
        </w:tabs>
        <w:ind w:left="567"/>
        <w:rPr>
          <w:rFonts w:asciiTheme="minorHAnsi" w:eastAsiaTheme="minorHAnsi" w:hAnsiTheme="minorHAnsi" w:cstheme="minorBidi"/>
          <w:color w:val="auto"/>
          <w:spacing w:val="0"/>
          <w:sz w:val="22"/>
          <w:szCs w:val="22"/>
          <w:lang w:eastAsia="en-US"/>
        </w:rPr>
      </w:pPr>
      <w:r w:rsidRPr="00CE7F3B">
        <w:rPr>
          <w:rFonts w:asciiTheme="minorHAnsi" w:eastAsiaTheme="minorHAnsi" w:hAnsiTheme="minorHAnsi" w:cstheme="minorBidi"/>
          <w:color w:val="auto"/>
          <w:spacing w:val="0"/>
          <w:sz w:val="22"/>
          <w:szCs w:val="22"/>
          <w:lang w:eastAsia="en-US"/>
        </w:rPr>
        <w:t>Mobile plant access requirements.</w:t>
      </w:r>
    </w:p>
    <w:p w14:paraId="3617371C" w14:textId="77777777" w:rsidR="00F952DD" w:rsidRPr="00CE7F3B" w:rsidRDefault="00F952DD" w:rsidP="00F952DD">
      <w:pPr>
        <w:spacing w:before="120" w:after="120"/>
      </w:pPr>
      <w:r w:rsidRPr="00CE7F3B">
        <w:t>Signage must also be erected to signify the Personnel Protective Equipment that is required to be worn.</w:t>
      </w:r>
    </w:p>
    <w:p w14:paraId="33A9F315" w14:textId="77777777" w:rsidR="00F952DD" w:rsidRPr="00F952DD" w:rsidRDefault="00F952DD" w:rsidP="00F952DD">
      <w:pPr>
        <w:pStyle w:val="Heading2"/>
        <w:tabs>
          <w:tab w:val="clear" w:pos="2553"/>
        </w:tabs>
        <w:ind w:left="851"/>
        <w:rPr>
          <w:color w:val="BF8F00" w:themeColor="accent4" w:themeShade="BF"/>
        </w:rPr>
      </w:pPr>
      <w:bookmarkStart w:id="14" w:name="_Toc292970920"/>
      <w:r w:rsidRPr="00F952DD">
        <w:rPr>
          <w:color w:val="BF8F00" w:themeColor="accent4" w:themeShade="BF"/>
        </w:rPr>
        <w:t>Interfacing with Public Roads</w:t>
      </w:r>
      <w:bookmarkEnd w:id="14"/>
    </w:p>
    <w:p w14:paraId="19DF322A" w14:textId="77777777" w:rsidR="00F952DD" w:rsidRPr="00061F75" w:rsidRDefault="00F952DD" w:rsidP="00F952DD">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061F75">
        <w:rPr>
          <w:rFonts w:asciiTheme="minorHAnsi" w:eastAsiaTheme="minorHAnsi" w:hAnsiTheme="minorHAnsi" w:cstheme="minorBidi"/>
          <w:sz w:val="22"/>
          <w:szCs w:val="22"/>
          <w:lang w:val="en-AU" w:eastAsia="en-US"/>
        </w:rPr>
        <w:t xml:space="preserve">When works are impinging on existing public roads the types of fencing shall be determined in accordance with the </w:t>
      </w:r>
      <w:r w:rsidR="00061F75" w:rsidRPr="00061F75">
        <w:rPr>
          <w:rFonts w:asciiTheme="minorHAnsi" w:eastAsiaTheme="minorHAnsi" w:hAnsiTheme="minorHAnsi" w:cstheme="minorBidi"/>
          <w:sz w:val="22"/>
          <w:szCs w:val="22"/>
          <w:lang w:val="en-AU" w:eastAsia="en-US"/>
        </w:rPr>
        <w:t xml:space="preserve">statutory </w:t>
      </w:r>
      <w:r w:rsidRPr="00061F75">
        <w:rPr>
          <w:rFonts w:asciiTheme="minorHAnsi" w:eastAsiaTheme="minorHAnsi" w:hAnsiTheme="minorHAnsi" w:cstheme="minorBidi"/>
          <w:sz w:val="22"/>
          <w:szCs w:val="22"/>
          <w:lang w:val="en-AU" w:eastAsia="en-US"/>
        </w:rPr>
        <w:t>guidelines for road works / closures.</w:t>
      </w:r>
    </w:p>
    <w:p w14:paraId="22943E51" w14:textId="381B43F9" w:rsidR="00F952DD" w:rsidRPr="00061F75" w:rsidRDefault="00F952DD" w:rsidP="00F952DD">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061F75">
        <w:rPr>
          <w:rFonts w:asciiTheme="minorHAnsi" w:eastAsiaTheme="minorHAnsi" w:hAnsiTheme="minorHAnsi" w:cstheme="minorBidi"/>
          <w:sz w:val="22"/>
          <w:szCs w:val="22"/>
          <w:lang w:val="en-AU" w:eastAsia="en-US"/>
        </w:rPr>
        <w:lastRenderedPageBreak/>
        <w:t xml:space="preserve">A Traffic Management Plan </w:t>
      </w:r>
      <w:r w:rsidR="00D8515A">
        <w:rPr>
          <w:rFonts w:asciiTheme="minorHAnsi" w:eastAsiaTheme="minorHAnsi" w:hAnsiTheme="minorHAnsi" w:cstheme="minorBidi"/>
          <w:sz w:val="22"/>
          <w:szCs w:val="22"/>
          <w:lang w:val="en-AU" w:eastAsia="en-US"/>
        </w:rPr>
        <w:t xml:space="preserve">(TMP) </w:t>
      </w:r>
      <w:r w:rsidRPr="00061F75">
        <w:rPr>
          <w:rFonts w:asciiTheme="minorHAnsi" w:eastAsiaTheme="minorHAnsi" w:hAnsiTheme="minorHAnsi" w:cstheme="minorBidi"/>
          <w:sz w:val="22"/>
          <w:szCs w:val="22"/>
          <w:lang w:val="en-AU" w:eastAsia="en-US"/>
        </w:rPr>
        <w:t xml:space="preserve">to ensure the protection of personnel and public traffic must be developed and undergo approval from </w:t>
      </w:r>
      <w:r w:rsidR="00061F75" w:rsidRPr="00061F75">
        <w:rPr>
          <w:rFonts w:asciiTheme="minorHAnsi" w:eastAsiaTheme="minorHAnsi" w:hAnsiTheme="minorHAnsi" w:cstheme="minorBidi"/>
          <w:sz w:val="22"/>
          <w:szCs w:val="22"/>
          <w:lang w:val="en-AU" w:eastAsia="en-US"/>
        </w:rPr>
        <w:t>the appropriate statutory and council authorities as needed</w:t>
      </w:r>
      <w:r w:rsidRPr="00061F75">
        <w:rPr>
          <w:rFonts w:asciiTheme="minorHAnsi" w:eastAsiaTheme="minorHAnsi" w:hAnsiTheme="minorHAnsi" w:cstheme="minorBidi"/>
          <w:sz w:val="22"/>
          <w:szCs w:val="22"/>
          <w:lang w:val="en-AU" w:eastAsia="en-US"/>
        </w:rPr>
        <w:t xml:space="preserve"> prior to works commencing.</w:t>
      </w:r>
    </w:p>
    <w:p w14:paraId="2C2760B9" w14:textId="77777777" w:rsidR="00F952DD" w:rsidRPr="00CE7F3B" w:rsidRDefault="00F952DD" w:rsidP="00F952DD">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061F75">
        <w:rPr>
          <w:rFonts w:asciiTheme="minorHAnsi" w:eastAsiaTheme="minorHAnsi" w:hAnsiTheme="minorHAnsi" w:cstheme="minorBidi"/>
          <w:sz w:val="22"/>
          <w:szCs w:val="22"/>
          <w:lang w:val="en-AU" w:eastAsia="en-US"/>
        </w:rPr>
        <w:t>Persons involved in the establishment of traffic management controls must be appropriately trained in Traffic Management.</w:t>
      </w:r>
      <w:r w:rsidRPr="00CE7F3B">
        <w:rPr>
          <w:rFonts w:asciiTheme="minorHAnsi" w:eastAsiaTheme="minorHAnsi" w:hAnsiTheme="minorHAnsi" w:cstheme="minorBidi"/>
          <w:sz w:val="22"/>
          <w:szCs w:val="22"/>
          <w:lang w:val="en-AU" w:eastAsia="en-US"/>
        </w:rPr>
        <w:t xml:space="preserve"> </w:t>
      </w:r>
    </w:p>
    <w:p w14:paraId="7DB674FE" w14:textId="77777777" w:rsidR="00F952DD" w:rsidRPr="00F952DD" w:rsidRDefault="00F952DD" w:rsidP="00F952DD">
      <w:pPr>
        <w:pStyle w:val="Heading2"/>
        <w:tabs>
          <w:tab w:val="clear" w:pos="2553"/>
        </w:tabs>
        <w:ind w:left="851"/>
        <w:rPr>
          <w:color w:val="BF8F00" w:themeColor="accent4" w:themeShade="BF"/>
        </w:rPr>
      </w:pPr>
      <w:bookmarkStart w:id="15" w:name="_Toc292970921"/>
      <w:r w:rsidRPr="00F952DD">
        <w:rPr>
          <w:color w:val="BF8F00" w:themeColor="accent4" w:themeShade="BF"/>
        </w:rPr>
        <w:t>Medium Density Public Areas</w:t>
      </w:r>
      <w:bookmarkEnd w:id="15"/>
    </w:p>
    <w:p w14:paraId="5BB321AB" w14:textId="77777777" w:rsidR="00F952DD" w:rsidRPr="00CE7F3B" w:rsidRDefault="00F952DD" w:rsidP="00F952DD">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Medium Density Public Areas can be classified as areas which present a small volume of pedestrian traffic frequently passing in close proximity to the site, such as footpaths running along the boundary of the site, parklands and reserves are examples of such areas. </w:t>
      </w:r>
    </w:p>
    <w:p w14:paraId="021F7E75" w14:textId="77777777" w:rsidR="00F952DD" w:rsidRPr="00CE7F3B" w:rsidRDefault="00F952DD" w:rsidP="00F952DD">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This category also includes those locations of the site which adjoin or backs on to residential properties.</w:t>
      </w:r>
    </w:p>
    <w:p w14:paraId="0D43001C" w14:textId="77777777" w:rsidR="00F952DD" w:rsidRPr="00CE7F3B" w:rsidRDefault="00F952DD" w:rsidP="00F952DD">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A number of different types of fencing may be appropriate in these areas which may range from existing 6ft residential fences, cattle fences or </w:t>
      </w:r>
      <w:r w:rsidR="00CE7F3B">
        <w:rPr>
          <w:rFonts w:asciiTheme="minorHAnsi" w:eastAsiaTheme="minorHAnsi" w:hAnsiTheme="minorHAnsi" w:cstheme="minorBidi"/>
          <w:sz w:val="22"/>
          <w:szCs w:val="22"/>
          <w:lang w:val="en-AU" w:eastAsia="en-US"/>
        </w:rPr>
        <w:t>p</w:t>
      </w:r>
      <w:r w:rsidRPr="00CE7F3B">
        <w:rPr>
          <w:rFonts w:asciiTheme="minorHAnsi" w:eastAsiaTheme="minorHAnsi" w:hAnsiTheme="minorHAnsi" w:cstheme="minorBidi"/>
          <w:sz w:val="22"/>
          <w:szCs w:val="22"/>
          <w:lang w:val="en-AU" w:eastAsia="en-US"/>
        </w:rPr>
        <w:t>ara</w:t>
      </w:r>
      <w:r w:rsidR="00CE7F3B">
        <w:rPr>
          <w:rFonts w:asciiTheme="minorHAnsi" w:eastAsiaTheme="minorHAnsi" w:hAnsiTheme="minorHAnsi" w:cstheme="minorBidi"/>
          <w:sz w:val="22"/>
          <w:szCs w:val="22"/>
          <w:lang w:val="en-AU" w:eastAsia="en-US"/>
        </w:rPr>
        <w:t>-</w:t>
      </w:r>
      <w:r w:rsidRPr="00CE7F3B">
        <w:rPr>
          <w:rFonts w:asciiTheme="minorHAnsi" w:eastAsiaTheme="minorHAnsi" w:hAnsiTheme="minorHAnsi" w:cstheme="minorBidi"/>
          <w:sz w:val="22"/>
          <w:szCs w:val="22"/>
          <w:lang w:val="en-AU" w:eastAsia="en-US"/>
        </w:rPr>
        <w:t>webbing. In determining the most appropriate type of fencing within this classification, consideration to the following should be given:</w:t>
      </w:r>
    </w:p>
    <w:p w14:paraId="5E67EF17" w14:textId="2A9834E2" w:rsidR="00F952DD" w:rsidRPr="00CE7F3B" w:rsidRDefault="00F952DD" w:rsidP="00F952DD">
      <w:pPr>
        <w:pStyle w:val="Bullets1"/>
        <w:rPr>
          <w:rFonts w:asciiTheme="minorHAnsi" w:eastAsiaTheme="minorHAnsi" w:hAnsiTheme="minorHAnsi" w:cstheme="minorBidi"/>
          <w:color w:val="auto"/>
          <w:spacing w:val="0"/>
          <w:sz w:val="22"/>
          <w:szCs w:val="22"/>
          <w:lang w:eastAsia="en-US"/>
        </w:rPr>
      </w:pPr>
      <w:r w:rsidRPr="00CE7F3B">
        <w:rPr>
          <w:rFonts w:asciiTheme="minorHAnsi" w:eastAsiaTheme="minorHAnsi" w:hAnsiTheme="minorHAnsi" w:cstheme="minorBidi"/>
          <w:color w:val="auto"/>
          <w:spacing w:val="0"/>
          <w:sz w:val="22"/>
          <w:szCs w:val="22"/>
          <w:lang w:eastAsia="en-US"/>
        </w:rPr>
        <w:t xml:space="preserve">Likelihood of public interfacing or scaling of fence (trespassing) onto site occurring. For example, adjoining areas where there are collections of dense residential properties such as blocks of flats present a greater likelihood of public interfacing or trespassing occurring. TFP or cyclone fencing may need to be provided in addition to the existing 6ft residential </w:t>
      </w:r>
      <w:r w:rsidR="00CE2B66" w:rsidRPr="00CE7F3B">
        <w:rPr>
          <w:rFonts w:asciiTheme="minorHAnsi" w:eastAsiaTheme="minorHAnsi" w:hAnsiTheme="minorHAnsi" w:cstheme="minorBidi"/>
          <w:color w:val="auto"/>
          <w:spacing w:val="0"/>
          <w:sz w:val="22"/>
          <w:szCs w:val="22"/>
          <w:lang w:eastAsia="en-US"/>
        </w:rPr>
        <w:t>fencing.</w:t>
      </w:r>
    </w:p>
    <w:p w14:paraId="544C29AD" w14:textId="03837D65" w:rsidR="00F952DD" w:rsidRPr="00CE7F3B" w:rsidRDefault="00F952DD" w:rsidP="00F952DD">
      <w:pPr>
        <w:pStyle w:val="Bullets1"/>
        <w:rPr>
          <w:rFonts w:asciiTheme="minorHAnsi" w:eastAsiaTheme="minorHAnsi" w:hAnsiTheme="minorHAnsi" w:cstheme="minorBidi"/>
          <w:color w:val="auto"/>
          <w:spacing w:val="0"/>
          <w:sz w:val="22"/>
          <w:szCs w:val="22"/>
          <w:lang w:eastAsia="en-US"/>
        </w:rPr>
      </w:pPr>
      <w:r w:rsidRPr="00CE7F3B">
        <w:rPr>
          <w:rFonts w:asciiTheme="minorHAnsi" w:eastAsiaTheme="minorHAnsi" w:hAnsiTheme="minorHAnsi" w:cstheme="minorBidi"/>
          <w:color w:val="auto"/>
          <w:spacing w:val="0"/>
          <w:sz w:val="22"/>
          <w:szCs w:val="22"/>
          <w:lang w:eastAsia="en-US"/>
        </w:rPr>
        <w:t>Condition of existing fencing</w:t>
      </w:r>
      <w:r w:rsidR="00CE2B66">
        <w:rPr>
          <w:rFonts w:asciiTheme="minorHAnsi" w:eastAsiaTheme="minorHAnsi" w:hAnsiTheme="minorHAnsi" w:cstheme="minorBidi"/>
          <w:color w:val="auto"/>
          <w:spacing w:val="0"/>
          <w:sz w:val="22"/>
          <w:szCs w:val="22"/>
          <w:lang w:eastAsia="en-US"/>
        </w:rPr>
        <w:t>.</w:t>
      </w:r>
    </w:p>
    <w:p w14:paraId="08E7A4B9" w14:textId="2DC50E71" w:rsidR="00F952DD" w:rsidRPr="00CE7F3B" w:rsidRDefault="00F952DD" w:rsidP="00F952DD">
      <w:pPr>
        <w:pStyle w:val="Bullets1"/>
        <w:rPr>
          <w:rFonts w:asciiTheme="minorHAnsi" w:eastAsiaTheme="minorHAnsi" w:hAnsiTheme="minorHAnsi" w:cstheme="minorBidi"/>
          <w:color w:val="auto"/>
          <w:spacing w:val="0"/>
          <w:sz w:val="22"/>
          <w:szCs w:val="22"/>
          <w:lang w:eastAsia="en-US"/>
        </w:rPr>
      </w:pPr>
      <w:r w:rsidRPr="00CE7F3B">
        <w:rPr>
          <w:rFonts w:asciiTheme="minorHAnsi" w:eastAsiaTheme="minorHAnsi" w:hAnsiTheme="minorHAnsi" w:cstheme="minorBidi"/>
          <w:color w:val="auto"/>
          <w:spacing w:val="0"/>
          <w:sz w:val="22"/>
          <w:szCs w:val="22"/>
          <w:lang w:eastAsia="en-US"/>
        </w:rPr>
        <w:t>Extent of reserve / parkland use</w:t>
      </w:r>
      <w:r w:rsidR="00CE2B66">
        <w:rPr>
          <w:rFonts w:asciiTheme="minorHAnsi" w:eastAsiaTheme="minorHAnsi" w:hAnsiTheme="minorHAnsi" w:cstheme="minorBidi"/>
          <w:color w:val="auto"/>
          <w:spacing w:val="0"/>
          <w:sz w:val="22"/>
          <w:szCs w:val="22"/>
          <w:lang w:eastAsia="en-US"/>
        </w:rPr>
        <w:t>,</w:t>
      </w:r>
      <w:r w:rsidRPr="00CE7F3B">
        <w:rPr>
          <w:rFonts w:asciiTheme="minorHAnsi" w:eastAsiaTheme="minorHAnsi" w:hAnsiTheme="minorHAnsi" w:cstheme="minorBidi"/>
          <w:color w:val="auto"/>
          <w:spacing w:val="0"/>
          <w:sz w:val="22"/>
          <w:szCs w:val="22"/>
          <w:lang w:eastAsia="en-US"/>
        </w:rPr>
        <w:t xml:space="preserve"> and </w:t>
      </w:r>
    </w:p>
    <w:p w14:paraId="39A6FCA3" w14:textId="77777777" w:rsidR="00F952DD" w:rsidRPr="00CE7F3B" w:rsidRDefault="00F952DD" w:rsidP="00F952DD">
      <w:pPr>
        <w:pStyle w:val="Bullets1"/>
        <w:rPr>
          <w:rFonts w:asciiTheme="minorHAnsi" w:eastAsiaTheme="minorHAnsi" w:hAnsiTheme="minorHAnsi" w:cstheme="minorBidi"/>
          <w:color w:val="auto"/>
          <w:spacing w:val="0"/>
          <w:sz w:val="22"/>
          <w:szCs w:val="22"/>
          <w:lang w:eastAsia="en-US"/>
        </w:rPr>
      </w:pPr>
      <w:r w:rsidRPr="00CE7F3B">
        <w:rPr>
          <w:rFonts w:asciiTheme="minorHAnsi" w:eastAsiaTheme="minorHAnsi" w:hAnsiTheme="minorHAnsi" w:cstheme="minorBidi"/>
          <w:color w:val="auto"/>
          <w:spacing w:val="0"/>
          <w:sz w:val="22"/>
          <w:szCs w:val="22"/>
          <w:lang w:eastAsia="en-US"/>
        </w:rPr>
        <w:t>Access gates to corridor from public roads and residential properties.</w:t>
      </w:r>
    </w:p>
    <w:p w14:paraId="5636D23B" w14:textId="77777777" w:rsidR="00F952DD" w:rsidRPr="00F952DD" w:rsidRDefault="00F952DD" w:rsidP="00F952DD">
      <w:pPr>
        <w:pStyle w:val="Heading2"/>
        <w:tabs>
          <w:tab w:val="clear" w:pos="2553"/>
        </w:tabs>
        <w:ind w:left="851"/>
        <w:rPr>
          <w:color w:val="BF8F00" w:themeColor="accent4" w:themeShade="BF"/>
        </w:rPr>
      </w:pPr>
      <w:bookmarkStart w:id="16" w:name="_Toc292970922"/>
      <w:r w:rsidRPr="00F952DD">
        <w:rPr>
          <w:color w:val="BF8F00" w:themeColor="accent4" w:themeShade="BF"/>
        </w:rPr>
        <w:t>Low Density Public Areas</w:t>
      </w:r>
      <w:bookmarkEnd w:id="16"/>
    </w:p>
    <w:p w14:paraId="102BF32F" w14:textId="7D0B2DA1" w:rsidR="00F952DD" w:rsidRPr="00CE7F3B" w:rsidRDefault="00F952DD" w:rsidP="00F952DD">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The extent of public interfacing within the boundary of the site is minimal in Low Density Public Areas. These areas can be typically classified as those which adjoin the corridor and include but are not limited to </w:t>
      </w:r>
      <w:proofErr w:type="spellStart"/>
      <w:r w:rsidRPr="00CE7F3B">
        <w:rPr>
          <w:rFonts w:asciiTheme="minorHAnsi" w:eastAsiaTheme="minorHAnsi" w:hAnsiTheme="minorHAnsi" w:cstheme="minorBidi"/>
          <w:sz w:val="22"/>
          <w:szCs w:val="22"/>
          <w:lang w:val="en-AU" w:eastAsia="en-US"/>
        </w:rPr>
        <w:t>farmlet</w:t>
      </w:r>
      <w:r w:rsidR="00CE2B66">
        <w:rPr>
          <w:rFonts w:asciiTheme="minorHAnsi" w:eastAsiaTheme="minorHAnsi" w:hAnsiTheme="minorHAnsi" w:cstheme="minorBidi"/>
          <w:sz w:val="22"/>
          <w:szCs w:val="22"/>
          <w:lang w:val="en-AU" w:eastAsia="en-US"/>
        </w:rPr>
        <w:t>’</w:t>
      </w:r>
      <w:r w:rsidRPr="00CE7F3B">
        <w:rPr>
          <w:rFonts w:asciiTheme="minorHAnsi" w:eastAsiaTheme="minorHAnsi" w:hAnsiTheme="minorHAnsi" w:cstheme="minorBidi"/>
          <w:sz w:val="22"/>
          <w:szCs w:val="22"/>
          <w:lang w:val="en-AU" w:eastAsia="en-US"/>
        </w:rPr>
        <w:t>s</w:t>
      </w:r>
      <w:proofErr w:type="spellEnd"/>
      <w:r w:rsidRPr="00CE7F3B">
        <w:rPr>
          <w:rFonts w:asciiTheme="minorHAnsi" w:eastAsiaTheme="minorHAnsi" w:hAnsiTheme="minorHAnsi" w:cstheme="minorBidi"/>
          <w:sz w:val="22"/>
          <w:szCs w:val="22"/>
          <w:lang w:val="en-AU" w:eastAsia="en-US"/>
        </w:rPr>
        <w:t xml:space="preserve"> and industrial estates. </w:t>
      </w:r>
    </w:p>
    <w:p w14:paraId="011D0C13" w14:textId="77777777" w:rsidR="00F952DD" w:rsidRPr="00CE7F3B" w:rsidRDefault="00F952DD" w:rsidP="00F952DD">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A minimum of cattle fencing &amp; signage must be erected in these areas if not already. Where such fencing exists prior to mobilisation on site, a perimeter inspection of the boundary of the site must be conducted to verify the condition and security of the fencing. </w:t>
      </w:r>
    </w:p>
    <w:p w14:paraId="5264D8A4" w14:textId="4B0D8CFF" w:rsidR="00CE7F3B" w:rsidRPr="00CE7F3B" w:rsidRDefault="00CE7F3B" w:rsidP="00CE7F3B">
      <w:pPr>
        <w:pStyle w:val="Heading2"/>
        <w:tabs>
          <w:tab w:val="clear" w:pos="2553"/>
        </w:tabs>
        <w:ind w:left="851"/>
        <w:rPr>
          <w:color w:val="BF8F00" w:themeColor="accent4" w:themeShade="BF"/>
        </w:rPr>
      </w:pPr>
      <w:bookmarkStart w:id="17" w:name="_Toc292970923"/>
      <w:r w:rsidRPr="00CE7F3B">
        <w:rPr>
          <w:color w:val="BF8F00" w:themeColor="accent4" w:themeShade="BF"/>
        </w:rPr>
        <w:t>Signage Requirements</w:t>
      </w:r>
      <w:bookmarkEnd w:id="17"/>
    </w:p>
    <w:p w14:paraId="01D7FE13" w14:textId="77777777" w:rsidR="00CE7F3B" w:rsidRPr="00CE7F3B" w:rsidRDefault="00CE7F3B" w:rsidP="00CE7F3B">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The erection and maintenance of safety and information signs shall be such that they can be quickly recognised and understood.  Signage shall be erected </w:t>
      </w:r>
      <w:r w:rsidR="00061F75">
        <w:rPr>
          <w:rFonts w:asciiTheme="minorHAnsi" w:eastAsiaTheme="minorHAnsi" w:hAnsiTheme="minorHAnsi" w:cstheme="minorBidi"/>
          <w:sz w:val="22"/>
          <w:szCs w:val="22"/>
          <w:lang w:val="en-AU" w:eastAsia="en-US"/>
        </w:rPr>
        <w:t xml:space="preserve">to satisfy Legislative Principal contractor requirements and </w:t>
      </w:r>
      <w:r w:rsidRPr="00CE7F3B">
        <w:rPr>
          <w:rFonts w:asciiTheme="minorHAnsi" w:eastAsiaTheme="minorHAnsi" w:hAnsiTheme="minorHAnsi" w:cstheme="minorBidi"/>
          <w:sz w:val="22"/>
          <w:szCs w:val="22"/>
          <w:lang w:val="en-AU" w:eastAsia="en-US"/>
        </w:rPr>
        <w:t xml:space="preserve">in accordance with </w:t>
      </w:r>
      <w:r w:rsidR="00061F75">
        <w:rPr>
          <w:rFonts w:asciiTheme="minorHAnsi" w:eastAsiaTheme="minorHAnsi" w:hAnsiTheme="minorHAnsi" w:cstheme="minorBidi"/>
          <w:sz w:val="22"/>
          <w:szCs w:val="22"/>
          <w:lang w:val="en-AU" w:eastAsia="en-US"/>
        </w:rPr>
        <w:t>defence requirements</w:t>
      </w:r>
      <w:r w:rsidRPr="00CE7F3B">
        <w:rPr>
          <w:rFonts w:asciiTheme="minorHAnsi" w:eastAsiaTheme="minorHAnsi" w:hAnsiTheme="minorHAnsi" w:cstheme="minorBidi"/>
          <w:sz w:val="22"/>
          <w:szCs w:val="22"/>
          <w:lang w:val="en-AU" w:eastAsia="en-US"/>
        </w:rPr>
        <w:t>.</w:t>
      </w:r>
    </w:p>
    <w:p w14:paraId="563ACC75" w14:textId="77777777" w:rsidR="00CE7F3B" w:rsidRPr="00CE7F3B" w:rsidRDefault="00CE7F3B" w:rsidP="00CE7F3B">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Signage shall </w:t>
      </w:r>
      <w:r w:rsidR="00061F75" w:rsidRPr="00CE7F3B">
        <w:rPr>
          <w:rFonts w:asciiTheme="minorHAnsi" w:eastAsiaTheme="minorHAnsi" w:hAnsiTheme="minorHAnsi" w:cstheme="minorBidi"/>
          <w:sz w:val="22"/>
          <w:szCs w:val="22"/>
          <w:lang w:val="en-AU" w:eastAsia="en-US"/>
        </w:rPr>
        <w:t xml:space="preserve">conform </w:t>
      </w:r>
      <w:r w:rsidRPr="00CE7F3B">
        <w:rPr>
          <w:rFonts w:asciiTheme="minorHAnsi" w:eastAsiaTheme="minorHAnsi" w:hAnsiTheme="minorHAnsi" w:cstheme="minorBidi"/>
          <w:sz w:val="22"/>
          <w:szCs w:val="22"/>
          <w:lang w:val="en-AU" w:eastAsia="en-US"/>
        </w:rPr>
        <w:t>as a minimum to the following:</w:t>
      </w:r>
    </w:p>
    <w:p w14:paraId="28C28F22" w14:textId="796C439A" w:rsidR="00CE7F3B" w:rsidRPr="00CE7F3B" w:rsidRDefault="00CE7F3B" w:rsidP="00061F75">
      <w:pPr>
        <w:pStyle w:val="BodyText"/>
        <w:numPr>
          <w:ilvl w:val="0"/>
          <w:numId w:val="3"/>
        </w:numPr>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Where a workplace hazard has been identified, signage appropriate to the hazard shall be installed</w:t>
      </w:r>
      <w:r w:rsidR="00CE2B66">
        <w:rPr>
          <w:rFonts w:asciiTheme="minorHAnsi" w:eastAsiaTheme="minorHAnsi" w:hAnsiTheme="minorHAnsi" w:cstheme="minorBidi"/>
          <w:sz w:val="22"/>
          <w:szCs w:val="22"/>
          <w:lang w:val="en-AU" w:eastAsia="en-US"/>
        </w:rPr>
        <w:t>,</w:t>
      </w:r>
    </w:p>
    <w:p w14:paraId="4AF9C1AD" w14:textId="46E2655E" w:rsidR="00CE7F3B" w:rsidRPr="00CE7F3B" w:rsidRDefault="00CE7F3B" w:rsidP="00061F75">
      <w:pPr>
        <w:pStyle w:val="BodyText"/>
        <w:numPr>
          <w:ilvl w:val="0"/>
          <w:numId w:val="3"/>
        </w:numPr>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Signs shall be standardised in colour, shape, size, lettering, </w:t>
      </w:r>
      <w:r w:rsidR="00CE2B66" w:rsidRPr="00CE7F3B">
        <w:rPr>
          <w:rFonts w:asciiTheme="minorHAnsi" w:eastAsiaTheme="minorHAnsi" w:hAnsiTheme="minorHAnsi" w:cstheme="minorBidi"/>
          <w:sz w:val="22"/>
          <w:szCs w:val="22"/>
          <w:lang w:val="en-AU" w:eastAsia="en-US"/>
        </w:rPr>
        <w:t>symbols,</w:t>
      </w:r>
      <w:r w:rsidRPr="00CE7F3B">
        <w:rPr>
          <w:rFonts w:asciiTheme="minorHAnsi" w:eastAsiaTheme="minorHAnsi" w:hAnsiTheme="minorHAnsi" w:cstheme="minorBidi"/>
          <w:sz w:val="22"/>
          <w:szCs w:val="22"/>
          <w:lang w:val="en-AU" w:eastAsia="en-US"/>
        </w:rPr>
        <w:t xml:space="preserve"> and content, in accordance with AS1319. </w:t>
      </w:r>
    </w:p>
    <w:p w14:paraId="6A87D7C5" w14:textId="77777777" w:rsidR="00CE7F3B" w:rsidRPr="00CE7F3B" w:rsidRDefault="00CE7F3B" w:rsidP="00061F75">
      <w:pPr>
        <w:pStyle w:val="BodyText"/>
        <w:numPr>
          <w:ilvl w:val="0"/>
          <w:numId w:val="3"/>
        </w:numPr>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Road signs shall conform to AS</w:t>
      </w:r>
      <w:r w:rsidR="00061F75">
        <w:rPr>
          <w:rFonts w:asciiTheme="minorHAnsi" w:eastAsiaTheme="minorHAnsi" w:hAnsiTheme="minorHAnsi" w:cstheme="minorBidi"/>
          <w:sz w:val="22"/>
          <w:szCs w:val="22"/>
          <w:lang w:val="en-AU" w:eastAsia="en-US"/>
        </w:rPr>
        <w:t>/NZS:</w:t>
      </w:r>
      <w:r w:rsidRPr="00CE7F3B">
        <w:rPr>
          <w:rFonts w:asciiTheme="minorHAnsi" w:eastAsiaTheme="minorHAnsi" w:hAnsiTheme="minorHAnsi" w:cstheme="minorBidi"/>
          <w:sz w:val="22"/>
          <w:szCs w:val="22"/>
          <w:lang w:val="en-AU" w:eastAsia="en-US"/>
        </w:rPr>
        <w:t>1742</w:t>
      </w:r>
    </w:p>
    <w:p w14:paraId="786D9D2B" w14:textId="21274E16" w:rsidR="00CE7F3B" w:rsidRPr="00CE7F3B" w:rsidRDefault="00CE7F3B" w:rsidP="00061F75">
      <w:pPr>
        <w:pStyle w:val="BodyText"/>
        <w:numPr>
          <w:ilvl w:val="0"/>
          <w:numId w:val="3"/>
        </w:numPr>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lastRenderedPageBreak/>
        <w:t>Symbolic signs shall be used in preference to word only signs</w:t>
      </w:r>
      <w:r w:rsidR="00CE2B66">
        <w:rPr>
          <w:rFonts w:asciiTheme="minorHAnsi" w:eastAsiaTheme="minorHAnsi" w:hAnsiTheme="minorHAnsi" w:cstheme="minorBidi"/>
          <w:sz w:val="22"/>
          <w:szCs w:val="22"/>
          <w:lang w:val="en-AU" w:eastAsia="en-US"/>
        </w:rPr>
        <w:t>.</w:t>
      </w:r>
    </w:p>
    <w:p w14:paraId="20337D73" w14:textId="1364F2C7" w:rsidR="00CE7F3B" w:rsidRPr="00CE7F3B" w:rsidRDefault="00CE7F3B" w:rsidP="00061F75">
      <w:pPr>
        <w:pStyle w:val="BodyText"/>
        <w:numPr>
          <w:ilvl w:val="0"/>
          <w:numId w:val="3"/>
        </w:numPr>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Care should be taken when considering the placement of signs close together. The result may be that there is so much information in one place that little or none is absorbed, or the visual effect may become confusing and make it difficult to distinguish individual messages</w:t>
      </w:r>
      <w:r w:rsidR="00CE2B66">
        <w:rPr>
          <w:rFonts w:asciiTheme="minorHAnsi" w:eastAsiaTheme="minorHAnsi" w:hAnsiTheme="minorHAnsi" w:cstheme="minorBidi"/>
          <w:sz w:val="22"/>
          <w:szCs w:val="22"/>
          <w:lang w:val="en-AU" w:eastAsia="en-US"/>
        </w:rPr>
        <w:t>.</w:t>
      </w:r>
    </w:p>
    <w:p w14:paraId="72605DF2" w14:textId="1D2EFFE9" w:rsidR="00CE7F3B" w:rsidRPr="00CE7F3B" w:rsidRDefault="00CE7F3B" w:rsidP="00061F75">
      <w:pPr>
        <w:pStyle w:val="BodyText"/>
        <w:numPr>
          <w:ilvl w:val="0"/>
          <w:numId w:val="3"/>
        </w:numPr>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Signage should be posted sufficiently in advance of a hazard to permit the warning to be perceived before the hazard is actually reached</w:t>
      </w:r>
      <w:r w:rsidR="00CE2B66">
        <w:rPr>
          <w:rFonts w:asciiTheme="minorHAnsi" w:eastAsiaTheme="minorHAnsi" w:hAnsiTheme="minorHAnsi" w:cstheme="minorBidi"/>
          <w:sz w:val="22"/>
          <w:szCs w:val="22"/>
          <w:lang w:val="en-AU" w:eastAsia="en-US"/>
        </w:rPr>
        <w:t>,</w:t>
      </w:r>
    </w:p>
    <w:p w14:paraId="7600FD74" w14:textId="69FB13EE" w:rsidR="00CE7F3B" w:rsidRPr="00CE7F3B" w:rsidRDefault="00CE7F3B" w:rsidP="00061F75">
      <w:pPr>
        <w:pStyle w:val="BodyText"/>
        <w:numPr>
          <w:ilvl w:val="0"/>
          <w:numId w:val="3"/>
        </w:numPr>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Signs must not be erected hazardously.  For example, signs projecting into passageways present a risk where persons may inadvertently strike them</w:t>
      </w:r>
      <w:r w:rsidR="00CE2B66">
        <w:rPr>
          <w:rFonts w:asciiTheme="minorHAnsi" w:eastAsiaTheme="minorHAnsi" w:hAnsiTheme="minorHAnsi" w:cstheme="minorBidi"/>
          <w:sz w:val="22"/>
          <w:szCs w:val="22"/>
          <w:lang w:val="en-AU" w:eastAsia="en-US"/>
        </w:rPr>
        <w:t>,</w:t>
      </w:r>
    </w:p>
    <w:p w14:paraId="1F0844C0" w14:textId="1CD8B076" w:rsidR="00CE7F3B" w:rsidRPr="00CE7F3B" w:rsidRDefault="00CE7F3B" w:rsidP="00061F75">
      <w:pPr>
        <w:pStyle w:val="BodyText"/>
        <w:numPr>
          <w:ilvl w:val="0"/>
          <w:numId w:val="3"/>
        </w:numPr>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Signs affixed to fencing are fastened securely to reduce the risk of being </w:t>
      </w:r>
      <w:r w:rsidR="00CE2B66">
        <w:rPr>
          <w:rFonts w:asciiTheme="minorHAnsi" w:eastAsiaTheme="minorHAnsi" w:hAnsiTheme="minorHAnsi" w:cstheme="minorBidi"/>
          <w:sz w:val="22"/>
          <w:szCs w:val="22"/>
          <w:lang w:val="en-AU" w:eastAsia="en-US"/>
        </w:rPr>
        <w:t>caught</w:t>
      </w:r>
      <w:r w:rsidRPr="00CE7F3B">
        <w:rPr>
          <w:rFonts w:asciiTheme="minorHAnsi" w:eastAsiaTheme="minorHAnsi" w:hAnsiTheme="minorHAnsi" w:cstheme="minorBidi"/>
          <w:sz w:val="22"/>
          <w:szCs w:val="22"/>
          <w:lang w:val="en-AU" w:eastAsia="en-US"/>
        </w:rPr>
        <w:t xml:space="preserve"> by wind or removed and misused by members of the public</w:t>
      </w:r>
      <w:r w:rsidR="00CE2B66">
        <w:rPr>
          <w:rFonts w:asciiTheme="minorHAnsi" w:eastAsiaTheme="minorHAnsi" w:hAnsiTheme="minorHAnsi" w:cstheme="minorBidi"/>
          <w:sz w:val="22"/>
          <w:szCs w:val="22"/>
          <w:lang w:val="en-AU" w:eastAsia="en-US"/>
        </w:rPr>
        <w:t>,</w:t>
      </w:r>
      <w:r w:rsidRPr="00CE7F3B">
        <w:rPr>
          <w:rFonts w:asciiTheme="minorHAnsi" w:eastAsiaTheme="minorHAnsi" w:hAnsiTheme="minorHAnsi" w:cstheme="minorBidi"/>
          <w:sz w:val="22"/>
          <w:szCs w:val="22"/>
          <w:lang w:val="en-AU" w:eastAsia="en-US"/>
        </w:rPr>
        <w:t xml:space="preserve"> and </w:t>
      </w:r>
    </w:p>
    <w:p w14:paraId="1B424C19" w14:textId="77777777" w:rsidR="00CE7F3B" w:rsidRPr="00CE7F3B" w:rsidRDefault="00CE7F3B" w:rsidP="00061F75">
      <w:pPr>
        <w:pStyle w:val="BodyText"/>
        <w:numPr>
          <w:ilvl w:val="0"/>
          <w:numId w:val="3"/>
        </w:numPr>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Signs shall be maintained so they are visibly distinct.</w:t>
      </w:r>
    </w:p>
    <w:p w14:paraId="596E2675" w14:textId="77777777" w:rsidR="00CE7F3B" w:rsidRPr="00CE7F3B" w:rsidRDefault="00CE7F3B" w:rsidP="00CE7F3B">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The condition, placement and applicability of signage shall be reviewed as part of formal weekly TDJV inspection process.</w:t>
      </w:r>
    </w:p>
    <w:p w14:paraId="71C64C5D" w14:textId="77777777" w:rsidR="00CE7F3B" w:rsidRPr="003B7058" w:rsidRDefault="00CE7F3B" w:rsidP="00CE7F3B">
      <w:pPr>
        <w:jc w:val="both"/>
        <w:rPr>
          <w:rFonts w:ascii="Century Gothic" w:hAnsi="Century Gothic" w:cs="Arial"/>
        </w:rPr>
      </w:pPr>
    </w:p>
    <w:p w14:paraId="5F6C8145" w14:textId="77777777" w:rsidR="00CE7F3B" w:rsidRPr="00CE7F3B" w:rsidRDefault="00CE7F3B" w:rsidP="00CE7F3B">
      <w:pPr>
        <w:pStyle w:val="Heading1"/>
        <w:rPr>
          <w:color w:val="BF8F00" w:themeColor="accent4" w:themeShade="BF"/>
        </w:rPr>
      </w:pPr>
      <w:bookmarkStart w:id="18" w:name="_Toc292970924"/>
      <w:r w:rsidRPr="00CE7F3B">
        <w:rPr>
          <w:color w:val="BF8F00" w:themeColor="accent4" w:themeShade="BF"/>
        </w:rPr>
        <w:t>REFERENCES</w:t>
      </w:r>
      <w:bookmarkEnd w:id="18"/>
    </w:p>
    <w:p w14:paraId="60A82D13" w14:textId="77777777" w:rsidR="00CE7F3B" w:rsidRPr="00CE7F3B" w:rsidRDefault="00CE7F3B" w:rsidP="00CE7F3B">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Queensland Occupational Health and Safety Act 2011</w:t>
      </w:r>
    </w:p>
    <w:p w14:paraId="2ED61928" w14:textId="77777777" w:rsidR="00CE7F3B" w:rsidRPr="00CE7F3B" w:rsidRDefault="00CE7F3B" w:rsidP="00CE7F3B">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AS 1319-1994 Safety Signs for the Occupational Environment</w:t>
      </w:r>
    </w:p>
    <w:p w14:paraId="668FD28B" w14:textId="77777777" w:rsidR="00CE7F3B" w:rsidRPr="00CE7F3B" w:rsidRDefault="00CE7F3B" w:rsidP="00CE7F3B">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AS1742 Manual of Uniform Traffic Control Devices</w:t>
      </w:r>
    </w:p>
    <w:p w14:paraId="368D157C" w14:textId="77777777" w:rsidR="00CE7F3B" w:rsidRPr="00CE7F3B" w:rsidRDefault="00CE7F3B" w:rsidP="00CE7F3B">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AS/NZS 4576-1995 Guidelines for Scaffolding</w:t>
      </w:r>
    </w:p>
    <w:p w14:paraId="5D7DFA9B" w14:textId="00BC5CD2" w:rsidR="00CE7F3B" w:rsidRPr="00CE7F3B" w:rsidRDefault="00CE7F3B" w:rsidP="00CE7F3B">
      <w:pPr>
        <w:pStyle w:val="BodyText"/>
        <w:overflowPunct/>
        <w:autoSpaceDE/>
        <w:autoSpaceDN/>
        <w:adjustRightInd/>
        <w:spacing w:after="240"/>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 xml:space="preserve">AS 1657-1992 Fixed platforms, </w:t>
      </w:r>
      <w:r w:rsidR="00CE2B66" w:rsidRPr="00CE7F3B">
        <w:rPr>
          <w:rFonts w:asciiTheme="minorHAnsi" w:eastAsiaTheme="minorHAnsi" w:hAnsiTheme="minorHAnsi" w:cstheme="minorBidi"/>
          <w:sz w:val="22"/>
          <w:szCs w:val="22"/>
          <w:lang w:val="en-AU" w:eastAsia="en-US"/>
        </w:rPr>
        <w:t>stairways,</w:t>
      </w:r>
      <w:r w:rsidRPr="00CE7F3B">
        <w:rPr>
          <w:rFonts w:asciiTheme="minorHAnsi" w:eastAsiaTheme="minorHAnsi" w:hAnsiTheme="minorHAnsi" w:cstheme="minorBidi"/>
          <w:sz w:val="22"/>
          <w:szCs w:val="22"/>
          <w:lang w:val="en-AU" w:eastAsia="en-US"/>
        </w:rPr>
        <w:t xml:space="preserve"> and ladders</w:t>
      </w:r>
    </w:p>
    <w:p w14:paraId="4503EDDE" w14:textId="77777777" w:rsidR="00CE7F3B" w:rsidRPr="00CE7F3B" w:rsidRDefault="00CE7F3B" w:rsidP="00CE7F3B">
      <w:pPr>
        <w:pStyle w:val="Heading1"/>
        <w:rPr>
          <w:color w:val="BF8F00" w:themeColor="accent4" w:themeShade="BF"/>
        </w:rPr>
      </w:pPr>
      <w:bookmarkStart w:id="19" w:name="_Toc292970925"/>
      <w:r w:rsidRPr="00CE7F3B">
        <w:rPr>
          <w:color w:val="BF8F00" w:themeColor="accent4" w:themeShade="BF"/>
        </w:rPr>
        <w:t>SUPPORT DOCUMENTS</w:t>
      </w:r>
      <w:bookmarkEnd w:id="19"/>
    </w:p>
    <w:p w14:paraId="42C92428" w14:textId="77777777" w:rsidR="00CE7F3B" w:rsidRPr="00CE7F3B" w:rsidRDefault="00CE7F3B" w:rsidP="00CE7F3B">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Barricading and Fencing - Toolbox Fact Sheet</w:t>
      </w:r>
    </w:p>
    <w:p w14:paraId="397CE973" w14:textId="77777777" w:rsidR="00CE7F3B" w:rsidRPr="00CE7F3B" w:rsidRDefault="00CE7F3B" w:rsidP="00CE7F3B">
      <w:pPr>
        <w:pStyle w:val="Heading1"/>
        <w:rPr>
          <w:color w:val="BF8F00" w:themeColor="accent4" w:themeShade="BF"/>
        </w:rPr>
      </w:pPr>
      <w:bookmarkStart w:id="20" w:name="_Toc292970926"/>
      <w:r w:rsidRPr="00CE7F3B">
        <w:rPr>
          <w:color w:val="BF8F00" w:themeColor="accent4" w:themeShade="BF"/>
        </w:rPr>
        <w:t>APPENDICIES</w:t>
      </w:r>
      <w:bookmarkEnd w:id="20"/>
    </w:p>
    <w:p w14:paraId="0814AF3B" w14:textId="77777777" w:rsidR="00CE7F3B" w:rsidRPr="00061F75" w:rsidRDefault="00CE7F3B" w:rsidP="00061F75">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pPr>
      <w:r w:rsidRPr="00CE7F3B">
        <w:rPr>
          <w:rFonts w:asciiTheme="minorHAnsi" w:eastAsiaTheme="minorHAnsi" w:hAnsiTheme="minorHAnsi" w:cstheme="minorBidi"/>
          <w:sz w:val="22"/>
          <w:szCs w:val="22"/>
          <w:lang w:val="en-AU" w:eastAsia="en-US"/>
        </w:rPr>
        <w:t>APPENDIX 1 - Types of Barricades</w:t>
      </w:r>
      <w:r>
        <w:rPr>
          <w:rFonts w:eastAsiaTheme="minorHAnsi"/>
        </w:rPr>
        <w:br w:type="page"/>
      </w:r>
    </w:p>
    <w:p w14:paraId="1C9324BB" w14:textId="77777777" w:rsidR="00CE7F3B" w:rsidRDefault="00CE7F3B" w:rsidP="00CE7F3B">
      <w:pPr>
        <w:pStyle w:val="BodyText"/>
        <w:overflowPunct/>
        <w:autoSpaceDE/>
        <w:autoSpaceDN/>
        <w:adjustRightInd/>
        <w:jc w:val="both"/>
        <w:textAlignment w:val="auto"/>
        <w:rPr>
          <w:rFonts w:asciiTheme="minorHAnsi" w:eastAsiaTheme="minorHAnsi" w:hAnsiTheme="minorHAnsi" w:cstheme="minorBidi"/>
          <w:sz w:val="22"/>
          <w:szCs w:val="22"/>
          <w:lang w:val="en-AU" w:eastAsia="en-US"/>
        </w:rPr>
        <w:sectPr w:rsidR="00CE7F3B" w:rsidSect="00D10702">
          <w:headerReference w:type="default" r:id="rId8"/>
          <w:footerReference w:type="default" r:id="rId9"/>
          <w:pgSz w:w="11906" w:h="16838"/>
          <w:pgMar w:top="2977" w:right="1440" w:bottom="1135" w:left="1440" w:header="568" w:footer="402" w:gutter="0"/>
          <w:cols w:space="708"/>
          <w:docGrid w:linePitch="360"/>
        </w:sectPr>
      </w:pPr>
    </w:p>
    <w:p w14:paraId="53F4D98C" w14:textId="77777777" w:rsidR="00CE7F3B" w:rsidRPr="001352AC" w:rsidRDefault="00CE7F3B" w:rsidP="00EF4A6C">
      <w:pPr>
        <w:pStyle w:val="Title"/>
      </w:pPr>
      <w:r w:rsidRPr="00D11B8C">
        <w:lastRenderedPageBreak/>
        <w:t>APPENDIX 1 – TYPES OF BARRICADES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5717"/>
        <w:gridCol w:w="4836"/>
      </w:tblGrid>
      <w:tr w:rsidR="008332C6" w:rsidRPr="003B7058" w14:paraId="15406A12" w14:textId="77777777" w:rsidTr="00FD6FFD">
        <w:trPr>
          <w:trHeight w:val="422"/>
        </w:trPr>
        <w:tc>
          <w:tcPr>
            <w:tcW w:w="3397" w:type="dxa"/>
            <w:shd w:val="clear" w:color="auto" w:fill="BF8F00" w:themeFill="accent4" w:themeFillShade="BF"/>
          </w:tcPr>
          <w:p w14:paraId="734AB1DD" w14:textId="77777777" w:rsidR="00CE7F3B" w:rsidRPr="00A94079" w:rsidRDefault="00CE7F3B" w:rsidP="00FD6FFD">
            <w:pPr>
              <w:spacing w:before="60" w:after="60"/>
              <w:jc w:val="center"/>
              <w:rPr>
                <w:rFonts w:ascii="Century Gothic" w:hAnsi="Century Gothic" w:cs="Arial"/>
                <w:b/>
                <w:sz w:val="32"/>
                <w:szCs w:val="32"/>
              </w:rPr>
            </w:pPr>
            <w:r w:rsidRPr="00A94079">
              <w:rPr>
                <w:rFonts w:ascii="Century Gothic" w:hAnsi="Century Gothic" w:cs="Arial"/>
                <w:b/>
                <w:sz w:val="32"/>
                <w:szCs w:val="32"/>
              </w:rPr>
              <w:t>BARRICADE</w:t>
            </w:r>
          </w:p>
        </w:tc>
        <w:tc>
          <w:tcPr>
            <w:tcW w:w="5717" w:type="dxa"/>
            <w:shd w:val="clear" w:color="auto" w:fill="BF8F00" w:themeFill="accent4" w:themeFillShade="BF"/>
          </w:tcPr>
          <w:p w14:paraId="13965B9B" w14:textId="77777777" w:rsidR="00CE7F3B" w:rsidRPr="00A94079" w:rsidRDefault="00CE7F3B" w:rsidP="00FD6FFD">
            <w:pPr>
              <w:spacing w:before="60" w:after="60"/>
              <w:jc w:val="center"/>
              <w:rPr>
                <w:rFonts w:ascii="Century Gothic" w:hAnsi="Century Gothic" w:cs="Arial"/>
                <w:b/>
                <w:sz w:val="32"/>
                <w:szCs w:val="32"/>
              </w:rPr>
            </w:pPr>
            <w:r w:rsidRPr="00A94079">
              <w:rPr>
                <w:rFonts w:ascii="Century Gothic" w:hAnsi="Century Gothic" w:cs="Arial"/>
                <w:b/>
                <w:sz w:val="32"/>
                <w:szCs w:val="32"/>
              </w:rPr>
              <w:t>PURPOSE</w:t>
            </w:r>
          </w:p>
        </w:tc>
        <w:tc>
          <w:tcPr>
            <w:tcW w:w="0" w:type="auto"/>
            <w:shd w:val="clear" w:color="auto" w:fill="BF8F00" w:themeFill="accent4" w:themeFillShade="BF"/>
          </w:tcPr>
          <w:p w14:paraId="0A450794" w14:textId="77777777" w:rsidR="00CE7F3B" w:rsidRPr="00A94079" w:rsidRDefault="00CE7F3B" w:rsidP="00FD6FFD">
            <w:pPr>
              <w:spacing w:before="60" w:after="60"/>
              <w:jc w:val="center"/>
              <w:rPr>
                <w:rFonts w:ascii="Century Gothic" w:hAnsi="Century Gothic" w:cs="Arial"/>
                <w:b/>
                <w:sz w:val="32"/>
                <w:szCs w:val="32"/>
              </w:rPr>
            </w:pPr>
            <w:r w:rsidRPr="00A94079">
              <w:rPr>
                <w:rFonts w:ascii="Century Gothic" w:hAnsi="Century Gothic" w:cs="Arial"/>
                <w:b/>
                <w:sz w:val="32"/>
                <w:szCs w:val="32"/>
              </w:rPr>
              <w:t>PHOTO</w:t>
            </w:r>
          </w:p>
        </w:tc>
      </w:tr>
      <w:tr w:rsidR="008332C6" w:rsidRPr="003B7058" w14:paraId="4511BC1C" w14:textId="77777777" w:rsidTr="00FD6FFD">
        <w:trPr>
          <w:trHeight w:val="2382"/>
        </w:trPr>
        <w:tc>
          <w:tcPr>
            <w:tcW w:w="3397" w:type="dxa"/>
            <w:shd w:val="clear" w:color="auto" w:fill="00B050"/>
          </w:tcPr>
          <w:p w14:paraId="6331FBF2" w14:textId="77777777" w:rsidR="00AF008A" w:rsidRPr="00AF008A" w:rsidRDefault="00AF008A" w:rsidP="00775CBE">
            <w:pPr>
              <w:pStyle w:val="FBodyTextBOLD"/>
              <w:rPr>
                <w:color w:val="FFFFFF" w:themeColor="background1"/>
              </w:rPr>
            </w:pPr>
            <w:r>
              <w:rPr>
                <w:color w:val="FFFFFF" w:themeColor="background1"/>
              </w:rPr>
              <w:t>CLASS 1</w:t>
            </w:r>
          </w:p>
          <w:p w14:paraId="0F9B50BA" w14:textId="77777777" w:rsidR="00AF008A" w:rsidRDefault="00AF008A" w:rsidP="00AF008A">
            <w:pPr>
              <w:pStyle w:val="FBodyTextBOLD"/>
              <w:rPr>
                <w:color w:val="FFFFFF" w:themeColor="background1"/>
              </w:rPr>
            </w:pPr>
            <w:r w:rsidRPr="00AF008A">
              <w:rPr>
                <w:color w:val="FFFFFF" w:themeColor="background1"/>
              </w:rPr>
              <w:t>Traffic cones (orange/yellow)</w:t>
            </w:r>
          </w:p>
          <w:p w14:paraId="5474B2EE" w14:textId="77777777" w:rsidR="00CE7F3B" w:rsidRPr="00AF008A" w:rsidRDefault="00CE7F3B" w:rsidP="00775CBE">
            <w:pPr>
              <w:pStyle w:val="FBodyText"/>
              <w:rPr>
                <w:color w:val="FFFFFF" w:themeColor="background1"/>
              </w:rPr>
            </w:pPr>
          </w:p>
          <w:p w14:paraId="1C01399E" w14:textId="77777777" w:rsidR="00CE7F3B" w:rsidRPr="00AF008A" w:rsidRDefault="00CE7F3B" w:rsidP="00775CBE">
            <w:pPr>
              <w:pStyle w:val="FBodyText"/>
              <w:rPr>
                <w:color w:val="FFFFFF" w:themeColor="background1"/>
              </w:rPr>
            </w:pPr>
          </w:p>
        </w:tc>
        <w:tc>
          <w:tcPr>
            <w:tcW w:w="5717" w:type="dxa"/>
          </w:tcPr>
          <w:p w14:paraId="760C1E1D" w14:textId="77777777" w:rsidR="00CE7F3B" w:rsidRPr="00D757E8" w:rsidRDefault="00CE7F3B"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A temporary measure for delineating hazards. The cones can be used to direct traffic away from hazardous areas or to immediately control unanticipated hazards.</w:t>
            </w:r>
          </w:p>
          <w:p w14:paraId="49EC35D2" w14:textId="77777777" w:rsidR="00CE7F3B" w:rsidRPr="00D757E8" w:rsidRDefault="00CE7F3B" w:rsidP="00A625F1">
            <w:pPr>
              <w:pStyle w:val="FBodyText"/>
              <w:spacing w:after="0"/>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Traffic cones are a quick and effective barrier for:</w:t>
            </w:r>
          </w:p>
          <w:p w14:paraId="05D999BA" w14:textId="77777777" w:rsidR="00CE7F3B" w:rsidRPr="00D757E8" w:rsidRDefault="00CE7F3B" w:rsidP="00A625F1">
            <w:pPr>
              <w:pStyle w:val="FBullet"/>
              <w:tabs>
                <w:tab w:val="clear" w:pos="851"/>
                <w:tab w:val="num" w:pos="360"/>
                <w:tab w:val="num" w:pos="1080"/>
              </w:tabs>
              <w:spacing w:before="0"/>
              <w:ind w:left="360" w:hanging="360"/>
              <w:rPr>
                <w:rFonts w:asciiTheme="minorHAnsi" w:eastAsiaTheme="minorHAnsi" w:hAnsiTheme="minorHAnsi" w:cstheme="minorBidi"/>
                <w:sz w:val="22"/>
                <w:szCs w:val="22"/>
                <w:lang w:val="en-AU"/>
              </w:rPr>
            </w:pPr>
            <w:r w:rsidRPr="00D757E8">
              <w:rPr>
                <w:rFonts w:asciiTheme="minorHAnsi" w:eastAsiaTheme="minorHAnsi" w:hAnsiTheme="minorHAnsi" w:cstheme="minorBidi"/>
                <w:sz w:val="22"/>
                <w:szCs w:val="22"/>
                <w:lang w:val="en-AU"/>
              </w:rPr>
              <w:t>The slew arc of a crane, counterweight, or EWP (yellow)</w:t>
            </w:r>
          </w:p>
          <w:p w14:paraId="07EB1F48" w14:textId="77777777" w:rsidR="00CE7F3B" w:rsidRPr="00D757E8" w:rsidRDefault="00CE7F3B" w:rsidP="00A625F1">
            <w:pPr>
              <w:pStyle w:val="FBullet"/>
              <w:tabs>
                <w:tab w:val="clear" w:pos="851"/>
                <w:tab w:val="num" w:pos="360"/>
                <w:tab w:val="num" w:pos="1080"/>
              </w:tabs>
              <w:spacing w:before="0"/>
              <w:ind w:left="360" w:hanging="360"/>
              <w:rPr>
                <w:rFonts w:asciiTheme="minorHAnsi" w:eastAsiaTheme="minorHAnsi" w:hAnsiTheme="minorHAnsi" w:cstheme="minorBidi"/>
                <w:sz w:val="22"/>
                <w:szCs w:val="22"/>
                <w:lang w:val="en-AU"/>
              </w:rPr>
            </w:pPr>
            <w:r w:rsidRPr="00D757E8">
              <w:rPr>
                <w:rFonts w:asciiTheme="minorHAnsi" w:eastAsiaTheme="minorHAnsi" w:hAnsiTheme="minorHAnsi" w:cstheme="minorBidi"/>
                <w:sz w:val="22"/>
                <w:szCs w:val="22"/>
                <w:lang w:val="en-AU"/>
              </w:rPr>
              <w:t>Equipment parked on roadways (orange)</w:t>
            </w:r>
          </w:p>
          <w:p w14:paraId="621BD529" w14:textId="77777777" w:rsidR="00CE7F3B" w:rsidRPr="002D1153" w:rsidRDefault="00CE7F3B" w:rsidP="00A625F1">
            <w:pPr>
              <w:pStyle w:val="FBullet"/>
              <w:tabs>
                <w:tab w:val="clear" w:pos="851"/>
                <w:tab w:val="num" w:pos="360"/>
                <w:tab w:val="num" w:pos="1080"/>
              </w:tabs>
              <w:spacing w:before="0"/>
              <w:ind w:left="360" w:hanging="360"/>
            </w:pPr>
            <w:r w:rsidRPr="00D757E8">
              <w:rPr>
                <w:rFonts w:asciiTheme="minorHAnsi" w:eastAsiaTheme="minorHAnsi" w:hAnsiTheme="minorHAnsi" w:cstheme="minorBidi"/>
                <w:sz w:val="22"/>
                <w:szCs w:val="22"/>
                <w:lang w:val="en-AU"/>
              </w:rPr>
              <w:t>Diverting traffic (orange)</w:t>
            </w:r>
          </w:p>
        </w:tc>
        <w:tc>
          <w:tcPr>
            <w:tcW w:w="0" w:type="auto"/>
            <w:vAlign w:val="center"/>
          </w:tcPr>
          <w:p w14:paraId="60CD7516" w14:textId="77777777" w:rsidR="00CE7F3B" w:rsidRPr="003B7058" w:rsidRDefault="00CE7F3B" w:rsidP="00FD6FFD">
            <w:pPr>
              <w:spacing w:after="0"/>
              <w:jc w:val="center"/>
              <w:rPr>
                <w:rFonts w:ascii="Arial" w:hAnsi="Arial" w:cs="Arial"/>
                <w:b/>
                <w:sz w:val="28"/>
                <w:szCs w:val="28"/>
              </w:rPr>
            </w:pPr>
            <w:r w:rsidRPr="003B7058">
              <w:rPr>
                <w:rFonts w:ascii="Trebuchet MS" w:hAnsi="Trebuchet MS"/>
                <w:noProof/>
                <w:sz w:val="28"/>
                <w:lang w:eastAsia="en-AU"/>
              </w:rPr>
              <w:drawing>
                <wp:inline distT="0" distB="0" distL="0" distR="0" wp14:anchorId="5E9F8AA4" wp14:editId="2996A0CE">
                  <wp:extent cx="2933700" cy="1581150"/>
                  <wp:effectExtent l="0" t="0" r="0" b="0"/>
                  <wp:docPr id="4" name="Picture 4" descr="C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1581150"/>
                          </a:xfrm>
                          <a:prstGeom prst="rect">
                            <a:avLst/>
                          </a:prstGeom>
                          <a:noFill/>
                          <a:ln>
                            <a:noFill/>
                          </a:ln>
                        </pic:spPr>
                      </pic:pic>
                    </a:graphicData>
                  </a:graphic>
                </wp:inline>
              </w:drawing>
            </w:r>
          </w:p>
        </w:tc>
      </w:tr>
      <w:tr w:rsidR="008332C6" w:rsidRPr="003B7058" w14:paraId="150456F8" w14:textId="77777777" w:rsidTr="00FD6FFD">
        <w:trPr>
          <w:trHeight w:val="2435"/>
        </w:trPr>
        <w:tc>
          <w:tcPr>
            <w:tcW w:w="3397" w:type="dxa"/>
            <w:shd w:val="clear" w:color="auto" w:fill="00B050"/>
          </w:tcPr>
          <w:p w14:paraId="546A6652" w14:textId="77777777" w:rsidR="00AF008A" w:rsidRDefault="00AF008A" w:rsidP="00775CBE">
            <w:pPr>
              <w:pStyle w:val="FBodyTextBOLD"/>
              <w:rPr>
                <w:color w:val="FFFFFF" w:themeColor="background1"/>
              </w:rPr>
            </w:pPr>
            <w:r>
              <w:rPr>
                <w:color w:val="FFFFFF" w:themeColor="background1"/>
              </w:rPr>
              <w:t>CLASS 1</w:t>
            </w:r>
          </w:p>
          <w:p w14:paraId="67E6829A" w14:textId="77777777" w:rsidR="00E1198C" w:rsidRDefault="00CE7F3B" w:rsidP="00E1198C">
            <w:pPr>
              <w:pStyle w:val="FBodyTextBOLD"/>
              <w:rPr>
                <w:color w:val="FFFFFF" w:themeColor="background1"/>
              </w:rPr>
            </w:pPr>
            <w:r w:rsidRPr="00AF008A">
              <w:rPr>
                <w:color w:val="FFFFFF" w:themeColor="background1"/>
              </w:rPr>
              <w:t>Orange bunting/flagging</w:t>
            </w:r>
            <w:r w:rsidR="00E1198C">
              <w:rPr>
                <w:color w:val="FFFFFF" w:themeColor="background1"/>
              </w:rPr>
              <w:t xml:space="preserve"> </w:t>
            </w:r>
          </w:p>
          <w:p w14:paraId="0F55D96C" w14:textId="77777777" w:rsidR="00E1198C" w:rsidRDefault="00E1198C" w:rsidP="00E1198C">
            <w:pPr>
              <w:pStyle w:val="FBodyTextBOLD"/>
              <w:rPr>
                <w:color w:val="FFFFFF" w:themeColor="background1"/>
              </w:rPr>
            </w:pPr>
          </w:p>
          <w:p w14:paraId="13CE1043" w14:textId="77777777" w:rsidR="00E1198C" w:rsidRDefault="00E1198C" w:rsidP="00E1198C">
            <w:pPr>
              <w:pStyle w:val="FBodyTextBOLD"/>
              <w:rPr>
                <w:color w:val="FFFFFF" w:themeColor="background1"/>
              </w:rPr>
            </w:pPr>
          </w:p>
          <w:p w14:paraId="1EC1FA45" w14:textId="77777777" w:rsidR="00E1198C" w:rsidRDefault="00E1198C" w:rsidP="00E1198C">
            <w:pPr>
              <w:pStyle w:val="FBodyTextBOLD"/>
              <w:rPr>
                <w:color w:val="FFFFFF" w:themeColor="background1"/>
              </w:rPr>
            </w:pPr>
          </w:p>
          <w:p w14:paraId="691A0B9F" w14:textId="14E593D9" w:rsidR="00E1198C" w:rsidRPr="00E1198C" w:rsidRDefault="00E1198C" w:rsidP="00E1198C">
            <w:pPr>
              <w:pStyle w:val="FBodyTextBOLD"/>
              <w:rPr>
                <w:color w:val="FFFFFF" w:themeColor="background1"/>
              </w:rPr>
            </w:pPr>
            <w:r w:rsidRPr="00E1198C">
              <w:rPr>
                <w:color w:val="FFFFFF" w:themeColor="background1"/>
              </w:rPr>
              <w:t xml:space="preserve">Mesh or </w:t>
            </w:r>
            <w:r w:rsidR="00B82C5F">
              <w:rPr>
                <w:color w:val="FFFFFF" w:themeColor="background1"/>
              </w:rPr>
              <w:t xml:space="preserve">Para </w:t>
            </w:r>
            <w:r w:rsidRPr="00E1198C">
              <w:rPr>
                <w:color w:val="FFFFFF" w:themeColor="background1"/>
              </w:rPr>
              <w:t>webbing fence</w:t>
            </w:r>
          </w:p>
          <w:p w14:paraId="10E44410" w14:textId="273CB2E6" w:rsidR="00CE7F3B" w:rsidRPr="00AF008A" w:rsidRDefault="00CE7F3B" w:rsidP="00775CBE">
            <w:pPr>
              <w:pStyle w:val="FBodyTextBOLD"/>
              <w:rPr>
                <w:color w:val="FFFFFF" w:themeColor="background1"/>
              </w:rPr>
            </w:pPr>
          </w:p>
          <w:p w14:paraId="2013DF59" w14:textId="77777777" w:rsidR="00CE7F3B" w:rsidRPr="00AF008A" w:rsidRDefault="00CE7F3B" w:rsidP="00775CBE">
            <w:pPr>
              <w:pStyle w:val="FBodyText"/>
              <w:rPr>
                <w:color w:val="FFFFFF" w:themeColor="background1"/>
              </w:rPr>
            </w:pPr>
          </w:p>
          <w:p w14:paraId="356C2263" w14:textId="77777777" w:rsidR="00CE7F3B" w:rsidRPr="00AF008A" w:rsidRDefault="00CE7F3B" w:rsidP="00775CBE">
            <w:pPr>
              <w:pStyle w:val="FBodyText"/>
              <w:rPr>
                <w:color w:val="FFFFFF" w:themeColor="background1"/>
              </w:rPr>
            </w:pPr>
          </w:p>
        </w:tc>
        <w:tc>
          <w:tcPr>
            <w:tcW w:w="5717" w:type="dxa"/>
          </w:tcPr>
          <w:p w14:paraId="10700DA1" w14:textId="77777777" w:rsidR="00CE7F3B" w:rsidRPr="00D757E8" w:rsidRDefault="00CE7F3B"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 xml:space="preserve">A temporary barrier to delineate areas such as walkways, work areas, and lay down areas, where there is no risk of a fall. </w:t>
            </w:r>
          </w:p>
          <w:p w14:paraId="72DD8829" w14:textId="77777777" w:rsidR="00CE7F3B" w:rsidRDefault="00CE7F3B" w:rsidP="00775CBE">
            <w:pPr>
              <w:pStyle w:val="FBodyText"/>
            </w:pPr>
            <w:r w:rsidRPr="00D757E8">
              <w:rPr>
                <w:rFonts w:asciiTheme="minorHAnsi" w:eastAsiaTheme="minorHAnsi" w:hAnsiTheme="minorHAnsi" w:cstheme="minorBidi"/>
                <w:color w:val="auto"/>
                <w:sz w:val="22"/>
                <w:szCs w:val="22"/>
                <w:lang w:val="en-AU"/>
              </w:rPr>
              <w:t>An information tag must be hung at intervals on the bunting/flagging to indicate its purpose and owner.</w:t>
            </w:r>
            <w:r w:rsidRPr="002D1153">
              <w:t xml:space="preserve"> </w:t>
            </w:r>
          </w:p>
          <w:p w14:paraId="25D25A02" w14:textId="77777777" w:rsidR="00E1198C" w:rsidRPr="00D757E8" w:rsidRDefault="00E1198C" w:rsidP="00E1198C">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A semi-permanent barrier that delineates hazards such as excavations or walkways or provides protection from hazardous areas.</w:t>
            </w:r>
          </w:p>
          <w:p w14:paraId="11D3B38E" w14:textId="77777777" w:rsidR="00E1198C" w:rsidRPr="001850F4" w:rsidRDefault="00E1198C" w:rsidP="00E1198C">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MUST be +2m from hazard</w:t>
            </w:r>
            <w:r w:rsidRPr="001850F4">
              <w:rPr>
                <w:rFonts w:asciiTheme="minorHAnsi" w:eastAsiaTheme="minorHAnsi" w:hAnsiTheme="minorHAnsi" w:cstheme="minorBidi"/>
                <w:color w:val="auto"/>
                <w:sz w:val="22"/>
                <w:szCs w:val="22"/>
                <w:lang w:val="en-AU"/>
              </w:rPr>
              <w:t>.</w:t>
            </w:r>
          </w:p>
          <w:p w14:paraId="35C78EEA" w14:textId="019C043D" w:rsidR="00E1198C" w:rsidRPr="002D1153" w:rsidRDefault="00E1198C" w:rsidP="00E1198C">
            <w:pPr>
              <w:pStyle w:val="FBodyText"/>
            </w:pPr>
            <w:r w:rsidRPr="001850F4">
              <w:rPr>
                <w:rFonts w:asciiTheme="minorHAnsi" w:eastAsiaTheme="minorHAnsi" w:hAnsiTheme="minorHAnsi" w:cstheme="minorBidi"/>
                <w:color w:val="auto"/>
                <w:sz w:val="22"/>
                <w:szCs w:val="22"/>
                <w:lang w:val="en-AU"/>
              </w:rPr>
              <w:t>Difficult to maintain in high wind areas</w:t>
            </w:r>
          </w:p>
        </w:tc>
        <w:tc>
          <w:tcPr>
            <w:tcW w:w="0" w:type="auto"/>
            <w:vAlign w:val="center"/>
          </w:tcPr>
          <w:p w14:paraId="0E91D2A1" w14:textId="77777777" w:rsidR="00CE7F3B" w:rsidRDefault="00CE7F3B" w:rsidP="00FD6FFD">
            <w:pPr>
              <w:jc w:val="center"/>
              <w:rPr>
                <w:rFonts w:ascii="Arial" w:hAnsi="Arial" w:cs="Arial"/>
                <w:sz w:val="28"/>
                <w:szCs w:val="28"/>
              </w:rPr>
            </w:pPr>
            <w:r w:rsidRPr="003B7058">
              <w:rPr>
                <w:rFonts w:ascii="Arial" w:hAnsi="Arial" w:cs="Arial"/>
                <w:noProof/>
                <w:sz w:val="28"/>
                <w:szCs w:val="28"/>
                <w:lang w:eastAsia="en-AU"/>
              </w:rPr>
              <w:drawing>
                <wp:inline distT="0" distB="0" distL="0" distR="0" wp14:anchorId="12A3BD2E" wp14:editId="52E4A3E3">
                  <wp:extent cx="2930436" cy="831850"/>
                  <wp:effectExtent l="0" t="0" r="3810" b="6350"/>
                  <wp:docPr id="3" name="Picture 3" descr="100_0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00_058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5181" b="30853"/>
                          <a:stretch/>
                        </pic:blipFill>
                        <pic:spPr bwMode="auto">
                          <a:xfrm>
                            <a:off x="0" y="0"/>
                            <a:ext cx="2955415" cy="838941"/>
                          </a:xfrm>
                          <a:prstGeom prst="rect">
                            <a:avLst/>
                          </a:prstGeom>
                          <a:noFill/>
                          <a:ln>
                            <a:noFill/>
                          </a:ln>
                          <a:extLst>
                            <a:ext uri="{53640926-AAD7-44D8-BBD7-CCE9431645EC}">
                              <a14:shadowObscured xmlns:a14="http://schemas.microsoft.com/office/drawing/2010/main"/>
                            </a:ext>
                          </a:extLst>
                        </pic:spPr>
                      </pic:pic>
                    </a:graphicData>
                  </a:graphic>
                </wp:inline>
              </w:drawing>
            </w:r>
          </w:p>
          <w:p w14:paraId="41769FAD" w14:textId="77777777" w:rsidR="00E1198C" w:rsidRPr="00E1198C" w:rsidRDefault="00E1198C" w:rsidP="00FD6FFD">
            <w:pPr>
              <w:spacing w:after="0"/>
              <w:jc w:val="center"/>
              <w:rPr>
                <w:rFonts w:ascii="Arial" w:hAnsi="Arial" w:cs="Arial"/>
                <w:sz w:val="8"/>
                <w:szCs w:val="8"/>
              </w:rPr>
            </w:pPr>
          </w:p>
          <w:p w14:paraId="43C26E0A" w14:textId="12AAE743" w:rsidR="00E1198C" w:rsidRPr="003B7058" w:rsidRDefault="00E1198C" w:rsidP="00FD6FFD">
            <w:pPr>
              <w:spacing w:after="0"/>
              <w:jc w:val="center"/>
              <w:rPr>
                <w:rFonts w:ascii="Arial" w:hAnsi="Arial" w:cs="Arial"/>
                <w:sz w:val="28"/>
                <w:szCs w:val="28"/>
              </w:rPr>
            </w:pPr>
            <w:r w:rsidRPr="003B7058">
              <w:rPr>
                <w:rFonts w:ascii="Arial" w:hAnsi="Arial" w:cs="Arial"/>
                <w:noProof/>
                <w:sz w:val="28"/>
                <w:szCs w:val="28"/>
                <w:lang w:eastAsia="en-AU"/>
              </w:rPr>
              <w:drawing>
                <wp:inline distT="0" distB="0" distL="0" distR="0" wp14:anchorId="0DA5F605" wp14:editId="4B6B1003">
                  <wp:extent cx="2933065" cy="952494"/>
                  <wp:effectExtent l="0" t="0" r="63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09" t="13902" b="22791"/>
                          <a:stretch/>
                        </pic:blipFill>
                        <pic:spPr bwMode="auto">
                          <a:xfrm>
                            <a:off x="0" y="0"/>
                            <a:ext cx="2968263" cy="96392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32C6" w:rsidRPr="003B7058" w14:paraId="3F50E1CE" w14:textId="77777777" w:rsidTr="00FD6FFD">
        <w:tc>
          <w:tcPr>
            <w:tcW w:w="3397" w:type="dxa"/>
            <w:tcBorders>
              <w:top w:val="single" w:sz="4" w:space="0" w:color="auto"/>
              <w:left w:val="single" w:sz="4" w:space="0" w:color="auto"/>
              <w:bottom w:val="single" w:sz="4" w:space="0" w:color="auto"/>
              <w:right w:val="single" w:sz="4" w:space="0" w:color="auto"/>
            </w:tcBorders>
            <w:shd w:val="clear" w:color="auto" w:fill="00B050"/>
          </w:tcPr>
          <w:p w14:paraId="628919B2" w14:textId="77777777" w:rsidR="008332C6" w:rsidRDefault="008332C6" w:rsidP="00775CBE">
            <w:pPr>
              <w:pStyle w:val="FBodyTextBOLD"/>
              <w:rPr>
                <w:color w:val="FFFFFF" w:themeColor="background1"/>
              </w:rPr>
            </w:pPr>
            <w:r>
              <w:rPr>
                <w:color w:val="FFFFFF" w:themeColor="background1"/>
              </w:rPr>
              <w:t>CLASS 1</w:t>
            </w:r>
          </w:p>
          <w:p w14:paraId="40ABA4F2" w14:textId="77777777" w:rsidR="008332C6" w:rsidRPr="00AF008A" w:rsidRDefault="008332C6" w:rsidP="00775CBE">
            <w:pPr>
              <w:pStyle w:val="FBodyTextBOLD"/>
              <w:rPr>
                <w:color w:val="FFFFFF" w:themeColor="background1"/>
              </w:rPr>
            </w:pPr>
            <w:r w:rsidRPr="00AF008A">
              <w:rPr>
                <w:color w:val="FFFFFF" w:themeColor="background1"/>
              </w:rPr>
              <w:t>Red and white danger tape</w:t>
            </w:r>
          </w:p>
          <w:p w14:paraId="13E3A53E" w14:textId="77777777" w:rsidR="008332C6" w:rsidRPr="00AF008A" w:rsidRDefault="008332C6" w:rsidP="00775CBE">
            <w:pPr>
              <w:pStyle w:val="FBodyTextBOLD"/>
              <w:rPr>
                <w:color w:val="FFFFFF" w:themeColor="background1"/>
              </w:rPr>
            </w:pPr>
          </w:p>
          <w:p w14:paraId="1F470063" w14:textId="77777777" w:rsidR="008332C6" w:rsidRPr="00AF008A" w:rsidRDefault="008332C6" w:rsidP="00775CBE">
            <w:pPr>
              <w:pStyle w:val="FBodyTextBOLD"/>
              <w:rPr>
                <w:color w:val="FFFFFF" w:themeColor="background1"/>
              </w:rPr>
            </w:pPr>
          </w:p>
        </w:tc>
        <w:tc>
          <w:tcPr>
            <w:tcW w:w="5717" w:type="dxa"/>
            <w:tcBorders>
              <w:top w:val="single" w:sz="4" w:space="0" w:color="auto"/>
              <w:left w:val="single" w:sz="4" w:space="0" w:color="auto"/>
              <w:bottom w:val="single" w:sz="4" w:space="0" w:color="auto"/>
              <w:right w:val="single" w:sz="4" w:space="0" w:color="auto"/>
            </w:tcBorders>
          </w:tcPr>
          <w:p w14:paraId="01E686AC" w14:textId="77777777" w:rsidR="008332C6" w:rsidRPr="00D757E8" w:rsidRDefault="008332C6"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Used to:</w:t>
            </w:r>
          </w:p>
          <w:p w14:paraId="03C92A83" w14:textId="77777777" w:rsidR="008332C6" w:rsidRPr="00D757E8" w:rsidRDefault="008332C6" w:rsidP="00775CBE">
            <w:pPr>
              <w:pStyle w:val="FBullet"/>
              <w:tabs>
                <w:tab w:val="clear" w:pos="851"/>
                <w:tab w:val="num" w:pos="360"/>
                <w:tab w:val="num" w:pos="1080"/>
              </w:tabs>
              <w:ind w:left="360" w:hanging="360"/>
              <w:rPr>
                <w:rFonts w:asciiTheme="minorHAnsi" w:eastAsiaTheme="minorHAnsi" w:hAnsiTheme="minorHAnsi" w:cstheme="minorBidi"/>
                <w:sz w:val="22"/>
                <w:szCs w:val="22"/>
                <w:lang w:val="en-AU"/>
              </w:rPr>
            </w:pPr>
            <w:r w:rsidRPr="00D757E8">
              <w:rPr>
                <w:rFonts w:asciiTheme="minorHAnsi" w:eastAsiaTheme="minorHAnsi" w:hAnsiTheme="minorHAnsi" w:cstheme="minorBidi"/>
                <w:sz w:val="22"/>
                <w:szCs w:val="22"/>
                <w:lang w:val="en-AU"/>
              </w:rPr>
              <w:t>Identify hazards posing an immediate threat to life or health; or</w:t>
            </w:r>
          </w:p>
          <w:p w14:paraId="577095A5" w14:textId="77777777" w:rsidR="008332C6" w:rsidRPr="00D757E8" w:rsidRDefault="008332C6" w:rsidP="00775CBE">
            <w:pPr>
              <w:pStyle w:val="FBullet"/>
              <w:tabs>
                <w:tab w:val="clear" w:pos="851"/>
                <w:tab w:val="num" w:pos="360"/>
                <w:tab w:val="num" w:pos="1080"/>
              </w:tabs>
              <w:ind w:left="360" w:hanging="360"/>
              <w:rPr>
                <w:rFonts w:asciiTheme="minorHAnsi" w:eastAsiaTheme="minorHAnsi" w:hAnsiTheme="minorHAnsi" w:cstheme="minorBidi"/>
                <w:sz w:val="22"/>
                <w:szCs w:val="22"/>
                <w:lang w:val="en-AU"/>
              </w:rPr>
            </w:pPr>
            <w:r w:rsidRPr="00D757E8">
              <w:rPr>
                <w:rFonts w:asciiTheme="minorHAnsi" w:eastAsiaTheme="minorHAnsi" w:hAnsiTheme="minorHAnsi" w:cstheme="minorBidi"/>
                <w:sz w:val="22"/>
                <w:szCs w:val="22"/>
                <w:lang w:val="en-AU"/>
              </w:rPr>
              <w:t>Define an incident scene</w:t>
            </w:r>
          </w:p>
          <w:p w14:paraId="1529B24D" w14:textId="77777777" w:rsidR="008332C6" w:rsidRPr="00D757E8" w:rsidRDefault="008332C6"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Access is restricted to persons involved in:</w:t>
            </w:r>
          </w:p>
          <w:p w14:paraId="7BA9F695" w14:textId="77777777" w:rsidR="008332C6" w:rsidRPr="00D757E8" w:rsidRDefault="008332C6" w:rsidP="00775CBE">
            <w:pPr>
              <w:pStyle w:val="FBullet"/>
              <w:tabs>
                <w:tab w:val="clear" w:pos="851"/>
                <w:tab w:val="num" w:pos="360"/>
                <w:tab w:val="num" w:pos="1080"/>
              </w:tabs>
              <w:ind w:left="360" w:hanging="360"/>
              <w:rPr>
                <w:rFonts w:asciiTheme="minorHAnsi" w:eastAsiaTheme="minorHAnsi" w:hAnsiTheme="minorHAnsi" w:cstheme="minorBidi"/>
                <w:sz w:val="22"/>
                <w:szCs w:val="22"/>
                <w:lang w:val="en-AU"/>
              </w:rPr>
            </w:pPr>
            <w:r w:rsidRPr="00D757E8">
              <w:rPr>
                <w:rFonts w:asciiTheme="minorHAnsi" w:eastAsiaTheme="minorHAnsi" w:hAnsiTheme="minorHAnsi" w:cstheme="minorBidi"/>
                <w:sz w:val="22"/>
                <w:szCs w:val="22"/>
                <w:lang w:val="en-AU"/>
              </w:rPr>
              <w:t xml:space="preserve">Removing the hazard; or </w:t>
            </w:r>
          </w:p>
          <w:p w14:paraId="42659E53" w14:textId="77777777" w:rsidR="008332C6" w:rsidRPr="00EF4A6C" w:rsidRDefault="008332C6" w:rsidP="00775CBE">
            <w:pPr>
              <w:pStyle w:val="FBullet"/>
              <w:tabs>
                <w:tab w:val="clear" w:pos="851"/>
                <w:tab w:val="num" w:pos="360"/>
                <w:tab w:val="num" w:pos="1080"/>
              </w:tabs>
              <w:ind w:left="360" w:hanging="360"/>
              <w:rPr>
                <w:color w:val="000000"/>
              </w:rPr>
            </w:pPr>
            <w:r w:rsidRPr="00D757E8">
              <w:rPr>
                <w:rFonts w:asciiTheme="minorHAnsi" w:eastAsiaTheme="minorHAnsi" w:hAnsiTheme="minorHAnsi" w:cstheme="minorBidi"/>
                <w:sz w:val="22"/>
                <w:szCs w:val="22"/>
                <w:lang w:val="en-AU"/>
              </w:rPr>
              <w:t>Investigating the incident</w:t>
            </w:r>
          </w:p>
        </w:tc>
        <w:tc>
          <w:tcPr>
            <w:tcW w:w="0" w:type="auto"/>
            <w:tcBorders>
              <w:top w:val="single" w:sz="4" w:space="0" w:color="auto"/>
              <w:left w:val="single" w:sz="4" w:space="0" w:color="auto"/>
              <w:bottom w:val="single" w:sz="4" w:space="0" w:color="auto"/>
              <w:right w:val="single" w:sz="4" w:space="0" w:color="auto"/>
            </w:tcBorders>
            <w:vAlign w:val="center"/>
          </w:tcPr>
          <w:p w14:paraId="4F77BB15" w14:textId="77777777" w:rsidR="008332C6" w:rsidRPr="003B7058" w:rsidRDefault="008332C6" w:rsidP="00FD6FFD">
            <w:pPr>
              <w:spacing w:after="0"/>
              <w:rPr>
                <w:rFonts w:ascii="Arial" w:hAnsi="Arial" w:cs="Arial"/>
                <w:noProof/>
                <w:sz w:val="28"/>
                <w:szCs w:val="28"/>
                <w:lang w:eastAsia="en-AU"/>
              </w:rPr>
            </w:pPr>
            <w:r>
              <w:rPr>
                <w:noProof/>
                <w:lang w:eastAsia="en-AU"/>
              </w:rPr>
              <w:drawing>
                <wp:inline distT="0" distB="0" distL="0" distR="0" wp14:anchorId="629297D5" wp14:editId="3BB453BF">
                  <wp:extent cx="2901600" cy="1278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t="27089" b="23762"/>
                          <a:stretch/>
                        </pic:blipFill>
                        <pic:spPr bwMode="auto">
                          <a:xfrm>
                            <a:off x="0" y="0"/>
                            <a:ext cx="2901600" cy="1278000"/>
                          </a:xfrm>
                          <a:prstGeom prst="rect">
                            <a:avLst/>
                          </a:prstGeom>
                          <a:ln>
                            <a:noFill/>
                          </a:ln>
                          <a:extLst>
                            <a:ext uri="{53640926-AAD7-44D8-BBD7-CCE9431645EC}">
                              <a14:shadowObscured xmlns:a14="http://schemas.microsoft.com/office/drawing/2010/main"/>
                            </a:ext>
                          </a:extLst>
                        </pic:spPr>
                      </pic:pic>
                    </a:graphicData>
                  </a:graphic>
                </wp:inline>
              </w:drawing>
            </w:r>
          </w:p>
        </w:tc>
      </w:tr>
      <w:tr w:rsidR="008332C6" w:rsidRPr="003B7058" w14:paraId="2BE985C8" w14:textId="77777777" w:rsidTr="00FD6FFD">
        <w:tc>
          <w:tcPr>
            <w:tcW w:w="3397" w:type="dxa"/>
            <w:tcBorders>
              <w:top w:val="single" w:sz="4" w:space="0" w:color="auto"/>
              <w:left w:val="single" w:sz="4" w:space="0" w:color="auto"/>
              <w:bottom w:val="single" w:sz="4" w:space="0" w:color="auto"/>
              <w:right w:val="single" w:sz="4" w:space="0" w:color="auto"/>
            </w:tcBorders>
            <w:shd w:val="clear" w:color="auto" w:fill="FFFF00"/>
          </w:tcPr>
          <w:p w14:paraId="2590FFC3" w14:textId="77777777" w:rsidR="008332C6" w:rsidRDefault="008332C6" w:rsidP="00775CBE">
            <w:pPr>
              <w:pStyle w:val="FBodyTextBOLD"/>
            </w:pPr>
            <w:r>
              <w:t>CLASS 2</w:t>
            </w:r>
          </w:p>
          <w:p w14:paraId="46B097DB" w14:textId="77777777" w:rsidR="008332C6" w:rsidRPr="002D1153" w:rsidRDefault="008332C6" w:rsidP="00775CBE">
            <w:pPr>
              <w:pStyle w:val="FBodyTextBOLD"/>
            </w:pPr>
            <w:r>
              <w:t>Timber Constructed Barrier</w:t>
            </w:r>
          </w:p>
        </w:tc>
        <w:tc>
          <w:tcPr>
            <w:tcW w:w="5717" w:type="dxa"/>
            <w:tcBorders>
              <w:top w:val="single" w:sz="4" w:space="0" w:color="auto"/>
              <w:left w:val="single" w:sz="4" w:space="0" w:color="auto"/>
              <w:bottom w:val="single" w:sz="4" w:space="0" w:color="auto"/>
              <w:right w:val="single" w:sz="4" w:space="0" w:color="auto"/>
            </w:tcBorders>
          </w:tcPr>
          <w:p w14:paraId="0B560760" w14:textId="4C777D94" w:rsidR="008332C6" w:rsidRPr="00D757E8" w:rsidRDefault="008332C6"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A hard barrier used to prevent access and protect personnel from falls.</w:t>
            </w:r>
            <w:r w:rsidR="00993FD3">
              <w:rPr>
                <w:rFonts w:asciiTheme="minorHAnsi" w:eastAsiaTheme="minorHAnsi" w:hAnsiTheme="minorHAnsi" w:cstheme="minorBidi"/>
                <w:color w:val="auto"/>
                <w:sz w:val="22"/>
                <w:szCs w:val="22"/>
                <w:lang w:val="en-AU"/>
              </w:rPr>
              <w:t xml:space="preserve"> </w:t>
            </w:r>
            <w:r w:rsidRPr="00D757E8">
              <w:rPr>
                <w:rFonts w:asciiTheme="minorHAnsi" w:eastAsiaTheme="minorHAnsi" w:hAnsiTheme="minorHAnsi" w:cstheme="minorBidi"/>
                <w:color w:val="auto"/>
                <w:sz w:val="22"/>
                <w:szCs w:val="22"/>
                <w:lang w:val="en-AU"/>
              </w:rPr>
              <w:t>A semi-permanent barrier that highlights a hazard beyond the barrier.</w:t>
            </w:r>
            <w:r w:rsidR="00993FD3">
              <w:rPr>
                <w:rFonts w:asciiTheme="minorHAnsi" w:eastAsiaTheme="minorHAnsi" w:hAnsiTheme="minorHAnsi" w:cstheme="minorBidi"/>
                <w:color w:val="auto"/>
                <w:sz w:val="22"/>
                <w:szCs w:val="22"/>
                <w:lang w:val="en-AU"/>
              </w:rPr>
              <w:t xml:space="preserve"> </w:t>
            </w:r>
            <w:r w:rsidRPr="00D757E8">
              <w:rPr>
                <w:rFonts w:asciiTheme="minorHAnsi" w:eastAsiaTheme="minorHAnsi" w:hAnsiTheme="minorHAnsi" w:cstheme="minorBidi"/>
                <w:color w:val="auto"/>
                <w:sz w:val="22"/>
                <w:szCs w:val="22"/>
                <w:lang w:val="en-AU"/>
              </w:rPr>
              <w:t>It is designed to be difficult to bypass.</w:t>
            </w:r>
          </w:p>
          <w:p w14:paraId="7E65AEC2" w14:textId="76C9BC4D" w:rsidR="008332C6" w:rsidRPr="00D757E8" w:rsidRDefault="001850F4" w:rsidP="00775CBE">
            <w:pPr>
              <w:pStyle w:val="FBodyText"/>
              <w:rPr>
                <w:rFonts w:asciiTheme="minorHAnsi" w:eastAsiaTheme="minorHAnsi" w:hAnsiTheme="minorHAnsi" w:cstheme="minorBidi"/>
                <w:color w:val="auto"/>
                <w:sz w:val="22"/>
                <w:szCs w:val="22"/>
                <w:lang w:val="en-AU"/>
              </w:rPr>
            </w:pPr>
            <w:r>
              <w:rPr>
                <w:rFonts w:asciiTheme="minorHAnsi" w:eastAsiaTheme="minorHAnsi" w:hAnsiTheme="minorHAnsi" w:cstheme="minorBidi"/>
                <w:color w:val="auto"/>
                <w:sz w:val="22"/>
                <w:szCs w:val="22"/>
                <w:lang w:val="en-AU"/>
              </w:rPr>
              <w:t>**</w:t>
            </w:r>
            <w:r w:rsidRPr="001850F4">
              <w:rPr>
                <w:rFonts w:asciiTheme="minorHAnsi" w:eastAsiaTheme="minorHAnsi" w:hAnsiTheme="minorHAnsi" w:cstheme="minorBidi"/>
                <w:b/>
                <w:color w:val="auto"/>
                <w:sz w:val="22"/>
                <w:szCs w:val="22"/>
                <w:lang w:val="en-AU"/>
              </w:rPr>
              <w:t>NOTE</w:t>
            </w:r>
            <w:r>
              <w:rPr>
                <w:rFonts w:asciiTheme="minorHAnsi" w:eastAsiaTheme="minorHAnsi" w:hAnsiTheme="minorHAnsi" w:cstheme="minorBidi"/>
                <w:color w:val="auto"/>
                <w:sz w:val="22"/>
                <w:szCs w:val="22"/>
                <w:lang w:val="en-AU"/>
              </w:rPr>
              <w:t xml:space="preserve">: </w:t>
            </w:r>
            <w:r w:rsidR="008332C6" w:rsidRPr="00D757E8">
              <w:rPr>
                <w:rFonts w:asciiTheme="minorHAnsi" w:eastAsiaTheme="minorHAnsi" w:hAnsiTheme="minorHAnsi" w:cstheme="minorBidi"/>
                <w:color w:val="auto"/>
                <w:sz w:val="22"/>
                <w:szCs w:val="22"/>
                <w:lang w:val="en-AU"/>
              </w:rPr>
              <w:t>Can only be used where it can be fastened to a hard surface</w:t>
            </w:r>
            <w:r w:rsidR="00993FD3">
              <w:rPr>
                <w:rFonts w:asciiTheme="minorHAnsi" w:eastAsiaTheme="minorHAnsi" w:hAnsiTheme="minorHAnsi" w:cstheme="minorBidi"/>
                <w:color w:val="auto"/>
                <w:sz w:val="22"/>
                <w:szCs w:val="22"/>
                <w:lang w:val="en-AU"/>
              </w:rPr>
              <w:t>. Temporary Works Coordinator to be consulted</w:t>
            </w:r>
            <w:r>
              <w:rPr>
                <w:rFonts w:asciiTheme="minorHAnsi" w:eastAsiaTheme="minorHAnsi" w:hAnsiTheme="minorHAnsi" w:cstheme="minorBidi"/>
                <w:color w:val="auto"/>
                <w:sz w:val="22"/>
                <w:szCs w:val="22"/>
                <w:lang w:val="en-AU"/>
              </w:rPr>
              <w:t>**</w:t>
            </w:r>
          </w:p>
          <w:p w14:paraId="1DEE5438" w14:textId="1E1CB8FD" w:rsidR="008332C6" w:rsidRPr="00D757E8" w:rsidRDefault="008332C6"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 xml:space="preserve">It may be in-situ for </w:t>
            </w:r>
            <w:r w:rsidR="00993FD3">
              <w:rPr>
                <w:rFonts w:asciiTheme="minorHAnsi" w:eastAsiaTheme="minorHAnsi" w:hAnsiTheme="minorHAnsi" w:cstheme="minorBidi"/>
                <w:color w:val="auto"/>
                <w:sz w:val="22"/>
                <w:szCs w:val="22"/>
                <w:lang w:val="en-AU"/>
              </w:rPr>
              <w:t>an extended period of time</w:t>
            </w:r>
            <w:r w:rsidRPr="00D757E8">
              <w:rPr>
                <w:rFonts w:asciiTheme="minorHAnsi" w:eastAsiaTheme="minorHAnsi" w:hAnsiTheme="minorHAnsi" w:cstheme="minorBidi"/>
                <w:color w:val="auto"/>
                <w:sz w:val="22"/>
                <w:szCs w:val="22"/>
                <w:lang w:val="en-AU"/>
              </w:rPr>
              <w:t>.</w:t>
            </w:r>
          </w:p>
          <w:p w14:paraId="37C4A686" w14:textId="124CC4CB" w:rsidR="008332C6" w:rsidRPr="00FD6FFD" w:rsidRDefault="008332C6"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 xml:space="preserve">It must be subject to regular </w:t>
            </w:r>
            <w:r w:rsidR="001850F4" w:rsidRPr="00D757E8">
              <w:rPr>
                <w:rFonts w:asciiTheme="minorHAnsi" w:eastAsiaTheme="minorHAnsi" w:hAnsiTheme="minorHAnsi" w:cstheme="minorBidi"/>
                <w:color w:val="auto"/>
                <w:sz w:val="22"/>
                <w:szCs w:val="22"/>
                <w:lang w:val="en-AU"/>
              </w:rPr>
              <w:t>inspection.</w:t>
            </w:r>
          </w:p>
        </w:tc>
        <w:tc>
          <w:tcPr>
            <w:tcW w:w="0" w:type="auto"/>
            <w:tcBorders>
              <w:top w:val="single" w:sz="4" w:space="0" w:color="auto"/>
              <w:left w:val="single" w:sz="4" w:space="0" w:color="auto"/>
              <w:bottom w:val="single" w:sz="4" w:space="0" w:color="auto"/>
              <w:right w:val="single" w:sz="4" w:space="0" w:color="auto"/>
            </w:tcBorders>
            <w:vAlign w:val="center"/>
          </w:tcPr>
          <w:p w14:paraId="0E35401E" w14:textId="77777777" w:rsidR="008332C6" w:rsidRPr="003B7058" w:rsidRDefault="008332C6" w:rsidP="00FD6FFD">
            <w:pPr>
              <w:spacing w:after="0"/>
              <w:jc w:val="center"/>
              <w:rPr>
                <w:rFonts w:ascii="Arial" w:hAnsi="Arial" w:cs="Arial"/>
                <w:noProof/>
                <w:sz w:val="28"/>
                <w:szCs w:val="28"/>
                <w:lang w:eastAsia="en-AU"/>
              </w:rPr>
            </w:pPr>
            <w:r>
              <w:rPr>
                <w:rFonts w:ascii="Arial" w:hAnsi="Arial" w:cs="Arial"/>
                <w:noProof/>
                <w:sz w:val="28"/>
                <w:szCs w:val="28"/>
                <w:lang w:eastAsia="en-AU"/>
              </w:rPr>
              <w:drawing>
                <wp:inline distT="0" distB="0" distL="0" distR="0" wp14:anchorId="19014875" wp14:editId="61456FD1">
                  <wp:extent cx="2901766" cy="1900189"/>
                  <wp:effectExtent l="0" t="0" r="0" b="5080"/>
                  <wp:docPr id="12" name="Picture 12" descr="Barricades 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arricades 00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5368"/>
                          <a:stretch/>
                        </pic:blipFill>
                        <pic:spPr bwMode="auto">
                          <a:xfrm>
                            <a:off x="0" y="0"/>
                            <a:ext cx="2908150" cy="190436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32C6" w:rsidRPr="003B7058" w14:paraId="028A7292" w14:textId="77777777" w:rsidTr="00993FD3">
        <w:trPr>
          <w:trHeight w:val="2251"/>
        </w:trPr>
        <w:tc>
          <w:tcPr>
            <w:tcW w:w="3397" w:type="dxa"/>
            <w:shd w:val="clear" w:color="auto" w:fill="FFFF00"/>
          </w:tcPr>
          <w:p w14:paraId="38BE1D0D" w14:textId="77777777" w:rsidR="008332C6" w:rsidRDefault="008332C6" w:rsidP="00775CBE">
            <w:pPr>
              <w:pStyle w:val="FBodyTextBOLD"/>
            </w:pPr>
            <w:r>
              <w:t>CLASS 2</w:t>
            </w:r>
          </w:p>
          <w:p w14:paraId="706D5BEE" w14:textId="77777777" w:rsidR="008332C6" w:rsidRDefault="008332C6" w:rsidP="001850F4">
            <w:pPr>
              <w:pStyle w:val="FBodyTextBOLD"/>
            </w:pPr>
            <w:proofErr w:type="spellStart"/>
            <w:r>
              <w:t>Protecta</w:t>
            </w:r>
            <w:proofErr w:type="spellEnd"/>
            <w:r>
              <w:t xml:space="preserve"> Panel</w:t>
            </w:r>
            <w:r w:rsidR="001850F4">
              <w:t xml:space="preserve"> &amp; Click Fence </w:t>
            </w:r>
          </w:p>
        </w:tc>
        <w:tc>
          <w:tcPr>
            <w:tcW w:w="5717" w:type="dxa"/>
          </w:tcPr>
          <w:p w14:paraId="2E6C9BFE" w14:textId="15738C6A" w:rsidR="00FC7A9B" w:rsidRDefault="008332C6" w:rsidP="00FC7A9B">
            <w:pPr>
              <w:pStyle w:val="FBodyText"/>
              <w:rPr>
                <w:rFonts w:asciiTheme="minorHAnsi" w:eastAsiaTheme="minorHAnsi" w:hAnsiTheme="minorHAnsi" w:cstheme="minorBidi"/>
                <w:color w:val="auto"/>
                <w:sz w:val="22"/>
                <w:szCs w:val="22"/>
                <w:lang w:val="en-AU"/>
              </w:rPr>
            </w:pPr>
            <w:r>
              <w:rPr>
                <w:rFonts w:asciiTheme="minorHAnsi" w:eastAsiaTheme="minorHAnsi" w:hAnsiTheme="minorHAnsi" w:cstheme="minorBidi"/>
                <w:color w:val="auto"/>
                <w:sz w:val="22"/>
                <w:szCs w:val="22"/>
                <w:lang w:val="en-AU"/>
              </w:rPr>
              <w:t>Highly Visible</w:t>
            </w:r>
            <w:r w:rsidR="00955FBF">
              <w:rPr>
                <w:rFonts w:asciiTheme="minorHAnsi" w:eastAsiaTheme="minorHAnsi" w:hAnsiTheme="minorHAnsi" w:cstheme="minorBidi"/>
                <w:color w:val="auto"/>
                <w:sz w:val="22"/>
                <w:szCs w:val="22"/>
                <w:lang w:val="en-AU"/>
              </w:rPr>
              <w:t xml:space="preserve"> and durable </w:t>
            </w:r>
            <w:r w:rsidR="00FC7A9B">
              <w:rPr>
                <w:rFonts w:asciiTheme="minorHAnsi" w:eastAsiaTheme="minorHAnsi" w:hAnsiTheme="minorHAnsi" w:cstheme="minorBidi"/>
                <w:color w:val="auto"/>
                <w:sz w:val="22"/>
                <w:szCs w:val="22"/>
                <w:lang w:val="en-AU"/>
              </w:rPr>
              <w:t xml:space="preserve">protection framework </w:t>
            </w:r>
            <w:r w:rsidR="00955FBF">
              <w:rPr>
                <w:rFonts w:asciiTheme="minorHAnsi" w:eastAsiaTheme="minorHAnsi" w:hAnsiTheme="minorHAnsi" w:cstheme="minorBidi"/>
                <w:color w:val="auto"/>
                <w:sz w:val="22"/>
                <w:szCs w:val="22"/>
                <w:lang w:val="en-AU"/>
              </w:rPr>
              <w:t xml:space="preserve">providing </w:t>
            </w:r>
            <w:r w:rsidR="00FC7A9B">
              <w:rPr>
                <w:rFonts w:asciiTheme="minorHAnsi" w:eastAsiaTheme="minorHAnsi" w:hAnsiTheme="minorHAnsi" w:cstheme="minorBidi"/>
                <w:color w:val="auto"/>
                <w:sz w:val="22"/>
                <w:szCs w:val="22"/>
                <w:lang w:val="en-AU"/>
              </w:rPr>
              <w:t xml:space="preserve">no option to penetrate under. </w:t>
            </w:r>
            <w:r w:rsidR="001850F4">
              <w:rPr>
                <w:rFonts w:asciiTheme="minorHAnsi" w:eastAsiaTheme="minorHAnsi" w:hAnsiTheme="minorHAnsi" w:cstheme="minorBidi"/>
                <w:color w:val="auto"/>
                <w:sz w:val="22"/>
                <w:szCs w:val="22"/>
                <w:lang w:val="en-AU"/>
              </w:rPr>
              <w:t>Best option for defined pedestrian walkways</w:t>
            </w:r>
            <w:r w:rsidR="00993FD3">
              <w:rPr>
                <w:rFonts w:asciiTheme="minorHAnsi" w:eastAsiaTheme="minorHAnsi" w:hAnsiTheme="minorHAnsi" w:cstheme="minorBidi"/>
                <w:color w:val="auto"/>
                <w:sz w:val="22"/>
                <w:szCs w:val="22"/>
                <w:lang w:val="en-AU"/>
              </w:rPr>
              <w:t xml:space="preserve">, Interface Management between work groups </w:t>
            </w:r>
            <w:r w:rsidR="001850F4">
              <w:rPr>
                <w:rFonts w:asciiTheme="minorHAnsi" w:eastAsiaTheme="minorHAnsi" w:hAnsiTheme="minorHAnsi" w:cstheme="minorBidi"/>
                <w:color w:val="auto"/>
                <w:sz w:val="22"/>
                <w:szCs w:val="22"/>
                <w:lang w:val="en-AU"/>
              </w:rPr>
              <w:t>and exclusion zones.</w:t>
            </w:r>
          </w:p>
          <w:p w14:paraId="17A933B8" w14:textId="77777777" w:rsidR="00791D68" w:rsidRDefault="00791D68" w:rsidP="00FC7A9B">
            <w:pPr>
              <w:pStyle w:val="FBodyText"/>
              <w:rPr>
                <w:rFonts w:asciiTheme="minorHAnsi" w:eastAsiaTheme="minorHAnsi" w:hAnsiTheme="minorHAnsi" w:cstheme="minorBidi"/>
                <w:color w:val="auto"/>
                <w:sz w:val="22"/>
                <w:szCs w:val="22"/>
                <w:lang w:val="en-AU"/>
              </w:rPr>
            </w:pPr>
            <w:r>
              <w:rPr>
                <w:rFonts w:asciiTheme="minorHAnsi" w:eastAsiaTheme="minorHAnsi" w:hAnsiTheme="minorHAnsi" w:cstheme="minorBidi"/>
                <w:color w:val="auto"/>
                <w:sz w:val="22"/>
                <w:szCs w:val="22"/>
                <w:lang w:val="en-AU"/>
              </w:rPr>
              <w:t>**NOTE: When used for exclusions zones, exclusion signage must be placed along the barrier to warn others.</w:t>
            </w:r>
          </w:p>
          <w:p w14:paraId="5131E885" w14:textId="77777777" w:rsidR="008332C6" w:rsidRPr="00D757E8" w:rsidRDefault="00FC7A9B" w:rsidP="00FC7A9B">
            <w:pPr>
              <w:pStyle w:val="FBodyText"/>
              <w:rPr>
                <w:rFonts w:asciiTheme="minorHAnsi" w:eastAsiaTheme="minorHAnsi" w:hAnsiTheme="minorHAnsi" w:cstheme="minorBidi"/>
                <w:color w:val="auto"/>
                <w:sz w:val="22"/>
                <w:szCs w:val="22"/>
                <w:lang w:val="en-AU"/>
              </w:rPr>
            </w:pPr>
            <w:r>
              <w:rPr>
                <w:rFonts w:asciiTheme="minorHAnsi" w:eastAsiaTheme="minorHAnsi" w:hAnsiTheme="minorHAnsi" w:cstheme="minorBidi"/>
                <w:color w:val="auto"/>
                <w:sz w:val="22"/>
                <w:szCs w:val="22"/>
                <w:lang w:val="en-AU"/>
              </w:rPr>
              <w:t>The act to pass over or through a section of this panel outside of a designed access point would be seen to be deliberate, and a breach of site rules</w:t>
            </w:r>
          </w:p>
        </w:tc>
        <w:tc>
          <w:tcPr>
            <w:tcW w:w="4836" w:type="dxa"/>
            <w:vAlign w:val="center"/>
          </w:tcPr>
          <w:p w14:paraId="22A167D7" w14:textId="77777777" w:rsidR="00FD6FFD" w:rsidRDefault="00FC7A9B" w:rsidP="00FD6FFD">
            <w:pPr>
              <w:spacing w:after="0"/>
              <w:jc w:val="center"/>
              <w:rPr>
                <w:rFonts w:ascii="Arial" w:hAnsi="Arial" w:cs="Arial"/>
                <w:noProof/>
                <w:sz w:val="28"/>
                <w:szCs w:val="28"/>
                <w:lang w:eastAsia="en-AU"/>
              </w:rPr>
            </w:pPr>
            <w:r w:rsidRPr="00B61B44">
              <w:rPr>
                <w:i/>
                <w:noProof/>
                <w:lang w:eastAsia="en-AU"/>
              </w:rPr>
              <w:drawing>
                <wp:inline distT="0" distB="0" distL="0" distR="0" wp14:anchorId="3FDF916C" wp14:editId="1158FD02">
                  <wp:extent cx="1170000" cy="89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70000" cy="896400"/>
                          </a:xfrm>
                          <a:prstGeom prst="rect">
                            <a:avLst/>
                          </a:prstGeom>
                        </pic:spPr>
                      </pic:pic>
                    </a:graphicData>
                  </a:graphic>
                </wp:inline>
              </w:drawing>
            </w:r>
          </w:p>
          <w:p w14:paraId="02B20585" w14:textId="211AF7CE" w:rsidR="008332C6" w:rsidRPr="003B7058" w:rsidRDefault="008332C6" w:rsidP="00FD6FFD">
            <w:pPr>
              <w:spacing w:after="0"/>
              <w:jc w:val="center"/>
              <w:rPr>
                <w:rFonts w:ascii="Arial" w:hAnsi="Arial" w:cs="Arial"/>
                <w:noProof/>
                <w:sz w:val="28"/>
                <w:szCs w:val="28"/>
                <w:lang w:eastAsia="en-AU"/>
              </w:rPr>
            </w:pPr>
            <w:r>
              <w:rPr>
                <w:noProof/>
                <w:lang w:eastAsia="en-AU"/>
              </w:rPr>
              <w:drawing>
                <wp:inline distT="0" distB="0" distL="0" distR="0" wp14:anchorId="279EC78B" wp14:editId="2B70CAA5">
                  <wp:extent cx="2498619" cy="1473200"/>
                  <wp:effectExtent l="0" t="0" r="0" b="0"/>
                  <wp:docPr id="17" name="Picture 17" descr="http://dansea.com.au/images/protecta-panel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dansea.com.au/images/protecta-panels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09818" cy="1479803"/>
                          </a:xfrm>
                          <a:prstGeom prst="rect">
                            <a:avLst/>
                          </a:prstGeom>
                        </pic:spPr>
                      </pic:pic>
                    </a:graphicData>
                  </a:graphic>
                </wp:inline>
              </w:drawing>
            </w:r>
          </w:p>
        </w:tc>
      </w:tr>
      <w:tr w:rsidR="001850F4" w:rsidRPr="003B7058" w14:paraId="14650050" w14:textId="77777777" w:rsidTr="00775CBE">
        <w:tc>
          <w:tcPr>
            <w:tcW w:w="3397" w:type="dxa"/>
            <w:shd w:val="clear" w:color="auto" w:fill="FFFF00"/>
          </w:tcPr>
          <w:p w14:paraId="145A07D0" w14:textId="77777777" w:rsidR="001850F4" w:rsidRDefault="001850F4" w:rsidP="00775CBE">
            <w:pPr>
              <w:pStyle w:val="FBodyTextBOLD"/>
            </w:pPr>
            <w:r>
              <w:t>CLASS 2</w:t>
            </w:r>
          </w:p>
          <w:p w14:paraId="5CEA6696" w14:textId="77777777" w:rsidR="001850F4" w:rsidRPr="002D1153" w:rsidRDefault="001850F4" w:rsidP="00775CBE">
            <w:pPr>
              <w:pStyle w:val="FBodyTextBOLD"/>
            </w:pPr>
            <w:r w:rsidRPr="002D1153">
              <w:t>Scaffold</w:t>
            </w:r>
            <w:r>
              <w:t xml:space="preserve"> t</w:t>
            </w:r>
            <w:r w:rsidRPr="002D1153">
              <w:t>ube</w:t>
            </w:r>
            <w:r>
              <w:t xml:space="preserve"> f</w:t>
            </w:r>
            <w:r w:rsidRPr="002D1153">
              <w:t xml:space="preserve">encing </w:t>
            </w:r>
          </w:p>
          <w:p w14:paraId="276E6B45" w14:textId="77777777" w:rsidR="001850F4" w:rsidRPr="002D1153" w:rsidRDefault="001850F4" w:rsidP="00775CBE">
            <w:pPr>
              <w:pStyle w:val="FBodyText"/>
            </w:pPr>
          </w:p>
          <w:p w14:paraId="5215F11C" w14:textId="77777777" w:rsidR="001850F4" w:rsidRPr="002D1153" w:rsidRDefault="001850F4" w:rsidP="00775CBE">
            <w:pPr>
              <w:pStyle w:val="FBodyText"/>
            </w:pPr>
          </w:p>
        </w:tc>
        <w:tc>
          <w:tcPr>
            <w:tcW w:w="5717" w:type="dxa"/>
          </w:tcPr>
          <w:p w14:paraId="2ECF9E1B" w14:textId="77777777" w:rsidR="001850F4" w:rsidRPr="00D757E8" w:rsidRDefault="001850F4"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A hard barrier used to prevent access and protect personnel from falls.</w:t>
            </w:r>
          </w:p>
          <w:p w14:paraId="6DF150F7" w14:textId="18FC5E46" w:rsidR="001850F4" w:rsidRPr="00D757E8" w:rsidRDefault="001850F4"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To be</w:t>
            </w:r>
            <w:r>
              <w:rPr>
                <w:rFonts w:asciiTheme="minorHAnsi" w:eastAsiaTheme="minorHAnsi" w:hAnsiTheme="minorHAnsi" w:cstheme="minorBidi"/>
                <w:color w:val="auto"/>
                <w:sz w:val="22"/>
                <w:szCs w:val="22"/>
                <w:lang w:val="en-AU"/>
              </w:rPr>
              <w:t xml:space="preserve"> design certified and</w:t>
            </w:r>
            <w:r w:rsidRPr="00D757E8">
              <w:rPr>
                <w:rFonts w:asciiTheme="minorHAnsi" w:eastAsiaTheme="minorHAnsi" w:hAnsiTheme="minorHAnsi" w:cstheme="minorBidi"/>
                <w:color w:val="auto"/>
                <w:sz w:val="22"/>
                <w:szCs w:val="22"/>
                <w:lang w:val="en-AU"/>
              </w:rPr>
              <w:t xml:space="preserve"> installed so protruding ends do not create a hazard.</w:t>
            </w:r>
            <w:r w:rsidR="00993FD3">
              <w:rPr>
                <w:rFonts w:asciiTheme="minorHAnsi" w:eastAsiaTheme="minorHAnsi" w:hAnsiTheme="minorHAnsi" w:cstheme="minorBidi"/>
                <w:color w:val="auto"/>
                <w:sz w:val="22"/>
                <w:szCs w:val="22"/>
                <w:lang w:val="en-AU"/>
              </w:rPr>
              <w:t xml:space="preserve"> Temporary Works Coordinator to be consulted</w:t>
            </w:r>
          </w:p>
          <w:p w14:paraId="5DBC07CB" w14:textId="77777777" w:rsidR="001850F4" w:rsidRDefault="001850F4" w:rsidP="00775CBE">
            <w:pPr>
              <w:pStyle w:val="FBodyText"/>
            </w:pPr>
          </w:p>
          <w:p w14:paraId="1183DE86" w14:textId="77777777" w:rsidR="001850F4" w:rsidRPr="002D1153" w:rsidRDefault="001850F4" w:rsidP="00775CBE">
            <w:pPr>
              <w:pStyle w:val="FBodyText"/>
            </w:pPr>
          </w:p>
        </w:tc>
        <w:tc>
          <w:tcPr>
            <w:tcW w:w="0" w:type="auto"/>
          </w:tcPr>
          <w:p w14:paraId="0AFC841D" w14:textId="77777777" w:rsidR="001850F4" w:rsidRPr="003B7058" w:rsidRDefault="001850F4" w:rsidP="00FD6FFD">
            <w:pPr>
              <w:spacing w:after="0"/>
              <w:rPr>
                <w:rFonts w:ascii="Arial" w:hAnsi="Arial" w:cs="Arial"/>
                <w:sz w:val="28"/>
                <w:szCs w:val="28"/>
              </w:rPr>
            </w:pPr>
            <w:r w:rsidRPr="003B7058">
              <w:rPr>
                <w:rFonts w:ascii="Arial" w:hAnsi="Arial" w:cs="Arial"/>
                <w:noProof/>
                <w:sz w:val="28"/>
                <w:szCs w:val="28"/>
                <w:lang w:eastAsia="en-AU"/>
              </w:rPr>
              <w:drawing>
                <wp:inline distT="0" distB="0" distL="0" distR="0" wp14:anchorId="3EC2E356" wp14:editId="559827F1">
                  <wp:extent cx="2926508" cy="133667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47579" cy="1346299"/>
                          </a:xfrm>
                          <a:prstGeom prst="rect">
                            <a:avLst/>
                          </a:prstGeom>
                          <a:noFill/>
                        </pic:spPr>
                      </pic:pic>
                    </a:graphicData>
                  </a:graphic>
                </wp:inline>
              </w:drawing>
            </w:r>
          </w:p>
        </w:tc>
      </w:tr>
      <w:tr w:rsidR="00A625F1" w:rsidRPr="003B7058" w14:paraId="768AF882" w14:textId="77777777" w:rsidTr="008332C6">
        <w:trPr>
          <w:trHeight w:val="2433"/>
        </w:trPr>
        <w:tc>
          <w:tcPr>
            <w:tcW w:w="3397" w:type="dxa"/>
            <w:shd w:val="clear" w:color="auto" w:fill="FFC000"/>
          </w:tcPr>
          <w:p w14:paraId="01C9C440" w14:textId="77777777" w:rsidR="00AF008A" w:rsidRPr="00AF008A" w:rsidRDefault="00AF008A" w:rsidP="00775CBE">
            <w:pPr>
              <w:pStyle w:val="FBodyTextBOLD"/>
              <w:rPr>
                <w:color w:val="auto"/>
              </w:rPr>
            </w:pPr>
            <w:r w:rsidRPr="00AF008A">
              <w:rPr>
                <w:color w:val="auto"/>
              </w:rPr>
              <w:lastRenderedPageBreak/>
              <w:t>CLASS 3</w:t>
            </w:r>
          </w:p>
          <w:p w14:paraId="347A6DCB" w14:textId="77777777" w:rsidR="00CE7F3B" w:rsidRPr="00AF008A" w:rsidRDefault="00CE7F3B" w:rsidP="00775CBE">
            <w:pPr>
              <w:pStyle w:val="FBodyTextBOLD"/>
              <w:rPr>
                <w:color w:val="auto"/>
              </w:rPr>
            </w:pPr>
            <w:r w:rsidRPr="00AF008A">
              <w:rPr>
                <w:color w:val="auto"/>
              </w:rPr>
              <w:t>Gate fencing</w:t>
            </w:r>
          </w:p>
          <w:p w14:paraId="57D2D479" w14:textId="77777777" w:rsidR="00CE7F3B" w:rsidRPr="00AF008A" w:rsidRDefault="00CE7F3B" w:rsidP="00775CBE">
            <w:pPr>
              <w:pStyle w:val="FBodyText"/>
              <w:rPr>
                <w:color w:val="auto"/>
              </w:rPr>
            </w:pPr>
          </w:p>
          <w:p w14:paraId="4E2DFAA0" w14:textId="77777777" w:rsidR="00CE7F3B" w:rsidRPr="00AF008A" w:rsidRDefault="00CE7F3B" w:rsidP="00775CBE">
            <w:pPr>
              <w:pStyle w:val="FBodyText"/>
              <w:rPr>
                <w:color w:val="auto"/>
              </w:rPr>
            </w:pPr>
          </w:p>
        </w:tc>
        <w:tc>
          <w:tcPr>
            <w:tcW w:w="5717" w:type="dxa"/>
          </w:tcPr>
          <w:p w14:paraId="54F4AFB4" w14:textId="77777777" w:rsidR="00CE7F3B" w:rsidRPr="00D757E8" w:rsidRDefault="00CE7F3B"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A semi-permanent barrier that highlights a hazard beyond the barrier.</w:t>
            </w:r>
          </w:p>
          <w:p w14:paraId="4A057597" w14:textId="77777777" w:rsidR="00CE7F3B" w:rsidRPr="00D757E8" w:rsidRDefault="00CE7F3B"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It is designed to be difficult to bypass.</w:t>
            </w:r>
          </w:p>
          <w:p w14:paraId="4E7CFC98" w14:textId="77777777" w:rsidR="00CE7F3B" w:rsidRPr="00D757E8" w:rsidRDefault="00CE7F3B"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It may be in-situ for the life of the project.</w:t>
            </w:r>
          </w:p>
          <w:p w14:paraId="2BF32BC9" w14:textId="77777777" w:rsidR="00CE7F3B" w:rsidRPr="002D1153" w:rsidRDefault="00CE7F3B" w:rsidP="00775CBE">
            <w:pPr>
              <w:pStyle w:val="FBodyText"/>
            </w:pPr>
          </w:p>
        </w:tc>
        <w:tc>
          <w:tcPr>
            <w:tcW w:w="0" w:type="auto"/>
          </w:tcPr>
          <w:p w14:paraId="2AE38C52" w14:textId="77777777" w:rsidR="00CE7F3B" w:rsidRPr="003B7058" w:rsidRDefault="00CE7F3B" w:rsidP="00775CBE">
            <w:pPr>
              <w:rPr>
                <w:rFonts w:ascii="Arial" w:hAnsi="Arial" w:cs="Arial"/>
                <w:sz w:val="28"/>
                <w:szCs w:val="28"/>
              </w:rPr>
            </w:pPr>
            <w:r w:rsidRPr="003B7058">
              <w:rPr>
                <w:rFonts w:ascii="Arial" w:hAnsi="Arial" w:cs="Arial"/>
                <w:noProof/>
                <w:sz w:val="28"/>
                <w:szCs w:val="28"/>
                <w:lang w:eastAsia="en-AU"/>
              </w:rPr>
              <w:drawing>
                <wp:inline distT="0" distB="0" distL="0" distR="0" wp14:anchorId="49413040" wp14:editId="64E4F013">
                  <wp:extent cx="2933700" cy="1572864"/>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l="191" t="10922" r="7179" b="8922"/>
                          <a:stretch>
                            <a:fillRect/>
                          </a:stretch>
                        </pic:blipFill>
                        <pic:spPr bwMode="auto">
                          <a:xfrm>
                            <a:off x="0" y="0"/>
                            <a:ext cx="2980697" cy="1598061"/>
                          </a:xfrm>
                          <a:prstGeom prst="rect">
                            <a:avLst/>
                          </a:prstGeom>
                          <a:noFill/>
                        </pic:spPr>
                      </pic:pic>
                    </a:graphicData>
                  </a:graphic>
                </wp:inline>
              </w:drawing>
            </w:r>
          </w:p>
        </w:tc>
      </w:tr>
      <w:tr w:rsidR="008332C6" w:rsidRPr="003B7058" w14:paraId="1EFE68A7" w14:textId="77777777" w:rsidTr="008332C6">
        <w:tc>
          <w:tcPr>
            <w:tcW w:w="3397" w:type="dxa"/>
            <w:shd w:val="clear" w:color="auto" w:fill="FFC000"/>
          </w:tcPr>
          <w:p w14:paraId="4C6C8172" w14:textId="77777777" w:rsidR="00AF008A" w:rsidRDefault="00AF008A" w:rsidP="00775CBE">
            <w:pPr>
              <w:pStyle w:val="FBodyTextBOLD"/>
            </w:pPr>
            <w:r>
              <w:t>CLASS 3</w:t>
            </w:r>
          </w:p>
          <w:p w14:paraId="79AED3BE" w14:textId="77777777" w:rsidR="00CE7F3B" w:rsidRPr="002D1153" w:rsidRDefault="00CE7F3B" w:rsidP="00775CBE">
            <w:pPr>
              <w:pStyle w:val="FBodyTextBOLD"/>
            </w:pPr>
            <w:r w:rsidRPr="002D1153">
              <w:t>Concrete/</w:t>
            </w:r>
            <w:r>
              <w:t>w</w:t>
            </w:r>
            <w:r w:rsidRPr="002D1153">
              <w:t xml:space="preserve">ater </w:t>
            </w:r>
            <w:r>
              <w:t>f</w:t>
            </w:r>
            <w:r w:rsidRPr="002D1153">
              <w:t xml:space="preserve">illed </w:t>
            </w:r>
            <w:r>
              <w:t>b</w:t>
            </w:r>
            <w:r w:rsidRPr="002D1153">
              <w:t>arriers</w:t>
            </w:r>
          </w:p>
          <w:p w14:paraId="42FE1E5A" w14:textId="77777777" w:rsidR="00CE7F3B" w:rsidRPr="002D1153" w:rsidRDefault="00CE7F3B" w:rsidP="00775CBE">
            <w:pPr>
              <w:pStyle w:val="FBodyText"/>
            </w:pPr>
          </w:p>
          <w:p w14:paraId="29DF4620" w14:textId="77777777" w:rsidR="00CE7F3B" w:rsidRPr="002D1153" w:rsidRDefault="00CE7F3B" w:rsidP="00775CBE">
            <w:pPr>
              <w:pStyle w:val="FBodyText"/>
            </w:pPr>
          </w:p>
        </w:tc>
        <w:tc>
          <w:tcPr>
            <w:tcW w:w="5717" w:type="dxa"/>
          </w:tcPr>
          <w:p w14:paraId="759214E2" w14:textId="77777777" w:rsidR="00CE7F3B" w:rsidRPr="00D757E8" w:rsidRDefault="00CE7F3B"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 xml:space="preserve">Used as protection for workers in close proximity to high traffic areas, e.g. main roads. </w:t>
            </w:r>
          </w:p>
          <w:p w14:paraId="00382B73" w14:textId="77777777" w:rsidR="00CE7F3B" w:rsidRPr="002D1153" w:rsidRDefault="00CE7F3B" w:rsidP="00775CBE">
            <w:pPr>
              <w:pStyle w:val="FBodyText"/>
            </w:pPr>
            <w:r w:rsidRPr="00D757E8">
              <w:rPr>
                <w:rFonts w:asciiTheme="minorHAnsi" w:eastAsiaTheme="minorHAnsi" w:hAnsiTheme="minorHAnsi" w:cstheme="minorBidi"/>
                <w:color w:val="auto"/>
                <w:sz w:val="22"/>
                <w:szCs w:val="22"/>
                <w:lang w:val="en-AU"/>
              </w:rPr>
              <w:t>Also used to block road access or barricade trenches and works next to roadways.</w:t>
            </w:r>
          </w:p>
        </w:tc>
        <w:tc>
          <w:tcPr>
            <w:tcW w:w="0" w:type="auto"/>
          </w:tcPr>
          <w:p w14:paraId="05E78C4F" w14:textId="77777777" w:rsidR="00CE7F3B" w:rsidRPr="003B7058" w:rsidRDefault="00CE7F3B" w:rsidP="00775CBE">
            <w:pPr>
              <w:rPr>
                <w:rFonts w:ascii="Arial" w:hAnsi="Arial" w:cs="Arial"/>
                <w:sz w:val="28"/>
                <w:szCs w:val="28"/>
              </w:rPr>
            </w:pPr>
            <w:r w:rsidRPr="003B7058">
              <w:rPr>
                <w:rFonts w:ascii="Arial" w:hAnsi="Arial" w:cs="Arial"/>
                <w:noProof/>
                <w:sz w:val="28"/>
                <w:szCs w:val="28"/>
                <w:lang w:eastAsia="en-AU"/>
              </w:rPr>
              <w:drawing>
                <wp:inline distT="0" distB="0" distL="0" distR="0" wp14:anchorId="3DDAE72A" wp14:editId="11E2FD11">
                  <wp:extent cx="2933700" cy="127905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66953" cy="1293551"/>
                          </a:xfrm>
                          <a:prstGeom prst="rect">
                            <a:avLst/>
                          </a:prstGeom>
                          <a:noFill/>
                        </pic:spPr>
                      </pic:pic>
                    </a:graphicData>
                  </a:graphic>
                </wp:inline>
              </w:drawing>
            </w:r>
          </w:p>
        </w:tc>
      </w:tr>
      <w:tr w:rsidR="00A625F1" w:rsidRPr="003B7058" w14:paraId="1C4F16E6" w14:textId="77777777" w:rsidTr="008332C6">
        <w:trPr>
          <w:trHeight w:val="1697"/>
        </w:trPr>
        <w:tc>
          <w:tcPr>
            <w:tcW w:w="3397" w:type="dxa"/>
            <w:tcBorders>
              <w:top w:val="single" w:sz="4" w:space="0" w:color="auto"/>
              <w:left w:val="single" w:sz="4" w:space="0" w:color="auto"/>
              <w:bottom w:val="single" w:sz="4" w:space="0" w:color="auto"/>
              <w:right w:val="single" w:sz="4" w:space="0" w:color="auto"/>
            </w:tcBorders>
            <w:shd w:val="clear" w:color="auto" w:fill="FFC000"/>
          </w:tcPr>
          <w:p w14:paraId="21018820" w14:textId="77777777" w:rsidR="00AF008A" w:rsidRDefault="00AF008A" w:rsidP="00775CBE">
            <w:pPr>
              <w:pStyle w:val="FBodyTextBOLD"/>
            </w:pPr>
            <w:r>
              <w:t>CLASS 3</w:t>
            </w:r>
          </w:p>
          <w:p w14:paraId="52D002C9" w14:textId="77777777" w:rsidR="00EF4A6C" w:rsidRPr="002D1153" w:rsidRDefault="00061F75" w:rsidP="00775CBE">
            <w:pPr>
              <w:pStyle w:val="FBodyTextBOLD"/>
            </w:pPr>
            <w:r>
              <w:t>Fortress</w:t>
            </w:r>
            <w:r w:rsidR="00EF4A6C">
              <w:t xml:space="preserve"> Edge Protection</w:t>
            </w:r>
          </w:p>
        </w:tc>
        <w:tc>
          <w:tcPr>
            <w:tcW w:w="5717" w:type="dxa"/>
            <w:tcBorders>
              <w:top w:val="single" w:sz="4" w:space="0" w:color="auto"/>
              <w:left w:val="single" w:sz="4" w:space="0" w:color="auto"/>
              <w:bottom w:val="single" w:sz="4" w:space="0" w:color="auto"/>
              <w:right w:val="single" w:sz="4" w:space="0" w:color="auto"/>
            </w:tcBorders>
          </w:tcPr>
          <w:p w14:paraId="1107C256" w14:textId="30E2460E" w:rsidR="00791D68" w:rsidRDefault="00EF4A6C" w:rsidP="00791D68">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 xml:space="preserve">A </w:t>
            </w:r>
            <w:r w:rsidR="00791D68">
              <w:rPr>
                <w:rFonts w:asciiTheme="minorHAnsi" w:eastAsiaTheme="minorHAnsi" w:hAnsiTheme="minorHAnsi" w:cstheme="minorBidi"/>
                <w:color w:val="auto"/>
                <w:sz w:val="22"/>
                <w:szCs w:val="22"/>
                <w:lang w:val="en-AU"/>
              </w:rPr>
              <w:t xml:space="preserve">design certified </w:t>
            </w:r>
            <w:r w:rsidRPr="00D757E8">
              <w:rPr>
                <w:rFonts w:asciiTheme="minorHAnsi" w:eastAsiaTheme="minorHAnsi" w:hAnsiTheme="minorHAnsi" w:cstheme="minorBidi"/>
                <w:color w:val="auto"/>
                <w:sz w:val="22"/>
                <w:szCs w:val="22"/>
                <w:lang w:val="en-AU"/>
              </w:rPr>
              <w:t xml:space="preserve">protective barrier </w:t>
            </w:r>
            <w:r w:rsidR="00791D68">
              <w:rPr>
                <w:rFonts w:asciiTheme="minorHAnsi" w:eastAsiaTheme="minorHAnsi" w:hAnsiTheme="minorHAnsi" w:cstheme="minorBidi"/>
                <w:color w:val="auto"/>
                <w:sz w:val="22"/>
                <w:szCs w:val="22"/>
                <w:lang w:val="en-AU"/>
              </w:rPr>
              <w:t xml:space="preserve">for </w:t>
            </w:r>
            <w:r w:rsidRPr="00D757E8">
              <w:rPr>
                <w:rFonts w:asciiTheme="minorHAnsi" w:eastAsiaTheme="minorHAnsi" w:hAnsiTheme="minorHAnsi" w:cstheme="minorBidi"/>
                <w:color w:val="auto"/>
                <w:sz w:val="22"/>
                <w:szCs w:val="22"/>
                <w:lang w:val="en-AU"/>
              </w:rPr>
              <w:t>hazards</w:t>
            </w:r>
            <w:r w:rsidR="00791D68">
              <w:rPr>
                <w:rFonts w:asciiTheme="minorHAnsi" w:eastAsiaTheme="minorHAnsi" w:hAnsiTheme="minorHAnsi" w:cstheme="minorBidi"/>
                <w:color w:val="auto"/>
                <w:sz w:val="22"/>
                <w:szCs w:val="22"/>
                <w:lang w:val="en-AU"/>
              </w:rPr>
              <w:t xml:space="preserve"> such as </w:t>
            </w:r>
            <w:r w:rsidRPr="00D757E8">
              <w:rPr>
                <w:rFonts w:asciiTheme="minorHAnsi" w:eastAsiaTheme="minorHAnsi" w:hAnsiTheme="minorHAnsi" w:cstheme="minorBidi"/>
                <w:color w:val="auto"/>
                <w:sz w:val="22"/>
                <w:szCs w:val="22"/>
                <w:lang w:val="en-AU"/>
              </w:rPr>
              <w:t xml:space="preserve">voids, drop – offs, </w:t>
            </w:r>
            <w:r w:rsidR="00CE2B66" w:rsidRPr="00D757E8">
              <w:rPr>
                <w:rFonts w:asciiTheme="minorHAnsi" w:eastAsiaTheme="minorHAnsi" w:hAnsiTheme="minorHAnsi" w:cstheme="minorBidi"/>
                <w:color w:val="auto"/>
                <w:sz w:val="22"/>
                <w:szCs w:val="22"/>
                <w:lang w:val="en-AU"/>
              </w:rPr>
              <w:t>edges,</w:t>
            </w:r>
            <w:r w:rsidRPr="00D757E8">
              <w:rPr>
                <w:rFonts w:asciiTheme="minorHAnsi" w:eastAsiaTheme="minorHAnsi" w:hAnsiTheme="minorHAnsi" w:cstheme="minorBidi"/>
                <w:color w:val="auto"/>
                <w:sz w:val="22"/>
                <w:szCs w:val="22"/>
                <w:lang w:val="en-AU"/>
              </w:rPr>
              <w:t xml:space="preserve"> and other no-go zones. </w:t>
            </w:r>
          </w:p>
          <w:p w14:paraId="71B708D9" w14:textId="77777777" w:rsidR="00EF4A6C" w:rsidRPr="00791D68" w:rsidRDefault="00EF4A6C" w:rsidP="00791D68">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For use around excavations and construction high risk</w:t>
            </w:r>
            <w:r w:rsidRPr="00791D68">
              <w:rPr>
                <w:rFonts w:asciiTheme="minorHAnsi" w:eastAsiaTheme="minorHAnsi" w:hAnsiTheme="minorHAnsi" w:cstheme="minorBidi"/>
                <w:color w:val="auto"/>
                <w:sz w:val="22"/>
                <w:szCs w:val="22"/>
                <w:lang w:val="en-AU"/>
              </w:rPr>
              <w:t xml:space="preserve"> areas.</w:t>
            </w:r>
          </w:p>
        </w:tc>
        <w:tc>
          <w:tcPr>
            <w:tcW w:w="0" w:type="auto"/>
            <w:tcBorders>
              <w:top w:val="single" w:sz="4" w:space="0" w:color="auto"/>
              <w:left w:val="single" w:sz="4" w:space="0" w:color="auto"/>
              <w:bottom w:val="single" w:sz="4" w:space="0" w:color="auto"/>
              <w:right w:val="single" w:sz="4" w:space="0" w:color="auto"/>
            </w:tcBorders>
            <w:vAlign w:val="center"/>
          </w:tcPr>
          <w:p w14:paraId="15DB6219" w14:textId="77777777" w:rsidR="00EF4A6C" w:rsidRPr="003B7058" w:rsidRDefault="00EF4A6C" w:rsidP="007E7318">
            <w:pPr>
              <w:jc w:val="center"/>
              <w:rPr>
                <w:rFonts w:ascii="Arial" w:hAnsi="Arial" w:cs="Arial"/>
                <w:noProof/>
                <w:sz w:val="28"/>
                <w:szCs w:val="28"/>
                <w:lang w:eastAsia="en-AU"/>
              </w:rPr>
            </w:pPr>
            <w:r w:rsidRPr="00EF4A6C">
              <w:rPr>
                <w:rFonts w:ascii="Arial" w:hAnsi="Arial" w:cs="Arial"/>
                <w:noProof/>
                <w:sz w:val="28"/>
                <w:szCs w:val="28"/>
                <w:lang w:eastAsia="en-AU"/>
              </w:rPr>
              <w:fldChar w:fldCharType="begin"/>
            </w:r>
            <w:r w:rsidRPr="00EF4A6C">
              <w:rPr>
                <w:rFonts w:ascii="Arial" w:hAnsi="Arial" w:cs="Arial"/>
                <w:noProof/>
                <w:sz w:val="28"/>
                <w:szCs w:val="28"/>
                <w:lang w:eastAsia="en-AU"/>
              </w:rPr>
              <w:instrText xml:space="preserve"> INCLUDEPICTURE "http://www.fortressfencing.com.au/_+Images/xt03.jpg" \* MERGEFORMATINET </w:instrText>
            </w:r>
            <w:r w:rsidRPr="00EF4A6C">
              <w:rPr>
                <w:rFonts w:ascii="Arial" w:hAnsi="Arial" w:cs="Arial"/>
                <w:noProof/>
                <w:sz w:val="28"/>
                <w:szCs w:val="28"/>
                <w:lang w:eastAsia="en-AU"/>
              </w:rPr>
              <w:fldChar w:fldCharType="separate"/>
            </w:r>
            <w:r w:rsidR="00791D68">
              <w:rPr>
                <w:rFonts w:ascii="Arial" w:hAnsi="Arial" w:cs="Arial"/>
                <w:noProof/>
                <w:sz w:val="28"/>
                <w:szCs w:val="28"/>
                <w:lang w:eastAsia="en-AU"/>
              </w:rPr>
              <w:fldChar w:fldCharType="begin"/>
            </w:r>
            <w:r w:rsidR="00791D68">
              <w:rPr>
                <w:rFonts w:ascii="Arial" w:hAnsi="Arial" w:cs="Arial"/>
                <w:noProof/>
                <w:sz w:val="28"/>
                <w:szCs w:val="28"/>
                <w:lang w:eastAsia="en-AU"/>
              </w:rPr>
              <w:instrText xml:space="preserve"> INCLUDEPICTURE  "http://www.fortressfencing.com.au/_+Images/xt03.jpg" \* MERGEFORMATINET </w:instrText>
            </w:r>
            <w:r w:rsidR="00791D68">
              <w:rPr>
                <w:rFonts w:ascii="Arial" w:hAnsi="Arial" w:cs="Arial"/>
                <w:noProof/>
                <w:sz w:val="28"/>
                <w:szCs w:val="28"/>
                <w:lang w:eastAsia="en-AU"/>
              </w:rPr>
              <w:fldChar w:fldCharType="separate"/>
            </w:r>
            <w:r w:rsidR="00CC7A88">
              <w:rPr>
                <w:rFonts w:ascii="Arial" w:hAnsi="Arial" w:cs="Arial"/>
                <w:noProof/>
                <w:sz w:val="28"/>
                <w:szCs w:val="28"/>
                <w:lang w:eastAsia="en-AU"/>
              </w:rPr>
              <w:fldChar w:fldCharType="begin"/>
            </w:r>
            <w:r w:rsidR="00CC7A88">
              <w:rPr>
                <w:rFonts w:ascii="Arial" w:hAnsi="Arial" w:cs="Arial"/>
                <w:noProof/>
                <w:sz w:val="28"/>
                <w:szCs w:val="28"/>
                <w:lang w:eastAsia="en-AU"/>
              </w:rPr>
              <w:instrText xml:space="preserve"> INCLUDEPICTURE  "http://www.fortressfencing.com.au/_+Images/xt03.jpg" \* MERGEFORMATINET </w:instrText>
            </w:r>
            <w:r w:rsidR="00CC7A88">
              <w:rPr>
                <w:rFonts w:ascii="Arial" w:hAnsi="Arial" w:cs="Arial"/>
                <w:noProof/>
                <w:sz w:val="28"/>
                <w:szCs w:val="28"/>
                <w:lang w:eastAsia="en-AU"/>
              </w:rPr>
              <w:fldChar w:fldCharType="separate"/>
            </w:r>
            <w:r w:rsidR="00044FA8">
              <w:rPr>
                <w:rFonts w:ascii="Arial" w:hAnsi="Arial" w:cs="Arial"/>
                <w:noProof/>
                <w:sz w:val="28"/>
                <w:szCs w:val="28"/>
                <w:lang w:eastAsia="en-AU"/>
              </w:rPr>
              <w:fldChar w:fldCharType="begin"/>
            </w:r>
            <w:r w:rsidR="00044FA8">
              <w:rPr>
                <w:rFonts w:ascii="Arial" w:hAnsi="Arial" w:cs="Arial"/>
                <w:noProof/>
                <w:sz w:val="28"/>
                <w:szCs w:val="28"/>
                <w:lang w:eastAsia="en-AU"/>
              </w:rPr>
              <w:instrText xml:space="preserve"> INCLUDEPICTURE  "http://www.fortressfencing.com.au/_+Images/xt03.jpg" \* MERGEFORMATINET </w:instrText>
            </w:r>
            <w:r w:rsidR="00044FA8">
              <w:rPr>
                <w:rFonts w:ascii="Arial" w:hAnsi="Arial" w:cs="Arial"/>
                <w:noProof/>
                <w:sz w:val="28"/>
                <w:szCs w:val="28"/>
                <w:lang w:eastAsia="en-AU"/>
              </w:rPr>
              <w:fldChar w:fldCharType="separate"/>
            </w:r>
            <w:r w:rsidR="00CE2B66">
              <w:rPr>
                <w:rFonts w:ascii="Arial" w:hAnsi="Arial" w:cs="Arial"/>
                <w:noProof/>
                <w:sz w:val="28"/>
                <w:szCs w:val="28"/>
                <w:lang w:eastAsia="en-AU"/>
              </w:rPr>
              <w:fldChar w:fldCharType="begin"/>
            </w:r>
            <w:r w:rsidR="00CE2B66">
              <w:rPr>
                <w:rFonts w:ascii="Arial" w:hAnsi="Arial" w:cs="Arial"/>
                <w:noProof/>
                <w:sz w:val="28"/>
                <w:szCs w:val="28"/>
                <w:lang w:eastAsia="en-AU"/>
              </w:rPr>
              <w:instrText xml:space="preserve"> INCLUDEPICTURE  "http://www.fortressfencing.com.au/_+Images/xt03.jpg" \* MERGEFORMATINET </w:instrText>
            </w:r>
            <w:r w:rsidR="00CE2B66">
              <w:rPr>
                <w:rFonts w:ascii="Arial" w:hAnsi="Arial" w:cs="Arial"/>
                <w:noProof/>
                <w:sz w:val="28"/>
                <w:szCs w:val="28"/>
                <w:lang w:eastAsia="en-AU"/>
              </w:rPr>
              <w:fldChar w:fldCharType="separate"/>
            </w:r>
            <w:r w:rsidR="00775CBE">
              <w:rPr>
                <w:rFonts w:ascii="Arial" w:hAnsi="Arial" w:cs="Arial"/>
                <w:noProof/>
                <w:sz w:val="28"/>
                <w:szCs w:val="28"/>
                <w:lang w:eastAsia="en-AU"/>
              </w:rPr>
              <w:fldChar w:fldCharType="begin"/>
            </w:r>
            <w:r w:rsidR="00775CBE">
              <w:rPr>
                <w:rFonts w:ascii="Arial" w:hAnsi="Arial" w:cs="Arial"/>
                <w:noProof/>
                <w:sz w:val="28"/>
                <w:szCs w:val="28"/>
                <w:lang w:eastAsia="en-AU"/>
              </w:rPr>
              <w:instrText xml:space="preserve"> INCLUDEPICTURE  "http://www.fortressfencing.com.au/_+Images/xt03.jpg" \* MERGEFORMATINET </w:instrText>
            </w:r>
            <w:r w:rsidR="00775CBE">
              <w:rPr>
                <w:rFonts w:ascii="Arial" w:hAnsi="Arial" w:cs="Arial"/>
                <w:noProof/>
                <w:sz w:val="28"/>
                <w:szCs w:val="28"/>
                <w:lang w:eastAsia="en-AU"/>
              </w:rPr>
              <w:fldChar w:fldCharType="separate"/>
            </w:r>
            <w:r w:rsidR="00F0205C">
              <w:rPr>
                <w:rFonts w:ascii="Arial" w:hAnsi="Arial" w:cs="Arial"/>
                <w:noProof/>
                <w:sz w:val="28"/>
                <w:szCs w:val="28"/>
                <w:lang w:eastAsia="en-AU"/>
              </w:rPr>
              <w:fldChar w:fldCharType="begin"/>
            </w:r>
            <w:r w:rsidR="00F0205C">
              <w:rPr>
                <w:rFonts w:ascii="Arial" w:hAnsi="Arial" w:cs="Arial"/>
                <w:noProof/>
                <w:sz w:val="28"/>
                <w:szCs w:val="28"/>
                <w:lang w:eastAsia="en-AU"/>
              </w:rPr>
              <w:instrText xml:space="preserve"> </w:instrText>
            </w:r>
            <w:r w:rsidR="00F0205C">
              <w:rPr>
                <w:rFonts w:ascii="Arial" w:hAnsi="Arial" w:cs="Arial"/>
                <w:noProof/>
                <w:sz w:val="28"/>
                <w:szCs w:val="28"/>
                <w:lang w:eastAsia="en-AU"/>
              </w:rPr>
              <w:instrText>INCLUDEPICTURE  "http://www.fortressfencing.com.au/_+Images/xt03.jpg" \* ME</w:instrText>
            </w:r>
            <w:r w:rsidR="00F0205C">
              <w:rPr>
                <w:rFonts w:ascii="Arial" w:hAnsi="Arial" w:cs="Arial"/>
                <w:noProof/>
                <w:sz w:val="28"/>
                <w:szCs w:val="28"/>
                <w:lang w:eastAsia="en-AU"/>
              </w:rPr>
              <w:instrText>RGEFORMATINET</w:instrText>
            </w:r>
            <w:r w:rsidR="00F0205C">
              <w:rPr>
                <w:rFonts w:ascii="Arial" w:hAnsi="Arial" w:cs="Arial"/>
                <w:noProof/>
                <w:sz w:val="28"/>
                <w:szCs w:val="28"/>
                <w:lang w:eastAsia="en-AU"/>
              </w:rPr>
              <w:instrText xml:space="preserve"> </w:instrText>
            </w:r>
            <w:r w:rsidR="00F0205C">
              <w:rPr>
                <w:rFonts w:ascii="Arial" w:hAnsi="Arial" w:cs="Arial"/>
                <w:noProof/>
                <w:sz w:val="28"/>
                <w:szCs w:val="28"/>
                <w:lang w:eastAsia="en-AU"/>
              </w:rPr>
              <w:fldChar w:fldCharType="separate"/>
            </w:r>
            <w:r w:rsidR="00D10702">
              <w:rPr>
                <w:rFonts w:ascii="Arial" w:hAnsi="Arial" w:cs="Arial"/>
                <w:noProof/>
                <w:sz w:val="28"/>
                <w:szCs w:val="28"/>
                <w:lang w:eastAsia="en-AU"/>
              </w:rPr>
              <w:pict w14:anchorId="4C1341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75pt;height:109.5pt">
                  <v:imagedata r:id="rId20" r:href="rId21" croptop="3502f" cropbottom="12506f" cropleft="4440f" cropright="6976f"/>
                </v:shape>
              </w:pict>
            </w:r>
            <w:r w:rsidR="00F0205C">
              <w:rPr>
                <w:rFonts w:ascii="Arial" w:hAnsi="Arial" w:cs="Arial"/>
                <w:noProof/>
                <w:sz w:val="28"/>
                <w:szCs w:val="28"/>
                <w:lang w:eastAsia="en-AU"/>
              </w:rPr>
              <w:fldChar w:fldCharType="end"/>
            </w:r>
            <w:r w:rsidR="00775CBE">
              <w:rPr>
                <w:rFonts w:ascii="Arial" w:hAnsi="Arial" w:cs="Arial"/>
                <w:noProof/>
                <w:sz w:val="28"/>
                <w:szCs w:val="28"/>
                <w:lang w:eastAsia="en-AU"/>
              </w:rPr>
              <w:fldChar w:fldCharType="end"/>
            </w:r>
            <w:r w:rsidR="00CE2B66">
              <w:rPr>
                <w:rFonts w:ascii="Arial" w:hAnsi="Arial" w:cs="Arial"/>
                <w:noProof/>
                <w:sz w:val="28"/>
                <w:szCs w:val="28"/>
                <w:lang w:eastAsia="en-AU"/>
              </w:rPr>
              <w:fldChar w:fldCharType="end"/>
            </w:r>
            <w:r w:rsidR="00044FA8">
              <w:rPr>
                <w:rFonts w:ascii="Arial" w:hAnsi="Arial" w:cs="Arial"/>
                <w:noProof/>
                <w:sz w:val="28"/>
                <w:szCs w:val="28"/>
                <w:lang w:eastAsia="en-AU"/>
              </w:rPr>
              <w:fldChar w:fldCharType="end"/>
            </w:r>
            <w:r w:rsidR="00CC7A88">
              <w:rPr>
                <w:rFonts w:ascii="Arial" w:hAnsi="Arial" w:cs="Arial"/>
                <w:noProof/>
                <w:sz w:val="28"/>
                <w:szCs w:val="28"/>
                <w:lang w:eastAsia="en-AU"/>
              </w:rPr>
              <w:fldChar w:fldCharType="end"/>
            </w:r>
            <w:r w:rsidR="00791D68">
              <w:rPr>
                <w:rFonts w:ascii="Arial" w:hAnsi="Arial" w:cs="Arial"/>
                <w:noProof/>
                <w:sz w:val="28"/>
                <w:szCs w:val="28"/>
                <w:lang w:eastAsia="en-AU"/>
              </w:rPr>
              <w:fldChar w:fldCharType="end"/>
            </w:r>
            <w:r w:rsidRPr="00EF4A6C">
              <w:rPr>
                <w:rFonts w:ascii="Arial" w:hAnsi="Arial" w:cs="Arial"/>
                <w:noProof/>
                <w:sz w:val="28"/>
                <w:szCs w:val="28"/>
                <w:lang w:eastAsia="en-AU"/>
              </w:rPr>
              <w:fldChar w:fldCharType="end"/>
            </w:r>
          </w:p>
        </w:tc>
      </w:tr>
      <w:tr w:rsidR="008332C6" w:rsidRPr="003B7058" w14:paraId="651B6D72" w14:textId="77777777" w:rsidTr="008332C6">
        <w:trPr>
          <w:trHeight w:val="1986"/>
        </w:trPr>
        <w:tc>
          <w:tcPr>
            <w:tcW w:w="3397" w:type="dxa"/>
            <w:shd w:val="clear" w:color="auto" w:fill="FF0000"/>
          </w:tcPr>
          <w:p w14:paraId="212E49C7" w14:textId="77777777" w:rsidR="008332C6" w:rsidRDefault="008332C6" w:rsidP="00775CBE">
            <w:pPr>
              <w:pStyle w:val="FBodyTextBOLD"/>
              <w:rPr>
                <w:color w:val="FFFFFF" w:themeColor="background1"/>
              </w:rPr>
            </w:pPr>
            <w:r>
              <w:rPr>
                <w:color w:val="FFFFFF" w:themeColor="background1"/>
              </w:rPr>
              <w:t>EXCLUSIONS/WARNING</w:t>
            </w:r>
          </w:p>
          <w:p w14:paraId="07D11111" w14:textId="77777777" w:rsidR="008332C6" w:rsidRPr="00AF008A" w:rsidRDefault="008332C6" w:rsidP="00775CBE">
            <w:pPr>
              <w:pStyle w:val="FBodyTextBOLD"/>
              <w:rPr>
                <w:color w:val="FFFFFF" w:themeColor="background1"/>
              </w:rPr>
            </w:pPr>
            <w:r w:rsidRPr="00AF008A">
              <w:rPr>
                <w:color w:val="FFFFFF" w:themeColor="background1"/>
              </w:rPr>
              <w:t xml:space="preserve">Exclusion Zone Bunting </w:t>
            </w:r>
          </w:p>
          <w:p w14:paraId="7A886E5F" w14:textId="77777777" w:rsidR="008332C6" w:rsidRPr="00AF008A" w:rsidRDefault="008332C6" w:rsidP="00775CBE">
            <w:pPr>
              <w:pStyle w:val="FBullet"/>
              <w:tabs>
                <w:tab w:val="clear" w:pos="851"/>
                <w:tab w:val="num" w:pos="360"/>
                <w:tab w:val="num" w:pos="1080"/>
              </w:tabs>
              <w:ind w:left="360" w:hanging="360"/>
              <w:rPr>
                <w:color w:val="FFFFFF" w:themeColor="background1"/>
              </w:rPr>
            </w:pPr>
            <w:r w:rsidRPr="00AF008A">
              <w:rPr>
                <w:color w:val="FFFFFF" w:themeColor="background1"/>
              </w:rPr>
              <w:t xml:space="preserve">To be used ONLY for </w:t>
            </w:r>
            <w:hyperlink w:anchor="dropzone" w:history="1">
              <w:r w:rsidRPr="00AF008A">
                <w:rPr>
                  <w:rStyle w:val="FHyperlink"/>
                  <w:color w:val="FFFFFF" w:themeColor="background1"/>
                </w:rPr>
                <w:t>drop zones</w:t>
              </w:r>
            </w:hyperlink>
            <w:r w:rsidRPr="00AF008A">
              <w:rPr>
                <w:rStyle w:val="FHyperlink"/>
                <w:color w:val="FFFFFF" w:themeColor="background1"/>
              </w:rPr>
              <w:t xml:space="preserve"> &amp; exclusion zones</w:t>
            </w:r>
          </w:p>
          <w:p w14:paraId="5EFF315D" w14:textId="77777777" w:rsidR="008332C6" w:rsidRPr="00AF008A" w:rsidRDefault="008332C6" w:rsidP="00775CBE">
            <w:pPr>
              <w:pStyle w:val="FBullet"/>
              <w:tabs>
                <w:tab w:val="clear" w:pos="851"/>
                <w:tab w:val="num" w:pos="360"/>
                <w:tab w:val="num" w:pos="1080"/>
              </w:tabs>
              <w:ind w:left="360" w:hanging="360"/>
              <w:rPr>
                <w:color w:val="FFFFFF" w:themeColor="background1"/>
              </w:rPr>
            </w:pPr>
            <w:r w:rsidRPr="00AF008A">
              <w:rPr>
                <w:color w:val="FFFFFF" w:themeColor="background1"/>
              </w:rPr>
              <w:t>Must be removed immediately when task is completed, e.g. crane lift</w:t>
            </w:r>
          </w:p>
          <w:p w14:paraId="7F15AA8D" w14:textId="77777777" w:rsidR="008332C6" w:rsidRPr="00AF008A" w:rsidRDefault="008332C6" w:rsidP="00775CBE">
            <w:pPr>
              <w:pStyle w:val="FBodyText"/>
              <w:rPr>
                <w:color w:val="FFFFFF" w:themeColor="background1"/>
              </w:rPr>
            </w:pPr>
          </w:p>
          <w:p w14:paraId="7D3CE765" w14:textId="77777777" w:rsidR="008332C6" w:rsidRPr="00AF008A" w:rsidRDefault="008332C6" w:rsidP="00775CBE">
            <w:pPr>
              <w:pStyle w:val="FBodyText"/>
              <w:rPr>
                <w:color w:val="FFFFFF" w:themeColor="background1"/>
              </w:rPr>
            </w:pPr>
          </w:p>
        </w:tc>
        <w:tc>
          <w:tcPr>
            <w:tcW w:w="5717" w:type="dxa"/>
          </w:tcPr>
          <w:p w14:paraId="2485F76B" w14:textId="77777777" w:rsidR="008332C6" w:rsidRPr="00D757E8" w:rsidRDefault="008332C6" w:rsidP="00775CBE">
            <w:pPr>
              <w:pStyle w:val="FBodyText"/>
              <w:rPr>
                <w:rFonts w:asciiTheme="minorHAnsi" w:eastAsiaTheme="minorHAnsi" w:hAnsiTheme="minorHAnsi" w:cstheme="minorBidi"/>
                <w:color w:val="auto"/>
                <w:sz w:val="22"/>
                <w:szCs w:val="22"/>
                <w:lang w:val="en-AU"/>
              </w:rPr>
            </w:pPr>
            <w:r>
              <w:rPr>
                <w:rFonts w:asciiTheme="minorHAnsi" w:eastAsiaTheme="minorHAnsi" w:hAnsiTheme="minorHAnsi" w:cstheme="minorBidi"/>
                <w:color w:val="auto"/>
                <w:sz w:val="22"/>
                <w:szCs w:val="22"/>
                <w:lang w:val="en-AU"/>
              </w:rPr>
              <w:t>Red and White Flagging</w:t>
            </w:r>
            <w:r w:rsidRPr="00D757E8">
              <w:rPr>
                <w:rFonts w:asciiTheme="minorHAnsi" w:eastAsiaTheme="minorHAnsi" w:hAnsiTheme="minorHAnsi" w:cstheme="minorBidi"/>
                <w:color w:val="auto"/>
                <w:sz w:val="22"/>
                <w:szCs w:val="22"/>
                <w:lang w:val="en-AU"/>
              </w:rPr>
              <w:t xml:space="preserve"> </w:t>
            </w:r>
            <w:r>
              <w:rPr>
                <w:rFonts w:asciiTheme="minorHAnsi" w:eastAsiaTheme="minorHAnsi" w:hAnsiTheme="minorHAnsi" w:cstheme="minorBidi"/>
                <w:color w:val="auto"/>
                <w:sz w:val="22"/>
                <w:szCs w:val="22"/>
                <w:lang w:val="en-AU"/>
              </w:rPr>
              <w:t xml:space="preserve">will identify </w:t>
            </w:r>
            <w:r w:rsidRPr="00D757E8">
              <w:rPr>
                <w:rFonts w:asciiTheme="minorHAnsi" w:eastAsiaTheme="minorHAnsi" w:hAnsiTheme="minorHAnsi" w:cstheme="minorBidi"/>
                <w:color w:val="auto"/>
                <w:sz w:val="22"/>
                <w:szCs w:val="22"/>
                <w:lang w:val="en-AU"/>
              </w:rPr>
              <w:t>“EXCLUSION ZONE”</w:t>
            </w:r>
            <w:r>
              <w:rPr>
                <w:rFonts w:asciiTheme="minorHAnsi" w:eastAsiaTheme="minorHAnsi" w:hAnsiTheme="minorHAnsi" w:cstheme="minorBidi"/>
                <w:color w:val="auto"/>
                <w:sz w:val="22"/>
                <w:szCs w:val="22"/>
                <w:lang w:val="en-AU"/>
              </w:rPr>
              <w:t>,</w:t>
            </w:r>
            <w:r w:rsidRPr="00D757E8">
              <w:rPr>
                <w:rFonts w:asciiTheme="minorHAnsi" w:eastAsiaTheme="minorHAnsi" w:hAnsiTheme="minorHAnsi" w:cstheme="minorBidi"/>
                <w:color w:val="auto"/>
                <w:sz w:val="22"/>
                <w:szCs w:val="22"/>
                <w:lang w:val="en-AU"/>
              </w:rPr>
              <w:t xml:space="preserve"> used to delineate a drop zone</w:t>
            </w:r>
            <w:r>
              <w:rPr>
                <w:rFonts w:asciiTheme="minorHAnsi" w:eastAsiaTheme="minorHAnsi" w:hAnsiTheme="minorHAnsi" w:cstheme="minorBidi"/>
                <w:color w:val="auto"/>
                <w:sz w:val="22"/>
                <w:szCs w:val="22"/>
                <w:lang w:val="en-AU"/>
              </w:rPr>
              <w:t>, a</w:t>
            </w:r>
            <w:r w:rsidRPr="00D757E8">
              <w:rPr>
                <w:rFonts w:asciiTheme="minorHAnsi" w:eastAsiaTheme="minorHAnsi" w:hAnsiTheme="minorHAnsi" w:cstheme="minorBidi"/>
                <w:color w:val="auto"/>
                <w:sz w:val="22"/>
                <w:szCs w:val="22"/>
                <w:lang w:val="en-AU"/>
              </w:rPr>
              <w:t>nd</w:t>
            </w:r>
            <w:r>
              <w:rPr>
                <w:rFonts w:asciiTheme="minorHAnsi" w:eastAsiaTheme="minorHAnsi" w:hAnsiTheme="minorHAnsi" w:cstheme="minorBidi"/>
                <w:color w:val="auto"/>
                <w:sz w:val="22"/>
                <w:szCs w:val="22"/>
                <w:lang w:val="en-AU"/>
              </w:rPr>
              <w:t xml:space="preserve"> u</w:t>
            </w:r>
            <w:r w:rsidRPr="00D757E8">
              <w:rPr>
                <w:rFonts w:asciiTheme="minorHAnsi" w:eastAsiaTheme="minorHAnsi" w:hAnsiTheme="minorHAnsi" w:cstheme="minorBidi"/>
                <w:color w:val="auto"/>
                <w:sz w:val="22"/>
                <w:szCs w:val="22"/>
                <w:lang w:val="en-AU"/>
              </w:rPr>
              <w:t>sed to restrict the entry of personnel, as follows:</w:t>
            </w:r>
          </w:p>
          <w:p w14:paraId="427182BC" w14:textId="77777777" w:rsidR="008332C6" w:rsidRPr="00D757E8" w:rsidRDefault="008332C6" w:rsidP="00775CBE">
            <w:pPr>
              <w:pStyle w:val="FBullet"/>
              <w:tabs>
                <w:tab w:val="clear" w:pos="851"/>
                <w:tab w:val="num" w:pos="360"/>
                <w:tab w:val="num" w:pos="1080"/>
              </w:tabs>
              <w:ind w:left="360" w:hanging="360"/>
              <w:rPr>
                <w:rFonts w:asciiTheme="minorHAnsi" w:eastAsiaTheme="minorHAnsi" w:hAnsiTheme="minorHAnsi" w:cstheme="minorBidi"/>
                <w:sz w:val="22"/>
                <w:szCs w:val="22"/>
                <w:lang w:val="en-AU"/>
              </w:rPr>
            </w:pPr>
            <w:r w:rsidRPr="00D757E8">
              <w:rPr>
                <w:rFonts w:asciiTheme="minorHAnsi" w:eastAsiaTheme="minorHAnsi" w:hAnsiTheme="minorHAnsi" w:cstheme="minorBidi"/>
                <w:sz w:val="22"/>
                <w:szCs w:val="22"/>
                <w:lang w:val="en-AU"/>
              </w:rPr>
              <w:t xml:space="preserve">Personnel shall not enter the area unless specifically working in that designated area or under strict supervision </w:t>
            </w:r>
          </w:p>
          <w:p w14:paraId="17B14F59" w14:textId="77777777" w:rsidR="008332C6" w:rsidRPr="007E7318" w:rsidRDefault="008332C6" w:rsidP="00775CBE">
            <w:pPr>
              <w:pStyle w:val="FBullet"/>
              <w:tabs>
                <w:tab w:val="clear" w:pos="851"/>
                <w:tab w:val="num" w:pos="360"/>
                <w:tab w:val="num" w:pos="1080"/>
              </w:tabs>
              <w:ind w:left="360" w:hanging="360"/>
            </w:pPr>
            <w:r w:rsidRPr="00D757E8">
              <w:rPr>
                <w:rFonts w:asciiTheme="minorHAnsi" w:eastAsiaTheme="minorHAnsi" w:hAnsiTheme="minorHAnsi" w:cstheme="minorBidi"/>
                <w:sz w:val="22"/>
                <w:szCs w:val="22"/>
                <w:lang w:val="en-AU"/>
              </w:rPr>
              <w:t xml:space="preserve">Unauthorised access in this area may be considered a breach of </w:t>
            </w:r>
            <w:r>
              <w:rPr>
                <w:rFonts w:asciiTheme="minorHAnsi" w:eastAsiaTheme="minorHAnsi" w:hAnsiTheme="minorHAnsi" w:cstheme="minorBidi"/>
                <w:sz w:val="22"/>
                <w:szCs w:val="22"/>
                <w:lang w:val="en-AU"/>
              </w:rPr>
              <w:t>site</w:t>
            </w:r>
            <w:r w:rsidRPr="00D757E8">
              <w:rPr>
                <w:rFonts w:asciiTheme="minorHAnsi" w:eastAsiaTheme="minorHAnsi" w:hAnsiTheme="minorHAnsi" w:cstheme="minorBidi"/>
                <w:sz w:val="22"/>
                <w:szCs w:val="22"/>
                <w:lang w:val="en-AU"/>
              </w:rPr>
              <w:t xml:space="preserve"> </w:t>
            </w:r>
            <w:r>
              <w:rPr>
                <w:rFonts w:asciiTheme="minorHAnsi" w:eastAsiaTheme="minorHAnsi" w:hAnsiTheme="minorHAnsi" w:cstheme="minorBidi"/>
                <w:sz w:val="22"/>
                <w:szCs w:val="22"/>
                <w:lang w:val="en-AU"/>
              </w:rPr>
              <w:t>r</w:t>
            </w:r>
            <w:r w:rsidRPr="00D757E8">
              <w:rPr>
                <w:rFonts w:asciiTheme="minorHAnsi" w:eastAsiaTheme="minorHAnsi" w:hAnsiTheme="minorHAnsi" w:cstheme="minorBidi"/>
                <w:sz w:val="22"/>
                <w:szCs w:val="22"/>
                <w:lang w:val="en-AU"/>
              </w:rPr>
              <w:t>ule</w:t>
            </w:r>
            <w:r>
              <w:rPr>
                <w:rFonts w:asciiTheme="minorHAnsi" w:eastAsiaTheme="minorHAnsi" w:hAnsiTheme="minorHAnsi" w:cstheme="minorBidi"/>
                <w:sz w:val="22"/>
                <w:szCs w:val="22"/>
                <w:lang w:val="en-AU"/>
              </w:rPr>
              <w:t>s</w:t>
            </w:r>
            <w:r w:rsidRPr="00D757E8">
              <w:rPr>
                <w:rFonts w:asciiTheme="minorHAnsi" w:eastAsiaTheme="minorHAnsi" w:hAnsiTheme="minorHAnsi" w:cstheme="minorBidi"/>
                <w:sz w:val="22"/>
                <w:szCs w:val="22"/>
                <w:lang w:val="en-AU"/>
              </w:rPr>
              <w:t xml:space="preserve"> </w:t>
            </w:r>
          </w:p>
          <w:p w14:paraId="083DD623" w14:textId="77777777" w:rsidR="008332C6" w:rsidRPr="002D1153" w:rsidRDefault="008332C6" w:rsidP="00775CBE">
            <w:pPr>
              <w:pStyle w:val="FBullet"/>
              <w:tabs>
                <w:tab w:val="clear" w:pos="851"/>
                <w:tab w:val="num" w:pos="360"/>
                <w:tab w:val="num" w:pos="1080"/>
              </w:tabs>
              <w:ind w:left="360" w:hanging="360"/>
            </w:pPr>
            <w:r w:rsidRPr="00D757E8">
              <w:rPr>
                <w:rFonts w:asciiTheme="minorHAnsi" w:eastAsiaTheme="minorHAnsi" w:hAnsiTheme="minorHAnsi" w:cstheme="minorBidi"/>
                <w:sz w:val="22"/>
                <w:szCs w:val="22"/>
                <w:lang w:val="en-AU"/>
              </w:rPr>
              <w:t>Personnel breaching this rule face disciplinary action and risk termination of employment</w:t>
            </w:r>
          </w:p>
        </w:tc>
        <w:tc>
          <w:tcPr>
            <w:tcW w:w="0" w:type="auto"/>
          </w:tcPr>
          <w:p w14:paraId="474CB729" w14:textId="77777777" w:rsidR="008332C6" w:rsidRPr="003B7058" w:rsidRDefault="008332C6" w:rsidP="00775CBE">
            <w:pPr>
              <w:rPr>
                <w:rFonts w:ascii="Arial" w:hAnsi="Arial" w:cs="Arial"/>
                <w:sz w:val="28"/>
                <w:szCs w:val="28"/>
              </w:rPr>
            </w:pPr>
            <w:r>
              <w:rPr>
                <w:noProof/>
                <w:lang w:eastAsia="en-AU"/>
              </w:rPr>
              <w:drawing>
                <wp:inline distT="0" distB="0" distL="0" distR="0" wp14:anchorId="19C89547" wp14:editId="3F138096">
                  <wp:extent cx="2913380" cy="1400997"/>
                  <wp:effectExtent l="0" t="0" r="127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766" t="34947" r="87281" b="44098"/>
                          <a:stretch/>
                        </pic:blipFill>
                        <pic:spPr bwMode="auto">
                          <a:xfrm>
                            <a:off x="0" y="0"/>
                            <a:ext cx="2952700" cy="141990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625F1" w:rsidRPr="003B7058" w14:paraId="03B76671" w14:textId="77777777" w:rsidTr="008332C6">
        <w:tc>
          <w:tcPr>
            <w:tcW w:w="3397" w:type="dxa"/>
            <w:tcBorders>
              <w:top w:val="single" w:sz="4" w:space="0" w:color="auto"/>
              <w:left w:val="single" w:sz="4" w:space="0" w:color="auto"/>
              <w:bottom w:val="single" w:sz="4" w:space="0" w:color="auto"/>
              <w:right w:val="single" w:sz="4" w:space="0" w:color="auto"/>
            </w:tcBorders>
            <w:shd w:val="clear" w:color="auto" w:fill="00B0F0"/>
          </w:tcPr>
          <w:p w14:paraId="6842882D" w14:textId="77777777" w:rsidR="00AF008A" w:rsidRDefault="00AF008A" w:rsidP="00775CBE">
            <w:pPr>
              <w:pStyle w:val="FBodyTextBOLD"/>
              <w:rPr>
                <w:color w:val="FFFFFF" w:themeColor="background1"/>
              </w:rPr>
            </w:pPr>
            <w:r>
              <w:rPr>
                <w:color w:val="FFFFFF" w:themeColor="background1"/>
              </w:rPr>
              <w:t>ENERGISATION ZONE</w:t>
            </w:r>
          </w:p>
          <w:p w14:paraId="5B6F176A" w14:textId="77777777" w:rsidR="00EF4A6C" w:rsidRPr="00AF008A" w:rsidRDefault="00EF4A6C" w:rsidP="00775CBE">
            <w:pPr>
              <w:pStyle w:val="FBodyTextBOLD"/>
              <w:rPr>
                <w:color w:val="FFFFFF" w:themeColor="background1"/>
              </w:rPr>
            </w:pPr>
            <w:r w:rsidRPr="00AF008A">
              <w:rPr>
                <w:color w:val="FFFFFF" w:themeColor="background1"/>
              </w:rPr>
              <w:t>Test Flagging</w:t>
            </w:r>
          </w:p>
        </w:tc>
        <w:tc>
          <w:tcPr>
            <w:tcW w:w="5717" w:type="dxa"/>
            <w:tcBorders>
              <w:top w:val="single" w:sz="4" w:space="0" w:color="auto"/>
              <w:left w:val="single" w:sz="4" w:space="0" w:color="auto"/>
              <w:bottom w:val="single" w:sz="4" w:space="0" w:color="auto"/>
              <w:right w:val="single" w:sz="4" w:space="0" w:color="auto"/>
            </w:tcBorders>
          </w:tcPr>
          <w:p w14:paraId="4FE21B05" w14:textId="77777777" w:rsidR="00EF4A6C" w:rsidRPr="00D757E8" w:rsidRDefault="00EF4A6C"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Used to restrict the entry of personnel, as follows:</w:t>
            </w:r>
          </w:p>
          <w:p w14:paraId="30335CAB" w14:textId="77777777" w:rsidR="00EF4A6C" w:rsidRPr="00D757E8" w:rsidRDefault="00EF4A6C" w:rsidP="00EF4A6C">
            <w:pPr>
              <w:pStyle w:val="FBullet"/>
              <w:tabs>
                <w:tab w:val="clear" w:pos="851"/>
                <w:tab w:val="num" w:pos="360"/>
                <w:tab w:val="num" w:pos="1080"/>
              </w:tabs>
              <w:ind w:left="360" w:hanging="360"/>
              <w:rPr>
                <w:rFonts w:asciiTheme="minorHAnsi" w:eastAsiaTheme="minorHAnsi" w:hAnsiTheme="minorHAnsi" w:cstheme="minorBidi"/>
                <w:sz w:val="22"/>
                <w:szCs w:val="22"/>
                <w:lang w:val="en-AU"/>
              </w:rPr>
            </w:pPr>
            <w:r w:rsidRPr="00D757E8">
              <w:rPr>
                <w:rFonts w:asciiTheme="minorHAnsi" w:eastAsiaTheme="minorHAnsi" w:hAnsiTheme="minorHAnsi" w:cstheme="minorBidi"/>
                <w:sz w:val="22"/>
                <w:szCs w:val="22"/>
                <w:lang w:val="en-AU"/>
              </w:rPr>
              <w:t>Identify hazards associated with test procedure being undertaken</w:t>
            </w:r>
          </w:p>
          <w:p w14:paraId="3D76DB65" w14:textId="77777777" w:rsidR="00EF4A6C" w:rsidRPr="00EF4A6C" w:rsidRDefault="00EF4A6C" w:rsidP="00EF4A6C">
            <w:pPr>
              <w:pStyle w:val="FBullet"/>
              <w:tabs>
                <w:tab w:val="clear" w:pos="851"/>
                <w:tab w:val="num" w:pos="360"/>
              </w:tabs>
              <w:ind w:left="360" w:hanging="360"/>
              <w:rPr>
                <w:color w:val="000000"/>
              </w:rPr>
            </w:pPr>
            <w:r w:rsidRPr="00D757E8">
              <w:rPr>
                <w:rFonts w:asciiTheme="minorHAnsi" w:eastAsiaTheme="minorHAnsi" w:hAnsiTheme="minorHAnsi" w:cstheme="minorBidi"/>
                <w:sz w:val="22"/>
                <w:szCs w:val="22"/>
                <w:lang w:val="en-AU"/>
              </w:rPr>
              <w:t>Personnel shall not enter the area unless specifically working in that designated area or under strict supervision</w:t>
            </w:r>
          </w:p>
        </w:tc>
        <w:tc>
          <w:tcPr>
            <w:tcW w:w="0" w:type="auto"/>
            <w:tcBorders>
              <w:top w:val="single" w:sz="4" w:space="0" w:color="auto"/>
              <w:left w:val="single" w:sz="4" w:space="0" w:color="auto"/>
              <w:bottom w:val="single" w:sz="4" w:space="0" w:color="auto"/>
              <w:right w:val="single" w:sz="4" w:space="0" w:color="auto"/>
            </w:tcBorders>
          </w:tcPr>
          <w:p w14:paraId="13CB9247" w14:textId="77777777" w:rsidR="00EF4A6C" w:rsidRPr="003B7058" w:rsidRDefault="00EF4A6C" w:rsidP="00775CBE">
            <w:pPr>
              <w:rPr>
                <w:rFonts w:ascii="Arial" w:hAnsi="Arial" w:cs="Arial"/>
                <w:noProof/>
                <w:sz w:val="28"/>
                <w:szCs w:val="28"/>
                <w:lang w:eastAsia="en-AU"/>
              </w:rPr>
            </w:pPr>
            <w:r w:rsidRPr="00DC6B1C">
              <w:rPr>
                <w:rFonts w:ascii="Arial" w:hAnsi="Arial" w:cs="Arial"/>
                <w:noProof/>
                <w:sz w:val="28"/>
                <w:szCs w:val="28"/>
                <w:lang w:eastAsia="en-AU"/>
              </w:rPr>
              <w:drawing>
                <wp:inline distT="0" distB="0" distL="0" distR="0" wp14:anchorId="6A38D261" wp14:editId="20EBD5EA">
                  <wp:extent cx="2900680" cy="1100667"/>
                  <wp:effectExtent l="0" t="0" r="0" b="4445"/>
                  <wp:docPr id="11" name="Picture 11" descr="commissioning bunting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mmissioning bunting pic"/>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0300" b="36052"/>
                          <a:stretch/>
                        </pic:blipFill>
                        <pic:spPr bwMode="auto">
                          <a:xfrm>
                            <a:off x="0" y="0"/>
                            <a:ext cx="2912167" cy="110502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625F1" w:rsidRPr="00DC6B1C" w14:paraId="29BBEEA2" w14:textId="77777777" w:rsidTr="008332C6">
        <w:tc>
          <w:tcPr>
            <w:tcW w:w="3397" w:type="dxa"/>
            <w:tcBorders>
              <w:top w:val="single" w:sz="4" w:space="0" w:color="auto"/>
              <w:left w:val="single" w:sz="4" w:space="0" w:color="auto"/>
              <w:bottom w:val="single" w:sz="4" w:space="0" w:color="auto"/>
              <w:right w:val="single" w:sz="4" w:space="0" w:color="auto"/>
            </w:tcBorders>
            <w:shd w:val="clear" w:color="auto" w:fill="00B0F0"/>
          </w:tcPr>
          <w:p w14:paraId="2DE1BCD1" w14:textId="77777777" w:rsidR="00AF008A" w:rsidRDefault="00AF008A" w:rsidP="00775CBE">
            <w:pPr>
              <w:pStyle w:val="FBodyTextBOLD"/>
              <w:rPr>
                <w:color w:val="FFFFFF" w:themeColor="background1"/>
              </w:rPr>
            </w:pPr>
            <w:r>
              <w:rPr>
                <w:color w:val="FFFFFF" w:themeColor="background1"/>
              </w:rPr>
              <w:t>ENERGISATION ZONE</w:t>
            </w:r>
          </w:p>
          <w:p w14:paraId="48156781" w14:textId="7AD5D5B9" w:rsidR="00EF4A6C" w:rsidRPr="00AF008A" w:rsidRDefault="00D8515A" w:rsidP="00775CBE">
            <w:pPr>
              <w:pStyle w:val="FBodyTextBOLD"/>
              <w:rPr>
                <w:color w:val="FFFFFF" w:themeColor="background1"/>
              </w:rPr>
            </w:pPr>
            <w:r>
              <w:rPr>
                <w:color w:val="FFFFFF" w:themeColor="background1"/>
              </w:rPr>
              <w:t>Commissioning/</w:t>
            </w:r>
            <w:r w:rsidR="00EF4A6C" w:rsidRPr="00AF008A">
              <w:rPr>
                <w:color w:val="FFFFFF" w:themeColor="background1"/>
              </w:rPr>
              <w:t>Energisation Zones</w:t>
            </w:r>
          </w:p>
        </w:tc>
        <w:tc>
          <w:tcPr>
            <w:tcW w:w="5717" w:type="dxa"/>
            <w:tcBorders>
              <w:top w:val="single" w:sz="4" w:space="0" w:color="auto"/>
              <w:left w:val="single" w:sz="4" w:space="0" w:color="auto"/>
              <w:bottom w:val="single" w:sz="4" w:space="0" w:color="auto"/>
              <w:right w:val="single" w:sz="4" w:space="0" w:color="auto"/>
            </w:tcBorders>
          </w:tcPr>
          <w:p w14:paraId="7830A7F0" w14:textId="77777777" w:rsidR="00EF4A6C" w:rsidRPr="00D757E8" w:rsidRDefault="00EF4A6C" w:rsidP="00775CBE">
            <w:pPr>
              <w:pStyle w:val="FBodyText"/>
              <w:rPr>
                <w:rFonts w:asciiTheme="minorHAnsi" w:eastAsiaTheme="minorHAnsi" w:hAnsiTheme="minorHAnsi" w:cstheme="minorBidi"/>
                <w:color w:val="auto"/>
                <w:sz w:val="22"/>
                <w:szCs w:val="22"/>
                <w:lang w:val="en-AU"/>
              </w:rPr>
            </w:pPr>
            <w:r w:rsidRPr="00D757E8">
              <w:rPr>
                <w:rFonts w:asciiTheme="minorHAnsi" w:eastAsiaTheme="minorHAnsi" w:hAnsiTheme="minorHAnsi" w:cstheme="minorBidi"/>
                <w:color w:val="auto"/>
                <w:sz w:val="22"/>
                <w:szCs w:val="22"/>
                <w:lang w:val="en-AU"/>
              </w:rPr>
              <w:t>Used to:</w:t>
            </w:r>
          </w:p>
          <w:p w14:paraId="7DA7877D" w14:textId="77777777" w:rsidR="00EF4A6C" w:rsidRPr="00EF4A6C" w:rsidRDefault="00EF4A6C" w:rsidP="00EF4A6C">
            <w:pPr>
              <w:pStyle w:val="FBullet"/>
              <w:tabs>
                <w:tab w:val="clear" w:pos="851"/>
                <w:tab w:val="num" w:pos="360"/>
                <w:tab w:val="num" w:pos="1080"/>
              </w:tabs>
              <w:ind w:left="360" w:hanging="360"/>
              <w:rPr>
                <w:color w:val="000000"/>
              </w:rPr>
            </w:pPr>
            <w:r w:rsidRPr="00D757E8">
              <w:rPr>
                <w:rFonts w:asciiTheme="minorHAnsi" w:eastAsiaTheme="minorHAnsi" w:hAnsiTheme="minorHAnsi" w:cstheme="minorBidi"/>
                <w:sz w:val="22"/>
                <w:szCs w:val="22"/>
                <w:lang w:val="en-AU"/>
              </w:rPr>
              <w:t>Restrict non energisation personnel from entering the energisation area</w:t>
            </w:r>
            <w:r w:rsidRPr="00EF4A6C">
              <w:rPr>
                <w:color w:val="000000"/>
              </w:rPr>
              <w:t>.</w:t>
            </w:r>
          </w:p>
          <w:p w14:paraId="1F05B66E" w14:textId="77777777" w:rsidR="00EF4A6C" w:rsidRPr="00EF4A6C" w:rsidRDefault="00EF4A6C" w:rsidP="00EF4A6C">
            <w:pPr>
              <w:pStyle w:val="FBullet"/>
              <w:tabs>
                <w:tab w:val="clear" w:pos="851"/>
                <w:tab w:val="num" w:pos="360"/>
                <w:tab w:val="num" w:pos="1080"/>
              </w:tabs>
              <w:ind w:left="360" w:hanging="360"/>
              <w:rPr>
                <w:color w:val="000000"/>
              </w:rPr>
            </w:pPr>
            <w:r w:rsidRPr="00D757E8">
              <w:rPr>
                <w:rFonts w:asciiTheme="minorHAnsi" w:eastAsiaTheme="minorHAnsi" w:hAnsiTheme="minorHAnsi" w:cstheme="minorBidi"/>
                <w:sz w:val="22"/>
                <w:szCs w:val="22"/>
                <w:lang w:val="en-AU"/>
              </w:rPr>
              <w:t xml:space="preserve">Non energisation personnel are to contact a member of the </w:t>
            </w:r>
            <w:r w:rsidR="00D757E8" w:rsidRPr="00D757E8">
              <w:rPr>
                <w:rFonts w:asciiTheme="minorHAnsi" w:eastAsiaTheme="minorHAnsi" w:hAnsiTheme="minorHAnsi" w:cstheme="minorBidi"/>
                <w:sz w:val="22"/>
                <w:szCs w:val="22"/>
                <w:lang w:val="en-AU"/>
              </w:rPr>
              <w:t>energisation</w:t>
            </w:r>
            <w:r w:rsidRPr="00D757E8">
              <w:rPr>
                <w:rFonts w:asciiTheme="minorHAnsi" w:eastAsiaTheme="minorHAnsi" w:hAnsiTheme="minorHAnsi" w:cstheme="minorBidi"/>
                <w:sz w:val="22"/>
                <w:szCs w:val="22"/>
                <w:lang w:val="en-AU"/>
              </w:rPr>
              <w:t xml:space="preserve"> team if they need to gain entry.</w:t>
            </w:r>
          </w:p>
        </w:tc>
        <w:tc>
          <w:tcPr>
            <w:tcW w:w="0" w:type="auto"/>
            <w:tcBorders>
              <w:top w:val="single" w:sz="4" w:space="0" w:color="auto"/>
              <w:left w:val="single" w:sz="4" w:space="0" w:color="auto"/>
              <w:bottom w:val="single" w:sz="4" w:space="0" w:color="auto"/>
              <w:right w:val="single" w:sz="4" w:space="0" w:color="auto"/>
            </w:tcBorders>
          </w:tcPr>
          <w:p w14:paraId="393462B8" w14:textId="77777777" w:rsidR="00EF4A6C" w:rsidRPr="00DC6B1C" w:rsidRDefault="00EF4A6C" w:rsidP="00775CBE">
            <w:pPr>
              <w:rPr>
                <w:rFonts w:ascii="Arial" w:hAnsi="Arial" w:cs="Arial"/>
                <w:noProof/>
                <w:sz w:val="28"/>
                <w:szCs w:val="28"/>
                <w:lang w:eastAsia="en-AU"/>
              </w:rPr>
            </w:pPr>
            <w:r w:rsidRPr="00EF4A6C">
              <w:rPr>
                <w:rFonts w:ascii="Arial" w:hAnsi="Arial" w:cs="Arial"/>
                <w:noProof/>
                <w:sz w:val="28"/>
                <w:szCs w:val="28"/>
                <w:lang w:eastAsia="en-AU"/>
              </w:rPr>
              <w:drawing>
                <wp:inline distT="0" distB="0" distL="0" distR="0" wp14:anchorId="127A4375" wp14:editId="777AA3FC">
                  <wp:extent cx="2844000" cy="1173600"/>
                  <wp:effectExtent l="0" t="0" r="0" b="7620"/>
                  <wp:docPr id="13" name="Picture 13" descr="P5180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518035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34866" b="10073"/>
                          <a:stretch/>
                        </pic:blipFill>
                        <pic:spPr bwMode="auto">
                          <a:xfrm>
                            <a:off x="0" y="0"/>
                            <a:ext cx="2844000" cy="11736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32C6" w:rsidRPr="00DC6B1C" w14:paraId="4A497B61" w14:textId="77777777" w:rsidTr="006E22F6">
        <w:tc>
          <w:tcPr>
            <w:tcW w:w="3397" w:type="dxa"/>
            <w:tcBorders>
              <w:top w:val="single" w:sz="4" w:space="0" w:color="auto"/>
              <w:left w:val="single" w:sz="4" w:space="0" w:color="auto"/>
              <w:bottom w:val="single" w:sz="4" w:space="0" w:color="auto"/>
              <w:right w:val="single" w:sz="4" w:space="0" w:color="auto"/>
            </w:tcBorders>
            <w:shd w:val="clear" w:color="auto" w:fill="000000" w:themeFill="text1"/>
          </w:tcPr>
          <w:p w14:paraId="29BE82C3" w14:textId="77777777" w:rsidR="00D757E8" w:rsidRPr="00D757E8" w:rsidRDefault="001850F4" w:rsidP="001850F4">
            <w:pPr>
              <w:pStyle w:val="FBodyTextBOLD"/>
              <w:rPr>
                <w:color w:val="FFFFFF" w:themeColor="background1"/>
              </w:rPr>
            </w:pPr>
            <w:r>
              <w:rPr>
                <w:color w:val="FFFFFF" w:themeColor="background1"/>
              </w:rPr>
              <w:t>BARRIER INFORMATION</w:t>
            </w:r>
          </w:p>
        </w:tc>
        <w:tc>
          <w:tcPr>
            <w:tcW w:w="5717" w:type="dxa"/>
            <w:tcBorders>
              <w:top w:val="single" w:sz="4" w:space="0" w:color="auto"/>
              <w:left w:val="single" w:sz="4" w:space="0" w:color="auto"/>
              <w:bottom w:val="single" w:sz="4" w:space="0" w:color="auto"/>
              <w:right w:val="single" w:sz="4" w:space="0" w:color="auto"/>
            </w:tcBorders>
          </w:tcPr>
          <w:p w14:paraId="0CAB3860" w14:textId="4DC50518" w:rsidR="001850F4" w:rsidRDefault="00D757E8" w:rsidP="00D757E8">
            <w:r w:rsidRPr="00500201">
              <w:t xml:space="preserve">All barricading must display an information tag </w:t>
            </w:r>
            <w:r>
              <w:t xml:space="preserve">or </w:t>
            </w:r>
            <w:r w:rsidR="001850F4">
              <w:t xml:space="preserve">information </w:t>
            </w:r>
            <w:r>
              <w:t xml:space="preserve">board, </w:t>
            </w:r>
            <w:r w:rsidRPr="00500201">
              <w:t>detailing</w:t>
            </w:r>
            <w:r w:rsidR="00CE2B66">
              <w:t>,</w:t>
            </w:r>
          </w:p>
          <w:p w14:paraId="1F9E83EF" w14:textId="77777777" w:rsidR="001850F4" w:rsidRDefault="00D757E8" w:rsidP="001850F4">
            <w:pPr>
              <w:pStyle w:val="ListParagraph"/>
              <w:numPr>
                <w:ilvl w:val="0"/>
                <w:numId w:val="9"/>
              </w:numPr>
            </w:pPr>
            <w:r w:rsidRPr="00500201">
              <w:t xml:space="preserve">the </w:t>
            </w:r>
            <w:r w:rsidR="001850F4">
              <w:t>purpose of the Barrier (the hazard)</w:t>
            </w:r>
          </w:p>
          <w:p w14:paraId="1F381F20" w14:textId="77777777" w:rsidR="001850F4" w:rsidRDefault="00D757E8" w:rsidP="001850F4">
            <w:pPr>
              <w:pStyle w:val="ListParagraph"/>
              <w:numPr>
                <w:ilvl w:val="0"/>
                <w:numId w:val="9"/>
              </w:numPr>
            </w:pPr>
            <w:r w:rsidRPr="00500201">
              <w:t xml:space="preserve">the name and </w:t>
            </w:r>
            <w:r w:rsidR="001850F4" w:rsidRPr="00500201">
              <w:t>of the Supervisor</w:t>
            </w:r>
            <w:r w:rsidR="001850F4">
              <w:t>,</w:t>
            </w:r>
            <w:r w:rsidR="001850F4" w:rsidRPr="00500201">
              <w:t xml:space="preserve"> or responsible person.  </w:t>
            </w:r>
          </w:p>
          <w:p w14:paraId="1C83EDC2" w14:textId="772C8A85" w:rsidR="00D757E8" w:rsidRDefault="00D757E8" w:rsidP="006E22F6">
            <w:pPr>
              <w:pStyle w:val="ListParagraph"/>
              <w:numPr>
                <w:ilvl w:val="0"/>
                <w:numId w:val="9"/>
              </w:numPr>
            </w:pPr>
            <w:r w:rsidRPr="00500201">
              <w:t>contact phone number</w:t>
            </w:r>
            <w:r w:rsidR="001850F4">
              <w:t>/details</w:t>
            </w:r>
            <w:r w:rsidRPr="00500201">
              <w:t xml:space="preserve"> of the Supervisor</w:t>
            </w:r>
            <w:r w:rsidR="001850F4">
              <w:t>,</w:t>
            </w:r>
            <w:r w:rsidRPr="00500201">
              <w:t xml:space="preserve"> or responsible person. </w:t>
            </w:r>
          </w:p>
        </w:tc>
        <w:tc>
          <w:tcPr>
            <w:tcW w:w="0" w:type="auto"/>
            <w:tcBorders>
              <w:top w:val="single" w:sz="4" w:space="0" w:color="auto"/>
              <w:left w:val="single" w:sz="4" w:space="0" w:color="auto"/>
              <w:bottom w:val="single" w:sz="4" w:space="0" w:color="auto"/>
              <w:right w:val="single" w:sz="4" w:space="0" w:color="auto"/>
            </w:tcBorders>
            <w:vAlign w:val="center"/>
          </w:tcPr>
          <w:p w14:paraId="0C44E673" w14:textId="7C860891" w:rsidR="00D757E8" w:rsidRPr="00EF4A6C" w:rsidRDefault="00FD6FFD" w:rsidP="006E22F6">
            <w:pPr>
              <w:spacing w:after="0"/>
              <w:jc w:val="center"/>
              <w:rPr>
                <w:rFonts w:ascii="Arial" w:hAnsi="Arial" w:cs="Arial"/>
                <w:noProof/>
                <w:sz w:val="28"/>
                <w:szCs w:val="28"/>
                <w:lang w:eastAsia="en-AU"/>
              </w:rPr>
            </w:pPr>
            <w:r>
              <w:rPr>
                <w:noProof/>
              </w:rPr>
              <w:drawing>
                <wp:inline distT="0" distB="0" distL="0" distR="0" wp14:anchorId="3D03AE7E" wp14:editId="3135185A">
                  <wp:extent cx="1612900" cy="1616460"/>
                  <wp:effectExtent l="0" t="0" r="635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3739" t="24068" r="33811" b="18120"/>
                          <a:stretch/>
                        </pic:blipFill>
                        <pic:spPr bwMode="auto">
                          <a:xfrm>
                            <a:off x="0" y="0"/>
                            <a:ext cx="1641320" cy="1644943"/>
                          </a:xfrm>
                          <a:prstGeom prst="rect">
                            <a:avLst/>
                          </a:prstGeom>
                          <a:ln>
                            <a:noFill/>
                          </a:ln>
                          <a:extLst>
                            <a:ext uri="{53640926-AAD7-44D8-BBD7-CCE9431645EC}">
                              <a14:shadowObscured xmlns:a14="http://schemas.microsoft.com/office/drawing/2010/main"/>
                            </a:ext>
                          </a:extLst>
                        </pic:spPr>
                      </pic:pic>
                    </a:graphicData>
                  </a:graphic>
                </wp:inline>
              </w:drawing>
            </w:r>
          </w:p>
        </w:tc>
      </w:tr>
    </w:tbl>
    <w:p w14:paraId="000F1B86" w14:textId="77777777" w:rsidR="000E3731" w:rsidRDefault="000E3731" w:rsidP="00D757E8"/>
    <w:sectPr w:rsidR="000E3731" w:rsidSect="00CE7F3B">
      <w:pgSz w:w="16840" w:h="23808" w:code="8"/>
      <w:pgMar w:top="2552" w:right="1440" w:bottom="1134" w:left="1440" w:header="567"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264973" w14:textId="77777777" w:rsidR="00775CBE" w:rsidRDefault="00775CBE" w:rsidP="00243EC7">
      <w:pPr>
        <w:spacing w:after="0" w:line="240" w:lineRule="auto"/>
      </w:pPr>
      <w:r>
        <w:separator/>
      </w:r>
    </w:p>
  </w:endnote>
  <w:endnote w:type="continuationSeparator" w:id="0">
    <w:p w14:paraId="533C1E14" w14:textId="77777777" w:rsidR="00775CBE" w:rsidRDefault="00775CBE" w:rsidP="00243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xt">
    <w:panose1 w:val="00000400000000000000"/>
    <w:charset w:val="00"/>
    <w:family w:val="auto"/>
    <w:pitch w:val="variable"/>
    <w:sig w:usb0="A0002A87" w:usb1="00000000" w:usb2="00000000"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549768"/>
      <w:docPartObj>
        <w:docPartGallery w:val="Page Numbers (Bottom of Page)"/>
        <w:docPartUnique/>
      </w:docPartObj>
    </w:sdtPr>
    <w:sdtEndPr/>
    <w:sdtContent>
      <w:sdt>
        <w:sdtPr>
          <w:id w:val="-809164019"/>
          <w:docPartObj>
            <w:docPartGallery w:val="Page Numbers (Top of Page)"/>
            <w:docPartUnique/>
          </w:docPartObj>
        </w:sdtPr>
        <w:sdtEndPr/>
        <w:sdtContent>
          <w:p w14:paraId="06C19236" w14:textId="77777777" w:rsidR="00775CBE" w:rsidRDefault="00775CBE" w:rsidP="00DE7232">
            <w:pPr>
              <w:pStyle w:val="Footer"/>
            </w:pPr>
            <w:r w:rsidRPr="00803776">
              <w:rPr>
                <w:noProof/>
                <w:lang w:eastAsia="en-AU"/>
              </w:rPr>
              <w:drawing>
                <wp:anchor distT="0" distB="0" distL="114300" distR="114300" simplePos="0" relativeHeight="251661312" behindDoc="1" locked="1" layoutInCell="1" allowOverlap="1" wp14:anchorId="4DC41467" wp14:editId="764F7FEB">
                  <wp:simplePos x="0" y="0"/>
                  <wp:positionH relativeFrom="page">
                    <wp:posOffset>13335</wp:posOffset>
                  </wp:positionH>
                  <wp:positionV relativeFrom="page">
                    <wp:posOffset>14660245</wp:posOffset>
                  </wp:positionV>
                  <wp:extent cx="7531100" cy="296545"/>
                  <wp:effectExtent l="0" t="0" r="0" b="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75_LOR-Motif-bottom-footer-policies.png"/>
                          <pic:cNvPicPr/>
                        </pic:nvPicPr>
                        <pic:blipFill rotWithShape="1">
                          <a:blip r:embed="rId1">
                            <a:extLst>
                              <a:ext uri="{28A0092B-C50C-407E-A947-70E740481C1C}">
                                <a14:useLocalDpi xmlns:a14="http://schemas.microsoft.com/office/drawing/2010/main" val="0"/>
                              </a:ext>
                            </a:extLst>
                          </a:blip>
                          <a:srcRect t="21345" b="37567"/>
                          <a:stretch/>
                        </pic:blipFill>
                        <pic:spPr bwMode="auto">
                          <a:xfrm>
                            <a:off x="0" y="0"/>
                            <a:ext cx="7531100" cy="296545"/>
                          </a:xfrm>
                          <a:prstGeom prst="rect">
                            <a:avLst/>
                          </a:prstGeom>
                          <a:ln>
                            <a:noFill/>
                          </a:ln>
                          <a:extLst>
                            <a:ext uri="{53640926-AAD7-44D8-BBD7-CCE9431645EC}">
                              <a14:shadowObscured xmlns:a14="http://schemas.microsoft.com/office/drawing/2010/main"/>
                            </a:ex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tbl>
            <w:tblPr>
              <w:tblStyle w:val="TableGrid"/>
              <w:tblW w:w="10916" w:type="dxa"/>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3"/>
              <w:gridCol w:w="3005"/>
              <w:gridCol w:w="3908"/>
            </w:tblGrid>
            <w:tr w:rsidR="00775CBE" w14:paraId="024816D3" w14:textId="77777777" w:rsidTr="00775CBE">
              <w:tc>
                <w:tcPr>
                  <w:tcW w:w="4003" w:type="dxa"/>
                </w:tcPr>
                <w:p w14:paraId="4B12C967" w14:textId="77777777" w:rsidR="00775CBE" w:rsidRPr="00DD250C" w:rsidRDefault="00775CBE" w:rsidP="00DE7232">
                  <w:pPr>
                    <w:pStyle w:val="Footer"/>
                    <w:rPr>
                      <w:rFonts w:ascii="Arial" w:eastAsia="Times New Roman" w:hAnsi="Arial" w:cs="Arial"/>
                      <w:b/>
                      <w:sz w:val="18"/>
                      <w:szCs w:val="18"/>
                    </w:rPr>
                  </w:pPr>
                  <w:r>
                    <w:rPr>
                      <w:rFonts w:ascii="Arial" w:eastAsia="Times New Roman" w:hAnsi="Arial" w:cs="Arial"/>
                      <w:b/>
                      <w:sz w:val="18"/>
                      <w:szCs w:val="18"/>
                    </w:rPr>
                    <w:t>ASMTI Shoalw</w:t>
                  </w:r>
                  <w:r w:rsidRPr="00DD250C">
                    <w:rPr>
                      <w:rFonts w:ascii="Arial" w:eastAsia="Times New Roman" w:hAnsi="Arial" w:cs="Arial"/>
                      <w:b/>
                      <w:sz w:val="18"/>
                      <w:szCs w:val="18"/>
                    </w:rPr>
                    <w:t>ater Bay</w:t>
                  </w:r>
                </w:p>
                <w:p w14:paraId="2AC55F91" w14:textId="77777777" w:rsidR="00775CBE" w:rsidRDefault="00775CBE" w:rsidP="00DE7232">
                  <w:pPr>
                    <w:pStyle w:val="Footer"/>
                  </w:pPr>
                  <w:r w:rsidRPr="00CC7A88">
                    <w:t>EST00355-LORAC-PW-WS-PCE-00005</w:t>
                  </w:r>
                </w:p>
              </w:tc>
              <w:tc>
                <w:tcPr>
                  <w:tcW w:w="3005" w:type="dxa"/>
                </w:tcPr>
                <w:p w14:paraId="70F00DC5" w14:textId="77777777" w:rsidR="00775CBE" w:rsidRDefault="00775CBE" w:rsidP="00DE723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11</w:t>
                  </w:r>
                  <w:r>
                    <w:rPr>
                      <w:b/>
                      <w:bCs/>
                      <w:sz w:val="24"/>
                      <w:szCs w:val="24"/>
                    </w:rPr>
                    <w:fldChar w:fldCharType="end"/>
                  </w:r>
                </w:p>
              </w:tc>
              <w:tc>
                <w:tcPr>
                  <w:tcW w:w="3908" w:type="dxa"/>
                </w:tcPr>
                <w:p w14:paraId="444D4570" w14:textId="77777777" w:rsidR="00775CBE" w:rsidRDefault="00775CBE" w:rsidP="00DE7232">
                  <w:pPr>
                    <w:pStyle w:val="Footer"/>
                    <w:jc w:val="right"/>
                  </w:pPr>
                  <w:r w:rsidRPr="00803776">
                    <w:t>© Laing O’Rourke, all rights reserved</w:t>
                  </w:r>
                </w:p>
                <w:p w14:paraId="636DB1BA" w14:textId="1E9C09F9" w:rsidR="00775CBE" w:rsidRDefault="00775CBE" w:rsidP="00CC7A88">
                  <w:pPr>
                    <w:pStyle w:val="Footer"/>
                    <w:jc w:val="right"/>
                  </w:pPr>
                  <w:r>
                    <w:t>Revised: 02 15/03/2021</w:t>
                  </w:r>
                </w:p>
              </w:tc>
            </w:tr>
          </w:tbl>
          <w:p w14:paraId="22A03F7F" w14:textId="77777777" w:rsidR="00775CBE" w:rsidRDefault="00F0205C" w:rsidP="00DE7232">
            <w:pPr>
              <w:pStyle w:val="Foote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F53067" w14:textId="77777777" w:rsidR="00775CBE" w:rsidRDefault="00775CBE" w:rsidP="00243EC7">
      <w:pPr>
        <w:spacing w:after="0" w:line="240" w:lineRule="auto"/>
      </w:pPr>
      <w:r>
        <w:separator/>
      </w:r>
    </w:p>
  </w:footnote>
  <w:footnote w:type="continuationSeparator" w:id="0">
    <w:p w14:paraId="5559FF57" w14:textId="77777777" w:rsidR="00775CBE" w:rsidRDefault="00775CBE" w:rsidP="00243E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37226B" w14:textId="77777777" w:rsidR="00775CBE" w:rsidRPr="00C7735F" w:rsidRDefault="00775CBE" w:rsidP="00243EC7">
    <w:pPr>
      <w:pStyle w:val="Header"/>
      <w:ind w:left="1843"/>
      <w:rPr>
        <w:rFonts w:ascii="Century Gothic" w:hAnsi="Century Gothic" w:cs="Monotxt"/>
        <w:color w:val="FFFFFF" w:themeColor="background1"/>
        <w:sz w:val="56"/>
      </w:rPr>
    </w:pPr>
    <w:r w:rsidRPr="00C7735F">
      <w:rPr>
        <w:rFonts w:ascii="Century Gothic" w:hAnsi="Century Gothic" w:cs="Monotxt"/>
        <w:noProof/>
        <w:color w:val="FFFFFF" w:themeColor="background1"/>
        <w:sz w:val="56"/>
        <w:lang w:eastAsia="en-AU"/>
      </w:rPr>
      <w:drawing>
        <wp:anchor distT="0" distB="0" distL="114300" distR="114300" simplePos="0" relativeHeight="251663360" behindDoc="1" locked="0" layoutInCell="1" allowOverlap="1" wp14:anchorId="00607FAE" wp14:editId="110EF8E6">
          <wp:simplePos x="0" y="0"/>
          <wp:positionH relativeFrom="column">
            <wp:posOffset>6343650</wp:posOffset>
          </wp:positionH>
          <wp:positionV relativeFrom="paragraph">
            <wp:posOffset>-353060</wp:posOffset>
          </wp:positionV>
          <wp:extent cx="5182192" cy="1436370"/>
          <wp:effectExtent l="0" t="0" r="0" b="0"/>
          <wp:wrapNone/>
          <wp:docPr id="25" name="Picture 2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MTI_Shoalwater_Bay_A4_Letterhead.png"/>
                  <pic:cNvPicPr/>
                </pic:nvPicPr>
                <pic:blipFill rotWithShape="1">
                  <a:blip r:embed="rId1">
                    <a:extLst>
                      <a:ext uri="{28A0092B-C50C-407E-A947-70E740481C1C}">
                        <a14:useLocalDpi xmlns:a14="http://schemas.microsoft.com/office/drawing/2010/main" val="0"/>
                      </a:ext>
                    </a:extLst>
                  </a:blip>
                  <a:srcRect l="27202" r="4282"/>
                  <a:stretch/>
                </pic:blipFill>
                <pic:spPr bwMode="auto">
                  <a:xfrm>
                    <a:off x="0" y="0"/>
                    <a:ext cx="5182192" cy="1436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7735F">
      <w:rPr>
        <w:rFonts w:ascii="Century Gothic" w:hAnsi="Century Gothic" w:cs="Monotxt"/>
        <w:noProof/>
        <w:color w:val="FFFFFF" w:themeColor="background1"/>
        <w:sz w:val="56"/>
        <w:lang w:eastAsia="en-AU"/>
      </w:rPr>
      <w:drawing>
        <wp:anchor distT="0" distB="0" distL="114300" distR="114300" simplePos="0" relativeHeight="251659264" behindDoc="1" locked="0" layoutInCell="1" allowOverlap="1" wp14:anchorId="066F5C5D" wp14:editId="7936FE3B">
          <wp:simplePos x="0" y="0"/>
          <wp:positionH relativeFrom="column">
            <wp:posOffset>-933450</wp:posOffset>
          </wp:positionH>
          <wp:positionV relativeFrom="paragraph">
            <wp:posOffset>-346520</wp:posOffset>
          </wp:positionV>
          <wp:extent cx="7563600" cy="1436400"/>
          <wp:effectExtent l="0" t="0" r="9525" b="0"/>
          <wp:wrapNone/>
          <wp:docPr id="26" name="Picture 2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MTI_Shoalwater_Bay_A4_Letterhead.png"/>
                  <pic:cNvPicPr/>
                </pic:nvPicPr>
                <pic:blipFill>
                  <a:blip r:embed="rId1">
                    <a:extLst>
                      <a:ext uri="{28A0092B-C50C-407E-A947-70E740481C1C}">
                        <a14:useLocalDpi xmlns:a14="http://schemas.microsoft.com/office/drawing/2010/main" val="0"/>
                      </a:ext>
                    </a:extLst>
                  </a:blip>
                  <a:stretch>
                    <a:fillRect/>
                  </a:stretch>
                </pic:blipFill>
                <pic:spPr>
                  <a:xfrm>
                    <a:off x="0" y="0"/>
                    <a:ext cx="7563600" cy="143640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cs="Monotxt"/>
        <w:color w:val="FFFFFF" w:themeColor="background1"/>
        <w:sz w:val="56"/>
      </w:rPr>
      <w:t>BARRICADING</w:t>
    </w:r>
  </w:p>
  <w:p w14:paraId="263053B7" w14:textId="77777777" w:rsidR="00775CBE" w:rsidRPr="00C7735F" w:rsidRDefault="00775CBE" w:rsidP="00DD250C">
    <w:pPr>
      <w:pStyle w:val="Header"/>
      <w:spacing w:before="60"/>
      <w:ind w:left="1843"/>
      <w:rPr>
        <w:color w:val="FFFFFF" w:themeColor="background1"/>
        <w:sz w:val="36"/>
      </w:rPr>
    </w:pPr>
    <w:r>
      <w:rPr>
        <w:color w:val="FFFFFF" w:themeColor="background1"/>
        <w:sz w:val="36"/>
      </w:rPr>
      <w:t>PROJECT PROCEDURE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97AB2"/>
    <w:multiLevelType w:val="hybridMultilevel"/>
    <w:tmpl w:val="4EBA88B4"/>
    <w:lvl w:ilvl="0" w:tplc="6A4A0F9C">
      <w:start w:val="100"/>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67A0D6F"/>
    <w:multiLevelType w:val="multilevel"/>
    <w:tmpl w:val="B2445E96"/>
    <w:lvl w:ilvl="0">
      <w:start w:val="1"/>
      <w:numFmt w:val="bullet"/>
      <w:pStyle w:val="Bullets1"/>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3"/>
      <w:lvlText w:val="•"/>
      <w:lvlJc w:val="left"/>
      <w:pPr>
        <w:tabs>
          <w:tab w:val="num" w:pos="397"/>
        </w:tabs>
        <w:ind w:left="851" w:hanging="284"/>
      </w:pPr>
      <w:rPr>
        <w:rFonts w:ascii="Arial" w:hAnsi="Arial" w:hint="default"/>
        <w:color w:val="000000"/>
      </w:rPr>
    </w:lvl>
    <w:lvl w:ilvl="3">
      <w:start w:val="1"/>
      <w:numFmt w:val="bullet"/>
      <w:pStyle w:val="Bullets4"/>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 w15:restartNumberingAfterBreak="0">
    <w:nsid w:val="29FC56D6"/>
    <w:multiLevelType w:val="hybridMultilevel"/>
    <w:tmpl w:val="4DA8966C"/>
    <w:lvl w:ilvl="0" w:tplc="0C090001">
      <w:start w:val="1"/>
      <w:numFmt w:val="bullet"/>
      <w:lvlText w:val=""/>
      <w:lvlJc w:val="left"/>
      <w:pPr>
        <w:ind w:left="773" w:hanging="360"/>
      </w:pPr>
      <w:rPr>
        <w:rFonts w:ascii="Symbol" w:hAnsi="Symbol" w:hint="default"/>
      </w:rPr>
    </w:lvl>
    <w:lvl w:ilvl="1" w:tplc="0C090003" w:tentative="1">
      <w:start w:val="1"/>
      <w:numFmt w:val="bullet"/>
      <w:lvlText w:val="o"/>
      <w:lvlJc w:val="left"/>
      <w:pPr>
        <w:ind w:left="1493" w:hanging="360"/>
      </w:pPr>
      <w:rPr>
        <w:rFonts w:ascii="Courier New" w:hAnsi="Courier New" w:cs="Courier New" w:hint="default"/>
      </w:rPr>
    </w:lvl>
    <w:lvl w:ilvl="2" w:tplc="0C090005" w:tentative="1">
      <w:start w:val="1"/>
      <w:numFmt w:val="bullet"/>
      <w:lvlText w:val=""/>
      <w:lvlJc w:val="left"/>
      <w:pPr>
        <w:ind w:left="2213" w:hanging="360"/>
      </w:pPr>
      <w:rPr>
        <w:rFonts w:ascii="Wingdings" w:hAnsi="Wingdings" w:hint="default"/>
      </w:rPr>
    </w:lvl>
    <w:lvl w:ilvl="3" w:tplc="0C090001" w:tentative="1">
      <w:start w:val="1"/>
      <w:numFmt w:val="bullet"/>
      <w:lvlText w:val=""/>
      <w:lvlJc w:val="left"/>
      <w:pPr>
        <w:ind w:left="2933" w:hanging="360"/>
      </w:pPr>
      <w:rPr>
        <w:rFonts w:ascii="Symbol" w:hAnsi="Symbol" w:hint="default"/>
      </w:rPr>
    </w:lvl>
    <w:lvl w:ilvl="4" w:tplc="0C090003" w:tentative="1">
      <w:start w:val="1"/>
      <w:numFmt w:val="bullet"/>
      <w:lvlText w:val="o"/>
      <w:lvlJc w:val="left"/>
      <w:pPr>
        <w:ind w:left="3653" w:hanging="360"/>
      </w:pPr>
      <w:rPr>
        <w:rFonts w:ascii="Courier New" w:hAnsi="Courier New" w:cs="Courier New" w:hint="default"/>
      </w:rPr>
    </w:lvl>
    <w:lvl w:ilvl="5" w:tplc="0C090005" w:tentative="1">
      <w:start w:val="1"/>
      <w:numFmt w:val="bullet"/>
      <w:lvlText w:val=""/>
      <w:lvlJc w:val="left"/>
      <w:pPr>
        <w:ind w:left="4373" w:hanging="360"/>
      </w:pPr>
      <w:rPr>
        <w:rFonts w:ascii="Wingdings" w:hAnsi="Wingdings" w:hint="default"/>
      </w:rPr>
    </w:lvl>
    <w:lvl w:ilvl="6" w:tplc="0C090001" w:tentative="1">
      <w:start w:val="1"/>
      <w:numFmt w:val="bullet"/>
      <w:lvlText w:val=""/>
      <w:lvlJc w:val="left"/>
      <w:pPr>
        <w:ind w:left="5093" w:hanging="360"/>
      </w:pPr>
      <w:rPr>
        <w:rFonts w:ascii="Symbol" w:hAnsi="Symbol" w:hint="default"/>
      </w:rPr>
    </w:lvl>
    <w:lvl w:ilvl="7" w:tplc="0C090003" w:tentative="1">
      <w:start w:val="1"/>
      <w:numFmt w:val="bullet"/>
      <w:lvlText w:val="o"/>
      <w:lvlJc w:val="left"/>
      <w:pPr>
        <w:ind w:left="5813" w:hanging="360"/>
      </w:pPr>
      <w:rPr>
        <w:rFonts w:ascii="Courier New" w:hAnsi="Courier New" w:cs="Courier New" w:hint="default"/>
      </w:rPr>
    </w:lvl>
    <w:lvl w:ilvl="8" w:tplc="0C090005" w:tentative="1">
      <w:start w:val="1"/>
      <w:numFmt w:val="bullet"/>
      <w:lvlText w:val=""/>
      <w:lvlJc w:val="left"/>
      <w:pPr>
        <w:ind w:left="6533" w:hanging="360"/>
      </w:pPr>
      <w:rPr>
        <w:rFonts w:ascii="Wingdings" w:hAnsi="Wingdings" w:hint="default"/>
      </w:rPr>
    </w:lvl>
  </w:abstractNum>
  <w:abstractNum w:abstractNumId="3" w15:restartNumberingAfterBreak="0">
    <w:nsid w:val="30F03670"/>
    <w:multiLevelType w:val="multilevel"/>
    <w:tmpl w:val="BE40489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2553"/>
        </w:tabs>
        <w:ind w:left="2553"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992"/>
        </w:tabs>
        <w:ind w:left="992" w:hanging="992"/>
      </w:pPr>
      <w:rPr>
        <w:rFonts w:hint="default"/>
      </w:rPr>
    </w:lvl>
    <w:lvl w:ilvl="5">
      <w:start w:val="1"/>
      <w:numFmt w:val="decimal"/>
      <w:pStyle w:val="Heading6"/>
      <w:lvlText w:val="%1.%2.%3.%4.%5.%6"/>
      <w:lvlJc w:val="left"/>
      <w:pPr>
        <w:tabs>
          <w:tab w:val="num" w:pos="1701"/>
        </w:tabs>
        <w:ind w:left="1701" w:hanging="1701"/>
      </w:pPr>
      <w:rPr>
        <w:rFonts w:hint="default"/>
      </w:rPr>
    </w:lvl>
    <w:lvl w:ilvl="6">
      <w:start w:val="1"/>
      <w:numFmt w:val="decimal"/>
      <w:pStyle w:val="Heading7"/>
      <w:lvlText w:val="%1.%2.%3.%4.%5.%6.%7"/>
      <w:lvlJc w:val="left"/>
      <w:pPr>
        <w:tabs>
          <w:tab w:val="num" w:pos="1701"/>
        </w:tabs>
        <w:ind w:left="1701" w:hanging="1701"/>
      </w:pPr>
      <w:rPr>
        <w:rFonts w:hint="default"/>
      </w:rPr>
    </w:lvl>
    <w:lvl w:ilvl="7">
      <w:start w:val="1"/>
      <w:numFmt w:val="decimal"/>
      <w:pStyle w:val="Heading8"/>
      <w:lvlText w:val="%1.%2.%3.%4.%5.%6.%7.%8"/>
      <w:lvlJc w:val="left"/>
      <w:pPr>
        <w:tabs>
          <w:tab w:val="num" w:pos="1701"/>
        </w:tabs>
        <w:ind w:left="1701" w:hanging="1701"/>
      </w:pPr>
      <w:rPr>
        <w:rFonts w:hint="default"/>
      </w:rPr>
    </w:lvl>
    <w:lvl w:ilvl="8">
      <w:start w:val="1"/>
      <w:numFmt w:val="decimal"/>
      <w:pStyle w:val="Heading9"/>
      <w:lvlText w:val="%1.%2.%3.%4.%5.%6.%7.%8.%9"/>
      <w:lvlJc w:val="left"/>
      <w:pPr>
        <w:tabs>
          <w:tab w:val="num" w:pos="1701"/>
        </w:tabs>
        <w:ind w:left="1701" w:hanging="1701"/>
      </w:pPr>
      <w:rPr>
        <w:rFonts w:hint="default"/>
      </w:rPr>
    </w:lvl>
  </w:abstractNum>
  <w:abstractNum w:abstractNumId="4" w15:restartNumberingAfterBreak="0">
    <w:nsid w:val="39412BE4"/>
    <w:multiLevelType w:val="hybridMultilevel"/>
    <w:tmpl w:val="279E4468"/>
    <w:lvl w:ilvl="0" w:tplc="1668EE28">
      <w:start w:val="1"/>
      <w:numFmt w:val="bullet"/>
      <w:pStyle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311289D"/>
    <w:multiLevelType w:val="hybridMultilevel"/>
    <w:tmpl w:val="B53C4026"/>
    <w:lvl w:ilvl="0" w:tplc="3C32AB72">
      <w:start w:val="1"/>
      <w:numFmt w:val="bullet"/>
      <w:pStyle w:val="F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6" w15:restartNumberingAfterBreak="0">
    <w:nsid w:val="58546161"/>
    <w:multiLevelType w:val="multilevel"/>
    <w:tmpl w:val="01B8630A"/>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66935BDA"/>
    <w:multiLevelType w:val="multilevel"/>
    <w:tmpl w:val="06B218E0"/>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600"/>
        </w:tabs>
        <w:ind w:left="3600" w:hanging="1080"/>
      </w:pPr>
      <w:rPr>
        <w:rFonts w:hint="default"/>
      </w:rPr>
    </w:lvl>
    <w:lvl w:ilvl="4">
      <w:start w:val="1"/>
      <w:numFmt w:val="decimal"/>
      <w:lvlText w:val="%1.%2.%3.%4.%5"/>
      <w:lvlJc w:val="left"/>
      <w:pPr>
        <w:tabs>
          <w:tab w:val="num" w:pos="4320"/>
        </w:tabs>
        <w:ind w:left="4320" w:hanging="1080"/>
      </w:pPr>
      <w:rPr>
        <w:rFonts w:hint="default"/>
      </w:rPr>
    </w:lvl>
    <w:lvl w:ilvl="5">
      <w:start w:val="1"/>
      <w:numFmt w:val="decimal"/>
      <w:lvlText w:val="%1.%2.%3.%4.%5.%6"/>
      <w:lvlJc w:val="left"/>
      <w:pPr>
        <w:tabs>
          <w:tab w:val="num" w:pos="5400"/>
        </w:tabs>
        <w:ind w:left="5400" w:hanging="144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7200"/>
        </w:tabs>
        <w:ind w:left="7200" w:hanging="1800"/>
      </w:pPr>
      <w:rPr>
        <w:rFonts w:hint="default"/>
      </w:rPr>
    </w:lvl>
    <w:lvl w:ilvl="8">
      <w:start w:val="1"/>
      <w:numFmt w:val="decimal"/>
      <w:lvlText w:val="%1.%2.%3.%4.%5.%6.%7.%8.%9"/>
      <w:lvlJc w:val="left"/>
      <w:pPr>
        <w:tabs>
          <w:tab w:val="num" w:pos="7920"/>
        </w:tabs>
        <w:ind w:left="7920" w:hanging="1800"/>
      </w:pPr>
      <w:rPr>
        <w:rFonts w:hint="default"/>
      </w:rPr>
    </w:lvl>
  </w:abstractNum>
  <w:abstractNum w:abstractNumId="8" w15:restartNumberingAfterBreak="0">
    <w:nsid w:val="78FE7610"/>
    <w:multiLevelType w:val="hybridMultilevel"/>
    <w:tmpl w:val="A800A73C"/>
    <w:lvl w:ilvl="0" w:tplc="A100EFA2">
      <w:start w:val="100"/>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1"/>
    <w:lvlOverride w:ilvl="0">
      <w:lvl w:ilvl="0">
        <w:start w:val="1"/>
        <w:numFmt w:val="bullet"/>
        <w:pStyle w:val="Bullets1"/>
        <w:lvlText w:val="•"/>
        <w:lvlJc w:val="left"/>
        <w:pPr>
          <w:tabs>
            <w:tab w:val="num" w:pos="284"/>
          </w:tabs>
          <w:ind w:left="284" w:hanging="284"/>
        </w:pPr>
        <w:rPr>
          <w:rFonts w:ascii="Arial" w:hAnsi="Arial" w:hint="default"/>
          <w:b w:val="0"/>
          <w:i w:val="0"/>
          <w:color w:val="000000"/>
          <w:spacing w:val="-4"/>
          <w:sz w:val="22"/>
        </w:rPr>
      </w:lvl>
    </w:lvlOverride>
    <w:lvlOverride w:ilvl="1">
      <w:lvl w:ilvl="1">
        <w:start w:val="1"/>
        <w:numFmt w:val="bullet"/>
        <w:pStyle w:val="Bullets2"/>
        <w:lvlText w:val="•"/>
        <w:lvlJc w:val="left"/>
        <w:pPr>
          <w:tabs>
            <w:tab w:val="num" w:pos="284"/>
          </w:tabs>
          <w:ind w:left="567" w:hanging="283"/>
        </w:pPr>
        <w:rPr>
          <w:rFonts w:ascii="Arial" w:hAnsi="Arial" w:hint="default"/>
          <w:color w:val="000000"/>
        </w:rPr>
      </w:lvl>
    </w:lvlOverride>
    <w:lvlOverride w:ilvl="2">
      <w:lvl w:ilvl="2">
        <w:start w:val="1"/>
        <w:numFmt w:val="bullet"/>
        <w:pStyle w:val="Bullets3"/>
        <w:lvlText w:val="•"/>
        <w:lvlJc w:val="left"/>
        <w:pPr>
          <w:tabs>
            <w:tab w:val="num" w:pos="397"/>
          </w:tabs>
          <w:ind w:left="851" w:hanging="284"/>
        </w:pPr>
        <w:rPr>
          <w:rFonts w:ascii="Arial" w:hAnsi="Arial" w:hint="default"/>
          <w:color w:val="000000"/>
        </w:rPr>
      </w:lvl>
    </w:lvlOverride>
    <w:lvlOverride w:ilvl="3">
      <w:lvl w:ilvl="3">
        <w:start w:val="1"/>
        <w:numFmt w:val="bullet"/>
        <w:pStyle w:val="Bullets4"/>
        <w:lvlText w:val="•"/>
        <w:lvlJc w:val="left"/>
        <w:pPr>
          <w:tabs>
            <w:tab w:val="num" w:pos="1134"/>
          </w:tabs>
          <w:ind w:left="1134" w:hanging="283"/>
        </w:pPr>
        <w:rPr>
          <w:rFonts w:ascii="Arial" w:hAnsi="Arial" w:hint="default"/>
          <w:color w:val="000000"/>
        </w:rPr>
      </w:lvl>
    </w:lvlOverride>
    <w:lvlOverride w:ilvl="4">
      <w:lvl w:ilvl="4">
        <w:start w:val="1"/>
        <w:numFmt w:val="bullet"/>
        <w:lvlText w:val="•"/>
        <w:lvlJc w:val="left"/>
        <w:pPr>
          <w:tabs>
            <w:tab w:val="num" w:pos="2880"/>
          </w:tabs>
          <w:ind w:left="1701" w:hanging="283"/>
        </w:pPr>
        <w:rPr>
          <w:rFonts w:ascii="Arial" w:hAnsi="Arial" w:hint="default"/>
          <w:color w:val="000000"/>
        </w:rPr>
      </w:lvl>
    </w:lvlOverride>
    <w:lvlOverride w:ilvl="5">
      <w:lvl w:ilvl="5">
        <w:start w:val="1"/>
        <w:numFmt w:val="decimal"/>
        <w:lvlText w:val="%1.%2.%3.%4.%5.%6."/>
        <w:lvlJc w:val="left"/>
        <w:pPr>
          <w:tabs>
            <w:tab w:val="num" w:pos="3600"/>
          </w:tabs>
          <w:ind w:left="2736" w:hanging="936"/>
        </w:pPr>
        <w:rPr>
          <w:rFonts w:hint="default"/>
        </w:rPr>
      </w:lvl>
    </w:lvlOverride>
    <w:lvlOverride w:ilvl="6">
      <w:lvl w:ilvl="6">
        <w:start w:val="1"/>
        <w:numFmt w:val="decimal"/>
        <w:lvlText w:val="%1.%2.%3.%4.%5.%6.%7."/>
        <w:lvlJc w:val="left"/>
        <w:pPr>
          <w:tabs>
            <w:tab w:val="num" w:pos="4320"/>
          </w:tabs>
          <w:ind w:left="3240" w:hanging="1080"/>
        </w:pPr>
        <w:rPr>
          <w:rFonts w:hint="default"/>
        </w:rPr>
      </w:lvl>
    </w:lvlOverride>
    <w:lvlOverride w:ilvl="7">
      <w:lvl w:ilvl="7">
        <w:start w:val="1"/>
        <w:numFmt w:val="decimal"/>
        <w:lvlText w:val="%1.%2.%3.%4.%5.%6.%7.%8."/>
        <w:lvlJc w:val="left"/>
        <w:pPr>
          <w:tabs>
            <w:tab w:val="num" w:pos="4680"/>
          </w:tabs>
          <w:ind w:left="3744" w:hanging="1224"/>
        </w:pPr>
        <w:rPr>
          <w:rFonts w:hint="default"/>
        </w:rPr>
      </w:lvl>
    </w:lvlOverride>
    <w:lvlOverride w:ilvl="8">
      <w:lvl w:ilvl="8">
        <w:start w:val="1"/>
        <w:numFmt w:val="decimal"/>
        <w:lvlText w:val="%1.%2.%3.%4.%5.%6.%7.%8.%9."/>
        <w:lvlJc w:val="left"/>
        <w:pPr>
          <w:tabs>
            <w:tab w:val="num" w:pos="5400"/>
          </w:tabs>
          <w:ind w:left="4320" w:hanging="1440"/>
        </w:pPr>
        <w:rPr>
          <w:rFonts w:hint="default"/>
        </w:rPr>
      </w:lvl>
    </w:lvlOverride>
  </w:num>
  <w:num w:numId="3">
    <w:abstractNumId w:val="6"/>
  </w:num>
  <w:num w:numId="4">
    <w:abstractNumId w:val="8"/>
  </w:num>
  <w:num w:numId="5">
    <w:abstractNumId w:val="0"/>
  </w:num>
  <w:num w:numId="6">
    <w:abstractNumId w:val="4"/>
  </w:num>
  <w:num w:numId="7">
    <w:abstractNumId w:val="7"/>
  </w:num>
  <w:num w:numId="8">
    <w:abstractNumId w:val="5"/>
  </w:num>
  <w:num w:numId="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EC7"/>
    <w:rsid w:val="00033FE6"/>
    <w:rsid w:val="00044FA8"/>
    <w:rsid w:val="00061F75"/>
    <w:rsid w:val="000A0BBE"/>
    <w:rsid w:val="000E1F53"/>
    <w:rsid w:val="000E3731"/>
    <w:rsid w:val="000F327A"/>
    <w:rsid w:val="0017725E"/>
    <w:rsid w:val="001850F4"/>
    <w:rsid w:val="00202F6F"/>
    <w:rsid w:val="00243EC7"/>
    <w:rsid w:val="00334DB1"/>
    <w:rsid w:val="003919D5"/>
    <w:rsid w:val="003A31D2"/>
    <w:rsid w:val="003B32E9"/>
    <w:rsid w:val="00416D07"/>
    <w:rsid w:val="00500201"/>
    <w:rsid w:val="0053126F"/>
    <w:rsid w:val="005C0673"/>
    <w:rsid w:val="006E22F6"/>
    <w:rsid w:val="0070340F"/>
    <w:rsid w:val="007101DE"/>
    <w:rsid w:val="00771D98"/>
    <w:rsid w:val="00775CBE"/>
    <w:rsid w:val="00791D68"/>
    <w:rsid w:val="007A3582"/>
    <w:rsid w:val="007E7318"/>
    <w:rsid w:val="007F6FCD"/>
    <w:rsid w:val="008332C6"/>
    <w:rsid w:val="00865184"/>
    <w:rsid w:val="00913D11"/>
    <w:rsid w:val="00917C06"/>
    <w:rsid w:val="00955FBF"/>
    <w:rsid w:val="009774C7"/>
    <w:rsid w:val="00993FD3"/>
    <w:rsid w:val="00A13A8F"/>
    <w:rsid w:val="00A625F1"/>
    <w:rsid w:val="00AF008A"/>
    <w:rsid w:val="00B31D7F"/>
    <w:rsid w:val="00B82C5F"/>
    <w:rsid w:val="00BF1FE4"/>
    <w:rsid w:val="00C65358"/>
    <w:rsid w:val="00C7735F"/>
    <w:rsid w:val="00CB5CBD"/>
    <w:rsid w:val="00CC7A88"/>
    <w:rsid w:val="00CE2B66"/>
    <w:rsid w:val="00CE7F3B"/>
    <w:rsid w:val="00D10702"/>
    <w:rsid w:val="00D757E8"/>
    <w:rsid w:val="00D8515A"/>
    <w:rsid w:val="00DD250C"/>
    <w:rsid w:val="00DE7232"/>
    <w:rsid w:val="00E1198C"/>
    <w:rsid w:val="00E173E8"/>
    <w:rsid w:val="00E73CD8"/>
    <w:rsid w:val="00EB711A"/>
    <w:rsid w:val="00ED4D16"/>
    <w:rsid w:val="00EE38B1"/>
    <w:rsid w:val="00EF4A6C"/>
    <w:rsid w:val="00F952DD"/>
    <w:rsid w:val="00FC7A9B"/>
    <w:rsid w:val="00FD6FF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6DC8F27"/>
  <w15:chartTrackingRefBased/>
  <w15:docId w15:val="{76F31B82-8698-4E1C-8034-0EFB1F660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5" w:qFormat="1"/>
    <w:lsdException w:name="heading 2" w:semiHidden="1" w:uiPriority="5" w:unhideWhenUsed="1" w:qFormat="1"/>
    <w:lsdException w:name="heading 3" w:semiHidden="1" w:uiPriority="5" w:unhideWhenUsed="1" w:qFormat="1"/>
    <w:lsdException w:name="heading 4" w:semiHidden="1" w:uiPriority="5" w:unhideWhenUsed="1" w:qFormat="1"/>
    <w:lsdException w:name="heading 5" w:semiHidden="1" w:uiPriority="5" w:unhideWhenUsed="1" w:qFormat="1"/>
    <w:lsdException w:name="heading 6" w:semiHidden="1" w:uiPriority="5" w:unhideWhenUsed="1" w:qFormat="1"/>
    <w:lsdException w:name="heading 7" w:semiHidden="1" w:uiPriority="5" w:unhideWhenUsed="1" w:qFormat="1"/>
    <w:lsdException w:name="heading 8" w:semiHidden="1" w:uiPriority="5" w:unhideWhenUsed="1" w:qFormat="1"/>
    <w:lsdException w:name="heading 9" w:semiHidden="1" w:uiPriority="5"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 (1.0),h1,Chapter Heading,Chapter Heading1,Chapter Heading2,Chapter Heading3,Chapter Heading4,Chapter Heading5,Chapter Heading6,Chapter Heading7,Chapter Heading8,Chapter Heading9,Chapter Heading10,Chapter Heading11,Chapter Heading21,1."/>
    <w:basedOn w:val="Normal"/>
    <w:next w:val="Normal"/>
    <w:link w:val="Heading1Char"/>
    <w:uiPriority w:val="5"/>
    <w:qFormat/>
    <w:rsid w:val="00DE7232"/>
    <w:pPr>
      <w:keepNext/>
      <w:numPr>
        <w:numId w:val="1"/>
      </w:numPr>
      <w:suppressAutoHyphens/>
      <w:spacing w:before="120" w:after="80" w:line="240" w:lineRule="auto"/>
      <w:outlineLvl w:val="0"/>
    </w:pPr>
    <w:rPr>
      <w:rFonts w:ascii="Arial" w:eastAsia="Times New Roman" w:hAnsi="Arial" w:cs="Arial"/>
      <w:b/>
      <w:bCs/>
      <w:color w:val="5B9BD5" w:themeColor="accent1"/>
      <w:spacing w:val="-4"/>
      <w:kern w:val="32"/>
      <w:sz w:val="25"/>
      <w:szCs w:val="40"/>
      <w:lang w:eastAsia="en-AU"/>
    </w:rPr>
  </w:style>
  <w:style w:type="paragraph" w:styleId="Heading2">
    <w:name w:val="heading 2"/>
    <w:aliases w:val=". (1.1),h2,Major Heading,MAIN HEADING,H1,Major Heading1,Major Heading2,Major Heading3,Major Heading11,Major Heading4,Major Heading12,Major Heading5,Major Heading13,Major Heading6,Major Heading14,Major Heading7,Major Heading15,Major Heading8,2"/>
    <w:basedOn w:val="Normal"/>
    <w:next w:val="Normal"/>
    <w:link w:val="Heading2Char"/>
    <w:uiPriority w:val="5"/>
    <w:qFormat/>
    <w:rsid w:val="00DE7232"/>
    <w:pPr>
      <w:keepNext/>
      <w:numPr>
        <w:ilvl w:val="1"/>
        <w:numId w:val="1"/>
      </w:numPr>
      <w:suppressAutoHyphens/>
      <w:spacing w:before="120" w:after="80" w:line="240" w:lineRule="auto"/>
      <w:outlineLvl w:val="1"/>
    </w:pPr>
    <w:rPr>
      <w:rFonts w:ascii="Arial" w:eastAsia="Times New Roman" w:hAnsi="Arial" w:cs="Arial"/>
      <w:bCs/>
      <w:iCs/>
      <w:color w:val="5B9BD5" w:themeColor="accent1"/>
      <w:spacing w:val="-4"/>
      <w:sz w:val="20"/>
      <w:szCs w:val="28"/>
      <w:lang w:eastAsia="en-AU"/>
    </w:rPr>
  </w:style>
  <w:style w:type="paragraph" w:styleId="Heading3">
    <w:name w:val="heading 3"/>
    <w:aliases w:val=". (1.1.1),h3,Sub-heading,Sub-heading1,Sub-heading2,Sub-heading3,Sub Heading,old2,Sub-heading11,Sub-heading4,Sub-heading12,Sub-heading5,Sub-heading13,Sub-heading6,Sub-heading14,Sub-heading7,Sub-heading15,Sub-heading8,Sub-heading16,Sub-heading9"/>
    <w:basedOn w:val="Normal"/>
    <w:next w:val="Normal"/>
    <w:link w:val="Heading3Char"/>
    <w:uiPriority w:val="5"/>
    <w:qFormat/>
    <w:rsid w:val="00DE7232"/>
    <w:pPr>
      <w:keepNext/>
      <w:numPr>
        <w:ilvl w:val="2"/>
        <w:numId w:val="1"/>
      </w:numPr>
      <w:suppressAutoHyphens/>
      <w:spacing w:before="240" w:after="80" w:line="240" w:lineRule="auto"/>
      <w:outlineLvl w:val="2"/>
    </w:pPr>
    <w:rPr>
      <w:rFonts w:ascii="Arial" w:eastAsia="Times New Roman" w:hAnsi="Arial" w:cs="Arial"/>
      <w:bCs/>
      <w:spacing w:val="-4"/>
      <w:sz w:val="20"/>
      <w:szCs w:val="26"/>
      <w:u w:val="single"/>
      <w:lang w:eastAsia="en-AU"/>
    </w:rPr>
  </w:style>
  <w:style w:type="paragraph" w:styleId="Heading4">
    <w:name w:val="heading 4"/>
    <w:aliases w:val=". (A.),h4,Minor Heading,Minor Heading1,Minor Heading2,Minor Heading3,Minor Heading4,Minor Heading5,Minor Heading6,Minor Heading7,Minor Heading8,Minor Heading11,Minor Heading21,Minor Heading31,Minor Heading41,Minor Heading51,Minor Heading9,H4,H"/>
    <w:basedOn w:val="Normal"/>
    <w:next w:val="Normal"/>
    <w:link w:val="Heading4Char"/>
    <w:uiPriority w:val="5"/>
    <w:qFormat/>
    <w:rsid w:val="00DE7232"/>
    <w:pPr>
      <w:keepNext/>
      <w:numPr>
        <w:ilvl w:val="3"/>
        <w:numId w:val="1"/>
      </w:numPr>
      <w:suppressAutoHyphens/>
      <w:spacing w:before="240" w:after="80" w:line="240" w:lineRule="auto"/>
      <w:outlineLvl w:val="3"/>
    </w:pPr>
    <w:rPr>
      <w:rFonts w:ascii="Arial" w:eastAsia="Times New Roman" w:hAnsi="Arial" w:cs="Times New Roman"/>
      <w:bCs/>
      <w:i/>
      <w:spacing w:val="-4"/>
      <w:sz w:val="20"/>
      <w:szCs w:val="28"/>
      <w:u w:val="single"/>
      <w:lang w:eastAsia="en-AU"/>
    </w:rPr>
  </w:style>
  <w:style w:type="paragraph" w:styleId="Heading5">
    <w:name w:val="heading 5"/>
    <w:aliases w:val="DO NOT USE 5,Further Points,Further Points1,Further Points2,Further Points3,Further Points11,Further Points4,Further Points5,Further Points12,Further Points21,Further Points111,Further Points6,Further Points13,Further Points22,heading 5,5,4,H5"/>
    <w:basedOn w:val="Normal"/>
    <w:next w:val="Normal"/>
    <w:link w:val="Heading5Char"/>
    <w:uiPriority w:val="5"/>
    <w:unhideWhenUsed/>
    <w:qFormat/>
    <w:rsid w:val="00DE7232"/>
    <w:pPr>
      <w:keepNext/>
      <w:numPr>
        <w:ilvl w:val="4"/>
        <w:numId w:val="1"/>
      </w:numPr>
      <w:suppressAutoHyphens/>
      <w:spacing w:before="240" w:after="120" w:line="240" w:lineRule="auto"/>
      <w:outlineLvl w:val="4"/>
    </w:pPr>
    <w:rPr>
      <w:rFonts w:ascii="Arial" w:eastAsia="Times New Roman" w:hAnsi="Arial" w:cs="Times New Roman"/>
      <w:b/>
      <w:bCs/>
      <w:iCs/>
      <w:caps/>
      <w:color w:val="969BA0"/>
      <w:spacing w:val="-4"/>
      <w:sz w:val="20"/>
      <w:szCs w:val="20"/>
      <w:lang w:eastAsia="en-AU"/>
    </w:rPr>
  </w:style>
  <w:style w:type="paragraph" w:styleId="Heading6">
    <w:name w:val="heading 6"/>
    <w:aliases w:val="(I)"/>
    <w:basedOn w:val="Normal"/>
    <w:next w:val="Normal"/>
    <w:link w:val="Heading6Char"/>
    <w:uiPriority w:val="5"/>
    <w:qFormat/>
    <w:rsid w:val="00DE7232"/>
    <w:pPr>
      <w:numPr>
        <w:ilvl w:val="5"/>
        <w:numId w:val="1"/>
      </w:numPr>
      <w:suppressAutoHyphens/>
      <w:spacing w:before="120" w:after="120" w:line="240" w:lineRule="auto"/>
      <w:outlineLvl w:val="5"/>
    </w:pPr>
    <w:rPr>
      <w:rFonts w:ascii="Arial" w:eastAsia="Times New Roman" w:hAnsi="Arial" w:cs="Times New Roman"/>
      <w:b/>
      <w:bCs/>
      <w:spacing w:val="-4"/>
      <w:sz w:val="20"/>
      <w:u w:val="single"/>
      <w:lang w:eastAsia="en-AU"/>
    </w:rPr>
  </w:style>
  <w:style w:type="paragraph" w:styleId="Heading7">
    <w:name w:val="heading 7"/>
    <w:basedOn w:val="Normal"/>
    <w:next w:val="Normal"/>
    <w:link w:val="Heading7Char"/>
    <w:uiPriority w:val="5"/>
    <w:unhideWhenUsed/>
    <w:qFormat/>
    <w:rsid w:val="00DE7232"/>
    <w:pPr>
      <w:numPr>
        <w:ilvl w:val="6"/>
        <w:numId w:val="1"/>
      </w:numPr>
      <w:suppressAutoHyphens/>
      <w:spacing w:before="120" w:after="120" w:line="240" w:lineRule="auto"/>
      <w:outlineLvl w:val="6"/>
    </w:pPr>
    <w:rPr>
      <w:rFonts w:ascii="Arial" w:eastAsia="Times New Roman" w:hAnsi="Arial" w:cs="Times New Roman"/>
      <w:b/>
      <w:spacing w:val="-4"/>
      <w:sz w:val="20"/>
      <w:szCs w:val="24"/>
      <w:lang w:eastAsia="en-AU"/>
    </w:rPr>
  </w:style>
  <w:style w:type="paragraph" w:styleId="Heading8">
    <w:name w:val="heading 8"/>
    <w:basedOn w:val="Normal"/>
    <w:next w:val="Normal"/>
    <w:link w:val="Heading8Char"/>
    <w:uiPriority w:val="5"/>
    <w:unhideWhenUsed/>
    <w:qFormat/>
    <w:rsid w:val="00DE7232"/>
    <w:pPr>
      <w:numPr>
        <w:ilvl w:val="7"/>
        <w:numId w:val="1"/>
      </w:numPr>
      <w:suppressAutoHyphens/>
      <w:spacing w:before="120" w:after="120" w:line="240" w:lineRule="auto"/>
      <w:outlineLvl w:val="7"/>
    </w:pPr>
    <w:rPr>
      <w:rFonts w:ascii="Arial" w:eastAsia="Times New Roman" w:hAnsi="Arial" w:cs="Times New Roman"/>
      <w:iCs/>
      <w:spacing w:val="-4"/>
      <w:sz w:val="20"/>
      <w:szCs w:val="24"/>
      <w:u w:val="single"/>
      <w:lang w:eastAsia="en-AU"/>
    </w:rPr>
  </w:style>
  <w:style w:type="paragraph" w:styleId="Heading9">
    <w:name w:val="heading 9"/>
    <w:basedOn w:val="Normal"/>
    <w:next w:val="Normal"/>
    <w:link w:val="Heading9Char"/>
    <w:uiPriority w:val="5"/>
    <w:qFormat/>
    <w:rsid w:val="00DE7232"/>
    <w:pPr>
      <w:numPr>
        <w:ilvl w:val="8"/>
        <w:numId w:val="1"/>
      </w:numPr>
      <w:suppressAutoHyphens/>
      <w:spacing w:before="120" w:after="120" w:line="240" w:lineRule="auto"/>
      <w:outlineLvl w:val="8"/>
    </w:pPr>
    <w:rPr>
      <w:rFonts w:ascii="Arial" w:eastAsia="Times New Roman" w:hAnsi="Arial" w:cs="Arial"/>
      <w:i/>
      <w:spacing w:val="-4"/>
      <w:sz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3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EC7"/>
  </w:style>
  <w:style w:type="paragraph" w:styleId="Footer">
    <w:name w:val="footer"/>
    <w:basedOn w:val="Normal"/>
    <w:link w:val="FooterChar"/>
    <w:uiPriority w:val="99"/>
    <w:unhideWhenUsed/>
    <w:qFormat/>
    <w:rsid w:val="00243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EC7"/>
  </w:style>
  <w:style w:type="table" w:styleId="TableGrid">
    <w:name w:val="Table Grid"/>
    <w:basedOn w:val="TableNormal"/>
    <w:uiPriority w:val="39"/>
    <w:rsid w:val="00DD2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 (1.0) Char,h1 Char,Chapter Heading Char,Chapter Heading1 Char,Chapter Heading2 Char,Chapter Heading3 Char,Chapter Heading4 Char,Chapter Heading5 Char,Chapter Heading6 Char,Chapter Heading7 Char,Chapter Heading8 Char,1. Char"/>
    <w:basedOn w:val="DefaultParagraphFont"/>
    <w:link w:val="Heading1"/>
    <w:uiPriority w:val="5"/>
    <w:rsid w:val="00DE7232"/>
    <w:rPr>
      <w:rFonts w:ascii="Arial" w:eastAsia="Times New Roman" w:hAnsi="Arial" w:cs="Arial"/>
      <w:b/>
      <w:bCs/>
      <w:color w:val="5B9BD5" w:themeColor="accent1"/>
      <w:spacing w:val="-4"/>
      <w:kern w:val="32"/>
      <w:sz w:val="25"/>
      <w:szCs w:val="40"/>
      <w:lang w:eastAsia="en-AU"/>
    </w:rPr>
  </w:style>
  <w:style w:type="character" w:customStyle="1" w:styleId="Heading2Char">
    <w:name w:val="Heading 2 Char"/>
    <w:aliases w:val=". (1.1) Char,h2 Char,Major Heading Char,MAIN HEADING Char,H1 Char,Major Heading1 Char,Major Heading2 Char,Major Heading3 Char,Major Heading11 Char,Major Heading4 Char,Major Heading12 Char,Major Heading5 Char,Major Heading13 Char,2 Char"/>
    <w:basedOn w:val="DefaultParagraphFont"/>
    <w:link w:val="Heading2"/>
    <w:uiPriority w:val="5"/>
    <w:rsid w:val="00DE7232"/>
    <w:rPr>
      <w:rFonts w:ascii="Arial" w:eastAsia="Times New Roman" w:hAnsi="Arial" w:cs="Arial"/>
      <w:bCs/>
      <w:iCs/>
      <w:color w:val="5B9BD5" w:themeColor="accent1"/>
      <w:spacing w:val="-4"/>
      <w:sz w:val="20"/>
      <w:szCs w:val="28"/>
      <w:lang w:eastAsia="en-AU"/>
    </w:rPr>
  </w:style>
  <w:style w:type="character" w:customStyle="1" w:styleId="Heading3Char">
    <w:name w:val="Heading 3 Char"/>
    <w:aliases w:val=". (1.1.1) Char,h3 Char,Sub-heading Char,Sub-heading1 Char,Sub-heading2 Char,Sub-heading3 Char,Sub Heading Char,old2 Char,Sub-heading11 Char,Sub-heading4 Char,Sub-heading12 Char,Sub-heading5 Char,Sub-heading13 Char,Sub-heading6 Char"/>
    <w:basedOn w:val="DefaultParagraphFont"/>
    <w:link w:val="Heading3"/>
    <w:uiPriority w:val="5"/>
    <w:rsid w:val="00DE7232"/>
    <w:rPr>
      <w:rFonts w:ascii="Arial" w:eastAsia="Times New Roman" w:hAnsi="Arial" w:cs="Arial"/>
      <w:bCs/>
      <w:spacing w:val="-4"/>
      <w:sz w:val="20"/>
      <w:szCs w:val="26"/>
      <w:u w:val="single"/>
      <w:lang w:eastAsia="en-AU"/>
    </w:rPr>
  </w:style>
  <w:style w:type="character" w:customStyle="1" w:styleId="Heading4Char">
    <w:name w:val="Heading 4 Char"/>
    <w:aliases w:val=". (A.) Char,h4 Char,Minor Heading Char,Minor Heading1 Char,Minor Heading2 Char,Minor Heading3 Char,Minor Heading4 Char,Minor Heading5 Char,Minor Heading6 Char,Minor Heading7 Char,Minor Heading8 Char,Minor Heading11 Char,H4 Char,H Char"/>
    <w:basedOn w:val="DefaultParagraphFont"/>
    <w:link w:val="Heading4"/>
    <w:uiPriority w:val="5"/>
    <w:rsid w:val="00DE7232"/>
    <w:rPr>
      <w:rFonts w:ascii="Arial" w:eastAsia="Times New Roman" w:hAnsi="Arial" w:cs="Times New Roman"/>
      <w:bCs/>
      <w:i/>
      <w:spacing w:val="-4"/>
      <w:sz w:val="20"/>
      <w:szCs w:val="28"/>
      <w:u w:val="single"/>
      <w:lang w:eastAsia="en-AU"/>
    </w:rPr>
  </w:style>
  <w:style w:type="character" w:customStyle="1" w:styleId="Heading5Char">
    <w:name w:val="Heading 5 Char"/>
    <w:aliases w:val="DO NOT USE 5 Char,Further Points Char,Further Points1 Char,Further Points2 Char,Further Points3 Char,Further Points11 Char,Further Points4 Char,Further Points5 Char,Further Points12 Char,Further Points21 Char,Further Points111 Char,5 Char"/>
    <w:basedOn w:val="DefaultParagraphFont"/>
    <w:link w:val="Heading5"/>
    <w:uiPriority w:val="5"/>
    <w:rsid w:val="00DE7232"/>
    <w:rPr>
      <w:rFonts w:ascii="Arial" w:eastAsia="Times New Roman" w:hAnsi="Arial" w:cs="Times New Roman"/>
      <w:b/>
      <w:bCs/>
      <w:iCs/>
      <w:caps/>
      <w:color w:val="969BA0"/>
      <w:spacing w:val="-4"/>
      <w:sz w:val="20"/>
      <w:szCs w:val="20"/>
      <w:lang w:eastAsia="en-AU"/>
    </w:rPr>
  </w:style>
  <w:style w:type="character" w:customStyle="1" w:styleId="Heading6Char">
    <w:name w:val="Heading 6 Char"/>
    <w:aliases w:val="(I) Char"/>
    <w:basedOn w:val="DefaultParagraphFont"/>
    <w:link w:val="Heading6"/>
    <w:uiPriority w:val="5"/>
    <w:rsid w:val="00DE7232"/>
    <w:rPr>
      <w:rFonts w:ascii="Arial" w:eastAsia="Times New Roman" w:hAnsi="Arial" w:cs="Times New Roman"/>
      <w:b/>
      <w:bCs/>
      <w:spacing w:val="-4"/>
      <w:sz w:val="20"/>
      <w:u w:val="single"/>
      <w:lang w:eastAsia="en-AU"/>
    </w:rPr>
  </w:style>
  <w:style w:type="character" w:customStyle="1" w:styleId="Heading7Char">
    <w:name w:val="Heading 7 Char"/>
    <w:basedOn w:val="DefaultParagraphFont"/>
    <w:link w:val="Heading7"/>
    <w:uiPriority w:val="5"/>
    <w:rsid w:val="00DE7232"/>
    <w:rPr>
      <w:rFonts w:ascii="Arial" w:eastAsia="Times New Roman" w:hAnsi="Arial" w:cs="Times New Roman"/>
      <w:b/>
      <w:spacing w:val="-4"/>
      <w:sz w:val="20"/>
      <w:szCs w:val="24"/>
      <w:lang w:eastAsia="en-AU"/>
    </w:rPr>
  </w:style>
  <w:style w:type="character" w:customStyle="1" w:styleId="Heading8Char">
    <w:name w:val="Heading 8 Char"/>
    <w:basedOn w:val="DefaultParagraphFont"/>
    <w:link w:val="Heading8"/>
    <w:uiPriority w:val="5"/>
    <w:rsid w:val="00DE7232"/>
    <w:rPr>
      <w:rFonts w:ascii="Arial" w:eastAsia="Times New Roman" w:hAnsi="Arial" w:cs="Times New Roman"/>
      <w:iCs/>
      <w:spacing w:val="-4"/>
      <w:sz w:val="20"/>
      <w:szCs w:val="24"/>
      <w:u w:val="single"/>
      <w:lang w:eastAsia="en-AU"/>
    </w:rPr>
  </w:style>
  <w:style w:type="character" w:customStyle="1" w:styleId="Heading9Char">
    <w:name w:val="Heading 9 Char"/>
    <w:basedOn w:val="DefaultParagraphFont"/>
    <w:link w:val="Heading9"/>
    <w:uiPriority w:val="5"/>
    <w:rsid w:val="00DE7232"/>
    <w:rPr>
      <w:rFonts w:ascii="Arial" w:eastAsia="Times New Roman" w:hAnsi="Arial" w:cs="Arial"/>
      <w:i/>
      <w:spacing w:val="-4"/>
      <w:sz w:val="20"/>
      <w:lang w:eastAsia="en-AU"/>
    </w:rPr>
  </w:style>
  <w:style w:type="paragraph" w:customStyle="1" w:styleId="Heading1-unnumbered">
    <w:name w:val="Heading 1 - unnumbered"/>
    <w:basedOn w:val="Heading1"/>
    <w:next w:val="Normal"/>
    <w:uiPriority w:val="6"/>
    <w:qFormat/>
    <w:rsid w:val="00DE7232"/>
    <w:pPr>
      <w:numPr>
        <w:numId w:val="0"/>
      </w:numPr>
    </w:pPr>
  </w:style>
  <w:style w:type="paragraph" w:customStyle="1" w:styleId="Heading3-unnumbered">
    <w:name w:val="Heading 3 - unnumbered"/>
    <w:basedOn w:val="Heading3"/>
    <w:next w:val="Normal"/>
    <w:uiPriority w:val="6"/>
    <w:qFormat/>
    <w:rsid w:val="00DE7232"/>
    <w:pPr>
      <w:numPr>
        <w:ilvl w:val="0"/>
        <w:numId w:val="0"/>
      </w:numPr>
    </w:pPr>
  </w:style>
  <w:style w:type="paragraph" w:customStyle="1" w:styleId="TableText">
    <w:name w:val="Table Text"/>
    <w:aliases w:val="tx,TT,TT Char Char Char,TT Char"/>
    <w:basedOn w:val="Normal"/>
    <w:link w:val="TableTextChar"/>
    <w:uiPriority w:val="15"/>
    <w:qFormat/>
    <w:rsid w:val="00DE7232"/>
    <w:pPr>
      <w:suppressAutoHyphens/>
      <w:spacing w:before="60" w:after="60" w:line="240" w:lineRule="auto"/>
      <w:ind w:left="57" w:right="57"/>
    </w:pPr>
    <w:rPr>
      <w:rFonts w:ascii="Arial" w:eastAsia="Times New Roman" w:hAnsi="Arial" w:cs="Times New Roman"/>
      <w:spacing w:val="-4"/>
      <w:sz w:val="18"/>
      <w:szCs w:val="24"/>
      <w:lang w:eastAsia="en-AU"/>
    </w:rPr>
  </w:style>
  <w:style w:type="character" w:customStyle="1" w:styleId="TableTextChar">
    <w:name w:val="Table Text Char"/>
    <w:basedOn w:val="DefaultParagraphFont"/>
    <w:link w:val="TableText"/>
    <w:uiPriority w:val="15"/>
    <w:rsid w:val="00DE7232"/>
    <w:rPr>
      <w:rFonts w:ascii="Arial" w:eastAsia="Times New Roman" w:hAnsi="Arial" w:cs="Times New Roman"/>
      <w:spacing w:val="-4"/>
      <w:sz w:val="18"/>
      <w:szCs w:val="24"/>
      <w:lang w:eastAsia="en-AU"/>
    </w:rPr>
  </w:style>
  <w:style w:type="paragraph" w:customStyle="1" w:styleId="CaptionTable">
    <w:name w:val="Caption Table"/>
    <w:basedOn w:val="Normal"/>
    <w:uiPriority w:val="23"/>
    <w:rsid w:val="00DE7232"/>
    <w:pPr>
      <w:widowControl w:val="0"/>
      <w:suppressAutoHyphens/>
      <w:spacing w:before="120" w:after="120" w:line="240" w:lineRule="auto"/>
    </w:pPr>
    <w:rPr>
      <w:rFonts w:ascii="Arial" w:eastAsia="Times New Roman" w:hAnsi="Arial" w:cs="Times New Roman"/>
      <w:b/>
      <w:bCs/>
      <w:color w:val="808080" w:themeColor="background1" w:themeShade="80"/>
      <w:spacing w:val="-4"/>
      <w:sz w:val="16"/>
      <w:szCs w:val="20"/>
      <w:lang w:eastAsia="en-GB"/>
    </w:rPr>
  </w:style>
  <w:style w:type="table" w:customStyle="1" w:styleId="3TableTopSide">
    <w:name w:val="3 Table Top &amp; Side"/>
    <w:basedOn w:val="TableNormal"/>
    <w:rsid w:val="00DE7232"/>
    <w:pPr>
      <w:spacing w:before="60" w:after="60" w:line="240" w:lineRule="auto"/>
      <w:ind w:left="57" w:right="57"/>
    </w:pPr>
    <w:rPr>
      <w:rFonts w:ascii="Arial" w:eastAsia="Times New Roman" w:hAnsi="Arial" w:cs="Times New Roman"/>
      <w:spacing w:val="-4"/>
      <w:sz w:val="18"/>
      <w:szCs w:val="20"/>
      <w:lang w:eastAsia="en-AU"/>
    </w:rPr>
    <w:tblPr>
      <w:tblBorders>
        <w:top w:val="single" w:sz="4" w:space="0" w:color="000000"/>
        <w:bottom w:val="single" w:sz="4" w:space="0" w:color="000000"/>
        <w:insideH w:val="single" w:sz="4" w:space="0" w:color="000000"/>
      </w:tblBorders>
      <w:tblCellMar>
        <w:left w:w="0" w:type="dxa"/>
        <w:right w:w="0" w:type="dxa"/>
      </w:tblCellMar>
    </w:tblPr>
    <w:tblStylePr w:type="firstRow">
      <w:rPr>
        <w:rFonts w:ascii="Arial" w:hAnsi="Arial"/>
        <w:b/>
        <w:color w:val="FFFFFF"/>
        <w:spacing w:val="-4"/>
        <w:sz w:val="18"/>
      </w:rPr>
      <w:tblPr/>
      <w:trPr>
        <w:tblHeader/>
      </w:trPr>
      <w:tcPr>
        <w:shd w:val="clear" w:color="auto" w:fill="44546A" w:themeFill="text2"/>
      </w:tcPr>
    </w:tblStylePr>
    <w:tblStylePr w:type="firstCol">
      <w:rPr>
        <w:rFonts w:ascii="Arial" w:hAnsi="Arial"/>
        <w:b/>
        <w:i w:val="0"/>
        <w:color w:val="auto"/>
        <w:spacing w:val="-4"/>
        <w:sz w:val="18"/>
      </w:rPr>
      <w:tblPr/>
      <w:tcPr>
        <w:shd w:val="clear" w:color="auto" w:fill="BFBFBF" w:themeFill="background1" w:themeFillShade="BF"/>
      </w:tcPr>
    </w:tblStylePr>
  </w:style>
  <w:style w:type="paragraph" w:customStyle="1" w:styleId="Bullets1">
    <w:name w:val="Bullets 1"/>
    <w:basedOn w:val="Normal"/>
    <w:uiPriority w:val="12"/>
    <w:rsid w:val="00DE7232"/>
    <w:pPr>
      <w:numPr>
        <w:numId w:val="2"/>
      </w:numPr>
      <w:suppressAutoHyphens/>
      <w:spacing w:before="60" w:after="120" w:line="240" w:lineRule="auto"/>
    </w:pPr>
    <w:rPr>
      <w:rFonts w:ascii="Arial" w:eastAsia="Times New Roman" w:hAnsi="Arial" w:cs="Times New Roman"/>
      <w:color w:val="000000"/>
      <w:spacing w:val="-4"/>
      <w:sz w:val="20"/>
      <w:szCs w:val="24"/>
      <w:lang w:eastAsia="en-GB"/>
    </w:rPr>
  </w:style>
  <w:style w:type="paragraph" w:customStyle="1" w:styleId="Bullets2">
    <w:name w:val="Bullets 2"/>
    <w:basedOn w:val="Bullets1"/>
    <w:uiPriority w:val="12"/>
    <w:rsid w:val="00DE7232"/>
    <w:pPr>
      <w:numPr>
        <w:ilvl w:val="1"/>
      </w:numPr>
      <w:tabs>
        <w:tab w:val="clear" w:pos="284"/>
        <w:tab w:val="num" w:pos="567"/>
      </w:tabs>
    </w:pPr>
  </w:style>
  <w:style w:type="paragraph" w:customStyle="1" w:styleId="Bullets3">
    <w:name w:val="Bullets 3"/>
    <w:basedOn w:val="Bullets2"/>
    <w:uiPriority w:val="12"/>
    <w:rsid w:val="00DE7232"/>
    <w:pPr>
      <w:numPr>
        <w:ilvl w:val="2"/>
      </w:numPr>
      <w:tabs>
        <w:tab w:val="clear" w:pos="397"/>
        <w:tab w:val="num" w:pos="851"/>
      </w:tabs>
    </w:pPr>
  </w:style>
  <w:style w:type="paragraph" w:customStyle="1" w:styleId="Bullets4">
    <w:name w:val="Bullets 4"/>
    <w:basedOn w:val="Bullets3"/>
    <w:uiPriority w:val="12"/>
    <w:rsid w:val="00DE7232"/>
    <w:pPr>
      <w:numPr>
        <w:ilvl w:val="3"/>
      </w:numPr>
    </w:pPr>
  </w:style>
  <w:style w:type="paragraph" w:styleId="BodyText">
    <w:name w:val="Body Text"/>
    <w:basedOn w:val="Normal"/>
    <w:link w:val="BodyTextChar"/>
    <w:uiPriority w:val="99"/>
    <w:rsid w:val="00500201"/>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val="en-US" w:eastAsia="en-AU"/>
    </w:rPr>
  </w:style>
  <w:style w:type="character" w:customStyle="1" w:styleId="BodyTextChar">
    <w:name w:val="Body Text Char"/>
    <w:basedOn w:val="DefaultParagraphFont"/>
    <w:link w:val="BodyText"/>
    <w:rsid w:val="00500201"/>
    <w:rPr>
      <w:rFonts w:ascii="Times New Roman" w:eastAsia="Times New Roman" w:hAnsi="Times New Roman" w:cs="Times New Roman"/>
      <w:sz w:val="20"/>
      <w:szCs w:val="20"/>
      <w:lang w:val="en-US" w:eastAsia="en-AU"/>
    </w:rPr>
  </w:style>
  <w:style w:type="paragraph" w:customStyle="1" w:styleId="StyleHeading2headlineh2headlineCenturyGothic105ptNo">
    <w:name w:val="Style Heading 2headlineh2 headline + Century Gothic 10.5 pt No..."/>
    <w:basedOn w:val="Heading2"/>
    <w:rsid w:val="00500201"/>
    <w:pPr>
      <w:numPr>
        <w:ilvl w:val="0"/>
        <w:numId w:val="0"/>
      </w:numPr>
      <w:suppressAutoHyphens w:val="0"/>
      <w:overflowPunct w:val="0"/>
      <w:autoSpaceDE w:val="0"/>
      <w:autoSpaceDN w:val="0"/>
      <w:adjustRightInd w:val="0"/>
      <w:spacing w:before="60" w:after="180"/>
      <w:textAlignment w:val="baseline"/>
    </w:pPr>
    <w:rPr>
      <w:rFonts w:ascii="Century Gothic" w:hAnsi="Century Gothic" w:cs="Times New Roman"/>
      <w:b/>
      <w:iCs w:val="0"/>
      <w:color w:val="auto"/>
      <w:spacing w:val="0"/>
      <w:sz w:val="21"/>
      <w:szCs w:val="20"/>
      <w:lang w:val="en-US"/>
    </w:rPr>
  </w:style>
  <w:style w:type="paragraph" w:styleId="TOCHeading">
    <w:name w:val="TOC Heading"/>
    <w:basedOn w:val="Heading1"/>
    <w:next w:val="Normal"/>
    <w:uiPriority w:val="39"/>
    <w:semiHidden/>
    <w:unhideWhenUsed/>
    <w:qFormat/>
    <w:rsid w:val="00416D07"/>
    <w:pPr>
      <w:keepLines/>
      <w:numPr>
        <w:numId w:val="0"/>
      </w:numPr>
      <w:suppressAutoHyphens w:val="0"/>
      <w:spacing w:before="480" w:after="0" w:line="276" w:lineRule="auto"/>
      <w:outlineLvl w:val="9"/>
    </w:pPr>
    <w:rPr>
      <w:rFonts w:ascii="Century Gothic" w:hAnsi="Century Gothic" w:cs="Times New Roman"/>
      <w:color w:val="365F91"/>
      <w:spacing w:val="0"/>
      <w:kern w:val="0"/>
      <w:sz w:val="28"/>
      <w:szCs w:val="28"/>
      <w:lang w:val="en-US" w:eastAsia="en-US"/>
    </w:rPr>
  </w:style>
  <w:style w:type="paragraph" w:styleId="ListParagraph">
    <w:name w:val="List Paragraph"/>
    <w:basedOn w:val="Normal"/>
    <w:uiPriority w:val="34"/>
    <w:qFormat/>
    <w:rsid w:val="000E3731"/>
    <w:pPr>
      <w:ind w:left="720"/>
      <w:contextualSpacing/>
    </w:pPr>
  </w:style>
  <w:style w:type="paragraph" w:styleId="BodyTextIndent">
    <w:name w:val="Body Text Indent"/>
    <w:basedOn w:val="Normal"/>
    <w:link w:val="BodyTextIndentChar"/>
    <w:uiPriority w:val="99"/>
    <w:semiHidden/>
    <w:unhideWhenUsed/>
    <w:rsid w:val="00CB5CBD"/>
    <w:pPr>
      <w:spacing w:after="120"/>
      <w:ind w:left="283"/>
    </w:pPr>
  </w:style>
  <w:style w:type="character" w:customStyle="1" w:styleId="BodyTextIndentChar">
    <w:name w:val="Body Text Indent Char"/>
    <w:basedOn w:val="DefaultParagraphFont"/>
    <w:link w:val="BodyTextIndent"/>
    <w:uiPriority w:val="99"/>
    <w:semiHidden/>
    <w:rsid w:val="00CB5CBD"/>
  </w:style>
  <w:style w:type="paragraph" w:customStyle="1" w:styleId="Bullet">
    <w:name w:val="Bullet"/>
    <w:basedOn w:val="BodyText"/>
    <w:uiPriority w:val="99"/>
    <w:rsid w:val="00F952DD"/>
    <w:pPr>
      <w:numPr>
        <w:numId w:val="6"/>
      </w:numPr>
      <w:overflowPunct/>
      <w:autoSpaceDE/>
      <w:autoSpaceDN/>
      <w:adjustRightInd/>
      <w:jc w:val="both"/>
      <w:textAlignment w:val="auto"/>
    </w:pPr>
    <w:rPr>
      <w:rFonts w:ascii="Century Gothic" w:hAnsi="Century Gothic"/>
      <w:sz w:val="21"/>
      <w:szCs w:val="24"/>
      <w:lang w:eastAsia="en-US"/>
    </w:rPr>
  </w:style>
  <w:style w:type="paragraph" w:customStyle="1" w:styleId="FBodyText">
    <w:name w:val="F Body Text"/>
    <w:link w:val="FBodyTextChar"/>
    <w:rsid w:val="00CE7F3B"/>
    <w:pPr>
      <w:autoSpaceDE w:val="0"/>
      <w:autoSpaceDN w:val="0"/>
      <w:adjustRightInd w:val="0"/>
      <w:spacing w:after="113" w:line="240" w:lineRule="auto"/>
    </w:pPr>
    <w:rPr>
      <w:rFonts w:ascii="Century Gothic" w:eastAsia="Times New Roman" w:hAnsi="Century Gothic" w:cs="Times New Roman"/>
      <w:color w:val="000000"/>
      <w:sz w:val="21"/>
      <w:szCs w:val="21"/>
      <w:lang w:val="en-GB"/>
    </w:rPr>
  </w:style>
  <w:style w:type="paragraph" w:customStyle="1" w:styleId="FBullet">
    <w:name w:val="F Bullet"/>
    <w:basedOn w:val="FBodyText"/>
    <w:rsid w:val="00CE7F3B"/>
    <w:pPr>
      <w:numPr>
        <w:numId w:val="8"/>
      </w:numPr>
      <w:tabs>
        <w:tab w:val="clear" w:pos="1080"/>
        <w:tab w:val="num" w:pos="851"/>
      </w:tabs>
      <w:spacing w:before="57" w:after="0"/>
      <w:ind w:left="851" w:hanging="851"/>
    </w:pPr>
    <w:rPr>
      <w:color w:val="auto"/>
    </w:rPr>
  </w:style>
  <w:style w:type="character" w:customStyle="1" w:styleId="FBodyTextChar">
    <w:name w:val="F Body Text Char"/>
    <w:link w:val="FBodyText"/>
    <w:rsid w:val="00CE7F3B"/>
    <w:rPr>
      <w:rFonts w:ascii="Century Gothic" w:eastAsia="Times New Roman" w:hAnsi="Century Gothic" w:cs="Times New Roman"/>
      <w:color w:val="000000"/>
      <w:sz w:val="21"/>
      <w:szCs w:val="21"/>
      <w:lang w:val="en-GB"/>
    </w:rPr>
  </w:style>
  <w:style w:type="paragraph" w:customStyle="1" w:styleId="FBodyTextBOLD">
    <w:name w:val="F Body Text BOLD"/>
    <w:basedOn w:val="FBodyText"/>
    <w:rsid w:val="00CE7F3B"/>
    <w:rPr>
      <w:b/>
    </w:rPr>
  </w:style>
  <w:style w:type="character" w:customStyle="1" w:styleId="FHyperlink">
    <w:name w:val="F Hyperlink"/>
    <w:rsid w:val="00CE7F3B"/>
    <w:rPr>
      <w:rFonts w:ascii="Century Gothic" w:hAnsi="Century Gothic"/>
      <w:color w:val="004DB4"/>
      <w:sz w:val="21"/>
      <w:szCs w:val="21"/>
      <w:u w:val="single" w:color="004DB4"/>
    </w:rPr>
  </w:style>
  <w:style w:type="paragraph" w:styleId="Title">
    <w:name w:val="Title"/>
    <w:basedOn w:val="Normal"/>
    <w:next w:val="Normal"/>
    <w:link w:val="TitleChar"/>
    <w:uiPriority w:val="10"/>
    <w:qFormat/>
    <w:rsid w:val="00EF4A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A6C"/>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D107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07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http://www.fortressfencing.com.au/_+Images/xt03.jpg"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85DF5-ABE6-4408-81E3-8520DD528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11</Pages>
  <Words>3758</Words>
  <Characters>21427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Laing O'Rourke</Company>
  <LinksUpToDate>false</LinksUpToDate>
  <CharactersWithSpaces>25135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Roylance, Marcus</dc:creator>
  <cp:keywords/>
  <dc:description/>
  <cp:lastModifiedBy>Roylance, Marcus</cp:lastModifiedBy>
  <cp:revision>7</cp:revision>
  <dcterms:created xsi:type="dcterms:W3CDTF">2021-03-14T21:17:00Z</dcterms:created>
  <dcterms:modified xsi:type="dcterms:W3CDTF">2021-03-17T02:58:00Z</dcterms:modified>
</cp:coreProperties>
</file>