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4F6D87"/>
    <w:p w:rsidR="0035414D" w:rsidRDefault="0035414D" w:rsidP="0035414D"/>
    <w:p w:rsidR="0035414D" w:rsidRDefault="0035414D" w:rsidP="0035414D"/>
    <w:p w:rsidR="0035414D" w:rsidRDefault="00C14703" w:rsidP="0035414D">
      <w:r>
        <w:rPr>
          <w:rFonts w:cstheme="minorHAnsi"/>
          <w:bCs/>
          <w:noProof/>
          <w:sz w:val="24"/>
          <w:szCs w:val="24"/>
        </w:rPr>
        <mc:AlternateContent>
          <mc:Choice Requires="wps">
            <w:drawing>
              <wp:anchor distT="0" distB="0" distL="114300" distR="114300" simplePos="0" relativeHeight="251683840" behindDoc="0" locked="0" layoutInCell="1" allowOverlap="1" wp14:anchorId="498F0E2F" wp14:editId="101FF6DF">
                <wp:simplePos x="0" y="0"/>
                <wp:positionH relativeFrom="column">
                  <wp:posOffset>476250</wp:posOffset>
                </wp:positionH>
                <wp:positionV relativeFrom="paragraph">
                  <wp:posOffset>220980</wp:posOffset>
                </wp:positionV>
                <wp:extent cx="5768975" cy="7153275"/>
                <wp:effectExtent l="0" t="0" r="0" b="9525"/>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7153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90F72" w:rsidRDefault="00290F72" w:rsidP="00EB61FF">
                            <w:pPr>
                              <w:spacing w:line="240" w:lineRule="auto"/>
                              <w:jc w:val="right"/>
                              <w:rPr>
                                <w:b/>
                                <w:color w:val="C00000"/>
                                <w:sz w:val="72"/>
                              </w:rPr>
                            </w:pPr>
                          </w:p>
                          <w:p w:rsidR="00290F72" w:rsidRDefault="00290F72" w:rsidP="00EB61FF">
                            <w:pPr>
                              <w:spacing w:line="240" w:lineRule="auto"/>
                              <w:jc w:val="right"/>
                              <w:rPr>
                                <w:b/>
                                <w:color w:val="C00000"/>
                                <w:sz w:val="72"/>
                              </w:rPr>
                            </w:pPr>
                          </w:p>
                          <w:p w:rsidR="00290F72" w:rsidRPr="009D378D" w:rsidRDefault="00290F72" w:rsidP="00EB61FF">
                            <w:pPr>
                              <w:spacing w:line="240" w:lineRule="auto"/>
                              <w:jc w:val="right"/>
                              <w:rPr>
                                <w:b/>
                                <w:color w:val="C00000"/>
                                <w:sz w:val="72"/>
                                <w:highlight w:val="yellow"/>
                              </w:rPr>
                            </w:pPr>
                            <w:r w:rsidRPr="005B64DC">
                              <w:rPr>
                                <w:b/>
                                <w:color w:val="C00000"/>
                                <w:sz w:val="72"/>
                              </w:rPr>
                              <w:t>CHCECE004</w:t>
                            </w:r>
                            <w:r w:rsidRPr="009D378D">
                              <w:rPr>
                                <w:b/>
                                <w:color w:val="C00000"/>
                                <w:sz w:val="72"/>
                                <w:highlight w:val="yellow"/>
                              </w:rPr>
                              <w:t xml:space="preserve"> </w:t>
                            </w:r>
                          </w:p>
                          <w:p w:rsidR="00290F72" w:rsidRDefault="00290F72" w:rsidP="00EB61FF">
                            <w:pPr>
                              <w:spacing w:line="240" w:lineRule="auto"/>
                              <w:jc w:val="right"/>
                              <w:rPr>
                                <w:b/>
                                <w:color w:val="C00000"/>
                                <w:sz w:val="44"/>
                              </w:rPr>
                            </w:pPr>
                            <w:r>
                              <w:rPr>
                                <w:b/>
                                <w:color w:val="C00000"/>
                                <w:sz w:val="72"/>
                              </w:rPr>
                              <w:t>Promote and provide healthy food and drinks</w:t>
                            </w:r>
                          </w:p>
                          <w:p w:rsidR="00290F72" w:rsidRPr="009120AB" w:rsidRDefault="00290F72" w:rsidP="00D46DB0">
                            <w:pPr>
                              <w:spacing w:line="240" w:lineRule="auto"/>
                              <w:jc w:val="right"/>
                              <w:rPr>
                                <w:b/>
                                <w:color w:val="C61002"/>
                                <w:sz w:val="48"/>
                                <w:szCs w:val="86"/>
                              </w:rPr>
                            </w:pPr>
                            <w:r w:rsidRPr="009120AB">
                              <w:rPr>
                                <w:b/>
                                <w:color w:val="C00000"/>
                                <w:sz w:val="32"/>
                              </w:rPr>
                              <w:t>Learner Guide</w:t>
                            </w:r>
                          </w:p>
                          <w:p w:rsidR="00290F72" w:rsidRPr="00D82F1A" w:rsidRDefault="00290F72" w:rsidP="00D46DB0">
                            <w:pPr>
                              <w:jc w:val="right"/>
                              <w:rPr>
                                <w:b/>
                                <w:color w:val="C61002"/>
                                <w:sz w:val="32"/>
                                <w:szCs w:val="3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5pt;margin-top:17.4pt;width:454.25pt;height:563.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" filled="f" stroked="f">
                <v:textbox>
                  <w:txbxContent>
                    <w:p w:rsidR="00290F72" w:rsidRDefault="00290F72" w:rsidP="00EB61FF">
                      <w:pPr>
                        <w:spacing w:line="240" w:lineRule="auto"/>
                        <w:jc w:val="right"/>
                        <w:rPr>
                          <w:b/>
                          <w:color w:val="C00000"/>
                          <w:sz w:val="72"/>
                        </w:rPr>
                      </w:pPr>
                    </w:p>
                    <w:p w:rsidR="00290F72" w:rsidRDefault="00290F72" w:rsidP="00EB61FF">
                      <w:pPr>
                        <w:spacing w:line="240" w:lineRule="auto"/>
                        <w:jc w:val="right"/>
                        <w:rPr>
                          <w:b/>
                          <w:color w:val="C00000"/>
                          <w:sz w:val="72"/>
                        </w:rPr>
                      </w:pPr>
                    </w:p>
                    <w:p w:rsidR="00290F72" w:rsidRPr="009D378D" w:rsidRDefault="00290F72" w:rsidP="00EB61FF">
                      <w:pPr>
                        <w:spacing w:line="240" w:lineRule="auto"/>
                        <w:jc w:val="right"/>
                        <w:rPr>
                          <w:b/>
                          <w:color w:val="C00000"/>
                          <w:sz w:val="72"/>
                          <w:highlight w:val="yellow"/>
                        </w:rPr>
                      </w:pPr>
                      <w:r w:rsidRPr="005B64DC">
                        <w:rPr>
                          <w:b/>
                          <w:color w:val="C00000"/>
                          <w:sz w:val="72"/>
                        </w:rPr>
                        <w:t>CHCECE004</w:t>
                      </w:r>
                      <w:r w:rsidRPr="009D378D">
                        <w:rPr>
                          <w:b/>
                          <w:color w:val="C00000"/>
                          <w:sz w:val="72"/>
                          <w:highlight w:val="yellow"/>
                        </w:rPr>
                        <w:t xml:space="preserve"> </w:t>
                      </w:r>
                    </w:p>
                    <w:p w:rsidR="00290F72" w:rsidRDefault="00290F72" w:rsidP="00EB61FF">
                      <w:pPr>
                        <w:spacing w:line="240" w:lineRule="auto"/>
                        <w:jc w:val="right"/>
                        <w:rPr>
                          <w:b/>
                          <w:color w:val="C00000"/>
                          <w:sz w:val="44"/>
                        </w:rPr>
                      </w:pPr>
                      <w:r>
                        <w:rPr>
                          <w:b/>
                          <w:color w:val="C00000"/>
                          <w:sz w:val="72"/>
                        </w:rPr>
                        <w:t>Promote and provide healthy food and drinks</w:t>
                      </w:r>
                    </w:p>
                    <w:p w:rsidR="00290F72" w:rsidRPr="009120AB" w:rsidRDefault="00290F72" w:rsidP="00D46DB0">
                      <w:pPr>
                        <w:spacing w:line="240" w:lineRule="auto"/>
                        <w:jc w:val="right"/>
                        <w:rPr>
                          <w:b/>
                          <w:color w:val="C61002"/>
                          <w:sz w:val="48"/>
                          <w:szCs w:val="86"/>
                        </w:rPr>
                      </w:pPr>
                      <w:r w:rsidRPr="009120AB">
                        <w:rPr>
                          <w:b/>
                          <w:color w:val="C00000"/>
                          <w:sz w:val="32"/>
                        </w:rPr>
                        <w:t>Learner Guide</w:t>
                      </w:r>
                    </w:p>
                    <w:p w:rsidR="00290F72" w:rsidRPr="00D82F1A" w:rsidRDefault="00290F72" w:rsidP="00D46DB0">
                      <w:pPr>
                        <w:jc w:val="right"/>
                        <w:rPr>
                          <w:b/>
                          <w:color w:val="C61002"/>
                          <w:sz w:val="32"/>
                          <w:szCs w:val="32"/>
                        </w:rPr>
                      </w:pPr>
                    </w:p>
                  </w:txbxContent>
                </v:textbox>
              </v:shape>
            </w:pict>
          </mc:Fallback>
        </mc:AlternateContent>
      </w:r>
    </w:p>
    <w:p w:rsidR="0035414D" w:rsidRDefault="0035414D" w:rsidP="0035414D"/>
    <w:p w:rsidR="00274265" w:rsidRDefault="00796518" w:rsidP="00A62486">
      <w:r>
        <w:rPr>
          <w:b/>
          <w:noProof/>
          <w:color w:val="C61002"/>
          <w:sz w:val="32"/>
          <w:szCs w:val="32"/>
        </w:rPr>
        <w:drawing>
          <wp:anchor distT="0" distB="0" distL="114300" distR="114300" simplePos="0" relativeHeight="251770880" behindDoc="0" locked="0" layoutInCell="1" allowOverlap="1" wp14:anchorId="23F9B709" wp14:editId="3DEFA305">
            <wp:simplePos x="0" y="0"/>
            <wp:positionH relativeFrom="column">
              <wp:posOffset>245110</wp:posOffset>
            </wp:positionH>
            <wp:positionV relativeFrom="paragraph">
              <wp:posOffset>4435475</wp:posOffset>
            </wp:positionV>
            <wp:extent cx="3800475" cy="1895475"/>
            <wp:effectExtent l="0" t="0" r="9525" b="0"/>
            <wp:wrapSquare wrapText="bothSides"/>
            <wp:docPr id="1" name="Picture 1" descr="C:\Users\Tom\Pictures\heart_healthy_eating_400_clr_130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Pictures\heart_healthy_eating_400_clr_13050.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00475" cy="1895475"/>
                    </a:xfrm>
                    <a:prstGeom prst="rect">
                      <a:avLst/>
                    </a:prstGeom>
                    <a:noFill/>
                    <a:ln>
                      <a:noFill/>
                    </a:ln>
                  </pic:spPr>
                </pic:pic>
              </a:graphicData>
            </a:graphic>
            <wp14:sizeRelH relativeFrom="page">
              <wp14:pctWidth>0</wp14:pctWidth>
            </wp14:sizeRelH>
            <wp14:sizeRelV relativeFrom="page">
              <wp14:pctHeight>0</wp14:pctHeight>
            </wp14:sizeRelV>
          </wp:anchor>
        </w:drawing>
      </w:r>
      <w:r w:rsidR="00274265">
        <w:br w:type="page"/>
      </w:r>
    </w:p>
    <w:p w:rsidR="00D46DB0" w:rsidRPr="005B251A" w:rsidRDefault="00D46DB0" w:rsidP="005B251A">
      <w:pPr>
        <w:jc w:val="center"/>
        <w:rPr>
          <w:b/>
          <w:color w:val="C00000"/>
          <w:sz w:val="36"/>
          <w:szCs w:val="36"/>
        </w:rPr>
      </w:pPr>
      <w:r w:rsidRPr="005B251A">
        <w:rPr>
          <w:b/>
          <w:color w:val="C00000"/>
          <w:sz w:val="36"/>
          <w:szCs w:val="36"/>
        </w:rPr>
        <w:lastRenderedPageBreak/>
        <w:t>Table of Contents</w:t>
      </w:r>
    </w:p>
    <w:p w:rsidR="00590D7E" w:rsidRDefault="003B4729" w:rsidP="00D46DB0">
      <w:pPr>
        <w:pStyle w:val="TOC1"/>
        <w:tabs>
          <w:tab w:val="right" w:leader="dot" w:pos="9014"/>
        </w:tabs>
        <w:rPr>
          <w:noProof/>
        </w:rPr>
      </w:pPr>
      <w:r>
        <w:rPr>
          <w:b w:val="0"/>
        </w:rPr>
        <w:t xml:space="preserve"> </w:t>
      </w:r>
      <w:r w:rsidR="0055483D" w:rsidRPr="004F5688">
        <w:rPr>
          <w:b w:val="0"/>
        </w:rPr>
        <w:fldChar w:fldCharType="begin"/>
      </w:r>
      <w:r w:rsidR="00D46DB0" w:rsidRPr="004F5688">
        <w:rPr>
          <w:b w:val="0"/>
        </w:rPr>
        <w:instrText xml:space="preserve"> TOC \o "1-3" \h \z \u </w:instrText>
      </w:r>
      <w:r w:rsidR="0055483D" w:rsidRPr="004F5688">
        <w:rPr>
          <w:b w:val="0"/>
        </w:rPr>
        <w:fldChar w:fldCharType="separate"/>
      </w:r>
    </w:p>
    <w:p w:rsidR="00590D7E" w:rsidRDefault="00290F72">
      <w:pPr>
        <w:pStyle w:val="TOC1"/>
        <w:tabs>
          <w:tab w:val="right" w:leader="dot" w:pos="9322"/>
        </w:tabs>
        <w:rPr>
          <w:rFonts w:asciiTheme="minorHAnsi" w:eastAsiaTheme="minorEastAsia" w:hAnsiTheme="minorHAnsi" w:cstheme="minorBidi"/>
          <w:b w:val="0"/>
          <w:noProof/>
        </w:rPr>
      </w:pPr>
      <w:hyperlink w:anchor="_Toc476566814" w:history="1">
        <w:r w:rsidR="00590D7E" w:rsidRPr="007E5E59">
          <w:rPr>
            <w:rStyle w:val="Hyperlink"/>
            <w:noProof/>
          </w:rPr>
          <w:t>Unit of Competency</w:t>
        </w:r>
        <w:r w:rsidR="00590D7E">
          <w:rPr>
            <w:noProof/>
            <w:webHidden/>
          </w:rPr>
          <w:tab/>
        </w:r>
        <w:r w:rsidR="00590D7E">
          <w:rPr>
            <w:noProof/>
            <w:webHidden/>
          </w:rPr>
          <w:fldChar w:fldCharType="begin"/>
        </w:r>
        <w:r w:rsidR="00590D7E">
          <w:rPr>
            <w:noProof/>
            <w:webHidden/>
          </w:rPr>
          <w:instrText xml:space="preserve"> PAGEREF _Toc476566814 \h </w:instrText>
        </w:r>
        <w:r w:rsidR="00590D7E">
          <w:rPr>
            <w:noProof/>
            <w:webHidden/>
          </w:rPr>
        </w:r>
        <w:r w:rsidR="00590D7E">
          <w:rPr>
            <w:noProof/>
            <w:webHidden/>
          </w:rPr>
          <w:fldChar w:fldCharType="separate"/>
        </w:r>
        <w:r w:rsidR="00590D7E">
          <w:rPr>
            <w:noProof/>
            <w:webHidden/>
          </w:rPr>
          <w:t>3</w:t>
        </w:r>
        <w:r w:rsidR="00590D7E">
          <w:rPr>
            <w:noProof/>
            <w:webHidden/>
          </w:rPr>
          <w:fldChar w:fldCharType="end"/>
        </w:r>
      </w:hyperlink>
    </w:p>
    <w:p w:rsidR="00590D7E" w:rsidRDefault="00290F72">
      <w:pPr>
        <w:pStyle w:val="TOC3"/>
        <w:tabs>
          <w:tab w:val="right" w:leader="dot" w:pos="9322"/>
        </w:tabs>
        <w:rPr>
          <w:rFonts w:asciiTheme="minorHAnsi" w:eastAsiaTheme="minorEastAsia" w:hAnsiTheme="minorHAnsi" w:cstheme="minorBidi"/>
          <w:noProof/>
        </w:rPr>
      </w:pPr>
      <w:hyperlink w:anchor="_Toc476566815" w:history="1">
        <w:r w:rsidR="00590D7E" w:rsidRPr="007E5E59">
          <w:rPr>
            <w:rStyle w:val="Hyperlink"/>
            <w:noProof/>
          </w:rPr>
          <w:t>Application</w:t>
        </w:r>
        <w:r w:rsidR="00590D7E">
          <w:rPr>
            <w:noProof/>
            <w:webHidden/>
          </w:rPr>
          <w:tab/>
        </w:r>
        <w:r w:rsidR="00590D7E">
          <w:rPr>
            <w:noProof/>
            <w:webHidden/>
          </w:rPr>
          <w:fldChar w:fldCharType="begin"/>
        </w:r>
        <w:r w:rsidR="00590D7E">
          <w:rPr>
            <w:noProof/>
            <w:webHidden/>
          </w:rPr>
          <w:instrText xml:space="preserve"> PAGEREF _Toc476566815 \h </w:instrText>
        </w:r>
        <w:r w:rsidR="00590D7E">
          <w:rPr>
            <w:noProof/>
            <w:webHidden/>
          </w:rPr>
        </w:r>
        <w:r w:rsidR="00590D7E">
          <w:rPr>
            <w:noProof/>
            <w:webHidden/>
          </w:rPr>
          <w:fldChar w:fldCharType="separate"/>
        </w:r>
        <w:r w:rsidR="00590D7E">
          <w:rPr>
            <w:noProof/>
            <w:webHidden/>
          </w:rPr>
          <w:t>3</w:t>
        </w:r>
        <w:r w:rsidR="00590D7E">
          <w:rPr>
            <w:noProof/>
            <w:webHidden/>
          </w:rPr>
          <w:fldChar w:fldCharType="end"/>
        </w:r>
      </w:hyperlink>
    </w:p>
    <w:p w:rsidR="00590D7E" w:rsidRDefault="00290F72">
      <w:pPr>
        <w:pStyle w:val="TOC3"/>
        <w:tabs>
          <w:tab w:val="right" w:leader="dot" w:pos="9322"/>
        </w:tabs>
        <w:rPr>
          <w:rFonts w:asciiTheme="minorHAnsi" w:eastAsiaTheme="minorEastAsia" w:hAnsiTheme="minorHAnsi" w:cstheme="minorBidi"/>
          <w:noProof/>
        </w:rPr>
      </w:pPr>
      <w:hyperlink w:anchor="_Toc476566816" w:history="1">
        <w:r w:rsidR="00590D7E" w:rsidRPr="007E5E59">
          <w:rPr>
            <w:rStyle w:val="Hyperlink"/>
            <w:noProof/>
          </w:rPr>
          <w:t>Performance Criteria</w:t>
        </w:r>
        <w:r w:rsidR="00590D7E">
          <w:rPr>
            <w:noProof/>
            <w:webHidden/>
          </w:rPr>
          <w:tab/>
        </w:r>
        <w:r w:rsidR="00590D7E">
          <w:rPr>
            <w:noProof/>
            <w:webHidden/>
          </w:rPr>
          <w:fldChar w:fldCharType="begin"/>
        </w:r>
        <w:r w:rsidR="00590D7E">
          <w:rPr>
            <w:noProof/>
            <w:webHidden/>
          </w:rPr>
          <w:instrText xml:space="preserve"> PAGEREF _Toc476566816 \h </w:instrText>
        </w:r>
        <w:r w:rsidR="00590D7E">
          <w:rPr>
            <w:noProof/>
            <w:webHidden/>
          </w:rPr>
        </w:r>
        <w:r w:rsidR="00590D7E">
          <w:rPr>
            <w:noProof/>
            <w:webHidden/>
          </w:rPr>
          <w:fldChar w:fldCharType="separate"/>
        </w:r>
        <w:r w:rsidR="00590D7E">
          <w:rPr>
            <w:noProof/>
            <w:webHidden/>
          </w:rPr>
          <w:t>4</w:t>
        </w:r>
        <w:r w:rsidR="00590D7E">
          <w:rPr>
            <w:noProof/>
            <w:webHidden/>
          </w:rPr>
          <w:fldChar w:fldCharType="end"/>
        </w:r>
      </w:hyperlink>
    </w:p>
    <w:p w:rsidR="00590D7E" w:rsidRDefault="00290F72">
      <w:pPr>
        <w:pStyle w:val="TOC3"/>
        <w:tabs>
          <w:tab w:val="right" w:leader="dot" w:pos="9322"/>
        </w:tabs>
        <w:rPr>
          <w:rFonts w:asciiTheme="minorHAnsi" w:eastAsiaTheme="minorEastAsia" w:hAnsiTheme="minorHAnsi" w:cstheme="minorBidi"/>
          <w:noProof/>
        </w:rPr>
      </w:pPr>
      <w:hyperlink w:anchor="_Toc476566817" w:history="1">
        <w:r w:rsidR="00590D7E" w:rsidRPr="007E5E59">
          <w:rPr>
            <w:rStyle w:val="Hyperlink"/>
            <w:noProof/>
          </w:rPr>
          <w:t>Range of Conditions</w:t>
        </w:r>
        <w:r w:rsidR="00590D7E">
          <w:rPr>
            <w:noProof/>
            <w:webHidden/>
          </w:rPr>
          <w:tab/>
        </w:r>
        <w:r w:rsidR="00590D7E">
          <w:rPr>
            <w:noProof/>
            <w:webHidden/>
          </w:rPr>
          <w:fldChar w:fldCharType="begin"/>
        </w:r>
        <w:r w:rsidR="00590D7E">
          <w:rPr>
            <w:noProof/>
            <w:webHidden/>
          </w:rPr>
          <w:instrText xml:space="preserve"> PAGEREF _Toc476566817 \h </w:instrText>
        </w:r>
        <w:r w:rsidR="00590D7E">
          <w:rPr>
            <w:noProof/>
            <w:webHidden/>
          </w:rPr>
        </w:r>
        <w:r w:rsidR="00590D7E">
          <w:rPr>
            <w:noProof/>
            <w:webHidden/>
          </w:rPr>
          <w:fldChar w:fldCharType="separate"/>
        </w:r>
        <w:r w:rsidR="00590D7E">
          <w:rPr>
            <w:noProof/>
            <w:webHidden/>
          </w:rPr>
          <w:t>5</w:t>
        </w:r>
        <w:r w:rsidR="00590D7E">
          <w:rPr>
            <w:noProof/>
            <w:webHidden/>
          </w:rPr>
          <w:fldChar w:fldCharType="end"/>
        </w:r>
      </w:hyperlink>
    </w:p>
    <w:p w:rsidR="00590D7E" w:rsidRDefault="00290F72">
      <w:pPr>
        <w:pStyle w:val="TOC3"/>
        <w:tabs>
          <w:tab w:val="right" w:leader="dot" w:pos="9322"/>
        </w:tabs>
        <w:rPr>
          <w:rFonts w:asciiTheme="minorHAnsi" w:eastAsiaTheme="minorEastAsia" w:hAnsiTheme="minorHAnsi" w:cstheme="minorBidi"/>
          <w:noProof/>
        </w:rPr>
      </w:pPr>
      <w:hyperlink w:anchor="_Toc476566818" w:history="1">
        <w:r w:rsidR="00590D7E" w:rsidRPr="007E5E59">
          <w:rPr>
            <w:rStyle w:val="Hyperlink"/>
            <w:noProof/>
          </w:rPr>
          <w:t>Foundation Skills</w:t>
        </w:r>
        <w:r w:rsidR="00590D7E">
          <w:rPr>
            <w:noProof/>
            <w:webHidden/>
          </w:rPr>
          <w:tab/>
        </w:r>
        <w:r w:rsidR="00590D7E">
          <w:rPr>
            <w:noProof/>
            <w:webHidden/>
          </w:rPr>
          <w:fldChar w:fldCharType="begin"/>
        </w:r>
        <w:r w:rsidR="00590D7E">
          <w:rPr>
            <w:noProof/>
            <w:webHidden/>
          </w:rPr>
          <w:instrText xml:space="preserve"> PAGEREF _Toc476566818 \h </w:instrText>
        </w:r>
        <w:r w:rsidR="00590D7E">
          <w:rPr>
            <w:noProof/>
            <w:webHidden/>
          </w:rPr>
        </w:r>
        <w:r w:rsidR="00590D7E">
          <w:rPr>
            <w:noProof/>
            <w:webHidden/>
          </w:rPr>
          <w:fldChar w:fldCharType="separate"/>
        </w:r>
        <w:r w:rsidR="00590D7E">
          <w:rPr>
            <w:noProof/>
            <w:webHidden/>
          </w:rPr>
          <w:t>5</w:t>
        </w:r>
        <w:r w:rsidR="00590D7E">
          <w:rPr>
            <w:noProof/>
            <w:webHidden/>
          </w:rPr>
          <w:fldChar w:fldCharType="end"/>
        </w:r>
      </w:hyperlink>
    </w:p>
    <w:p w:rsidR="00590D7E" w:rsidRDefault="00290F72">
      <w:pPr>
        <w:pStyle w:val="TOC3"/>
        <w:tabs>
          <w:tab w:val="right" w:leader="dot" w:pos="9322"/>
        </w:tabs>
        <w:rPr>
          <w:rFonts w:asciiTheme="minorHAnsi" w:eastAsiaTheme="minorEastAsia" w:hAnsiTheme="minorHAnsi" w:cstheme="minorBidi"/>
          <w:noProof/>
        </w:rPr>
      </w:pPr>
      <w:hyperlink w:anchor="_Toc476566819" w:history="1">
        <w:r w:rsidR="00590D7E" w:rsidRPr="007E5E59">
          <w:rPr>
            <w:rStyle w:val="Hyperlink"/>
            <w:noProof/>
          </w:rPr>
          <w:t>Assessment Requirements</w:t>
        </w:r>
        <w:r w:rsidR="00590D7E">
          <w:rPr>
            <w:noProof/>
            <w:webHidden/>
          </w:rPr>
          <w:tab/>
        </w:r>
        <w:r w:rsidR="00590D7E">
          <w:rPr>
            <w:noProof/>
            <w:webHidden/>
          </w:rPr>
          <w:fldChar w:fldCharType="begin"/>
        </w:r>
        <w:r w:rsidR="00590D7E">
          <w:rPr>
            <w:noProof/>
            <w:webHidden/>
          </w:rPr>
          <w:instrText xml:space="preserve"> PAGEREF _Toc476566819 \h </w:instrText>
        </w:r>
        <w:r w:rsidR="00590D7E">
          <w:rPr>
            <w:noProof/>
            <w:webHidden/>
          </w:rPr>
        </w:r>
        <w:r w:rsidR="00590D7E">
          <w:rPr>
            <w:noProof/>
            <w:webHidden/>
          </w:rPr>
          <w:fldChar w:fldCharType="separate"/>
        </w:r>
        <w:r w:rsidR="00590D7E">
          <w:rPr>
            <w:noProof/>
            <w:webHidden/>
          </w:rPr>
          <w:t>6</w:t>
        </w:r>
        <w:r w:rsidR="00590D7E">
          <w:rPr>
            <w:noProof/>
            <w:webHidden/>
          </w:rPr>
          <w:fldChar w:fldCharType="end"/>
        </w:r>
      </w:hyperlink>
    </w:p>
    <w:p w:rsidR="00590D7E" w:rsidRDefault="00290F72">
      <w:pPr>
        <w:pStyle w:val="TOC1"/>
        <w:tabs>
          <w:tab w:val="right" w:leader="dot" w:pos="9322"/>
        </w:tabs>
        <w:rPr>
          <w:rFonts w:asciiTheme="minorHAnsi" w:eastAsiaTheme="minorEastAsia" w:hAnsiTheme="minorHAnsi" w:cstheme="minorBidi"/>
          <w:b w:val="0"/>
          <w:noProof/>
        </w:rPr>
      </w:pPr>
      <w:hyperlink w:anchor="_Toc476566820" w:history="1">
        <w:r w:rsidR="00590D7E" w:rsidRPr="007E5E59">
          <w:rPr>
            <w:rStyle w:val="Hyperlink"/>
            <w:noProof/>
          </w:rPr>
          <w:t>1. Promote healthy eating</w:t>
        </w:r>
        <w:r w:rsidR="00590D7E">
          <w:rPr>
            <w:noProof/>
            <w:webHidden/>
          </w:rPr>
          <w:tab/>
        </w:r>
        <w:r w:rsidR="00590D7E">
          <w:rPr>
            <w:noProof/>
            <w:webHidden/>
          </w:rPr>
          <w:fldChar w:fldCharType="begin"/>
        </w:r>
        <w:r w:rsidR="00590D7E">
          <w:rPr>
            <w:noProof/>
            <w:webHidden/>
          </w:rPr>
          <w:instrText xml:space="preserve"> PAGEREF _Toc476566820 \h </w:instrText>
        </w:r>
        <w:r w:rsidR="00590D7E">
          <w:rPr>
            <w:noProof/>
            <w:webHidden/>
          </w:rPr>
        </w:r>
        <w:r w:rsidR="00590D7E">
          <w:rPr>
            <w:noProof/>
            <w:webHidden/>
          </w:rPr>
          <w:fldChar w:fldCharType="separate"/>
        </w:r>
        <w:r w:rsidR="00590D7E">
          <w:rPr>
            <w:noProof/>
            <w:webHidden/>
          </w:rPr>
          <w:t>8</w:t>
        </w:r>
        <w:r w:rsidR="00590D7E">
          <w:rPr>
            <w:noProof/>
            <w:webHidden/>
          </w:rPr>
          <w:fldChar w:fldCharType="end"/>
        </w:r>
      </w:hyperlink>
    </w:p>
    <w:p w:rsidR="00590D7E" w:rsidRDefault="00290F72">
      <w:pPr>
        <w:pStyle w:val="TOC2"/>
        <w:tabs>
          <w:tab w:val="right" w:leader="dot" w:pos="9322"/>
        </w:tabs>
        <w:rPr>
          <w:rFonts w:asciiTheme="minorHAnsi" w:eastAsiaTheme="minorEastAsia" w:hAnsiTheme="minorHAnsi" w:cstheme="minorBidi"/>
          <w:noProof/>
        </w:rPr>
      </w:pPr>
      <w:hyperlink w:anchor="_Toc476566821" w:history="1">
        <w:r w:rsidR="00590D7E" w:rsidRPr="007E5E59">
          <w:rPr>
            <w:rStyle w:val="Hyperlink"/>
            <w:noProof/>
          </w:rPr>
          <w:t>1.1 – Engage children in experiences, conversations and routines that promote relaxed and enjoyable mealtimes and promote healthy lifestyles and good nutrition</w:t>
        </w:r>
        <w:r w:rsidR="00590D7E">
          <w:rPr>
            <w:noProof/>
            <w:webHidden/>
          </w:rPr>
          <w:tab/>
        </w:r>
        <w:r w:rsidR="00590D7E">
          <w:rPr>
            <w:noProof/>
            <w:webHidden/>
          </w:rPr>
          <w:fldChar w:fldCharType="begin"/>
        </w:r>
        <w:r w:rsidR="00590D7E">
          <w:rPr>
            <w:noProof/>
            <w:webHidden/>
          </w:rPr>
          <w:instrText xml:space="preserve"> PAGEREF _Toc476566821 \h </w:instrText>
        </w:r>
        <w:r w:rsidR="00590D7E">
          <w:rPr>
            <w:noProof/>
            <w:webHidden/>
          </w:rPr>
        </w:r>
        <w:r w:rsidR="00590D7E">
          <w:rPr>
            <w:noProof/>
            <w:webHidden/>
          </w:rPr>
          <w:fldChar w:fldCharType="separate"/>
        </w:r>
        <w:r w:rsidR="00590D7E">
          <w:rPr>
            <w:noProof/>
            <w:webHidden/>
          </w:rPr>
          <w:t>9</w:t>
        </w:r>
        <w:r w:rsidR="00590D7E">
          <w:rPr>
            <w:noProof/>
            <w:webHidden/>
          </w:rPr>
          <w:fldChar w:fldCharType="end"/>
        </w:r>
      </w:hyperlink>
    </w:p>
    <w:p w:rsidR="00590D7E" w:rsidRDefault="00290F72">
      <w:pPr>
        <w:pStyle w:val="TOC3"/>
        <w:tabs>
          <w:tab w:val="right" w:leader="dot" w:pos="9322"/>
        </w:tabs>
        <w:rPr>
          <w:rFonts w:asciiTheme="minorHAnsi" w:eastAsiaTheme="minorEastAsia" w:hAnsiTheme="minorHAnsi" w:cstheme="minorBidi"/>
          <w:noProof/>
        </w:rPr>
      </w:pPr>
      <w:hyperlink w:anchor="_Toc476566822" w:history="1">
        <w:r w:rsidR="00590D7E" w:rsidRPr="007E5E59">
          <w:rPr>
            <w:rStyle w:val="Hyperlink"/>
            <w:noProof/>
          </w:rPr>
          <w:t>Engaging children</w:t>
        </w:r>
        <w:r w:rsidR="00590D7E">
          <w:rPr>
            <w:noProof/>
            <w:webHidden/>
          </w:rPr>
          <w:tab/>
        </w:r>
        <w:r w:rsidR="00590D7E">
          <w:rPr>
            <w:noProof/>
            <w:webHidden/>
          </w:rPr>
          <w:fldChar w:fldCharType="begin"/>
        </w:r>
        <w:r w:rsidR="00590D7E">
          <w:rPr>
            <w:noProof/>
            <w:webHidden/>
          </w:rPr>
          <w:instrText xml:space="preserve"> PAGEREF _Toc476566822 \h </w:instrText>
        </w:r>
        <w:r w:rsidR="00590D7E">
          <w:rPr>
            <w:noProof/>
            <w:webHidden/>
          </w:rPr>
        </w:r>
        <w:r w:rsidR="00590D7E">
          <w:rPr>
            <w:noProof/>
            <w:webHidden/>
          </w:rPr>
          <w:fldChar w:fldCharType="separate"/>
        </w:r>
        <w:r w:rsidR="00590D7E">
          <w:rPr>
            <w:noProof/>
            <w:webHidden/>
          </w:rPr>
          <w:t>9</w:t>
        </w:r>
        <w:r w:rsidR="00590D7E">
          <w:rPr>
            <w:noProof/>
            <w:webHidden/>
          </w:rPr>
          <w:fldChar w:fldCharType="end"/>
        </w:r>
      </w:hyperlink>
    </w:p>
    <w:p w:rsidR="00590D7E" w:rsidRDefault="00290F72">
      <w:pPr>
        <w:pStyle w:val="TOC3"/>
        <w:tabs>
          <w:tab w:val="right" w:leader="dot" w:pos="9322"/>
        </w:tabs>
        <w:rPr>
          <w:rFonts w:asciiTheme="minorHAnsi" w:eastAsiaTheme="minorEastAsia" w:hAnsiTheme="minorHAnsi" w:cstheme="minorBidi"/>
          <w:noProof/>
        </w:rPr>
      </w:pPr>
      <w:hyperlink w:anchor="_Toc476566823" w:history="1">
        <w:r w:rsidR="00590D7E" w:rsidRPr="007E5E59">
          <w:rPr>
            <w:rStyle w:val="Hyperlink"/>
            <w:noProof/>
          </w:rPr>
          <w:t>Activity 1A</w:t>
        </w:r>
        <w:r w:rsidR="00590D7E">
          <w:rPr>
            <w:noProof/>
            <w:webHidden/>
          </w:rPr>
          <w:tab/>
        </w:r>
        <w:r w:rsidR="00590D7E">
          <w:rPr>
            <w:noProof/>
            <w:webHidden/>
          </w:rPr>
          <w:fldChar w:fldCharType="begin"/>
        </w:r>
        <w:r w:rsidR="00590D7E">
          <w:rPr>
            <w:noProof/>
            <w:webHidden/>
          </w:rPr>
          <w:instrText xml:space="preserve"> PAGEREF _Toc476566823 \h </w:instrText>
        </w:r>
        <w:r w:rsidR="00590D7E">
          <w:rPr>
            <w:noProof/>
            <w:webHidden/>
          </w:rPr>
        </w:r>
        <w:r w:rsidR="00590D7E">
          <w:rPr>
            <w:noProof/>
            <w:webHidden/>
          </w:rPr>
          <w:fldChar w:fldCharType="separate"/>
        </w:r>
        <w:r w:rsidR="00590D7E">
          <w:rPr>
            <w:noProof/>
            <w:webHidden/>
          </w:rPr>
          <w:t>11</w:t>
        </w:r>
        <w:r w:rsidR="00590D7E">
          <w:rPr>
            <w:noProof/>
            <w:webHidden/>
          </w:rPr>
          <w:fldChar w:fldCharType="end"/>
        </w:r>
      </w:hyperlink>
    </w:p>
    <w:p w:rsidR="00590D7E" w:rsidRDefault="00290F72">
      <w:pPr>
        <w:pStyle w:val="TOC2"/>
        <w:tabs>
          <w:tab w:val="right" w:leader="dot" w:pos="9322"/>
        </w:tabs>
        <w:rPr>
          <w:rFonts w:asciiTheme="minorHAnsi" w:eastAsiaTheme="minorEastAsia" w:hAnsiTheme="minorHAnsi" w:cstheme="minorBidi"/>
          <w:noProof/>
        </w:rPr>
      </w:pPr>
      <w:hyperlink w:anchor="_Toc476566824" w:history="1">
        <w:r w:rsidR="00590D7E" w:rsidRPr="007E5E59">
          <w:rPr>
            <w:rStyle w:val="Hyperlink"/>
            <w:noProof/>
          </w:rPr>
          <w:t>1.2 – Model, reinforce and implement healthy eating and nutrition practices with children during mealtimes</w:t>
        </w:r>
        <w:r w:rsidR="00590D7E">
          <w:rPr>
            <w:noProof/>
            <w:webHidden/>
          </w:rPr>
          <w:tab/>
        </w:r>
        <w:r w:rsidR="00590D7E">
          <w:rPr>
            <w:noProof/>
            <w:webHidden/>
          </w:rPr>
          <w:fldChar w:fldCharType="begin"/>
        </w:r>
        <w:r w:rsidR="00590D7E">
          <w:rPr>
            <w:noProof/>
            <w:webHidden/>
          </w:rPr>
          <w:instrText xml:space="preserve"> PAGEREF _Toc476566824 \h </w:instrText>
        </w:r>
        <w:r w:rsidR="00590D7E">
          <w:rPr>
            <w:noProof/>
            <w:webHidden/>
          </w:rPr>
        </w:r>
        <w:r w:rsidR="00590D7E">
          <w:rPr>
            <w:noProof/>
            <w:webHidden/>
          </w:rPr>
          <w:fldChar w:fldCharType="separate"/>
        </w:r>
        <w:r w:rsidR="00590D7E">
          <w:rPr>
            <w:noProof/>
            <w:webHidden/>
          </w:rPr>
          <w:t>12</w:t>
        </w:r>
        <w:r w:rsidR="00590D7E">
          <w:rPr>
            <w:noProof/>
            <w:webHidden/>
          </w:rPr>
          <w:fldChar w:fldCharType="end"/>
        </w:r>
      </w:hyperlink>
    </w:p>
    <w:p w:rsidR="00590D7E" w:rsidRDefault="00290F72">
      <w:pPr>
        <w:pStyle w:val="TOC3"/>
        <w:tabs>
          <w:tab w:val="right" w:leader="dot" w:pos="9322"/>
        </w:tabs>
        <w:rPr>
          <w:rFonts w:asciiTheme="minorHAnsi" w:eastAsiaTheme="minorEastAsia" w:hAnsiTheme="minorHAnsi" w:cstheme="minorBidi"/>
          <w:noProof/>
        </w:rPr>
      </w:pPr>
      <w:hyperlink w:anchor="_Toc476566825" w:history="1">
        <w:r w:rsidR="00590D7E" w:rsidRPr="007E5E59">
          <w:rPr>
            <w:rStyle w:val="Hyperlink"/>
            <w:noProof/>
          </w:rPr>
          <w:t>Acting as a role model</w:t>
        </w:r>
        <w:r w:rsidR="00590D7E">
          <w:rPr>
            <w:noProof/>
            <w:webHidden/>
          </w:rPr>
          <w:tab/>
        </w:r>
        <w:r w:rsidR="00590D7E">
          <w:rPr>
            <w:noProof/>
            <w:webHidden/>
          </w:rPr>
          <w:fldChar w:fldCharType="begin"/>
        </w:r>
        <w:r w:rsidR="00590D7E">
          <w:rPr>
            <w:noProof/>
            <w:webHidden/>
          </w:rPr>
          <w:instrText xml:space="preserve"> PAGEREF _Toc476566825 \h </w:instrText>
        </w:r>
        <w:r w:rsidR="00590D7E">
          <w:rPr>
            <w:noProof/>
            <w:webHidden/>
          </w:rPr>
        </w:r>
        <w:r w:rsidR="00590D7E">
          <w:rPr>
            <w:noProof/>
            <w:webHidden/>
          </w:rPr>
          <w:fldChar w:fldCharType="separate"/>
        </w:r>
        <w:r w:rsidR="00590D7E">
          <w:rPr>
            <w:noProof/>
            <w:webHidden/>
          </w:rPr>
          <w:t>12</w:t>
        </w:r>
        <w:r w:rsidR="00590D7E">
          <w:rPr>
            <w:noProof/>
            <w:webHidden/>
          </w:rPr>
          <w:fldChar w:fldCharType="end"/>
        </w:r>
      </w:hyperlink>
    </w:p>
    <w:p w:rsidR="00590D7E" w:rsidRDefault="00290F72">
      <w:pPr>
        <w:pStyle w:val="TOC3"/>
        <w:tabs>
          <w:tab w:val="right" w:leader="dot" w:pos="9322"/>
        </w:tabs>
        <w:rPr>
          <w:rFonts w:asciiTheme="minorHAnsi" w:eastAsiaTheme="minorEastAsia" w:hAnsiTheme="minorHAnsi" w:cstheme="minorBidi"/>
          <w:noProof/>
        </w:rPr>
      </w:pPr>
      <w:hyperlink w:anchor="_Toc476566826" w:history="1">
        <w:r w:rsidR="00590D7E" w:rsidRPr="007E5E59">
          <w:rPr>
            <w:rStyle w:val="Hyperlink"/>
            <w:noProof/>
          </w:rPr>
          <w:t>Activity 1B</w:t>
        </w:r>
        <w:r w:rsidR="00590D7E">
          <w:rPr>
            <w:noProof/>
            <w:webHidden/>
          </w:rPr>
          <w:tab/>
        </w:r>
        <w:r w:rsidR="00590D7E">
          <w:rPr>
            <w:noProof/>
            <w:webHidden/>
          </w:rPr>
          <w:fldChar w:fldCharType="begin"/>
        </w:r>
        <w:r w:rsidR="00590D7E">
          <w:rPr>
            <w:noProof/>
            <w:webHidden/>
          </w:rPr>
          <w:instrText xml:space="preserve"> PAGEREF _Toc476566826 \h </w:instrText>
        </w:r>
        <w:r w:rsidR="00590D7E">
          <w:rPr>
            <w:noProof/>
            <w:webHidden/>
          </w:rPr>
        </w:r>
        <w:r w:rsidR="00590D7E">
          <w:rPr>
            <w:noProof/>
            <w:webHidden/>
          </w:rPr>
          <w:fldChar w:fldCharType="separate"/>
        </w:r>
        <w:r w:rsidR="00590D7E">
          <w:rPr>
            <w:noProof/>
            <w:webHidden/>
          </w:rPr>
          <w:t>14</w:t>
        </w:r>
        <w:r w:rsidR="00590D7E">
          <w:rPr>
            <w:noProof/>
            <w:webHidden/>
          </w:rPr>
          <w:fldChar w:fldCharType="end"/>
        </w:r>
      </w:hyperlink>
    </w:p>
    <w:p w:rsidR="00590D7E" w:rsidRDefault="00290F72">
      <w:pPr>
        <w:pStyle w:val="TOC2"/>
        <w:tabs>
          <w:tab w:val="right" w:leader="dot" w:pos="9322"/>
        </w:tabs>
        <w:rPr>
          <w:rFonts w:asciiTheme="minorHAnsi" w:eastAsiaTheme="minorEastAsia" w:hAnsiTheme="minorHAnsi" w:cstheme="minorBidi"/>
          <w:noProof/>
        </w:rPr>
      </w:pPr>
      <w:hyperlink w:anchor="_Toc476566827" w:history="1">
        <w:r w:rsidR="00590D7E" w:rsidRPr="007E5E59">
          <w:rPr>
            <w:rStyle w:val="Hyperlink"/>
            <w:noProof/>
          </w:rPr>
          <w:t>1.3 – Support and guide children to eat healthy food</w:t>
        </w:r>
        <w:r w:rsidR="00590D7E">
          <w:rPr>
            <w:noProof/>
            <w:webHidden/>
          </w:rPr>
          <w:tab/>
        </w:r>
        <w:r w:rsidR="00590D7E">
          <w:rPr>
            <w:noProof/>
            <w:webHidden/>
          </w:rPr>
          <w:fldChar w:fldCharType="begin"/>
        </w:r>
        <w:r w:rsidR="00590D7E">
          <w:rPr>
            <w:noProof/>
            <w:webHidden/>
          </w:rPr>
          <w:instrText xml:space="preserve"> PAGEREF _Toc476566827 \h </w:instrText>
        </w:r>
        <w:r w:rsidR="00590D7E">
          <w:rPr>
            <w:noProof/>
            <w:webHidden/>
          </w:rPr>
        </w:r>
        <w:r w:rsidR="00590D7E">
          <w:rPr>
            <w:noProof/>
            <w:webHidden/>
          </w:rPr>
          <w:fldChar w:fldCharType="separate"/>
        </w:r>
        <w:r w:rsidR="00590D7E">
          <w:rPr>
            <w:noProof/>
            <w:webHidden/>
          </w:rPr>
          <w:t>15</w:t>
        </w:r>
        <w:r w:rsidR="00590D7E">
          <w:rPr>
            <w:noProof/>
            <w:webHidden/>
          </w:rPr>
          <w:fldChar w:fldCharType="end"/>
        </w:r>
      </w:hyperlink>
    </w:p>
    <w:p w:rsidR="00590D7E" w:rsidRDefault="00290F72">
      <w:pPr>
        <w:pStyle w:val="TOC3"/>
        <w:tabs>
          <w:tab w:val="right" w:leader="dot" w:pos="9322"/>
        </w:tabs>
        <w:rPr>
          <w:rFonts w:asciiTheme="minorHAnsi" w:eastAsiaTheme="minorEastAsia" w:hAnsiTheme="minorHAnsi" w:cstheme="minorBidi"/>
          <w:noProof/>
        </w:rPr>
      </w:pPr>
      <w:hyperlink w:anchor="_Toc476566828" w:history="1">
        <w:r w:rsidR="00590D7E" w:rsidRPr="007E5E59">
          <w:rPr>
            <w:rStyle w:val="Hyperlink"/>
            <w:noProof/>
          </w:rPr>
          <w:t>Providing support and guidance</w:t>
        </w:r>
        <w:r w:rsidR="00590D7E">
          <w:rPr>
            <w:noProof/>
            <w:webHidden/>
          </w:rPr>
          <w:tab/>
        </w:r>
        <w:r w:rsidR="00590D7E">
          <w:rPr>
            <w:noProof/>
            <w:webHidden/>
          </w:rPr>
          <w:fldChar w:fldCharType="begin"/>
        </w:r>
        <w:r w:rsidR="00590D7E">
          <w:rPr>
            <w:noProof/>
            <w:webHidden/>
          </w:rPr>
          <w:instrText xml:space="preserve"> PAGEREF _Toc476566828 \h </w:instrText>
        </w:r>
        <w:r w:rsidR="00590D7E">
          <w:rPr>
            <w:noProof/>
            <w:webHidden/>
          </w:rPr>
        </w:r>
        <w:r w:rsidR="00590D7E">
          <w:rPr>
            <w:noProof/>
            <w:webHidden/>
          </w:rPr>
          <w:fldChar w:fldCharType="separate"/>
        </w:r>
        <w:r w:rsidR="00590D7E">
          <w:rPr>
            <w:noProof/>
            <w:webHidden/>
          </w:rPr>
          <w:t>15</w:t>
        </w:r>
        <w:r w:rsidR="00590D7E">
          <w:rPr>
            <w:noProof/>
            <w:webHidden/>
          </w:rPr>
          <w:fldChar w:fldCharType="end"/>
        </w:r>
      </w:hyperlink>
    </w:p>
    <w:p w:rsidR="00590D7E" w:rsidRDefault="00290F72">
      <w:pPr>
        <w:pStyle w:val="TOC3"/>
        <w:tabs>
          <w:tab w:val="right" w:leader="dot" w:pos="9322"/>
        </w:tabs>
        <w:rPr>
          <w:rFonts w:asciiTheme="minorHAnsi" w:eastAsiaTheme="minorEastAsia" w:hAnsiTheme="minorHAnsi" w:cstheme="minorBidi"/>
          <w:noProof/>
        </w:rPr>
      </w:pPr>
      <w:hyperlink w:anchor="_Toc476566829" w:history="1">
        <w:r w:rsidR="00590D7E" w:rsidRPr="007E5E59">
          <w:rPr>
            <w:rStyle w:val="Hyperlink"/>
            <w:noProof/>
          </w:rPr>
          <w:t>Activity 1C</w:t>
        </w:r>
        <w:r w:rsidR="00590D7E">
          <w:rPr>
            <w:noProof/>
            <w:webHidden/>
          </w:rPr>
          <w:tab/>
        </w:r>
        <w:r w:rsidR="00590D7E">
          <w:rPr>
            <w:noProof/>
            <w:webHidden/>
          </w:rPr>
          <w:fldChar w:fldCharType="begin"/>
        </w:r>
        <w:r w:rsidR="00590D7E">
          <w:rPr>
            <w:noProof/>
            <w:webHidden/>
          </w:rPr>
          <w:instrText xml:space="preserve"> PAGEREF _Toc476566829 \h </w:instrText>
        </w:r>
        <w:r w:rsidR="00590D7E">
          <w:rPr>
            <w:noProof/>
            <w:webHidden/>
          </w:rPr>
        </w:r>
        <w:r w:rsidR="00590D7E">
          <w:rPr>
            <w:noProof/>
            <w:webHidden/>
          </w:rPr>
          <w:fldChar w:fldCharType="separate"/>
        </w:r>
        <w:r w:rsidR="00590D7E">
          <w:rPr>
            <w:noProof/>
            <w:webHidden/>
          </w:rPr>
          <w:t>16</w:t>
        </w:r>
        <w:r w:rsidR="00590D7E">
          <w:rPr>
            <w:noProof/>
            <w:webHidden/>
          </w:rPr>
          <w:fldChar w:fldCharType="end"/>
        </w:r>
      </w:hyperlink>
    </w:p>
    <w:p w:rsidR="00590D7E" w:rsidRDefault="00290F72">
      <w:pPr>
        <w:pStyle w:val="TOC2"/>
        <w:tabs>
          <w:tab w:val="right" w:leader="dot" w:pos="9322"/>
        </w:tabs>
        <w:rPr>
          <w:rFonts w:asciiTheme="minorHAnsi" w:eastAsiaTheme="minorEastAsia" w:hAnsiTheme="minorHAnsi" w:cstheme="minorBidi"/>
          <w:noProof/>
        </w:rPr>
      </w:pPr>
      <w:hyperlink w:anchor="_Toc476566830" w:history="1">
        <w:r w:rsidR="00590D7E" w:rsidRPr="007E5E59">
          <w:rPr>
            <w:rStyle w:val="Hyperlink"/>
            <w:noProof/>
          </w:rPr>
          <w:t>1.4 – Check that children have ready access to water and are offered healthy food and drinks regularly throughout the day</w:t>
        </w:r>
        <w:r w:rsidR="00590D7E">
          <w:rPr>
            <w:noProof/>
            <w:webHidden/>
          </w:rPr>
          <w:tab/>
        </w:r>
        <w:r w:rsidR="00590D7E">
          <w:rPr>
            <w:noProof/>
            <w:webHidden/>
          </w:rPr>
          <w:fldChar w:fldCharType="begin"/>
        </w:r>
        <w:r w:rsidR="00590D7E">
          <w:rPr>
            <w:noProof/>
            <w:webHidden/>
          </w:rPr>
          <w:instrText xml:space="preserve"> PAGEREF _Toc476566830 \h </w:instrText>
        </w:r>
        <w:r w:rsidR="00590D7E">
          <w:rPr>
            <w:noProof/>
            <w:webHidden/>
          </w:rPr>
        </w:r>
        <w:r w:rsidR="00590D7E">
          <w:rPr>
            <w:noProof/>
            <w:webHidden/>
          </w:rPr>
          <w:fldChar w:fldCharType="separate"/>
        </w:r>
        <w:r w:rsidR="00590D7E">
          <w:rPr>
            <w:noProof/>
            <w:webHidden/>
          </w:rPr>
          <w:t>17</w:t>
        </w:r>
        <w:r w:rsidR="00590D7E">
          <w:rPr>
            <w:noProof/>
            <w:webHidden/>
          </w:rPr>
          <w:fldChar w:fldCharType="end"/>
        </w:r>
      </w:hyperlink>
    </w:p>
    <w:p w:rsidR="00590D7E" w:rsidRDefault="00290F72">
      <w:pPr>
        <w:pStyle w:val="TOC3"/>
        <w:tabs>
          <w:tab w:val="right" w:leader="dot" w:pos="9322"/>
        </w:tabs>
        <w:rPr>
          <w:rFonts w:asciiTheme="minorHAnsi" w:eastAsiaTheme="minorEastAsia" w:hAnsiTheme="minorHAnsi" w:cstheme="minorBidi"/>
          <w:noProof/>
        </w:rPr>
      </w:pPr>
      <w:hyperlink w:anchor="_Toc476566831" w:history="1">
        <w:r w:rsidR="00590D7E" w:rsidRPr="007E5E59">
          <w:rPr>
            <w:rStyle w:val="Hyperlink"/>
            <w:noProof/>
          </w:rPr>
          <w:t>Ensuring access to water</w:t>
        </w:r>
        <w:r w:rsidR="00590D7E">
          <w:rPr>
            <w:noProof/>
            <w:webHidden/>
          </w:rPr>
          <w:tab/>
        </w:r>
        <w:r w:rsidR="00590D7E">
          <w:rPr>
            <w:noProof/>
            <w:webHidden/>
          </w:rPr>
          <w:fldChar w:fldCharType="begin"/>
        </w:r>
        <w:r w:rsidR="00590D7E">
          <w:rPr>
            <w:noProof/>
            <w:webHidden/>
          </w:rPr>
          <w:instrText xml:space="preserve"> PAGEREF _Toc476566831 \h </w:instrText>
        </w:r>
        <w:r w:rsidR="00590D7E">
          <w:rPr>
            <w:noProof/>
            <w:webHidden/>
          </w:rPr>
        </w:r>
        <w:r w:rsidR="00590D7E">
          <w:rPr>
            <w:noProof/>
            <w:webHidden/>
          </w:rPr>
          <w:fldChar w:fldCharType="separate"/>
        </w:r>
        <w:r w:rsidR="00590D7E">
          <w:rPr>
            <w:noProof/>
            <w:webHidden/>
          </w:rPr>
          <w:t>17</w:t>
        </w:r>
        <w:r w:rsidR="00590D7E">
          <w:rPr>
            <w:noProof/>
            <w:webHidden/>
          </w:rPr>
          <w:fldChar w:fldCharType="end"/>
        </w:r>
      </w:hyperlink>
    </w:p>
    <w:p w:rsidR="00590D7E" w:rsidRDefault="00290F72">
      <w:pPr>
        <w:pStyle w:val="TOC3"/>
        <w:tabs>
          <w:tab w:val="right" w:leader="dot" w:pos="9322"/>
        </w:tabs>
        <w:rPr>
          <w:rFonts w:asciiTheme="minorHAnsi" w:eastAsiaTheme="minorEastAsia" w:hAnsiTheme="minorHAnsi" w:cstheme="minorBidi"/>
          <w:noProof/>
        </w:rPr>
      </w:pPr>
      <w:hyperlink w:anchor="_Toc476566832" w:history="1">
        <w:r w:rsidR="00590D7E" w:rsidRPr="007E5E59">
          <w:rPr>
            <w:rStyle w:val="Hyperlink"/>
            <w:noProof/>
          </w:rPr>
          <w:t>Activity 1D</w:t>
        </w:r>
        <w:r w:rsidR="00590D7E">
          <w:rPr>
            <w:noProof/>
            <w:webHidden/>
          </w:rPr>
          <w:tab/>
        </w:r>
        <w:r w:rsidR="00590D7E">
          <w:rPr>
            <w:noProof/>
            <w:webHidden/>
          </w:rPr>
          <w:fldChar w:fldCharType="begin"/>
        </w:r>
        <w:r w:rsidR="00590D7E">
          <w:rPr>
            <w:noProof/>
            <w:webHidden/>
          </w:rPr>
          <w:instrText xml:space="preserve"> PAGEREF _Toc476566832 \h </w:instrText>
        </w:r>
        <w:r w:rsidR="00590D7E">
          <w:rPr>
            <w:noProof/>
            <w:webHidden/>
          </w:rPr>
        </w:r>
        <w:r w:rsidR="00590D7E">
          <w:rPr>
            <w:noProof/>
            <w:webHidden/>
          </w:rPr>
          <w:fldChar w:fldCharType="separate"/>
        </w:r>
        <w:r w:rsidR="00590D7E">
          <w:rPr>
            <w:noProof/>
            <w:webHidden/>
          </w:rPr>
          <w:t>20</w:t>
        </w:r>
        <w:r w:rsidR="00590D7E">
          <w:rPr>
            <w:noProof/>
            <w:webHidden/>
          </w:rPr>
          <w:fldChar w:fldCharType="end"/>
        </w:r>
      </w:hyperlink>
    </w:p>
    <w:p w:rsidR="00590D7E" w:rsidRDefault="00290F72">
      <w:pPr>
        <w:pStyle w:val="TOC2"/>
        <w:tabs>
          <w:tab w:val="right" w:leader="dot" w:pos="9322"/>
        </w:tabs>
        <w:rPr>
          <w:rFonts w:asciiTheme="minorHAnsi" w:eastAsiaTheme="minorEastAsia" w:hAnsiTheme="minorHAnsi" w:cstheme="minorBidi"/>
          <w:noProof/>
        </w:rPr>
      </w:pPr>
      <w:hyperlink w:anchor="_Toc476566833" w:history="1">
        <w:r w:rsidR="00590D7E" w:rsidRPr="007E5E59">
          <w:rPr>
            <w:rStyle w:val="Hyperlink"/>
            <w:noProof/>
          </w:rPr>
          <w:t>1.5 – Assist in ensuring that furniture and utensils are suitable to encourage children to be positively involved in and enjoy mealtimes</w:t>
        </w:r>
        <w:r w:rsidR="00590D7E">
          <w:rPr>
            <w:noProof/>
            <w:webHidden/>
          </w:rPr>
          <w:tab/>
        </w:r>
        <w:r w:rsidR="00590D7E">
          <w:rPr>
            <w:noProof/>
            <w:webHidden/>
          </w:rPr>
          <w:fldChar w:fldCharType="begin"/>
        </w:r>
        <w:r w:rsidR="00590D7E">
          <w:rPr>
            <w:noProof/>
            <w:webHidden/>
          </w:rPr>
          <w:instrText xml:space="preserve"> PAGEREF _Toc476566833 \h </w:instrText>
        </w:r>
        <w:r w:rsidR="00590D7E">
          <w:rPr>
            <w:noProof/>
            <w:webHidden/>
          </w:rPr>
        </w:r>
        <w:r w:rsidR="00590D7E">
          <w:rPr>
            <w:noProof/>
            <w:webHidden/>
          </w:rPr>
          <w:fldChar w:fldCharType="separate"/>
        </w:r>
        <w:r w:rsidR="00590D7E">
          <w:rPr>
            <w:noProof/>
            <w:webHidden/>
          </w:rPr>
          <w:t>21</w:t>
        </w:r>
        <w:r w:rsidR="00590D7E">
          <w:rPr>
            <w:noProof/>
            <w:webHidden/>
          </w:rPr>
          <w:fldChar w:fldCharType="end"/>
        </w:r>
      </w:hyperlink>
    </w:p>
    <w:p w:rsidR="00590D7E" w:rsidRDefault="00290F72">
      <w:pPr>
        <w:pStyle w:val="TOC3"/>
        <w:tabs>
          <w:tab w:val="right" w:leader="dot" w:pos="9322"/>
        </w:tabs>
        <w:rPr>
          <w:rFonts w:asciiTheme="minorHAnsi" w:eastAsiaTheme="minorEastAsia" w:hAnsiTheme="minorHAnsi" w:cstheme="minorBidi"/>
          <w:noProof/>
        </w:rPr>
      </w:pPr>
      <w:hyperlink w:anchor="_Toc476566834" w:history="1">
        <w:r w:rsidR="00590D7E" w:rsidRPr="007E5E59">
          <w:rPr>
            <w:rStyle w:val="Hyperlink"/>
            <w:noProof/>
          </w:rPr>
          <w:t>Ensuring suitability of furniture and utensils</w:t>
        </w:r>
        <w:r w:rsidR="00590D7E">
          <w:rPr>
            <w:noProof/>
            <w:webHidden/>
          </w:rPr>
          <w:tab/>
        </w:r>
        <w:r w:rsidR="00590D7E">
          <w:rPr>
            <w:noProof/>
            <w:webHidden/>
          </w:rPr>
          <w:fldChar w:fldCharType="begin"/>
        </w:r>
        <w:r w:rsidR="00590D7E">
          <w:rPr>
            <w:noProof/>
            <w:webHidden/>
          </w:rPr>
          <w:instrText xml:space="preserve"> PAGEREF _Toc476566834 \h </w:instrText>
        </w:r>
        <w:r w:rsidR="00590D7E">
          <w:rPr>
            <w:noProof/>
            <w:webHidden/>
          </w:rPr>
        </w:r>
        <w:r w:rsidR="00590D7E">
          <w:rPr>
            <w:noProof/>
            <w:webHidden/>
          </w:rPr>
          <w:fldChar w:fldCharType="separate"/>
        </w:r>
        <w:r w:rsidR="00590D7E">
          <w:rPr>
            <w:noProof/>
            <w:webHidden/>
          </w:rPr>
          <w:t>21</w:t>
        </w:r>
        <w:r w:rsidR="00590D7E">
          <w:rPr>
            <w:noProof/>
            <w:webHidden/>
          </w:rPr>
          <w:fldChar w:fldCharType="end"/>
        </w:r>
      </w:hyperlink>
    </w:p>
    <w:p w:rsidR="00590D7E" w:rsidRDefault="00290F72">
      <w:pPr>
        <w:pStyle w:val="TOC3"/>
        <w:tabs>
          <w:tab w:val="right" w:leader="dot" w:pos="9322"/>
        </w:tabs>
        <w:rPr>
          <w:rFonts w:asciiTheme="minorHAnsi" w:eastAsiaTheme="minorEastAsia" w:hAnsiTheme="minorHAnsi" w:cstheme="minorBidi"/>
          <w:noProof/>
        </w:rPr>
      </w:pPr>
      <w:hyperlink w:anchor="_Toc476566835" w:history="1">
        <w:r w:rsidR="00590D7E" w:rsidRPr="007E5E59">
          <w:rPr>
            <w:rStyle w:val="Hyperlink"/>
            <w:noProof/>
          </w:rPr>
          <w:t>Activity 1E</w:t>
        </w:r>
        <w:r w:rsidR="00590D7E">
          <w:rPr>
            <w:noProof/>
            <w:webHidden/>
          </w:rPr>
          <w:tab/>
        </w:r>
        <w:r w:rsidR="00590D7E">
          <w:rPr>
            <w:noProof/>
            <w:webHidden/>
          </w:rPr>
          <w:fldChar w:fldCharType="begin"/>
        </w:r>
        <w:r w:rsidR="00590D7E">
          <w:rPr>
            <w:noProof/>
            <w:webHidden/>
          </w:rPr>
          <w:instrText xml:space="preserve"> PAGEREF _Toc476566835 \h </w:instrText>
        </w:r>
        <w:r w:rsidR="00590D7E">
          <w:rPr>
            <w:noProof/>
            <w:webHidden/>
          </w:rPr>
        </w:r>
        <w:r w:rsidR="00590D7E">
          <w:rPr>
            <w:noProof/>
            <w:webHidden/>
          </w:rPr>
          <w:fldChar w:fldCharType="separate"/>
        </w:r>
        <w:r w:rsidR="00590D7E">
          <w:rPr>
            <w:noProof/>
            <w:webHidden/>
          </w:rPr>
          <w:t>22</w:t>
        </w:r>
        <w:r w:rsidR="00590D7E">
          <w:rPr>
            <w:noProof/>
            <w:webHidden/>
          </w:rPr>
          <w:fldChar w:fldCharType="end"/>
        </w:r>
      </w:hyperlink>
    </w:p>
    <w:p w:rsidR="00590D7E" w:rsidRDefault="00290F72">
      <w:pPr>
        <w:pStyle w:val="TOC1"/>
        <w:tabs>
          <w:tab w:val="right" w:leader="dot" w:pos="9322"/>
        </w:tabs>
        <w:rPr>
          <w:rFonts w:asciiTheme="minorHAnsi" w:eastAsiaTheme="minorEastAsia" w:hAnsiTheme="minorHAnsi" w:cstheme="minorBidi"/>
          <w:b w:val="0"/>
          <w:noProof/>
        </w:rPr>
      </w:pPr>
      <w:hyperlink w:anchor="_Toc476566836" w:history="1">
        <w:r w:rsidR="00590D7E" w:rsidRPr="007E5E59">
          <w:rPr>
            <w:rStyle w:val="Hyperlink"/>
            <w:noProof/>
          </w:rPr>
          <w:t>2. Plan food and drinks that are nutritious and appropriate for each child</w:t>
        </w:r>
        <w:r w:rsidR="00590D7E">
          <w:rPr>
            <w:noProof/>
            <w:webHidden/>
          </w:rPr>
          <w:tab/>
        </w:r>
        <w:r w:rsidR="00590D7E">
          <w:rPr>
            <w:noProof/>
            <w:webHidden/>
          </w:rPr>
          <w:fldChar w:fldCharType="begin"/>
        </w:r>
        <w:r w:rsidR="00590D7E">
          <w:rPr>
            <w:noProof/>
            <w:webHidden/>
          </w:rPr>
          <w:instrText xml:space="preserve"> PAGEREF _Toc476566836 \h </w:instrText>
        </w:r>
        <w:r w:rsidR="00590D7E">
          <w:rPr>
            <w:noProof/>
            <w:webHidden/>
          </w:rPr>
        </w:r>
        <w:r w:rsidR="00590D7E">
          <w:rPr>
            <w:noProof/>
            <w:webHidden/>
          </w:rPr>
          <w:fldChar w:fldCharType="separate"/>
        </w:r>
        <w:r w:rsidR="00590D7E">
          <w:rPr>
            <w:noProof/>
            <w:webHidden/>
          </w:rPr>
          <w:t>23</w:t>
        </w:r>
        <w:r w:rsidR="00590D7E">
          <w:rPr>
            <w:noProof/>
            <w:webHidden/>
          </w:rPr>
          <w:fldChar w:fldCharType="end"/>
        </w:r>
      </w:hyperlink>
    </w:p>
    <w:p w:rsidR="00590D7E" w:rsidRDefault="00290F72">
      <w:pPr>
        <w:pStyle w:val="TOC2"/>
        <w:tabs>
          <w:tab w:val="right" w:leader="dot" w:pos="9322"/>
        </w:tabs>
        <w:rPr>
          <w:rFonts w:asciiTheme="minorHAnsi" w:eastAsiaTheme="minorEastAsia" w:hAnsiTheme="minorHAnsi" w:cstheme="minorBidi"/>
          <w:noProof/>
        </w:rPr>
      </w:pPr>
      <w:hyperlink w:anchor="_Toc476566837" w:history="1">
        <w:r w:rsidR="00590D7E" w:rsidRPr="007E5E59">
          <w:rPr>
            <w:rStyle w:val="Hyperlink"/>
            <w:noProof/>
          </w:rPr>
          <w:t>2.1 – Within scope of own work, ensure children are provided with food and drink consistent with the guidelines for healthy eating</w:t>
        </w:r>
        <w:r w:rsidR="00590D7E">
          <w:rPr>
            <w:noProof/>
            <w:webHidden/>
          </w:rPr>
          <w:tab/>
        </w:r>
        <w:r w:rsidR="00590D7E">
          <w:rPr>
            <w:noProof/>
            <w:webHidden/>
          </w:rPr>
          <w:fldChar w:fldCharType="begin"/>
        </w:r>
        <w:r w:rsidR="00590D7E">
          <w:rPr>
            <w:noProof/>
            <w:webHidden/>
          </w:rPr>
          <w:instrText xml:space="preserve"> PAGEREF _Toc476566837 \h </w:instrText>
        </w:r>
        <w:r w:rsidR="00590D7E">
          <w:rPr>
            <w:noProof/>
            <w:webHidden/>
          </w:rPr>
        </w:r>
        <w:r w:rsidR="00590D7E">
          <w:rPr>
            <w:noProof/>
            <w:webHidden/>
          </w:rPr>
          <w:fldChar w:fldCharType="separate"/>
        </w:r>
        <w:r w:rsidR="00590D7E">
          <w:rPr>
            <w:noProof/>
            <w:webHidden/>
          </w:rPr>
          <w:t>24</w:t>
        </w:r>
        <w:r w:rsidR="00590D7E">
          <w:rPr>
            <w:noProof/>
            <w:webHidden/>
          </w:rPr>
          <w:fldChar w:fldCharType="end"/>
        </w:r>
      </w:hyperlink>
    </w:p>
    <w:p w:rsidR="00590D7E" w:rsidRDefault="00290F72">
      <w:pPr>
        <w:pStyle w:val="TOC3"/>
        <w:tabs>
          <w:tab w:val="right" w:leader="dot" w:pos="9322"/>
        </w:tabs>
        <w:rPr>
          <w:rFonts w:asciiTheme="minorHAnsi" w:eastAsiaTheme="minorEastAsia" w:hAnsiTheme="minorHAnsi" w:cstheme="minorBidi"/>
          <w:noProof/>
        </w:rPr>
      </w:pPr>
      <w:hyperlink w:anchor="_Toc476566838" w:history="1">
        <w:r w:rsidR="00590D7E" w:rsidRPr="007E5E59">
          <w:rPr>
            <w:rStyle w:val="Hyperlink"/>
            <w:noProof/>
          </w:rPr>
          <w:t>Australian dietary guidelines</w:t>
        </w:r>
        <w:r w:rsidR="00590D7E">
          <w:rPr>
            <w:noProof/>
            <w:webHidden/>
          </w:rPr>
          <w:tab/>
        </w:r>
        <w:r w:rsidR="00590D7E">
          <w:rPr>
            <w:noProof/>
            <w:webHidden/>
          </w:rPr>
          <w:fldChar w:fldCharType="begin"/>
        </w:r>
        <w:r w:rsidR="00590D7E">
          <w:rPr>
            <w:noProof/>
            <w:webHidden/>
          </w:rPr>
          <w:instrText xml:space="preserve"> PAGEREF _Toc476566838 \h </w:instrText>
        </w:r>
        <w:r w:rsidR="00590D7E">
          <w:rPr>
            <w:noProof/>
            <w:webHidden/>
          </w:rPr>
        </w:r>
        <w:r w:rsidR="00590D7E">
          <w:rPr>
            <w:noProof/>
            <w:webHidden/>
          </w:rPr>
          <w:fldChar w:fldCharType="separate"/>
        </w:r>
        <w:r w:rsidR="00590D7E">
          <w:rPr>
            <w:noProof/>
            <w:webHidden/>
          </w:rPr>
          <w:t>24</w:t>
        </w:r>
        <w:r w:rsidR="00590D7E">
          <w:rPr>
            <w:noProof/>
            <w:webHidden/>
          </w:rPr>
          <w:fldChar w:fldCharType="end"/>
        </w:r>
      </w:hyperlink>
    </w:p>
    <w:p w:rsidR="00590D7E" w:rsidRDefault="00290F72">
      <w:pPr>
        <w:pStyle w:val="TOC3"/>
        <w:tabs>
          <w:tab w:val="right" w:leader="dot" w:pos="9322"/>
        </w:tabs>
        <w:rPr>
          <w:rFonts w:asciiTheme="minorHAnsi" w:eastAsiaTheme="minorEastAsia" w:hAnsiTheme="minorHAnsi" w:cstheme="minorBidi"/>
          <w:noProof/>
        </w:rPr>
      </w:pPr>
      <w:hyperlink w:anchor="_Toc476566839" w:history="1">
        <w:r w:rsidR="00590D7E" w:rsidRPr="007E5E59">
          <w:rPr>
            <w:rStyle w:val="Hyperlink"/>
            <w:noProof/>
          </w:rPr>
          <w:t>Get Up and Grow</w:t>
        </w:r>
        <w:r w:rsidR="00590D7E">
          <w:rPr>
            <w:noProof/>
            <w:webHidden/>
          </w:rPr>
          <w:tab/>
        </w:r>
        <w:r w:rsidR="00590D7E">
          <w:rPr>
            <w:noProof/>
            <w:webHidden/>
          </w:rPr>
          <w:fldChar w:fldCharType="begin"/>
        </w:r>
        <w:r w:rsidR="00590D7E">
          <w:rPr>
            <w:noProof/>
            <w:webHidden/>
          </w:rPr>
          <w:instrText xml:space="preserve"> PAGEREF _Toc476566839 \h </w:instrText>
        </w:r>
        <w:r w:rsidR="00590D7E">
          <w:rPr>
            <w:noProof/>
            <w:webHidden/>
          </w:rPr>
        </w:r>
        <w:r w:rsidR="00590D7E">
          <w:rPr>
            <w:noProof/>
            <w:webHidden/>
          </w:rPr>
          <w:fldChar w:fldCharType="separate"/>
        </w:r>
        <w:r w:rsidR="00590D7E">
          <w:rPr>
            <w:noProof/>
            <w:webHidden/>
          </w:rPr>
          <w:t>26</w:t>
        </w:r>
        <w:r w:rsidR="00590D7E">
          <w:rPr>
            <w:noProof/>
            <w:webHidden/>
          </w:rPr>
          <w:fldChar w:fldCharType="end"/>
        </w:r>
      </w:hyperlink>
    </w:p>
    <w:p w:rsidR="00590D7E" w:rsidRDefault="00290F72">
      <w:pPr>
        <w:pStyle w:val="TOC3"/>
        <w:tabs>
          <w:tab w:val="right" w:leader="dot" w:pos="9322"/>
        </w:tabs>
        <w:rPr>
          <w:rFonts w:asciiTheme="minorHAnsi" w:eastAsiaTheme="minorEastAsia" w:hAnsiTheme="minorHAnsi" w:cstheme="minorBidi"/>
          <w:noProof/>
        </w:rPr>
      </w:pPr>
      <w:hyperlink w:anchor="_Toc476566840" w:history="1">
        <w:r w:rsidR="00590D7E" w:rsidRPr="007E5E59">
          <w:rPr>
            <w:rStyle w:val="Hyperlink"/>
            <w:noProof/>
          </w:rPr>
          <w:t>Activity 2A</w:t>
        </w:r>
        <w:r w:rsidR="00590D7E">
          <w:rPr>
            <w:noProof/>
            <w:webHidden/>
          </w:rPr>
          <w:tab/>
        </w:r>
        <w:r w:rsidR="00590D7E">
          <w:rPr>
            <w:noProof/>
            <w:webHidden/>
          </w:rPr>
          <w:fldChar w:fldCharType="begin"/>
        </w:r>
        <w:r w:rsidR="00590D7E">
          <w:rPr>
            <w:noProof/>
            <w:webHidden/>
          </w:rPr>
          <w:instrText xml:space="preserve"> PAGEREF _Toc476566840 \h </w:instrText>
        </w:r>
        <w:r w:rsidR="00590D7E">
          <w:rPr>
            <w:noProof/>
            <w:webHidden/>
          </w:rPr>
        </w:r>
        <w:r w:rsidR="00590D7E">
          <w:rPr>
            <w:noProof/>
            <w:webHidden/>
          </w:rPr>
          <w:fldChar w:fldCharType="separate"/>
        </w:r>
        <w:r w:rsidR="00590D7E">
          <w:rPr>
            <w:noProof/>
            <w:webHidden/>
          </w:rPr>
          <w:t>30</w:t>
        </w:r>
        <w:r w:rsidR="00590D7E">
          <w:rPr>
            <w:noProof/>
            <w:webHidden/>
          </w:rPr>
          <w:fldChar w:fldCharType="end"/>
        </w:r>
      </w:hyperlink>
    </w:p>
    <w:p w:rsidR="00590D7E" w:rsidRDefault="00290F72">
      <w:pPr>
        <w:pStyle w:val="TOC2"/>
        <w:tabs>
          <w:tab w:val="right" w:leader="dot" w:pos="9322"/>
        </w:tabs>
        <w:rPr>
          <w:rFonts w:asciiTheme="minorHAnsi" w:eastAsiaTheme="minorEastAsia" w:hAnsiTheme="minorHAnsi" w:cstheme="minorBidi"/>
          <w:noProof/>
        </w:rPr>
      </w:pPr>
      <w:hyperlink w:anchor="_Toc476566841" w:history="1">
        <w:r w:rsidR="00590D7E" w:rsidRPr="007E5E59">
          <w:rPr>
            <w:rStyle w:val="Hyperlink"/>
            <w:noProof/>
          </w:rPr>
          <w:t>2.2 – Assist in ensuring children’s individual needs are consistent with advice provided by families about their child’s dietary requirements, likes, dislikes and any cultural or other requirements families have regarding their child’s nutrition</w:t>
        </w:r>
        <w:r w:rsidR="00590D7E">
          <w:rPr>
            <w:noProof/>
            <w:webHidden/>
          </w:rPr>
          <w:tab/>
        </w:r>
        <w:r w:rsidR="00590D7E">
          <w:rPr>
            <w:noProof/>
            <w:webHidden/>
          </w:rPr>
          <w:fldChar w:fldCharType="begin"/>
        </w:r>
        <w:r w:rsidR="00590D7E">
          <w:rPr>
            <w:noProof/>
            <w:webHidden/>
          </w:rPr>
          <w:instrText xml:space="preserve"> PAGEREF _Toc476566841 \h </w:instrText>
        </w:r>
        <w:r w:rsidR="00590D7E">
          <w:rPr>
            <w:noProof/>
            <w:webHidden/>
          </w:rPr>
        </w:r>
        <w:r w:rsidR="00590D7E">
          <w:rPr>
            <w:noProof/>
            <w:webHidden/>
          </w:rPr>
          <w:fldChar w:fldCharType="separate"/>
        </w:r>
        <w:r w:rsidR="00590D7E">
          <w:rPr>
            <w:noProof/>
            <w:webHidden/>
          </w:rPr>
          <w:t>31</w:t>
        </w:r>
        <w:r w:rsidR="00590D7E">
          <w:rPr>
            <w:noProof/>
            <w:webHidden/>
          </w:rPr>
          <w:fldChar w:fldCharType="end"/>
        </w:r>
      </w:hyperlink>
    </w:p>
    <w:p w:rsidR="00590D7E" w:rsidRDefault="00290F72">
      <w:pPr>
        <w:pStyle w:val="TOC3"/>
        <w:tabs>
          <w:tab w:val="right" w:leader="dot" w:pos="9322"/>
        </w:tabs>
        <w:rPr>
          <w:rFonts w:asciiTheme="minorHAnsi" w:eastAsiaTheme="minorEastAsia" w:hAnsiTheme="minorHAnsi" w:cstheme="minorBidi"/>
          <w:noProof/>
        </w:rPr>
      </w:pPr>
      <w:hyperlink w:anchor="_Toc476566842" w:history="1">
        <w:r w:rsidR="00590D7E" w:rsidRPr="007E5E59">
          <w:rPr>
            <w:rStyle w:val="Hyperlink"/>
            <w:noProof/>
          </w:rPr>
          <w:t>Activity 2B</w:t>
        </w:r>
        <w:r w:rsidR="00590D7E">
          <w:rPr>
            <w:noProof/>
            <w:webHidden/>
          </w:rPr>
          <w:tab/>
        </w:r>
        <w:r w:rsidR="00590D7E">
          <w:rPr>
            <w:noProof/>
            <w:webHidden/>
          </w:rPr>
          <w:fldChar w:fldCharType="begin"/>
        </w:r>
        <w:r w:rsidR="00590D7E">
          <w:rPr>
            <w:noProof/>
            <w:webHidden/>
          </w:rPr>
          <w:instrText xml:space="preserve"> PAGEREF _Toc476566842 \h </w:instrText>
        </w:r>
        <w:r w:rsidR="00590D7E">
          <w:rPr>
            <w:noProof/>
            <w:webHidden/>
          </w:rPr>
        </w:r>
        <w:r w:rsidR="00590D7E">
          <w:rPr>
            <w:noProof/>
            <w:webHidden/>
          </w:rPr>
          <w:fldChar w:fldCharType="separate"/>
        </w:r>
        <w:r w:rsidR="00590D7E">
          <w:rPr>
            <w:noProof/>
            <w:webHidden/>
          </w:rPr>
          <w:t>34</w:t>
        </w:r>
        <w:r w:rsidR="00590D7E">
          <w:rPr>
            <w:noProof/>
            <w:webHidden/>
          </w:rPr>
          <w:fldChar w:fldCharType="end"/>
        </w:r>
      </w:hyperlink>
    </w:p>
    <w:p w:rsidR="00590D7E" w:rsidRDefault="00290F72">
      <w:pPr>
        <w:pStyle w:val="TOC2"/>
        <w:tabs>
          <w:tab w:val="right" w:leader="dot" w:pos="9322"/>
        </w:tabs>
        <w:rPr>
          <w:rFonts w:asciiTheme="minorHAnsi" w:eastAsiaTheme="minorEastAsia" w:hAnsiTheme="minorHAnsi" w:cstheme="minorBidi"/>
          <w:noProof/>
        </w:rPr>
      </w:pPr>
      <w:hyperlink w:anchor="_Toc476566843" w:history="1">
        <w:r w:rsidR="00590D7E" w:rsidRPr="007E5E59">
          <w:rPr>
            <w:rStyle w:val="Hyperlink"/>
            <w:noProof/>
          </w:rPr>
          <w:t>2.3 – Read and interpret food labels and other information about food contents</w:t>
        </w:r>
        <w:r w:rsidR="00590D7E">
          <w:rPr>
            <w:noProof/>
            <w:webHidden/>
          </w:rPr>
          <w:tab/>
        </w:r>
        <w:r w:rsidR="00590D7E">
          <w:rPr>
            <w:noProof/>
            <w:webHidden/>
          </w:rPr>
          <w:fldChar w:fldCharType="begin"/>
        </w:r>
        <w:r w:rsidR="00590D7E">
          <w:rPr>
            <w:noProof/>
            <w:webHidden/>
          </w:rPr>
          <w:instrText xml:space="preserve"> PAGEREF _Toc476566843 \h </w:instrText>
        </w:r>
        <w:r w:rsidR="00590D7E">
          <w:rPr>
            <w:noProof/>
            <w:webHidden/>
          </w:rPr>
        </w:r>
        <w:r w:rsidR="00590D7E">
          <w:rPr>
            <w:noProof/>
            <w:webHidden/>
          </w:rPr>
          <w:fldChar w:fldCharType="separate"/>
        </w:r>
        <w:r w:rsidR="00590D7E">
          <w:rPr>
            <w:noProof/>
            <w:webHidden/>
          </w:rPr>
          <w:t>35</w:t>
        </w:r>
        <w:r w:rsidR="00590D7E">
          <w:rPr>
            <w:noProof/>
            <w:webHidden/>
          </w:rPr>
          <w:fldChar w:fldCharType="end"/>
        </w:r>
      </w:hyperlink>
    </w:p>
    <w:p w:rsidR="00590D7E" w:rsidRDefault="00290F72">
      <w:pPr>
        <w:pStyle w:val="TOC3"/>
        <w:tabs>
          <w:tab w:val="right" w:leader="dot" w:pos="9322"/>
        </w:tabs>
        <w:rPr>
          <w:rFonts w:asciiTheme="minorHAnsi" w:eastAsiaTheme="minorEastAsia" w:hAnsiTheme="minorHAnsi" w:cstheme="minorBidi"/>
          <w:noProof/>
        </w:rPr>
      </w:pPr>
      <w:hyperlink w:anchor="_Toc476566844" w:history="1">
        <w:r w:rsidR="00590D7E" w:rsidRPr="007E5E59">
          <w:rPr>
            <w:rStyle w:val="Hyperlink"/>
            <w:noProof/>
          </w:rPr>
          <w:t>Reading and interpreting labels</w:t>
        </w:r>
        <w:r w:rsidR="00590D7E">
          <w:rPr>
            <w:noProof/>
            <w:webHidden/>
          </w:rPr>
          <w:tab/>
        </w:r>
        <w:r w:rsidR="00590D7E">
          <w:rPr>
            <w:noProof/>
            <w:webHidden/>
          </w:rPr>
          <w:fldChar w:fldCharType="begin"/>
        </w:r>
        <w:r w:rsidR="00590D7E">
          <w:rPr>
            <w:noProof/>
            <w:webHidden/>
          </w:rPr>
          <w:instrText xml:space="preserve"> PAGEREF _Toc476566844 \h </w:instrText>
        </w:r>
        <w:r w:rsidR="00590D7E">
          <w:rPr>
            <w:noProof/>
            <w:webHidden/>
          </w:rPr>
        </w:r>
        <w:r w:rsidR="00590D7E">
          <w:rPr>
            <w:noProof/>
            <w:webHidden/>
          </w:rPr>
          <w:fldChar w:fldCharType="separate"/>
        </w:r>
        <w:r w:rsidR="00590D7E">
          <w:rPr>
            <w:noProof/>
            <w:webHidden/>
          </w:rPr>
          <w:t>35</w:t>
        </w:r>
        <w:r w:rsidR="00590D7E">
          <w:rPr>
            <w:noProof/>
            <w:webHidden/>
          </w:rPr>
          <w:fldChar w:fldCharType="end"/>
        </w:r>
      </w:hyperlink>
    </w:p>
    <w:p w:rsidR="00590D7E" w:rsidRDefault="00290F72">
      <w:pPr>
        <w:pStyle w:val="TOC3"/>
        <w:tabs>
          <w:tab w:val="right" w:leader="dot" w:pos="9322"/>
        </w:tabs>
        <w:rPr>
          <w:rFonts w:asciiTheme="minorHAnsi" w:eastAsiaTheme="minorEastAsia" w:hAnsiTheme="minorHAnsi" w:cstheme="minorBidi"/>
          <w:noProof/>
        </w:rPr>
      </w:pPr>
      <w:hyperlink w:anchor="_Toc476566845" w:history="1">
        <w:r w:rsidR="00590D7E" w:rsidRPr="007E5E59">
          <w:rPr>
            <w:rStyle w:val="Hyperlink"/>
            <w:noProof/>
          </w:rPr>
          <w:t>Activity 2C</w:t>
        </w:r>
        <w:r w:rsidR="00590D7E">
          <w:rPr>
            <w:noProof/>
            <w:webHidden/>
          </w:rPr>
          <w:tab/>
        </w:r>
        <w:r w:rsidR="00590D7E">
          <w:rPr>
            <w:noProof/>
            <w:webHidden/>
          </w:rPr>
          <w:fldChar w:fldCharType="begin"/>
        </w:r>
        <w:r w:rsidR="00590D7E">
          <w:rPr>
            <w:noProof/>
            <w:webHidden/>
          </w:rPr>
          <w:instrText xml:space="preserve"> PAGEREF _Toc476566845 \h </w:instrText>
        </w:r>
        <w:r w:rsidR="00590D7E">
          <w:rPr>
            <w:noProof/>
            <w:webHidden/>
          </w:rPr>
        </w:r>
        <w:r w:rsidR="00590D7E">
          <w:rPr>
            <w:noProof/>
            <w:webHidden/>
          </w:rPr>
          <w:fldChar w:fldCharType="separate"/>
        </w:r>
        <w:r w:rsidR="00590D7E">
          <w:rPr>
            <w:noProof/>
            <w:webHidden/>
          </w:rPr>
          <w:t>37</w:t>
        </w:r>
        <w:r w:rsidR="00590D7E">
          <w:rPr>
            <w:noProof/>
            <w:webHidden/>
          </w:rPr>
          <w:fldChar w:fldCharType="end"/>
        </w:r>
      </w:hyperlink>
    </w:p>
    <w:p w:rsidR="00590D7E" w:rsidRDefault="00290F72">
      <w:pPr>
        <w:pStyle w:val="TOC2"/>
        <w:tabs>
          <w:tab w:val="right" w:leader="dot" w:pos="9322"/>
        </w:tabs>
        <w:rPr>
          <w:rFonts w:asciiTheme="minorHAnsi" w:eastAsiaTheme="minorEastAsia" w:hAnsiTheme="minorHAnsi" w:cstheme="minorBidi"/>
          <w:noProof/>
        </w:rPr>
      </w:pPr>
      <w:hyperlink w:anchor="_Toc476566846" w:history="1">
        <w:r w:rsidR="00590D7E" w:rsidRPr="007E5E59">
          <w:rPr>
            <w:rStyle w:val="Hyperlink"/>
            <w:noProof/>
          </w:rPr>
          <w:t>2.4 – Assist in providing education and support to families around healthy eating</w:t>
        </w:r>
        <w:r w:rsidR="00590D7E">
          <w:rPr>
            <w:noProof/>
            <w:webHidden/>
          </w:rPr>
          <w:tab/>
        </w:r>
        <w:r w:rsidR="00590D7E">
          <w:rPr>
            <w:noProof/>
            <w:webHidden/>
          </w:rPr>
          <w:fldChar w:fldCharType="begin"/>
        </w:r>
        <w:r w:rsidR="00590D7E">
          <w:rPr>
            <w:noProof/>
            <w:webHidden/>
          </w:rPr>
          <w:instrText xml:space="preserve"> PAGEREF _Toc476566846 \h </w:instrText>
        </w:r>
        <w:r w:rsidR="00590D7E">
          <w:rPr>
            <w:noProof/>
            <w:webHidden/>
          </w:rPr>
        </w:r>
        <w:r w:rsidR="00590D7E">
          <w:rPr>
            <w:noProof/>
            <w:webHidden/>
          </w:rPr>
          <w:fldChar w:fldCharType="separate"/>
        </w:r>
        <w:r w:rsidR="00590D7E">
          <w:rPr>
            <w:noProof/>
            <w:webHidden/>
          </w:rPr>
          <w:t>38</w:t>
        </w:r>
        <w:r w:rsidR="00590D7E">
          <w:rPr>
            <w:noProof/>
            <w:webHidden/>
          </w:rPr>
          <w:fldChar w:fldCharType="end"/>
        </w:r>
      </w:hyperlink>
    </w:p>
    <w:p w:rsidR="00590D7E" w:rsidRDefault="00290F72">
      <w:pPr>
        <w:pStyle w:val="TOC3"/>
        <w:tabs>
          <w:tab w:val="right" w:leader="dot" w:pos="9322"/>
        </w:tabs>
        <w:rPr>
          <w:rFonts w:asciiTheme="minorHAnsi" w:eastAsiaTheme="minorEastAsia" w:hAnsiTheme="minorHAnsi" w:cstheme="minorBidi"/>
          <w:noProof/>
        </w:rPr>
      </w:pPr>
      <w:hyperlink w:anchor="_Toc476566847" w:history="1">
        <w:r w:rsidR="00590D7E" w:rsidRPr="007E5E59">
          <w:rPr>
            <w:rStyle w:val="Hyperlink"/>
            <w:noProof/>
          </w:rPr>
          <w:t>Providing education and support</w:t>
        </w:r>
        <w:r w:rsidR="00590D7E">
          <w:rPr>
            <w:noProof/>
            <w:webHidden/>
          </w:rPr>
          <w:tab/>
        </w:r>
        <w:r w:rsidR="00590D7E">
          <w:rPr>
            <w:noProof/>
            <w:webHidden/>
          </w:rPr>
          <w:fldChar w:fldCharType="begin"/>
        </w:r>
        <w:r w:rsidR="00590D7E">
          <w:rPr>
            <w:noProof/>
            <w:webHidden/>
          </w:rPr>
          <w:instrText xml:space="preserve"> PAGEREF _Toc476566847 \h </w:instrText>
        </w:r>
        <w:r w:rsidR="00590D7E">
          <w:rPr>
            <w:noProof/>
            <w:webHidden/>
          </w:rPr>
        </w:r>
        <w:r w:rsidR="00590D7E">
          <w:rPr>
            <w:noProof/>
            <w:webHidden/>
          </w:rPr>
          <w:fldChar w:fldCharType="separate"/>
        </w:r>
        <w:r w:rsidR="00590D7E">
          <w:rPr>
            <w:noProof/>
            <w:webHidden/>
          </w:rPr>
          <w:t>38</w:t>
        </w:r>
        <w:r w:rsidR="00590D7E">
          <w:rPr>
            <w:noProof/>
            <w:webHidden/>
          </w:rPr>
          <w:fldChar w:fldCharType="end"/>
        </w:r>
      </w:hyperlink>
    </w:p>
    <w:p w:rsidR="00590D7E" w:rsidRDefault="00290F72">
      <w:pPr>
        <w:pStyle w:val="TOC3"/>
        <w:tabs>
          <w:tab w:val="right" w:leader="dot" w:pos="9322"/>
        </w:tabs>
        <w:rPr>
          <w:rFonts w:asciiTheme="minorHAnsi" w:eastAsiaTheme="minorEastAsia" w:hAnsiTheme="minorHAnsi" w:cstheme="minorBidi"/>
          <w:noProof/>
        </w:rPr>
      </w:pPr>
      <w:hyperlink w:anchor="_Toc476566848" w:history="1">
        <w:r w:rsidR="00590D7E" w:rsidRPr="007E5E59">
          <w:rPr>
            <w:rStyle w:val="Hyperlink"/>
            <w:noProof/>
          </w:rPr>
          <w:t>Activity 2D</w:t>
        </w:r>
        <w:r w:rsidR="00590D7E">
          <w:rPr>
            <w:noProof/>
            <w:webHidden/>
          </w:rPr>
          <w:tab/>
        </w:r>
        <w:r w:rsidR="00590D7E">
          <w:rPr>
            <w:noProof/>
            <w:webHidden/>
          </w:rPr>
          <w:fldChar w:fldCharType="begin"/>
        </w:r>
        <w:r w:rsidR="00590D7E">
          <w:rPr>
            <w:noProof/>
            <w:webHidden/>
          </w:rPr>
          <w:instrText xml:space="preserve"> PAGEREF _Toc476566848 \h </w:instrText>
        </w:r>
        <w:r w:rsidR="00590D7E">
          <w:rPr>
            <w:noProof/>
            <w:webHidden/>
          </w:rPr>
        </w:r>
        <w:r w:rsidR="00590D7E">
          <w:rPr>
            <w:noProof/>
            <w:webHidden/>
          </w:rPr>
          <w:fldChar w:fldCharType="separate"/>
        </w:r>
        <w:r w:rsidR="00590D7E">
          <w:rPr>
            <w:noProof/>
            <w:webHidden/>
          </w:rPr>
          <w:t>41</w:t>
        </w:r>
        <w:r w:rsidR="00590D7E">
          <w:rPr>
            <w:noProof/>
            <w:webHidden/>
          </w:rPr>
          <w:fldChar w:fldCharType="end"/>
        </w:r>
      </w:hyperlink>
    </w:p>
    <w:p w:rsidR="00590D7E" w:rsidRDefault="00290F72">
      <w:pPr>
        <w:pStyle w:val="TOC2"/>
        <w:tabs>
          <w:tab w:val="right" w:leader="dot" w:pos="9322"/>
        </w:tabs>
        <w:rPr>
          <w:rFonts w:asciiTheme="minorHAnsi" w:eastAsiaTheme="minorEastAsia" w:hAnsiTheme="minorHAnsi" w:cstheme="minorBidi"/>
          <w:noProof/>
        </w:rPr>
      </w:pPr>
      <w:hyperlink w:anchor="_Toc476566849" w:history="1">
        <w:r w:rsidR="00590D7E" w:rsidRPr="007E5E59">
          <w:rPr>
            <w:rStyle w:val="Hyperlink"/>
            <w:noProof/>
          </w:rPr>
          <w:t>2.5 – Assist to develop and display a cycle of written menus detailing the food that is provided to children</w:t>
        </w:r>
        <w:r w:rsidR="00590D7E">
          <w:rPr>
            <w:noProof/>
            <w:webHidden/>
          </w:rPr>
          <w:tab/>
        </w:r>
        <w:r w:rsidR="00590D7E">
          <w:rPr>
            <w:noProof/>
            <w:webHidden/>
          </w:rPr>
          <w:fldChar w:fldCharType="begin"/>
        </w:r>
        <w:r w:rsidR="00590D7E">
          <w:rPr>
            <w:noProof/>
            <w:webHidden/>
          </w:rPr>
          <w:instrText xml:space="preserve"> PAGEREF _Toc476566849 \h </w:instrText>
        </w:r>
        <w:r w:rsidR="00590D7E">
          <w:rPr>
            <w:noProof/>
            <w:webHidden/>
          </w:rPr>
        </w:r>
        <w:r w:rsidR="00590D7E">
          <w:rPr>
            <w:noProof/>
            <w:webHidden/>
          </w:rPr>
          <w:fldChar w:fldCharType="separate"/>
        </w:r>
        <w:r w:rsidR="00590D7E">
          <w:rPr>
            <w:noProof/>
            <w:webHidden/>
          </w:rPr>
          <w:t>42</w:t>
        </w:r>
        <w:r w:rsidR="00590D7E">
          <w:rPr>
            <w:noProof/>
            <w:webHidden/>
          </w:rPr>
          <w:fldChar w:fldCharType="end"/>
        </w:r>
      </w:hyperlink>
    </w:p>
    <w:p w:rsidR="00590D7E" w:rsidRDefault="00290F72">
      <w:pPr>
        <w:pStyle w:val="TOC3"/>
        <w:tabs>
          <w:tab w:val="right" w:leader="dot" w:pos="9322"/>
        </w:tabs>
        <w:rPr>
          <w:rFonts w:asciiTheme="minorHAnsi" w:eastAsiaTheme="minorEastAsia" w:hAnsiTheme="minorHAnsi" w:cstheme="minorBidi"/>
          <w:noProof/>
        </w:rPr>
      </w:pPr>
      <w:hyperlink w:anchor="_Toc476566850" w:history="1">
        <w:r w:rsidR="00590D7E" w:rsidRPr="007E5E59">
          <w:rPr>
            <w:rStyle w:val="Hyperlink"/>
            <w:noProof/>
          </w:rPr>
          <w:t>Developing and displaying menus</w:t>
        </w:r>
        <w:r w:rsidR="00590D7E">
          <w:rPr>
            <w:noProof/>
            <w:webHidden/>
          </w:rPr>
          <w:tab/>
        </w:r>
        <w:r w:rsidR="00590D7E">
          <w:rPr>
            <w:noProof/>
            <w:webHidden/>
          </w:rPr>
          <w:fldChar w:fldCharType="begin"/>
        </w:r>
        <w:r w:rsidR="00590D7E">
          <w:rPr>
            <w:noProof/>
            <w:webHidden/>
          </w:rPr>
          <w:instrText xml:space="preserve"> PAGEREF _Toc476566850 \h </w:instrText>
        </w:r>
        <w:r w:rsidR="00590D7E">
          <w:rPr>
            <w:noProof/>
            <w:webHidden/>
          </w:rPr>
        </w:r>
        <w:r w:rsidR="00590D7E">
          <w:rPr>
            <w:noProof/>
            <w:webHidden/>
          </w:rPr>
          <w:fldChar w:fldCharType="separate"/>
        </w:r>
        <w:r w:rsidR="00590D7E">
          <w:rPr>
            <w:noProof/>
            <w:webHidden/>
          </w:rPr>
          <w:t>42</w:t>
        </w:r>
        <w:r w:rsidR="00590D7E">
          <w:rPr>
            <w:noProof/>
            <w:webHidden/>
          </w:rPr>
          <w:fldChar w:fldCharType="end"/>
        </w:r>
      </w:hyperlink>
    </w:p>
    <w:p w:rsidR="00590D7E" w:rsidRDefault="00290F72">
      <w:pPr>
        <w:pStyle w:val="TOC3"/>
        <w:tabs>
          <w:tab w:val="right" w:leader="dot" w:pos="9322"/>
        </w:tabs>
        <w:rPr>
          <w:rFonts w:asciiTheme="minorHAnsi" w:eastAsiaTheme="minorEastAsia" w:hAnsiTheme="minorHAnsi" w:cstheme="minorBidi"/>
          <w:noProof/>
        </w:rPr>
      </w:pPr>
      <w:hyperlink w:anchor="_Toc476566851" w:history="1">
        <w:r w:rsidR="00590D7E" w:rsidRPr="007E5E59">
          <w:rPr>
            <w:rStyle w:val="Hyperlink"/>
            <w:noProof/>
          </w:rPr>
          <w:t>Activity 2E</w:t>
        </w:r>
        <w:r w:rsidR="00590D7E">
          <w:rPr>
            <w:noProof/>
            <w:webHidden/>
          </w:rPr>
          <w:tab/>
        </w:r>
        <w:r w:rsidR="00590D7E">
          <w:rPr>
            <w:noProof/>
            <w:webHidden/>
          </w:rPr>
          <w:fldChar w:fldCharType="begin"/>
        </w:r>
        <w:r w:rsidR="00590D7E">
          <w:rPr>
            <w:noProof/>
            <w:webHidden/>
          </w:rPr>
          <w:instrText xml:space="preserve"> PAGEREF _Toc476566851 \h </w:instrText>
        </w:r>
        <w:r w:rsidR="00590D7E">
          <w:rPr>
            <w:noProof/>
            <w:webHidden/>
          </w:rPr>
        </w:r>
        <w:r w:rsidR="00590D7E">
          <w:rPr>
            <w:noProof/>
            <w:webHidden/>
          </w:rPr>
          <w:fldChar w:fldCharType="separate"/>
        </w:r>
        <w:r w:rsidR="00590D7E">
          <w:rPr>
            <w:noProof/>
            <w:webHidden/>
          </w:rPr>
          <w:t>44</w:t>
        </w:r>
        <w:r w:rsidR="00590D7E">
          <w:rPr>
            <w:noProof/>
            <w:webHidden/>
          </w:rPr>
          <w:fldChar w:fldCharType="end"/>
        </w:r>
      </w:hyperlink>
    </w:p>
    <w:p w:rsidR="00590D7E" w:rsidRDefault="00290F72">
      <w:pPr>
        <w:pStyle w:val="TOC1"/>
        <w:tabs>
          <w:tab w:val="right" w:leader="dot" w:pos="9322"/>
        </w:tabs>
        <w:rPr>
          <w:rFonts w:asciiTheme="minorHAnsi" w:eastAsiaTheme="minorEastAsia" w:hAnsiTheme="minorHAnsi" w:cstheme="minorBidi"/>
          <w:b w:val="0"/>
          <w:noProof/>
        </w:rPr>
      </w:pPr>
      <w:hyperlink w:anchor="_Toc476566852" w:history="1">
        <w:r w:rsidR="00590D7E" w:rsidRPr="007E5E59">
          <w:rPr>
            <w:rStyle w:val="Hyperlink"/>
            <w:noProof/>
          </w:rPr>
          <w:t>3. Maintain food safety while carrying out food-handling activities</w:t>
        </w:r>
        <w:r w:rsidR="00590D7E">
          <w:rPr>
            <w:noProof/>
            <w:webHidden/>
          </w:rPr>
          <w:tab/>
        </w:r>
        <w:r w:rsidR="00590D7E">
          <w:rPr>
            <w:noProof/>
            <w:webHidden/>
          </w:rPr>
          <w:fldChar w:fldCharType="begin"/>
        </w:r>
        <w:r w:rsidR="00590D7E">
          <w:rPr>
            <w:noProof/>
            <w:webHidden/>
          </w:rPr>
          <w:instrText xml:space="preserve"> PAGEREF _Toc476566852 \h </w:instrText>
        </w:r>
        <w:r w:rsidR="00590D7E">
          <w:rPr>
            <w:noProof/>
            <w:webHidden/>
          </w:rPr>
        </w:r>
        <w:r w:rsidR="00590D7E">
          <w:rPr>
            <w:noProof/>
            <w:webHidden/>
          </w:rPr>
          <w:fldChar w:fldCharType="separate"/>
        </w:r>
        <w:r w:rsidR="00590D7E">
          <w:rPr>
            <w:noProof/>
            <w:webHidden/>
          </w:rPr>
          <w:t>45</w:t>
        </w:r>
        <w:r w:rsidR="00590D7E">
          <w:rPr>
            <w:noProof/>
            <w:webHidden/>
          </w:rPr>
          <w:fldChar w:fldCharType="end"/>
        </w:r>
      </w:hyperlink>
    </w:p>
    <w:p w:rsidR="00590D7E" w:rsidRDefault="00290F72">
      <w:pPr>
        <w:pStyle w:val="TOC2"/>
        <w:tabs>
          <w:tab w:val="right" w:leader="dot" w:pos="9322"/>
        </w:tabs>
        <w:rPr>
          <w:rFonts w:asciiTheme="minorHAnsi" w:eastAsiaTheme="minorEastAsia" w:hAnsiTheme="minorHAnsi" w:cstheme="minorBidi"/>
          <w:noProof/>
        </w:rPr>
      </w:pPr>
      <w:hyperlink w:anchor="_Toc476566853" w:history="1">
        <w:r w:rsidR="00590D7E" w:rsidRPr="007E5E59">
          <w:rPr>
            <w:rStyle w:val="Hyperlink"/>
            <w:noProof/>
          </w:rPr>
          <w:t>3.1 – Assist in developing and maintaining food safety procedures according to relevant guidelines</w:t>
        </w:r>
        <w:r w:rsidR="00590D7E">
          <w:rPr>
            <w:noProof/>
            <w:webHidden/>
          </w:rPr>
          <w:tab/>
        </w:r>
        <w:r w:rsidR="00590D7E">
          <w:rPr>
            <w:noProof/>
            <w:webHidden/>
          </w:rPr>
          <w:fldChar w:fldCharType="begin"/>
        </w:r>
        <w:r w:rsidR="00590D7E">
          <w:rPr>
            <w:noProof/>
            <w:webHidden/>
          </w:rPr>
          <w:instrText xml:space="preserve"> PAGEREF _Toc476566853 \h </w:instrText>
        </w:r>
        <w:r w:rsidR="00590D7E">
          <w:rPr>
            <w:noProof/>
            <w:webHidden/>
          </w:rPr>
        </w:r>
        <w:r w:rsidR="00590D7E">
          <w:rPr>
            <w:noProof/>
            <w:webHidden/>
          </w:rPr>
          <w:fldChar w:fldCharType="separate"/>
        </w:r>
        <w:r w:rsidR="00590D7E">
          <w:rPr>
            <w:noProof/>
            <w:webHidden/>
          </w:rPr>
          <w:t>46</w:t>
        </w:r>
        <w:r w:rsidR="00590D7E">
          <w:rPr>
            <w:noProof/>
            <w:webHidden/>
          </w:rPr>
          <w:fldChar w:fldCharType="end"/>
        </w:r>
      </w:hyperlink>
    </w:p>
    <w:p w:rsidR="00590D7E" w:rsidRDefault="00290F72">
      <w:pPr>
        <w:pStyle w:val="TOC2"/>
        <w:tabs>
          <w:tab w:val="right" w:leader="dot" w:pos="9322"/>
        </w:tabs>
        <w:rPr>
          <w:rFonts w:asciiTheme="minorHAnsi" w:eastAsiaTheme="minorEastAsia" w:hAnsiTheme="minorHAnsi" w:cstheme="minorBidi"/>
          <w:noProof/>
        </w:rPr>
      </w:pPr>
      <w:hyperlink w:anchor="_Toc476566854" w:history="1">
        <w:r w:rsidR="00590D7E" w:rsidRPr="007E5E59">
          <w:rPr>
            <w:rStyle w:val="Hyperlink"/>
            <w:noProof/>
          </w:rPr>
          <w:t>3.2 – Within scope of own work role, carry out food-handling, preparation and storage according to service policies and procedures and regulatory requirements</w:t>
        </w:r>
        <w:r w:rsidR="00590D7E">
          <w:rPr>
            <w:noProof/>
            <w:webHidden/>
          </w:rPr>
          <w:tab/>
        </w:r>
        <w:r w:rsidR="00590D7E">
          <w:rPr>
            <w:noProof/>
            <w:webHidden/>
          </w:rPr>
          <w:fldChar w:fldCharType="begin"/>
        </w:r>
        <w:r w:rsidR="00590D7E">
          <w:rPr>
            <w:noProof/>
            <w:webHidden/>
          </w:rPr>
          <w:instrText xml:space="preserve"> PAGEREF _Toc476566854 \h </w:instrText>
        </w:r>
        <w:r w:rsidR="00590D7E">
          <w:rPr>
            <w:noProof/>
            <w:webHidden/>
          </w:rPr>
        </w:r>
        <w:r w:rsidR="00590D7E">
          <w:rPr>
            <w:noProof/>
            <w:webHidden/>
          </w:rPr>
          <w:fldChar w:fldCharType="separate"/>
        </w:r>
        <w:r w:rsidR="00590D7E">
          <w:rPr>
            <w:noProof/>
            <w:webHidden/>
          </w:rPr>
          <w:t>46</w:t>
        </w:r>
        <w:r w:rsidR="00590D7E">
          <w:rPr>
            <w:noProof/>
            <w:webHidden/>
          </w:rPr>
          <w:fldChar w:fldCharType="end"/>
        </w:r>
      </w:hyperlink>
    </w:p>
    <w:p w:rsidR="00590D7E" w:rsidRDefault="00290F72">
      <w:pPr>
        <w:pStyle w:val="TOC2"/>
        <w:tabs>
          <w:tab w:val="right" w:leader="dot" w:pos="9322"/>
        </w:tabs>
        <w:rPr>
          <w:rFonts w:asciiTheme="minorHAnsi" w:eastAsiaTheme="minorEastAsia" w:hAnsiTheme="minorHAnsi" w:cstheme="minorBidi"/>
          <w:noProof/>
        </w:rPr>
      </w:pPr>
      <w:hyperlink w:anchor="_Toc476566855" w:history="1">
        <w:r w:rsidR="00590D7E" w:rsidRPr="007E5E59">
          <w:rPr>
            <w:rStyle w:val="Hyperlink"/>
            <w:noProof/>
          </w:rPr>
          <w:t>3.3 – Follow food safety procedures when preparing food</w:t>
        </w:r>
        <w:r w:rsidR="00590D7E">
          <w:rPr>
            <w:noProof/>
            <w:webHidden/>
          </w:rPr>
          <w:tab/>
        </w:r>
        <w:r w:rsidR="00590D7E">
          <w:rPr>
            <w:noProof/>
            <w:webHidden/>
          </w:rPr>
          <w:fldChar w:fldCharType="begin"/>
        </w:r>
        <w:r w:rsidR="00590D7E">
          <w:rPr>
            <w:noProof/>
            <w:webHidden/>
          </w:rPr>
          <w:instrText xml:space="preserve"> PAGEREF _Toc476566855 \h </w:instrText>
        </w:r>
        <w:r w:rsidR="00590D7E">
          <w:rPr>
            <w:noProof/>
            <w:webHidden/>
          </w:rPr>
        </w:r>
        <w:r w:rsidR="00590D7E">
          <w:rPr>
            <w:noProof/>
            <w:webHidden/>
          </w:rPr>
          <w:fldChar w:fldCharType="separate"/>
        </w:r>
        <w:r w:rsidR="00590D7E">
          <w:rPr>
            <w:noProof/>
            <w:webHidden/>
          </w:rPr>
          <w:t>46</w:t>
        </w:r>
        <w:r w:rsidR="00590D7E">
          <w:rPr>
            <w:noProof/>
            <w:webHidden/>
          </w:rPr>
          <w:fldChar w:fldCharType="end"/>
        </w:r>
      </w:hyperlink>
    </w:p>
    <w:p w:rsidR="00590D7E" w:rsidRDefault="00290F72">
      <w:pPr>
        <w:pStyle w:val="TOC3"/>
        <w:tabs>
          <w:tab w:val="right" w:leader="dot" w:pos="9322"/>
        </w:tabs>
        <w:rPr>
          <w:rFonts w:asciiTheme="minorHAnsi" w:eastAsiaTheme="minorEastAsia" w:hAnsiTheme="minorHAnsi" w:cstheme="minorBidi"/>
          <w:noProof/>
        </w:rPr>
      </w:pPr>
      <w:hyperlink w:anchor="_Toc476566856" w:history="1">
        <w:r w:rsidR="00590D7E" w:rsidRPr="007E5E59">
          <w:rPr>
            <w:rStyle w:val="Hyperlink"/>
            <w:noProof/>
          </w:rPr>
          <w:t>Developing and maintaining food safety procedures</w:t>
        </w:r>
        <w:r w:rsidR="00590D7E">
          <w:rPr>
            <w:noProof/>
            <w:webHidden/>
          </w:rPr>
          <w:tab/>
        </w:r>
        <w:r w:rsidR="00590D7E">
          <w:rPr>
            <w:noProof/>
            <w:webHidden/>
          </w:rPr>
          <w:fldChar w:fldCharType="begin"/>
        </w:r>
        <w:r w:rsidR="00590D7E">
          <w:rPr>
            <w:noProof/>
            <w:webHidden/>
          </w:rPr>
          <w:instrText xml:space="preserve"> PAGEREF _Toc476566856 \h </w:instrText>
        </w:r>
        <w:r w:rsidR="00590D7E">
          <w:rPr>
            <w:noProof/>
            <w:webHidden/>
          </w:rPr>
        </w:r>
        <w:r w:rsidR="00590D7E">
          <w:rPr>
            <w:noProof/>
            <w:webHidden/>
          </w:rPr>
          <w:fldChar w:fldCharType="separate"/>
        </w:r>
        <w:r w:rsidR="00590D7E">
          <w:rPr>
            <w:noProof/>
            <w:webHidden/>
          </w:rPr>
          <w:t>46</w:t>
        </w:r>
        <w:r w:rsidR="00590D7E">
          <w:rPr>
            <w:noProof/>
            <w:webHidden/>
          </w:rPr>
          <w:fldChar w:fldCharType="end"/>
        </w:r>
      </w:hyperlink>
    </w:p>
    <w:p w:rsidR="00590D7E" w:rsidRDefault="00290F72">
      <w:pPr>
        <w:pStyle w:val="TOC3"/>
        <w:tabs>
          <w:tab w:val="right" w:leader="dot" w:pos="9322"/>
        </w:tabs>
        <w:rPr>
          <w:rFonts w:asciiTheme="minorHAnsi" w:eastAsiaTheme="minorEastAsia" w:hAnsiTheme="minorHAnsi" w:cstheme="minorBidi"/>
          <w:noProof/>
        </w:rPr>
      </w:pPr>
      <w:hyperlink w:anchor="_Toc476566857" w:history="1">
        <w:r w:rsidR="00590D7E" w:rsidRPr="007E5E59">
          <w:rPr>
            <w:rStyle w:val="Hyperlink"/>
            <w:noProof/>
          </w:rPr>
          <w:t>Food handling</w:t>
        </w:r>
        <w:r w:rsidR="00590D7E">
          <w:rPr>
            <w:noProof/>
            <w:webHidden/>
          </w:rPr>
          <w:tab/>
        </w:r>
        <w:r w:rsidR="00590D7E">
          <w:rPr>
            <w:noProof/>
            <w:webHidden/>
          </w:rPr>
          <w:fldChar w:fldCharType="begin"/>
        </w:r>
        <w:r w:rsidR="00590D7E">
          <w:rPr>
            <w:noProof/>
            <w:webHidden/>
          </w:rPr>
          <w:instrText xml:space="preserve"> PAGEREF _Toc476566857 \h </w:instrText>
        </w:r>
        <w:r w:rsidR="00590D7E">
          <w:rPr>
            <w:noProof/>
            <w:webHidden/>
          </w:rPr>
        </w:r>
        <w:r w:rsidR="00590D7E">
          <w:rPr>
            <w:noProof/>
            <w:webHidden/>
          </w:rPr>
          <w:fldChar w:fldCharType="separate"/>
        </w:r>
        <w:r w:rsidR="00590D7E">
          <w:rPr>
            <w:noProof/>
            <w:webHidden/>
          </w:rPr>
          <w:t>47</w:t>
        </w:r>
        <w:r w:rsidR="00590D7E">
          <w:rPr>
            <w:noProof/>
            <w:webHidden/>
          </w:rPr>
          <w:fldChar w:fldCharType="end"/>
        </w:r>
      </w:hyperlink>
    </w:p>
    <w:p w:rsidR="00590D7E" w:rsidRDefault="00290F72">
      <w:pPr>
        <w:pStyle w:val="TOC3"/>
        <w:tabs>
          <w:tab w:val="right" w:leader="dot" w:pos="9322"/>
        </w:tabs>
        <w:rPr>
          <w:rFonts w:asciiTheme="minorHAnsi" w:eastAsiaTheme="minorEastAsia" w:hAnsiTheme="minorHAnsi" w:cstheme="minorBidi"/>
          <w:noProof/>
        </w:rPr>
      </w:pPr>
      <w:hyperlink w:anchor="_Toc476566858" w:history="1">
        <w:r w:rsidR="00590D7E" w:rsidRPr="007E5E59">
          <w:rPr>
            <w:rStyle w:val="Hyperlink"/>
            <w:noProof/>
          </w:rPr>
          <w:t>Preparation</w:t>
        </w:r>
        <w:r w:rsidR="00590D7E">
          <w:rPr>
            <w:noProof/>
            <w:webHidden/>
          </w:rPr>
          <w:tab/>
        </w:r>
        <w:r w:rsidR="00590D7E">
          <w:rPr>
            <w:noProof/>
            <w:webHidden/>
          </w:rPr>
          <w:fldChar w:fldCharType="begin"/>
        </w:r>
        <w:r w:rsidR="00590D7E">
          <w:rPr>
            <w:noProof/>
            <w:webHidden/>
          </w:rPr>
          <w:instrText xml:space="preserve"> PAGEREF _Toc476566858 \h </w:instrText>
        </w:r>
        <w:r w:rsidR="00590D7E">
          <w:rPr>
            <w:noProof/>
            <w:webHidden/>
          </w:rPr>
        </w:r>
        <w:r w:rsidR="00590D7E">
          <w:rPr>
            <w:noProof/>
            <w:webHidden/>
          </w:rPr>
          <w:fldChar w:fldCharType="separate"/>
        </w:r>
        <w:r w:rsidR="00590D7E">
          <w:rPr>
            <w:noProof/>
            <w:webHidden/>
          </w:rPr>
          <w:t>49</w:t>
        </w:r>
        <w:r w:rsidR="00590D7E">
          <w:rPr>
            <w:noProof/>
            <w:webHidden/>
          </w:rPr>
          <w:fldChar w:fldCharType="end"/>
        </w:r>
      </w:hyperlink>
    </w:p>
    <w:p w:rsidR="00590D7E" w:rsidRDefault="00290F72">
      <w:pPr>
        <w:pStyle w:val="TOC3"/>
        <w:tabs>
          <w:tab w:val="right" w:leader="dot" w:pos="9322"/>
        </w:tabs>
        <w:rPr>
          <w:rFonts w:asciiTheme="minorHAnsi" w:eastAsiaTheme="minorEastAsia" w:hAnsiTheme="minorHAnsi" w:cstheme="minorBidi"/>
          <w:noProof/>
        </w:rPr>
      </w:pPr>
      <w:hyperlink w:anchor="_Toc476566859" w:history="1">
        <w:r w:rsidR="00590D7E" w:rsidRPr="007E5E59">
          <w:rPr>
            <w:rStyle w:val="Hyperlink"/>
            <w:noProof/>
          </w:rPr>
          <w:t>Storage</w:t>
        </w:r>
        <w:r w:rsidR="00590D7E">
          <w:rPr>
            <w:noProof/>
            <w:webHidden/>
          </w:rPr>
          <w:tab/>
        </w:r>
        <w:r w:rsidR="00590D7E">
          <w:rPr>
            <w:noProof/>
            <w:webHidden/>
          </w:rPr>
          <w:fldChar w:fldCharType="begin"/>
        </w:r>
        <w:r w:rsidR="00590D7E">
          <w:rPr>
            <w:noProof/>
            <w:webHidden/>
          </w:rPr>
          <w:instrText xml:space="preserve"> PAGEREF _Toc476566859 \h </w:instrText>
        </w:r>
        <w:r w:rsidR="00590D7E">
          <w:rPr>
            <w:noProof/>
            <w:webHidden/>
          </w:rPr>
        </w:r>
        <w:r w:rsidR="00590D7E">
          <w:rPr>
            <w:noProof/>
            <w:webHidden/>
          </w:rPr>
          <w:fldChar w:fldCharType="separate"/>
        </w:r>
        <w:r w:rsidR="00590D7E">
          <w:rPr>
            <w:noProof/>
            <w:webHidden/>
          </w:rPr>
          <w:t>49</w:t>
        </w:r>
        <w:r w:rsidR="00590D7E">
          <w:rPr>
            <w:noProof/>
            <w:webHidden/>
          </w:rPr>
          <w:fldChar w:fldCharType="end"/>
        </w:r>
      </w:hyperlink>
    </w:p>
    <w:p w:rsidR="00590D7E" w:rsidRDefault="00290F72">
      <w:pPr>
        <w:pStyle w:val="TOC3"/>
        <w:tabs>
          <w:tab w:val="right" w:leader="dot" w:pos="9322"/>
        </w:tabs>
        <w:rPr>
          <w:rFonts w:asciiTheme="minorHAnsi" w:eastAsiaTheme="minorEastAsia" w:hAnsiTheme="minorHAnsi" w:cstheme="minorBidi"/>
          <w:noProof/>
        </w:rPr>
      </w:pPr>
      <w:hyperlink w:anchor="_Toc476566860" w:history="1">
        <w:r w:rsidR="00590D7E" w:rsidRPr="007E5E59">
          <w:rPr>
            <w:rStyle w:val="Hyperlink"/>
            <w:noProof/>
          </w:rPr>
          <w:t>Activity 3A</w:t>
        </w:r>
        <w:r w:rsidR="00590D7E">
          <w:rPr>
            <w:noProof/>
            <w:webHidden/>
          </w:rPr>
          <w:tab/>
        </w:r>
        <w:r w:rsidR="00590D7E">
          <w:rPr>
            <w:noProof/>
            <w:webHidden/>
          </w:rPr>
          <w:fldChar w:fldCharType="begin"/>
        </w:r>
        <w:r w:rsidR="00590D7E">
          <w:rPr>
            <w:noProof/>
            <w:webHidden/>
          </w:rPr>
          <w:instrText xml:space="preserve"> PAGEREF _Toc476566860 \h </w:instrText>
        </w:r>
        <w:r w:rsidR="00590D7E">
          <w:rPr>
            <w:noProof/>
            <w:webHidden/>
          </w:rPr>
        </w:r>
        <w:r w:rsidR="00590D7E">
          <w:rPr>
            <w:noProof/>
            <w:webHidden/>
          </w:rPr>
          <w:fldChar w:fldCharType="separate"/>
        </w:r>
        <w:r w:rsidR="00590D7E">
          <w:rPr>
            <w:noProof/>
            <w:webHidden/>
          </w:rPr>
          <w:t>51</w:t>
        </w:r>
        <w:r w:rsidR="00590D7E">
          <w:rPr>
            <w:noProof/>
            <w:webHidden/>
          </w:rPr>
          <w:fldChar w:fldCharType="end"/>
        </w:r>
      </w:hyperlink>
    </w:p>
    <w:p w:rsidR="00590D7E" w:rsidRDefault="00290F72">
      <w:pPr>
        <w:pStyle w:val="TOC2"/>
        <w:tabs>
          <w:tab w:val="right" w:leader="dot" w:pos="9322"/>
        </w:tabs>
        <w:rPr>
          <w:rFonts w:asciiTheme="minorHAnsi" w:eastAsiaTheme="minorEastAsia" w:hAnsiTheme="minorHAnsi" w:cstheme="minorBidi"/>
          <w:noProof/>
        </w:rPr>
      </w:pPr>
      <w:hyperlink w:anchor="_Toc476566861" w:history="1">
        <w:r w:rsidR="00590D7E" w:rsidRPr="007E5E59">
          <w:rPr>
            <w:rStyle w:val="Hyperlink"/>
            <w:noProof/>
          </w:rPr>
          <w:t>Summative Assessments</w:t>
        </w:r>
        <w:r w:rsidR="00590D7E">
          <w:rPr>
            <w:noProof/>
            <w:webHidden/>
          </w:rPr>
          <w:tab/>
        </w:r>
        <w:r w:rsidR="00590D7E">
          <w:rPr>
            <w:noProof/>
            <w:webHidden/>
          </w:rPr>
          <w:fldChar w:fldCharType="begin"/>
        </w:r>
        <w:r w:rsidR="00590D7E">
          <w:rPr>
            <w:noProof/>
            <w:webHidden/>
          </w:rPr>
          <w:instrText xml:space="preserve"> PAGEREF _Toc476566861 \h </w:instrText>
        </w:r>
        <w:r w:rsidR="00590D7E">
          <w:rPr>
            <w:noProof/>
            <w:webHidden/>
          </w:rPr>
        </w:r>
        <w:r w:rsidR="00590D7E">
          <w:rPr>
            <w:noProof/>
            <w:webHidden/>
          </w:rPr>
          <w:fldChar w:fldCharType="separate"/>
        </w:r>
        <w:r w:rsidR="00590D7E">
          <w:rPr>
            <w:noProof/>
            <w:webHidden/>
          </w:rPr>
          <w:t>52</w:t>
        </w:r>
        <w:r w:rsidR="00590D7E">
          <w:rPr>
            <w:noProof/>
            <w:webHidden/>
          </w:rPr>
          <w:fldChar w:fldCharType="end"/>
        </w:r>
      </w:hyperlink>
    </w:p>
    <w:p w:rsidR="00590D7E" w:rsidRDefault="00290F72">
      <w:pPr>
        <w:pStyle w:val="TOC1"/>
        <w:tabs>
          <w:tab w:val="right" w:leader="dot" w:pos="9322"/>
        </w:tabs>
        <w:rPr>
          <w:rFonts w:asciiTheme="minorHAnsi" w:eastAsiaTheme="minorEastAsia" w:hAnsiTheme="minorHAnsi" w:cstheme="minorBidi"/>
          <w:b w:val="0"/>
          <w:noProof/>
        </w:rPr>
      </w:pPr>
      <w:hyperlink w:anchor="_Toc476566862" w:history="1">
        <w:r w:rsidR="00590D7E" w:rsidRPr="007E5E59">
          <w:rPr>
            <w:rStyle w:val="Hyperlink"/>
            <w:noProof/>
          </w:rPr>
          <w:t>Appendices</w:t>
        </w:r>
        <w:r w:rsidR="00590D7E">
          <w:rPr>
            <w:noProof/>
            <w:webHidden/>
          </w:rPr>
          <w:tab/>
        </w:r>
        <w:r w:rsidR="00590D7E">
          <w:rPr>
            <w:noProof/>
            <w:webHidden/>
          </w:rPr>
          <w:fldChar w:fldCharType="begin"/>
        </w:r>
        <w:r w:rsidR="00590D7E">
          <w:rPr>
            <w:noProof/>
            <w:webHidden/>
          </w:rPr>
          <w:instrText xml:space="preserve"> PAGEREF _Toc476566862 \h </w:instrText>
        </w:r>
        <w:r w:rsidR="00590D7E">
          <w:rPr>
            <w:noProof/>
            <w:webHidden/>
          </w:rPr>
        </w:r>
        <w:r w:rsidR="00590D7E">
          <w:rPr>
            <w:noProof/>
            <w:webHidden/>
          </w:rPr>
          <w:fldChar w:fldCharType="separate"/>
        </w:r>
        <w:r w:rsidR="00590D7E">
          <w:rPr>
            <w:noProof/>
            <w:webHidden/>
          </w:rPr>
          <w:t>53</w:t>
        </w:r>
        <w:r w:rsidR="00590D7E">
          <w:rPr>
            <w:noProof/>
            <w:webHidden/>
          </w:rPr>
          <w:fldChar w:fldCharType="end"/>
        </w:r>
      </w:hyperlink>
    </w:p>
    <w:p w:rsidR="00590D7E" w:rsidRDefault="00290F72">
      <w:pPr>
        <w:pStyle w:val="TOC2"/>
        <w:tabs>
          <w:tab w:val="right" w:leader="dot" w:pos="9322"/>
        </w:tabs>
        <w:rPr>
          <w:rFonts w:asciiTheme="minorHAnsi" w:eastAsiaTheme="minorEastAsia" w:hAnsiTheme="minorHAnsi" w:cstheme="minorBidi"/>
          <w:noProof/>
        </w:rPr>
      </w:pPr>
      <w:hyperlink w:anchor="_Toc476566863" w:history="1">
        <w:r w:rsidR="00590D7E" w:rsidRPr="007E5E59">
          <w:rPr>
            <w:rStyle w:val="Hyperlink"/>
            <w:noProof/>
          </w:rPr>
          <w:t>Australian dietary guidelines</w:t>
        </w:r>
        <w:r w:rsidR="00590D7E">
          <w:rPr>
            <w:noProof/>
            <w:webHidden/>
          </w:rPr>
          <w:tab/>
        </w:r>
        <w:r w:rsidR="00590D7E">
          <w:rPr>
            <w:noProof/>
            <w:webHidden/>
          </w:rPr>
          <w:fldChar w:fldCharType="begin"/>
        </w:r>
        <w:r w:rsidR="00590D7E">
          <w:rPr>
            <w:noProof/>
            <w:webHidden/>
          </w:rPr>
          <w:instrText xml:space="preserve"> PAGEREF _Toc476566863 \h </w:instrText>
        </w:r>
        <w:r w:rsidR="00590D7E">
          <w:rPr>
            <w:noProof/>
            <w:webHidden/>
          </w:rPr>
        </w:r>
        <w:r w:rsidR="00590D7E">
          <w:rPr>
            <w:noProof/>
            <w:webHidden/>
          </w:rPr>
          <w:fldChar w:fldCharType="separate"/>
        </w:r>
        <w:r w:rsidR="00590D7E">
          <w:rPr>
            <w:noProof/>
            <w:webHidden/>
          </w:rPr>
          <w:t>53</w:t>
        </w:r>
        <w:r w:rsidR="00590D7E">
          <w:rPr>
            <w:noProof/>
            <w:webHidden/>
          </w:rPr>
          <w:fldChar w:fldCharType="end"/>
        </w:r>
      </w:hyperlink>
    </w:p>
    <w:p w:rsidR="00590D7E" w:rsidRDefault="00290F72">
      <w:pPr>
        <w:pStyle w:val="TOC2"/>
        <w:tabs>
          <w:tab w:val="right" w:leader="dot" w:pos="9322"/>
        </w:tabs>
        <w:rPr>
          <w:rFonts w:asciiTheme="minorHAnsi" w:eastAsiaTheme="minorEastAsia" w:hAnsiTheme="minorHAnsi" w:cstheme="minorBidi"/>
          <w:noProof/>
        </w:rPr>
      </w:pPr>
      <w:hyperlink w:anchor="_Toc476566864" w:history="1">
        <w:r w:rsidR="00590D7E" w:rsidRPr="007E5E59">
          <w:rPr>
            <w:rStyle w:val="Hyperlink"/>
            <w:noProof/>
          </w:rPr>
          <w:t>References</w:t>
        </w:r>
        <w:r w:rsidR="00590D7E">
          <w:rPr>
            <w:noProof/>
            <w:webHidden/>
          </w:rPr>
          <w:tab/>
        </w:r>
        <w:r w:rsidR="00590D7E">
          <w:rPr>
            <w:noProof/>
            <w:webHidden/>
          </w:rPr>
          <w:fldChar w:fldCharType="begin"/>
        </w:r>
        <w:r w:rsidR="00590D7E">
          <w:rPr>
            <w:noProof/>
            <w:webHidden/>
          </w:rPr>
          <w:instrText xml:space="preserve"> PAGEREF _Toc476566864 \h </w:instrText>
        </w:r>
        <w:r w:rsidR="00590D7E">
          <w:rPr>
            <w:noProof/>
            <w:webHidden/>
          </w:rPr>
        </w:r>
        <w:r w:rsidR="00590D7E">
          <w:rPr>
            <w:noProof/>
            <w:webHidden/>
          </w:rPr>
          <w:fldChar w:fldCharType="separate"/>
        </w:r>
        <w:r w:rsidR="00590D7E">
          <w:rPr>
            <w:noProof/>
            <w:webHidden/>
          </w:rPr>
          <w:t>55</w:t>
        </w:r>
        <w:r w:rsidR="00590D7E">
          <w:rPr>
            <w:noProof/>
            <w:webHidden/>
          </w:rPr>
          <w:fldChar w:fldCharType="end"/>
        </w:r>
      </w:hyperlink>
    </w:p>
    <w:p w:rsidR="00D46DB0" w:rsidRDefault="0055483D" w:rsidP="00D46DB0">
      <w:r w:rsidRPr="004F5688">
        <w:rPr>
          <w:rFonts w:eastAsia="Times New Roman"/>
          <w:b/>
        </w:rPr>
        <w:fldChar w:fldCharType="end"/>
      </w:r>
      <w:r w:rsidR="00D46DB0">
        <w:rPr>
          <w:b/>
        </w:rPr>
        <w:br w:type="page"/>
      </w:r>
    </w:p>
    <w:p w:rsidR="008945E5" w:rsidRPr="00B80BEA" w:rsidRDefault="008945E5" w:rsidP="00661FAC">
      <w:pPr>
        <w:pStyle w:val="Heading1"/>
      </w:pPr>
      <w:bookmarkStart w:id="0" w:name="_Toc415143422"/>
      <w:bookmarkStart w:id="1" w:name="_Toc476566814"/>
      <w:r>
        <w:lastRenderedPageBreak/>
        <w:t>Unit of Competency</w:t>
      </w:r>
      <w:bookmarkEnd w:id="0"/>
      <w:bookmarkEnd w:id="1"/>
    </w:p>
    <w:p w:rsidR="008945E5" w:rsidRPr="00736A16" w:rsidRDefault="008945E5" w:rsidP="009D378D">
      <w:pPr>
        <w:pStyle w:val="Heading3"/>
        <w:spacing w:after="0" w:line="240" w:lineRule="auto"/>
        <w:rPr>
          <w:noProof/>
        </w:rPr>
      </w:pPr>
      <w:bookmarkStart w:id="2" w:name="_Toc476566815"/>
      <w:r w:rsidRPr="00736A16">
        <w:rPr>
          <w:noProof/>
        </w:rPr>
        <w:t>Application</w:t>
      </w:r>
      <w:bookmarkEnd w:id="2"/>
    </w:p>
    <w:p w:rsidR="009D378D" w:rsidRDefault="009D378D" w:rsidP="00206263">
      <w:pPr>
        <w:spacing w:after="0" w:line="240" w:lineRule="auto"/>
        <w:contextualSpacing/>
        <w:rPr>
          <w:highlight w:val="yellow"/>
        </w:rPr>
      </w:pPr>
    </w:p>
    <w:p w:rsidR="005B64DC" w:rsidRPr="005B64DC" w:rsidRDefault="005B64DC" w:rsidP="005B64DC">
      <w:r w:rsidRPr="005B64DC">
        <w:t>This unit describes the skills and knowledge required to promote healthy eating and ensure that food and drinks provided are nutritious, appropriate for each child and prepared in a safe and hygienic manner.</w:t>
      </w:r>
    </w:p>
    <w:p w:rsidR="005B64DC" w:rsidRPr="005B64DC" w:rsidRDefault="005B64DC" w:rsidP="005B64DC">
      <w:r w:rsidRPr="005B64DC">
        <w:t>This unit applies to educators working in a range of education and care services.</w:t>
      </w:r>
    </w:p>
    <w:p w:rsidR="009D378D" w:rsidRPr="005B64DC" w:rsidRDefault="005B64DC" w:rsidP="005B64DC">
      <w:pPr>
        <w:rPr>
          <w:i/>
        </w:rPr>
      </w:pPr>
      <w:r w:rsidRPr="005B64DC">
        <w:rPr>
          <w:i/>
        </w:rPr>
        <w:t>The skills in this unit must be applied in accordance with Commonwealth and State/Territory legislation, Australian/New Zealand standards and industry codes of practice.</w:t>
      </w:r>
      <w:bookmarkStart w:id="3" w:name="_Toc329018037"/>
    </w:p>
    <w:p w:rsidR="009D378D" w:rsidRDefault="00796518">
      <w:pPr>
        <w:spacing w:after="0" w:line="240" w:lineRule="auto"/>
        <w:rPr>
          <w:b/>
          <w:sz w:val="26"/>
          <w:szCs w:val="26"/>
        </w:rPr>
      </w:pPr>
      <w:r>
        <w:rPr>
          <w:b/>
          <w:sz w:val="26"/>
          <w:szCs w:val="26"/>
        </w:rPr>
        <w:t>Unit Mapping Information</w:t>
      </w:r>
    </w:p>
    <w:p w:rsidR="00796518" w:rsidRDefault="00796518">
      <w:pPr>
        <w:spacing w:after="0" w:line="240" w:lineRule="auto"/>
      </w:pPr>
    </w:p>
    <w:p w:rsidR="00796518" w:rsidRPr="00796518" w:rsidRDefault="00796518">
      <w:pPr>
        <w:spacing w:after="0" w:line="240" w:lineRule="auto"/>
      </w:pPr>
      <w:r>
        <w:t>No equivalent unit</w:t>
      </w:r>
    </w:p>
    <w:p w:rsidR="00A62486" w:rsidRPr="009D378D" w:rsidRDefault="00A62486">
      <w:pPr>
        <w:spacing w:after="0" w:line="240" w:lineRule="auto"/>
      </w:pPr>
      <w:r>
        <w:br w:type="page"/>
      </w:r>
    </w:p>
    <w:p w:rsidR="00305E76" w:rsidRDefault="00D46DB0" w:rsidP="00A62486">
      <w:pPr>
        <w:pStyle w:val="Heading3"/>
      </w:pPr>
      <w:bookmarkStart w:id="4" w:name="_Toc476566816"/>
      <w:r w:rsidRPr="00683D32">
        <w:lastRenderedPageBreak/>
        <w:t xml:space="preserve">Performance </w:t>
      </w:r>
      <w:r>
        <w:t>C</w:t>
      </w:r>
      <w:r w:rsidRPr="00683D32">
        <w:t>riteria</w:t>
      </w:r>
      <w:bookmarkStart w:id="5" w:name="_Toc329018038"/>
      <w:bookmarkEnd w:id="3"/>
      <w:bookmarkEnd w:id="4"/>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347112">
        <w:trPr>
          <w:cantSplit/>
          <w:tblHeader/>
        </w:trPr>
        <w:tc>
          <w:tcPr>
            <w:tcW w:w="2580"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8945E5" w:rsidRPr="00305E76" w:rsidRDefault="008945E5" w:rsidP="008945E5">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305E76" w:rsidRDefault="00641483" w:rsidP="0089011D">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00305E76" w:rsidRPr="00305E76">
              <w:rPr>
                <w:rStyle w:val="SpecialBold"/>
                <w:rFonts w:asciiTheme="minorHAnsi" w:eastAsiaTheme="majorEastAsia" w:hAnsiTheme="minorHAnsi" w:cstheme="minorHAnsi"/>
              </w:rPr>
              <w:t>riteria</w:t>
            </w:r>
          </w:p>
          <w:p w:rsidR="008945E5" w:rsidRDefault="008945E5" w:rsidP="008945E5">
            <w:pPr>
              <w:pStyle w:val="BodyText"/>
              <w:jc w:val="left"/>
              <w:rPr>
                <w:rStyle w:val="Emphasis"/>
                <w:rFonts w:asciiTheme="minorHAnsi" w:eastAsiaTheme="majorEastAsia" w:hAnsiTheme="minorHAnsi"/>
                <w:sz w:val="22"/>
                <w:szCs w:val="22"/>
              </w:rPr>
            </w:pPr>
            <w:r w:rsidRPr="00736A16">
              <w:rPr>
                <w:rStyle w:val="Emphasis"/>
                <w:rFonts w:asciiTheme="minorHAnsi" w:eastAsiaTheme="majorEastAsia" w:hAnsiTheme="minorHAnsi"/>
                <w:noProof/>
                <w:sz w:val="22"/>
                <w:szCs w:val="22"/>
              </w:rPr>
              <w:t>Performance criteria describe the performance needed to demonstrate achievement of the element.</w:t>
            </w:r>
          </w:p>
          <w:p w:rsidR="002C4426" w:rsidRPr="00305E76" w:rsidRDefault="002C4426" w:rsidP="0089011D">
            <w:pPr>
              <w:pStyle w:val="BodyText"/>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B648EB" w:rsidRDefault="005B64DC" w:rsidP="00B17A9D">
            <w:pPr>
              <w:pStyle w:val="List"/>
              <w:numPr>
                <w:ilvl w:val="0"/>
                <w:numId w:val="7"/>
              </w:numPr>
              <w:spacing w:after="0" w:line="240" w:lineRule="auto"/>
              <w:rPr>
                <w:rFonts w:asciiTheme="minorHAnsi" w:hAnsiTheme="minorHAnsi" w:cstheme="minorHAnsi"/>
                <w:b/>
                <w:lang w:val="en-NZ"/>
              </w:rPr>
            </w:pPr>
            <w:r w:rsidRPr="00E37048">
              <w:rPr>
                <w:b/>
              </w:rPr>
              <w:t>Promote healthy eating</w:t>
            </w:r>
          </w:p>
        </w:tc>
        <w:tc>
          <w:tcPr>
            <w:tcW w:w="5942" w:type="dxa"/>
            <w:tcMar>
              <w:top w:w="0" w:type="dxa"/>
              <w:left w:w="62" w:type="dxa"/>
              <w:bottom w:w="0" w:type="dxa"/>
              <w:right w:w="62" w:type="dxa"/>
            </w:tcMar>
          </w:tcPr>
          <w:p w:rsidR="00FA5559" w:rsidRPr="00736A16" w:rsidRDefault="005B64DC" w:rsidP="00B17A9D">
            <w:pPr>
              <w:pStyle w:val="ListParagraph"/>
              <w:numPr>
                <w:ilvl w:val="0"/>
                <w:numId w:val="11"/>
              </w:numPr>
              <w:spacing w:after="0" w:line="240" w:lineRule="auto"/>
              <w:rPr>
                <w:noProof/>
              </w:rPr>
            </w:pPr>
            <w:r w:rsidRPr="00736A16">
              <w:rPr>
                <w:noProof/>
              </w:rPr>
              <w:t>Engage children in experiences, conversations and routines that promote relaxed and enjoyable mealtimes and promote healthy lifestyles and good nutrition</w:t>
            </w:r>
          </w:p>
          <w:p w:rsidR="005B64DC" w:rsidRPr="00736A16" w:rsidRDefault="005B64DC" w:rsidP="00B17A9D">
            <w:pPr>
              <w:pStyle w:val="ListParagraph"/>
              <w:numPr>
                <w:ilvl w:val="0"/>
                <w:numId w:val="11"/>
              </w:numPr>
              <w:spacing w:after="0" w:line="240" w:lineRule="auto"/>
              <w:rPr>
                <w:noProof/>
              </w:rPr>
            </w:pPr>
            <w:r w:rsidRPr="00736A16">
              <w:rPr>
                <w:noProof/>
              </w:rPr>
              <w:t>Model, reinforce and implement healthy eating and nutrition practices with children during mealtimes</w:t>
            </w:r>
          </w:p>
          <w:p w:rsidR="005B64DC" w:rsidRDefault="005B64DC" w:rsidP="00B17A9D">
            <w:pPr>
              <w:pStyle w:val="ListParagraph"/>
              <w:numPr>
                <w:ilvl w:val="0"/>
                <w:numId w:val="11"/>
              </w:numPr>
              <w:spacing w:after="0" w:line="240" w:lineRule="auto"/>
            </w:pPr>
            <w:r w:rsidRPr="008E177F">
              <w:t>Support and guide children to eat healthy food</w:t>
            </w:r>
          </w:p>
          <w:p w:rsidR="005B64DC" w:rsidRDefault="005B64DC" w:rsidP="00B17A9D">
            <w:pPr>
              <w:pStyle w:val="ListParagraph"/>
              <w:numPr>
                <w:ilvl w:val="0"/>
                <w:numId w:val="11"/>
              </w:numPr>
              <w:spacing w:after="0" w:line="240" w:lineRule="auto"/>
            </w:pPr>
            <w:r w:rsidRPr="008E177F">
              <w:t>Check that children have ready access to water and are offered healthy food and drinks regularly throughout the day</w:t>
            </w:r>
          </w:p>
          <w:p w:rsidR="005B64DC" w:rsidRDefault="005B64DC" w:rsidP="00B17A9D">
            <w:pPr>
              <w:pStyle w:val="ListParagraph"/>
              <w:numPr>
                <w:ilvl w:val="0"/>
                <w:numId w:val="11"/>
              </w:numPr>
              <w:spacing w:after="0" w:line="240" w:lineRule="auto"/>
            </w:pPr>
            <w:r w:rsidRPr="008E177F">
              <w:t>Assist in ensuring that furniture and utensils are suitable to encourage children to be positively involved in and enjoy mealtimes</w:t>
            </w:r>
          </w:p>
          <w:p w:rsidR="00B22282" w:rsidRPr="00305E76" w:rsidRDefault="00B22282" w:rsidP="003D483F">
            <w:pPr>
              <w:pStyle w:val="List2"/>
              <w:spacing w:after="0" w:line="240" w:lineRule="auto"/>
              <w:ind w:left="0" w:firstLine="0"/>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ED33D8" w:rsidRDefault="005B64DC" w:rsidP="00B17A9D">
            <w:pPr>
              <w:pStyle w:val="List"/>
              <w:numPr>
                <w:ilvl w:val="0"/>
                <w:numId w:val="7"/>
              </w:numPr>
              <w:spacing w:after="0" w:line="240" w:lineRule="auto"/>
              <w:rPr>
                <w:rFonts w:asciiTheme="minorHAnsi" w:hAnsiTheme="minorHAnsi" w:cstheme="minorHAnsi"/>
                <w:lang w:val="en-NZ"/>
              </w:rPr>
            </w:pPr>
            <w:r w:rsidRPr="00736A16">
              <w:rPr>
                <w:b/>
                <w:noProof/>
              </w:rPr>
              <w:t>Plan food and drinks that are nutritious and appropriate for each child</w:t>
            </w:r>
          </w:p>
        </w:tc>
        <w:tc>
          <w:tcPr>
            <w:tcW w:w="5942" w:type="dxa"/>
            <w:tcMar>
              <w:top w:w="0" w:type="dxa"/>
              <w:left w:w="62" w:type="dxa"/>
              <w:bottom w:w="0" w:type="dxa"/>
              <w:right w:w="62" w:type="dxa"/>
            </w:tcMar>
          </w:tcPr>
          <w:p w:rsidR="00B22282" w:rsidRPr="00736A16" w:rsidRDefault="005B64DC" w:rsidP="00B17A9D">
            <w:pPr>
              <w:pStyle w:val="ListParagraph"/>
              <w:numPr>
                <w:ilvl w:val="0"/>
                <w:numId w:val="12"/>
              </w:numPr>
              <w:spacing w:after="0" w:line="240" w:lineRule="auto"/>
              <w:rPr>
                <w:rFonts w:asciiTheme="minorHAnsi" w:hAnsiTheme="minorHAnsi" w:cstheme="minorHAnsi"/>
                <w:noProof/>
                <w:lang w:val="en-NZ"/>
              </w:rPr>
            </w:pPr>
            <w:r w:rsidRPr="00736A16">
              <w:rPr>
                <w:noProof/>
              </w:rPr>
              <w:t>Within scope of own work, ensure children are provided with food and drink consistent with the guidelines for healthy eating</w:t>
            </w:r>
          </w:p>
          <w:p w:rsidR="005B64DC" w:rsidRPr="00736A16" w:rsidRDefault="005B64DC" w:rsidP="00B17A9D">
            <w:pPr>
              <w:pStyle w:val="ListParagraph"/>
              <w:numPr>
                <w:ilvl w:val="0"/>
                <w:numId w:val="12"/>
              </w:numPr>
              <w:spacing w:after="0" w:line="240" w:lineRule="auto"/>
              <w:rPr>
                <w:rFonts w:asciiTheme="minorHAnsi" w:hAnsiTheme="minorHAnsi" w:cstheme="minorHAnsi"/>
                <w:noProof/>
                <w:lang w:val="en-NZ"/>
              </w:rPr>
            </w:pPr>
            <w:r w:rsidRPr="00736A16">
              <w:rPr>
                <w:noProof/>
              </w:rPr>
              <w:t>Assist in ensuring children’s individual needs are consistent with advice provided by families about their child’s dietary requirements, likes, dislikes and any cultural or other requirements families have regarding their child’s nutrition</w:t>
            </w:r>
          </w:p>
          <w:p w:rsidR="005B64DC" w:rsidRPr="005B64DC" w:rsidRDefault="005B64DC" w:rsidP="00B17A9D">
            <w:pPr>
              <w:pStyle w:val="ListParagraph"/>
              <w:numPr>
                <w:ilvl w:val="0"/>
                <w:numId w:val="12"/>
              </w:numPr>
              <w:spacing w:after="0" w:line="240" w:lineRule="auto"/>
              <w:rPr>
                <w:rFonts w:asciiTheme="minorHAnsi" w:hAnsiTheme="minorHAnsi" w:cstheme="minorHAnsi"/>
                <w:lang w:val="en-NZ"/>
              </w:rPr>
            </w:pPr>
            <w:r w:rsidRPr="008E177F">
              <w:t>Read and interpret food labels and other information about food contents</w:t>
            </w:r>
          </w:p>
          <w:p w:rsidR="005B64DC" w:rsidRPr="005B64DC" w:rsidRDefault="005B64DC" w:rsidP="00B17A9D">
            <w:pPr>
              <w:pStyle w:val="ListParagraph"/>
              <w:numPr>
                <w:ilvl w:val="0"/>
                <w:numId w:val="12"/>
              </w:numPr>
              <w:spacing w:after="0" w:line="240" w:lineRule="auto"/>
              <w:rPr>
                <w:rFonts w:asciiTheme="minorHAnsi" w:hAnsiTheme="minorHAnsi" w:cstheme="minorHAnsi"/>
                <w:lang w:val="en-NZ"/>
              </w:rPr>
            </w:pPr>
            <w:r w:rsidRPr="008E177F">
              <w:t>Assist in providing education and support to families around healthy eating</w:t>
            </w:r>
          </w:p>
          <w:p w:rsidR="005B64DC" w:rsidRPr="005B64DC" w:rsidRDefault="005B64DC" w:rsidP="00B17A9D">
            <w:pPr>
              <w:pStyle w:val="ListParagraph"/>
              <w:numPr>
                <w:ilvl w:val="0"/>
                <w:numId w:val="12"/>
              </w:numPr>
              <w:spacing w:after="0" w:line="240" w:lineRule="auto"/>
              <w:rPr>
                <w:rFonts w:asciiTheme="minorHAnsi" w:hAnsiTheme="minorHAnsi" w:cstheme="minorHAnsi"/>
                <w:lang w:val="en-NZ"/>
              </w:rPr>
            </w:pPr>
            <w:r w:rsidRPr="008E177F">
              <w:t>Assist to develop and display a cycle of written menus detailing the food that is provided to children</w:t>
            </w:r>
          </w:p>
          <w:p w:rsidR="003D483F" w:rsidRPr="00305E76" w:rsidRDefault="003D483F" w:rsidP="003D483F">
            <w:pPr>
              <w:spacing w:after="0" w:line="240" w:lineRule="auto"/>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ED33D8" w:rsidRDefault="005B64DC" w:rsidP="00B17A9D">
            <w:pPr>
              <w:pStyle w:val="List"/>
              <w:numPr>
                <w:ilvl w:val="0"/>
                <w:numId w:val="7"/>
              </w:numPr>
              <w:spacing w:after="0" w:line="240" w:lineRule="auto"/>
              <w:rPr>
                <w:rFonts w:asciiTheme="minorHAnsi" w:hAnsiTheme="minorHAnsi" w:cstheme="minorHAnsi"/>
                <w:lang w:val="en-NZ"/>
              </w:rPr>
            </w:pPr>
            <w:r w:rsidRPr="00736A16">
              <w:rPr>
                <w:b/>
                <w:noProof/>
              </w:rPr>
              <w:t>Maintain food safety while carrying out food-handling activities</w:t>
            </w:r>
          </w:p>
        </w:tc>
        <w:tc>
          <w:tcPr>
            <w:tcW w:w="5942" w:type="dxa"/>
            <w:tcMar>
              <w:top w:w="0" w:type="dxa"/>
              <w:left w:w="62" w:type="dxa"/>
              <w:bottom w:w="0" w:type="dxa"/>
              <w:right w:w="62" w:type="dxa"/>
            </w:tcMar>
          </w:tcPr>
          <w:p w:rsidR="00305E76" w:rsidRPr="005B64DC" w:rsidRDefault="005B64DC" w:rsidP="00B17A9D">
            <w:pPr>
              <w:pStyle w:val="ListParagraph"/>
              <w:numPr>
                <w:ilvl w:val="0"/>
                <w:numId w:val="13"/>
              </w:numPr>
              <w:spacing w:after="0" w:line="240" w:lineRule="auto"/>
              <w:rPr>
                <w:rFonts w:asciiTheme="minorHAnsi" w:hAnsiTheme="minorHAnsi" w:cstheme="minorHAnsi"/>
              </w:rPr>
            </w:pPr>
            <w:r w:rsidRPr="008E177F">
              <w:t>Assist in developing and maintaining food safety procedures according to relevant guidelines</w:t>
            </w:r>
          </w:p>
          <w:p w:rsidR="005B64DC" w:rsidRPr="005B64DC" w:rsidRDefault="005B64DC" w:rsidP="00B17A9D">
            <w:pPr>
              <w:pStyle w:val="ListParagraph"/>
              <w:numPr>
                <w:ilvl w:val="0"/>
                <w:numId w:val="13"/>
              </w:numPr>
              <w:spacing w:after="0" w:line="240" w:lineRule="auto"/>
              <w:rPr>
                <w:rFonts w:asciiTheme="minorHAnsi" w:hAnsiTheme="minorHAnsi" w:cstheme="minorHAnsi"/>
              </w:rPr>
            </w:pPr>
            <w:r w:rsidRPr="008E177F">
              <w:t>Within scope of own work role, carry out food-handling, preparation and storage according to service policies and procedures and regulatory requirements</w:t>
            </w:r>
          </w:p>
          <w:p w:rsidR="005B64DC" w:rsidRPr="005B64DC" w:rsidRDefault="005B64DC" w:rsidP="00B17A9D">
            <w:pPr>
              <w:pStyle w:val="ListParagraph"/>
              <w:numPr>
                <w:ilvl w:val="0"/>
                <w:numId w:val="13"/>
              </w:numPr>
              <w:spacing w:after="0" w:line="240" w:lineRule="auto"/>
              <w:rPr>
                <w:rFonts w:asciiTheme="minorHAnsi" w:hAnsiTheme="minorHAnsi" w:cstheme="minorHAnsi"/>
              </w:rPr>
            </w:pPr>
            <w:r w:rsidRPr="008E177F">
              <w:t>Follow food safety procedures when preparing food</w:t>
            </w:r>
          </w:p>
          <w:p w:rsidR="003D483F" w:rsidRPr="00305E76" w:rsidRDefault="003D483F" w:rsidP="003D483F">
            <w:pPr>
              <w:spacing w:after="0" w:line="240" w:lineRule="auto"/>
              <w:rPr>
                <w:rFonts w:asciiTheme="minorHAnsi" w:hAnsiTheme="minorHAnsi" w:cstheme="minorHAnsi"/>
              </w:rPr>
            </w:pPr>
          </w:p>
        </w:tc>
      </w:tr>
    </w:tbl>
    <w:p w:rsidR="00D46DB0" w:rsidRDefault="00D46DB0" w:rsidP="00305E76">
      <w:pPr>
        <w:pStyle w:val="Heading3"/>
        <w:rPr>
          <w:b w:val="0"/>
          <w:bCs w:val="0"/>
        </w:rPr>
      </w:pPr>
      <w:r>
        <w:br w:type="page"/>
      </w:r>
    </w:p>
    <w:p w:rsidR="00FB2967" w:rsidRDefault="00FB2967" w:rsidP="00FB2967">
      <w:pPr>
        <w:pStyle w:val="Heading3"/>
      </w:pPr>
      <w:bookmarkStart w:id="6" w:name="_Toc476566817"/>
      <w:bookmarkStart w:id="7" w:name="_Toc415143424"/>
      <w:bookmarkStart w:id="8" w:name="_Toc329018039"/>
      <w:bookmarkEnd w:id="5"/>
      <w:r>
        <w:lastRenderedPageBreak/>
        <w:t>Range of Conditions</w:t>
      </w:r>
      <w:bookmarkEnd w:id="6"/>
    </w:p>
    <w:p w:rsidR="00FB2967" w:rsidRDefault="00FB2967" w:rsidP="00FB2967">
      <w:pPr>
        <w:rPr>
          <w:i/>
        </w:rPr>
      </w:pPr>
      <w:proofErr w:type="gramStart"/>
      <w:r w:rsidRPr="005B64DC">
        <w:rPr>
          <w:i/>
        </w:rPr>
        <w:t>Specifies different work environments and conditions that may affect performance.</w:t>
      </w:r>
      <w:proofErr w:type="gramEnd"/>
      <w:r w:rsidRPr="005B64DC">
        <w:rPr>
          <w:i/>
        </w:rPr>
        <w:t xml:space="preserve"> Essential operating conditions that may be present (depending on the work situation, needs of the candidate, accessibility of the item, and local industry and regional contexts) are included.</w:t>
      </w:r>
    </w:p>
    <w:p w:rsidR="00FB2967" w:rsidRDefault="00FB2967" w:rsidP="00FB2967">
      <w:pPr>
        <w:rPr>
          <w:i/>
        </w:rPr>
      </w:pPr>
      <w:r w:rsidRPr="005B64DC">
        <w:rPr>
          <w:i/>
        </w:rPr>
        <w:t>Range is restricted to essential operating conditions and any other variables essential to the work environment.</w:t>
      </w:r>
    </w:p>
    <w:p w:rsidR="00FB2967" w:rsidRDefault="00FB2967" w:rsidP="00FB2967">
      <w:r w:rsidRPr="005B64DC">
        <w:t>Guidelines for healthy eating must include:</w:t>
      </w:r>
    </w:p>
    <w:p w:rsidR="00FB2967" w:rsidRPr="00ED3264" w:rsidRDefault="00FB2967" w:rsidP="00FB2967">
      <w:pPr>
        <w:pStyle w:val="ListParagraph"/>
        <w:numPr>
          <w:ilvl w:val="0"/>
          <w:numId w:val="46"/>
        </w:numPr>
        <w:spacing w:line="240" w:lineRule="auto"/>
        <w:ind w:left="357" w:hanging="357"/>
      </w:pPr>
      <w:r w:rsidRPr="00ED3264">
        <w:t>Australian Dietary Guidelines and Infant Feeding Guidelines.</w:t>
      </w:r>
    </w:p>
    <w:p w:rsidR="00FB2967" w:rsidRPr="00FB2967" w:rsidRDefault="00FB2967" w:rsidP="00FB2967">
      <w:pPr>
        <w:pStyle w:val="Heading3"/>
        <w:spacing w:after="0"/>
        <w:rPr>
          <w:noProof/>
          <w:sz w:val="22"/>
          <w:szCs w:val="22"/>
        </w:rPr>
      </w:pPr>
    </w:p>
    <w:p w:rsidR="00304343" w:rsidRPr="00736A16" w:rsidRDefault="00304343" w:rsidP="00FB2967">
      <w:pPr>
        <w:pStyle w:val="Heading3"/>
        <w:spacing w:before="0"/>
        <w:rPr>
          <w:noProof/>
        </w:rPr>
      </w:pPr>
      <w:bookmarkStart w:id="9" w:name="_Toc476566818"/>
      <w:r w:rsidRPr="00736A16">
        <w:rPr>
          <w:noProof/>
        </w:rPr>
        <w:t>Foundation Skills</w:t>
      </w:r>
      <w:bookmarkEnd w:id="7"/>
      <w:bookmarkEnd w:id="9"/>
    </w:p>
    <w:p w:rsidR="00304343" w:rsidRPr="00736A16" w:rsidRDefault="00304343" w:rsidP="00845BDE">
      <w:pPr>
        <w:rPr>
          <w:rStyle w:val="SpecialBold"/>
          <w:b w:val="0"/>
          <w:i/>
          <w:noProof/>
        </w:rPr>
      </w:pPr>
      <w:r w:rsidRPr="00845BDE">
        <w:rPr>
          <w:i/>
        </w:rPr>
        <w:t xml:space="preserve">This section describes language, literacy, numeracy and employment skills incorporated in the performance criteria that are required for competent </w:t>
      </w:r>
      <w:r w:rsidRPr="00736A16">
        <w:rPr>
          <w:i/>
          <w:noProof/>
        </w:rPr>
        <w:t>performance.</w:t>
      </w:r>
    </w:p>
    <w:p w:rsidR="00304343" w:rsidRDefault="005B64DC" w:rsidP="00ED3264">
      <w:pPr>
        <w:pStyle w:val="ListParagraph"/>
        <w:numPr>
          <w:ilvl w:val="0"/>
          <w:numId w:val="47"/>
        </w:numPr>
        <w:spacing w:after="0" w:line="240" w:lineRule="auto"/>
      </w:pPr>
      <w:bookmarkStart w:id="10" w:name="_Toc329018040"/>
      <w:bookmarkEnd w:id="8"/>
      <w:r w:rsidRPr="00ED3264">
        <w:t>Reading – in order to accurately read and interpret food labels and dietary requirements.</w:t>
      </w:r>
    </w:p>
    <w:p w:rsidR="00ED3264" w:rsidRPr="00ED3264" w:rsidRDefault="00ED3264" w:rsidP="00ED3264">
      <w:pPr>
        <w:spacing w:after="0" w:line="240" w:lineRule="auto"/>
      </w:pPr>
    </w:p>
    <w:p w:rsidR="00304343" w:rsidRPr="005B64DC" w:rsidRDefault="005B64DC" w:rsidP="005B64DC">
      <w:r w:rsidRPr="005B64DC">
        <w:t>The remaining foundation skills essential to performance are explicit in the performance criteria of this unit.</w:t>
      </w:r>
    </w:p>
    <w:p w:rsidR="005B64DC" w:rsidRPr="005B64DC" w:rsidRDefault="005B64DC" w:rsidP="005B64DC">
      <w:bookmarkStart w:id="11" w:name="_Toc415143425"/>
      <w:bookmarkStart w:id="12" w:name="_Toc285113079"/>
      <w:bookmarkStart w:id="13" w:name="_Toc326743761"/>
      <w:bookmarkStart w:id="14" w:name="_Toc328654777"/>
      <w:bookmarkStart w:id="15" w:name="_Toc330386596"/>
      <w:bookmarkEnd w:id="10"/>
      <w:r w:rsidRPr="005B64DC">
        <w:br w:type="page"/>
      </w:r>
    </w:p>
    <w:p w:rsidR="00304343" w:rsidRPr="00736A16" w:rsidRDefault="00304343" w:rsidP="00304343">
      <w:pPr>
        <w:pStyle w:val="Heading3"/>
        <w:rPr>
          <w:noProof/>
        </w:rPr>
      </w:pPr>
      <w:bookmarkStart w:id="16" w:name="_Toc476566819"/>
      <w:r>
        <w:lastRenderedPageBreak/>
        <w:t xml:space="preserve">Assessment </w:t>
      </w:r>
      <w:r w:rsidRPr="00736A16">
        <w:rPr>
          <w:noProof/>
        </w:rPr>
        <w:t>Requirements</w:t>
      </w:r>
      <w:bookmarkEnd w:id="11"/>
      <w:bookmarkEnd w:id="16"/>
    </w:p>
    <w:p w:rsidR="00304343" w:rsidRPr="00736A16" w:rsidRDefault="00304343" w:rsidP="00304343">
      <w:pPr>
        <w:spacing w:after="0" w:line="240" w:lineRule="auto"/>
        <w:rPr>
          <w:rFonts w:asciiTheme="minorHAnsi" w:hAnsiTheme="minorHAnsi" w:cs="Calibri"/>
          <w:b/>
          <w:noProof/>
          <w:color w:val="000000"/>
        </w:rPr>
      </w:pPr>
      <w:r w:rsidRPr="00736A16">
        <w:rPr>
          <w:rFonts w:asciiTheme="minorHAnsi" w:hAnsiTheme="minorHAnsi" w:cs="Calibri"/>
          <w:b/>
          <w:noProof/>
          <w:color w:val="000000"/>
        </w:rPr>
        <w:t>Performance Evidence</w:t>
      </w:r>
    </w:p>
    <w:p w:rsidR="00304343" w:rsidRPr="00736A16" w:rsidRDefault="00304343" w:rsidP="00304343">
      <w:pPr>
        <w:spacing w:after="0" w:line="240" w:lineRule="auto"/>
        <w:rPr>
          <w:rFonts w:asciiTheme="minorHAnsi" w:hAnsiTheme="minorHAnsi" w:cs="Calibri"/>
          <w:b/>
          <w:noProof/>
          <w:color w:val="000000"/>
        </w:rPr>
      </w:pPr>
    </w:p>
    <w:p w:rsidR="00304343" w:rsidRPr="005B64DC" w:rsidRDefault="005B64DC" w:rsidP="005B64DC">
      <w:r w:rsidRPr="005B64DC">
        <w:t xml:space="preserve">The candidate must show evidence of the ability to complete tasks outlined in elements and performance criteria of this </w:t>
      </w:r>
      <w:proofErr w:type="gramStart"/>
      <w:r w:rsidRPr="005B64DC">
        <w:t>unit,</w:t>
      </w:r>
      <w:proofErr w:type="gramEnd"/>
      <w:r w:rsidRPr="005B64DC">
        <w:t xml:space="preserve"> manage tasks and manage contingencies in the context of the job role. There must be demonstrated evidence that the candidate has completed the following tasks:</w:t>
      </w:r>
    </w:p>
    <w:p w:rsidR="005B64DC" w:rsidRPr="00ED3264" w:rsidRDefault="005B64DC" w:rsidP="00ED3264">
      <w:pPr>
        <w:pStyle w:val="ListParagraph"/>
        <w:numPr>
          <w:ilvl w:val="0"/>
          <w:numId w:val="42"/>
        </w:numPr>
        <w:spacing w:after="0" w:line="240" w:lineRule="auto"/>
        <w:ind w:hanging="357"/>
      </w:pPr>
      <w:r w:rsidRPr="00ED3264">
        <w:t>Planned and provided food and drink for children on at least three occasions, including:</w:t>
      </w:r>
    </w:p>
    <w:p w:rsidR="005B64DC" w:rsidRPr="00ED3264" w:rsidRDefault="005B64DC" w:rsidP="00ED3264">
      <w:pPr>
        <w:pStyle w:val="ListParagraph"/>
        <w:numPr>
          <w:ilvl w:val="0"/>
          <w:numId w:val="43"/>
        </w:numPr>
        <w:spacing w:after="0" w:line="240" w:lineRule="auto"/>
        <w:ind w:hanging="357"/>
      </w:pPr>
      <w:r w:rsidRPr="00ED3264">
        <w:t>identifying and responding to requirements related to food allergies, medical conditions and cultural and religious requirements</w:t>
      </w:r>
    </w:p>
    <w:p w:rsidR="005B64DC" w:rsidRPr="00ED3264" w:rsidRDefault="005B64DC" w:rsidP="00ED3264">
      <w:pPr>
        <w:pStyle w:val="ListParagraph"/>
        <w:numPr>
          <w:ilvl w:val="0"/>
          <w:numId w:val="43"/>
        </w:numPr>
        <w:spacing w:after="0" w:line="240" w:lineRule="auto"/>
        <w:ind w:hanging="357"/>
      </w:pPr>
      <w:r w:rsidRPr="00ED3264">
        <w:t>role-modelling healthy eating habits for children</w:t>
      </w:r>
    </w:p>
    <w:p w:rsidR="005B64DC" w:rsidRPr="00ED3264" w:rsidRDefault="005B64DC" w:rsidP="00ED3264">
      <w:pPr>
        <w:pStyle w:val="ListParagraph"/>
        <w:numPr>
          <w:ilvl w:val="0"/>
          <w:numId w:val="43"/>
        </w:numPr>
        <w:spacing w:after="0" w:line="240" w:lineRule="auto"/>
        <w:ind w:hanging="357"/>
      </w:pPr>
      <w:r w:rsidRPr="00ED3264">
        <w:t>ensuring safe handling, preparation and storage of food and drinks</w:t>
      </w:r>
    </w:p>
    <w:p w:rsidR="005B64DC" w:rsidRPr="00ED3264" w:rsidRDefault="005B64DC" w:rsidP="00ED3264">
      <w:pPr>
        <w:pStyle w:val="ListParagraph"/>
        <w:numPr>
          <w:ilvl w:val="0"/>
          <w:numId w:val="43"/>
        </w:numPr>
        <w:spacing w:after="0" w:line="240" w:lineRule="auto"/>
        <w:ind w:hanging="357"/>
      </w:pPr>
      <w:r w:rsidRPr="00ED3264">
        <w:t>creating a positive, relaxed environment during mealtimes</w:t>
      </w:r>
    </w:p>
    <w:p w:rsidR="005B64DC" w:rsidRPr="00ED3264" w:rsidRDefault="005B64DC" w:rsidP="00ED3264">
      <w:pPr>
        <w:pStyle w:val="ListParagraph"/>
        <w:numPr>
          <w:ilvl w:val="0"/>
          <w:numId w:val="44"/>
        </w:numPr>
        <w:spacing w:after="0" w:line="240" w:lineRule="auto"/>
        <w:ind w:hanging="357"/>
      </w:pPr>
      <w:r w:rsidRPr="00ED3264">
        <w:t>Engaged children by involving them in menu planning and assisting in meal preparation</w:t>
      </w:r>
    </w:p>
    <w:p w:rsidR="005B64DC" w:rsidRDefault="005B64DC" w:rsidP="00ED3264">
      <w:pPr>
        <w:pStyle w:val="ListParagraph"/>
        <w:numPr>
          <w:ilvl w:val="0"/>
          <w:numId w:val="44"/>
        </w:numPr>
        <w:spacing w:after="0" w:line="240" w:lineRule="auto"/>
        <w:ind w:hanging="357"/>
      </w:pPr>
      <w:r w:rsidRPr="00ED3264">
        <w:t>Read and interpreted food labels to identify ingredients of concern and nutrition content.</w:t>
      </w:r>
    </w:p>
    <w:p w:rsidR="00ED3264" w:rsidRPr="00ED3264" w:rsidRDefault="00ED3264" w:rsidP="00ED3264">
      <w:pPr>
        <w:spacing w:after="0" w:line="240" w:lineRule="auto"/>
        <w:ind w:left="3"/>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304343" w:rsidRPr="00B1137B" w:rsidRDefault="00304343" w:rsidP="00304343">
      <w:pPr>
        <w:spacing w:after="0" w:line="240" w:lineRule="auto"/>
        <w:rPr>
          <w:rFonts w:asciiTheme="minorHAnsi" w:hAnsiTheme="minorHAnsi" w:cs="Calibri"/>
          <w:b/>
          <w:color w:val="000000"/>
        </w:rPr>
      </w:pPr>
    </w:p>
    <w:p w:rsidR="00304343" w:rsidRDefault="005B64DC" w:rsidP="005B64DC">
      <w:r w:rsidRPr="005B64DC">
        <w:t>The candidate must be able to demonstrate essential knowledge required to effectively do the task outlined in elements and performance criteria of this unit, manage the task and manage contingencies in the context of the work role. These include knowledge of:</w:t>
      </w:r>
    </w:p>
    <w:p w:rsidR="005B64DC" w:rsidRPr="00ED3264" w:rsidRDefault="005B64DC" w:rsidP="00ED3264">
      <w:pPr>
        <w:pStyle w:val="ListParagraph"/>
        <w:numPr>
          <w:ilvl w:val="0"/>
          <w:numId w:val="39"/>
        </w:numPr>
        <w:spacing w:after="0" w:line="240" w:lineRule="auto"/>
        <w:ind w:hanging="357"/>
      </w:pPr>
      <w:r w:rsidRPr="00ED3264">
        <w:t>How to access:</w:t>
      </w:r>
    </w:p>
    <w:p w:rsidR="005B64DC" w:rsidRPr="00ED3264" w:rsidRDefault="005B64DC" w:rsidP="00ED3264">
      <w:pPr>
        <w:pStyle w:val="ListParagraph"/>
        <w:numPr>
          <w:ilvl w:val="0"/>
          <w:numId w:val="40"/>
        </w:numPr>
        <w:spacing w:after="0" w:line="240" w:lineRule="auto"/>
        <w:ind w:hanging="357"/>
      </w:pPr>
      <w:r w:rsidRPr="00ED3264">
        <w:t>the National Quality Framework</w:t>
      </w:r>
    </w:p>
    <w:p w:rsidR="005B64DC" w:rsidRPr="00ED3264" w:rsidRDefault="005B64DC" w:rsidP="00ED3264">
      <w:pPr>
        <w:pStyle w:val="ListParagraph"/>
        <w:numPr>
          <w:ilvl w:val="0"/>
          <w:numId w:val="40"/>
        </w:numPr>
        <w:spacing w:after="0" w:line="240" w:lineRule="auto"/>
        <w:ind w:hanging="357"/>
      </w:pPr>
      <w:r w:rsidRPr="00ED3264">
        <w:t>the National Quality Standards</w:t>
      </w:r>
    </w:p>
    <w:p w:rsidR="005B64DC" w:rsidRPr="00ED3264" w:rsidRDefault="005B64DC" w:rsidP="00ED3264">
      <w:pPr>
        <w:pStyle w:val="ListParagraph"/>
        <w:numPr>
          <w:ilvl w:val="0"/>
          <w:numId w:val="40"/>
        </w:numPr>
        <w:spacing w:after="0" w:line="240" w:lineRule="auto"/>
        <w:ind w:hanging="357"/>
      </w:pPr>
      <w:r w:rsidRPr="00ED3264">
        <w:t>the relevant approved learning framework</w:t>
      </w:r>
    </w:p>
    <w:p w:rsidR="005B64DC" w:rsidRPr="00ED3264" w:rsidRDefault="005B64DC" w:rsidP="00ED3264">
      <w:pPr>
        <w:pStyle w:val="ListParagraph"/>
        <w:numPr>
          <w:ilvl w:val="0"/>
          <w:numId w:val="41"/>
        </w:numPr>
        <w:spacing w:after="0" w:line="240" w:lineRule="auto"/>
        <w:ind w:hanging="357"/>
      </w:pPr>
      <w:r w:rsidRPr="00ED3264">
        <w:t>How to navigate through framework and standards documents to find areas relevant to this unit of competency</w:t>
      </w:r>
    </w:p>
    <w:p w:rsidR="005B64DC" w:rsidRPr="00ED3264" w:rsidRDefault="005B64DC" w:rsidP="00ED3264">
      <w:pPr>
        <w:pStyle w:val="ListParagraph"/>
        <w:numPr>
          <w:ilvl w:val="0"/>
          <w:numId w:val="41"/>
        </w:numPr>
        <w:spacing w:after="0" w:line="240" w:lineRule="auto"/>
        <w:ind w:hanging="357"/>
      </w:pPr>
      <w:r w:rsidRPr="00ED3264">
        <w:t>United Nations Convention on the Rights of the Child</w:t>
      </w:r>
    </w:p>
    <w:p w:rsidR="005B64DC" w:rsidRPr="00ED3264" w:rsidRDefault="005B64DC" w:rsidP="00ED3264">
      <w:pPr>
        <w:pStyle w:val="ListParagraph"/>
        <w:numPr>
          <w:ilvl w:val="0"/>
          <w:numId w:val="41"/>
        </w:numPr>
        <w:spacing w:after="0" w:line="240" w:lineRule="auto"/>
        <w:ind w:hanging="357"/>
      </w:pPr>
      <w:r w:rsidRPr="00ED3264">
        <w:t>Code of ethics</w:t>
      </w:r>
    </w:p>
    <w:p w:rsidR="005B64DC" w:rsidRPr="00ED3264" w:rsidRDefault="005B64DC" w:rsidP="00ED3264">
      <w:pPr>
        <w:pStyle w:val="ListParagraph"/>
        <w:numPr>
          <w:ilvl w:val="0"/>
          <w:numId w:val="41"/>
        </w:numPr>
        <w:spacing w:after="0" w:line="240" w:lineRule="auto"/>
        <w:ind w:hanging="357"/>
      </w:pPr>
      <w:r w:rsidRPr="00ED3264">
        <w:t>Food allergies, food intolerances, contamination and/or allergic reactions in meal preparation and possible reactions, including anaphylaxis</w:t>
      </w:r>
    </w:p>
    <w:p w:rsidR="005B64DC" w:rsidRPr="00ED3264" w:rsidRDefault="005B64DC" w:rsidP="00ED3264">
      <w:pPr>
        <w:pStyle w:val="ListParagraph"/>
        <w:numPr>
          <w:ilvl w:val="0"/>
          <w:numId w:val="41"/>
        </w:numPr>
        <w:spacing w:after="0" w:line="240" w:lineRule="auto"/>
        <w:ind w:hanging="357"/>
      </w:pPr>
      <w:r w:rsidRPr="00ED3264">
        <w:t>Infant feeding requirements and guidelines</w:t>
      </w:r>
    </w:p>
    <w:p w:rsidR="005B64DC" w:rsidRPr="00ED3264" w:rsidRDefault="005B64DC" w:rsidP="00ED3264">
      <w:pPr>
        <w:pStyle w:val="ListParagraph"/>
        <w:numPr>
          <w:ilvl w:val="0"/>
          <w:numId w:val="41"/>
        </w:numPr>
        <w:spacing w:after="0" w:line="240" w:lineRule="auto"/>
        <w:ind w:hanging="357"/>
      </w:pPr>
      <w:r w:rsidRPr="00ED3264">
        <w:t>Recommendations for healthy eating – Dietary Guidelines for Children and Adolescents in Australia and the Australian Guide to Healthy Eating, including Get Up and Grow: Healthy Eating and Physical Activity for Early Childhood resources</w:t>
      </w:r>
    </w:p>
    <w:p w:rsidR="005B64DC" w:rsidRPr="00736A16" w:rsidRDefault="005B64DC" w:rsidP="00ED3264">
      <w:pPr>
        <w:pStyle w:val="ListParagraph"/>
        <w:numPr>
          <w:ilvl w:val="0"/>
          <w:numId w:val="41"/>
        </w:numPr>
        <w:spacing w:after="0" w:line="240" w:lineRule="auto"/>
        <w:ind w:hanging="357"/>
        <w:rPr>
          <w:noProof/>
        </w:rPr>
      </w:pPr>
      <w:r w:rsidRPr="00736A16">
        <w:rPr>
          <w:noProof/>
        </w:rPr>
        <w:t>Implications of poor diet including tooth decay, deficiencies, poor concentration, out of character behaviour</w:t>
      </w:r>
    </w:p>
    <w:p w:rsidR="005B64DC" w:rsidRPr="00ED3264" w:rsidRDefault="005B64DC" w:rsidP="00ED3264">
      <w:pPr>
        <w:pStyle w:val="ListParagraph"/>
        <w:numPr>
          <w:ilvl w:val="0"/>
          <w:numId w:val="41"/>
        </w:numPr>
        <w:spacing w:after="0" w:line="240" w:lineRule="auto"/>
        <w:ind w:hanging="357"/>
      </w:pPr>
      <w:r w:rsidRPr="00ED3264">
        <w:t>Food-handling requirements, preventing microorganism contamination and/or allergic reactions</w:t>
      </w:r>
    </w:p>
    <w:p w:rsidR="005B64DC" w:rsidRPr="00ED3264" w:rsidRDefault="005B64DC" w:rsidP="00ED3264">
      <w:pPr>
        <w:pStyle w:val="ListParagraph"/>
        <w:numPr>
          <w:ilvl w:val="0"/>
          <w:numId w:val="41"/>
        </w:numPr>
        <w:spacing w:after="0" w:line="240" w:lineRule="auto"/>
        <w:ind w:hanging="357"/>
      </w:pPr>
      <w:r w:rsidRPr="00ED3264">
        <w:t>Importance of addressing individual dietary needs and preferences with particular reference to specific cultural, religious or health requirements</w:t>
      </w:r>
    </w:p>
    <w:p w:rsidR="00304343" w:rsidRPr="005B64DC" w:rsidRDefault="005B64DC" w:rsidP="00ED3264">
      <w:pPr>
        <w:pStyle w:val="ListParagraph"/>
        <w:numPr>
          <w:ilvl w:val="0"/>
          <w:numId w:val="41"/>
        </w:numPr>
        <w:spacing w:after="0" w:line="240" w:lineRule="auto"/>
        <w:ind w:hanging="357"/>
      </w:pPr>
      <w:r w:rsidRPr="00ED3264">
        <w:t>Organisational standards, policies and procedures.</w:t>
      </w:r>
    </w:p>
    <w:p w:rsidR="00ED3264" w:rsidRDefault="00ED3264" w:rsidP="00304343">
      <w:pPr>
        <w:spacing w:after="0" w:line="240" w:lineRule="auto"/>
        <w:rPr>
          <w:rFonts w:asciiTheme="minorHAnsi" w:hAnsiTheme="minorHAnsi" w:cs="Calibri"/>
          <w:b/>
          <w:color w:val="000000"/>
        </w:rPr>
      </w:pPr>
    </w:p>
    <w:p w:rsidR="00FB2967" w:rsidRDefault="00FB2967">
      <w:pPr>
        <w:spacing w:after="0" w:line="240" w:lineRule="auto"/>
        <w:rPr>
          <w:rFonts w:asciiTheme="minorHAnsi" w:hAnsiTheme="minorHAnsi" w:cs="Calibri"/>
          <w:b/>
          <w:color w:val="000000"/>
        </w:rPr>
      </w:pPr>
      <w:r>
        <w:rPr>
          <w:rFonts w:asciiTheme="minorHAnsi" w:hAnsiTheme="minorHAnsi" w:cs="Calibri"/>
          <w:b/>
          <w:color w:val="000000"/>
        </w:rPr>
        <w:br w:type="page"/>
      </w: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lastRenderedPageBreak/>
        <w:t>Assessment Conditions</w:t>
      </w:r>
    </w:p>
    <w:p w:rsidR="005B64DC" w:rsidRDefault="005B64DC" w:rsidP="00304343">
      <w:pPr>
        <w:spacing w:after="0" w:line="240" w:lineRule="auto"/>
        <w:rPr>
          <w:rFonts w:asciiTheme="minorHAnsi" w:hAnsiTheme="minorHAnsi" w:cs="Calibri"/>
          <w:b/>
          <w:color w:val="000000"/>
        </w:rPr>
      </w:pPr>
    </w:p>
    <w:p w:rsidR="005B64DC" w:rsidRPr="0078120F" w:rsidRDefault="005B64DC" w:rsidP="005B64DC">
      <w:r w:rsidRPr="0078120F">
        <w:t>Skills must be demonstrated in a regulated education and care service.</w:t>
      </w:r>
    </w:p>
    <w:p w:rsidR="005B64DC" w:rsidRPr="00736A16" w:rsidRDefault="005B64DC" w:rsidP="005B64DC">
      <w:pPr>
        <w:rPr>
          <w:noProof/>
        </w:rPr>
      </w:pPr>
      <w:r w:rsidRPr="00736A16">
        <w:rPr>
          <w:noProof/>
        </w:rPr>
        <w:t>In addition, simulations and scenarios must be used where the full range of contexts and situations cannot be provided in the workplace or may occur only rarely. These are situations relating to emergency or unplanned procedures where assessment in these circumstances would be unsafe or is impractical.</w:t>
      </w:r>
    </w:p>
    <w:p w:rsidR="005B64DC" w:rsidRPr="0078120F" w:rsidRDefault="005B64DC" w:rsidP="005B64DC">
      <w:r w:rsidRPr="0078120F">
        <w:t>Simulated assessment environments must simulate the real-life working environment where these skills and knowledge would be performed, with all the relevant equipment and resources of that working environment.</w:t>
      </w:r>
    </w:p>
    <w:p w:rsidR="005B64DC" w:rsidRPr="0078120F" w:rsidRDefault="005B64DC" w:rsidP="005B64DC">
      <w:r w:rsidRPr="0078120F">
        <w:t>Assessment must ensure use of:</w:t>
      </w:r>
    </w:p>
    <w:p w:rsidR="005B64DC" w:rsidRPr="00ED3264" w:rsidRDefault="005B64DC" w:rsidP="00ED3264">
      <w:pPr>
        <w:pStyle w:val="ListParagraph"/>
        <w:numPr>
          <w:ilvl w:val="0"/>
          <w:numId w:val="45"/>
        </w:numPr>
        <w:spacing w:after="0" w:line="240" w:lineRule="auto"/>
        <w:ind w:left="357" w:hanging="357"/>
      </w:pPr>
      <w:r w:rsidRPr="00ED3264">
        <w:t>National Quality Framework for Early Childhood Education and Care</w:t>
      </w:r>
    </w:p>
    <w:p w:rsidR="005B64DC" w:rsidRPr="00ED3264" w:rsidRDefault="005B64DC" w:rsidP="00ED3264">
      <w:pPr>
        <w:pStyle w:val="ListParagraph"/>
        <w:numPr>
          <w:ilvl w:val="0"/>
          <w:numId w:val="45"/>
        </w:numPr>
        <w:spacing w:after="0" w:line="240" w:lineRule="auto"/>
        <w:ind w:left="357" w:hanging="357"/>
      </w:pPr>
      <w:r w:rsidRPr="00ED3264">
        <w:t>The relevant approved learning framework under the National Quality Framework for Early Childhood Education and Care.</w:t>
      </w:r>
    </w:p>
    <w:p w:rsidR="00ED3264" w:rsidRDefault="00ED3264" w:rsidP="00304343">
      <w:pPr>
        <w:spacing w:after="0" w:line="240" w:lineRule="auto"/>
      </w:pPr>
    </w:p>
    <w:p w:rsidR="00304343" w:rsidRPr="005B64DC" w:rsidRDefault="005B64DC" w:rsidP="00304343">
      <w:pPr>
        <w:spacing w:after="0" w:line="240" w:lineRule="auto"/>
        <w:rPr>
          <w:rFonts w:asciiTheme="minorHAnsi" w:hAnsiTheme="minorHAnsi" w:cs="Calibri"/>
          <w:b/>
          <w:color w:val="000000"/>
        </w:rPr>
      </w:pPr>
      <w:r w:rsidRPr="0078120F">
        <w:t>Assessors must satisfy the Standards for Registered Training Organisations (RTOs) 2015/AQTF mandatory competency requirements for assessors.</w:t>
      </w:r>
    </w:p>
    <w:p w:rsidR="00304343" w:rsidRPr="00B1137B" w:rsidRDefault="00304343" w:rsidP="00304343">
      <w:pPr>
        <w:spacing w:after="0" w:line="240" w:lineRule="auto"/>
        <w:rPr>
          <w:rFonts w:asciiTheme="minorHAnsi" w:hAnsiTheme="minorHAnsi" w:cs="Calibri"/>
          <w:b/>
          <w:color w:val="000000"/>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Links</w:t>
      </w:r>
    </w:p>
    <w:p w:rsidR="005B64DC" w:rsidRDefault="005B64DC" w:rsidP="00304343">
      <w:pPr>
        <w:spacing w:after="0" w:line="240" w:lineRule="auto"/>
        <w:rPr>
          <w:rFonts w:asciiTheme="minorHAnsi" w:hAnsiTheme="minorHAnsi" w:cs="Calibri"/>
          <w:b/>
          <w:color w:val="000000"/>
        </w:rPr>
      </w:pPr>
    </w:p>
    <w:p w:rsidR="005B64DC" w:rsidRPr="0078120F" w:rsidRDefault="005B64DC" w:rsidP="005B64DC">
      <w:r w:rsidRPr="0078120F">
        <w:t xml:space="preserve">Companion Volume implementation guides are found in </w:t>
      </w:r>
      <w:proofErr w:type="spellStart"/>
      <w:r w:rsidRPr="0078120F">
        <w:t>VETNet</w:t>
      </w:r>
      <w:proofErr w:type="spellEnd"/>
      <w:r w:rsidRPr="0078120F">
        <w:t xml:space="preserve"> - </w:t>
      </w:r>
      <w:hyperlink r:id="rId10" w:history="1">
        <w:r w:rsidR="00FB2967" w:rsidRPr="006C2E70">
          <w:rPr>
            <w:rStyle w:val="Hyperlink"/>
          </w:rPr>
          <w:t>https://vetnet.education.gov.au/Pages/TrainingDocs.aspx?q=5e0c25cc-3d9d-4b43-80d3-bd22cc4f1e53</w:t>
        </w:r>
      </w:hyperlink>
      <w:r w:rsidR="00FB2967">
        <w:t xml:space="preserve"> </w:t>
      </w:r>
    </w:p>
    <w:p w:rsidR="005B64DC" w:rsidRDefault="005B64DC" w:rsidP="00304343">
      <w:pPr>
        <w:spacing w:after="0" w:line="240" w:lineRule="auto"/>
        <w:rPr>
          <w:rFonts w:asciiTheme="minorHAnsi" w:hAnsiTheme="minorHAnsi" w:cs="Calibri"/>
          <w:b/>
          <w:color w:val="000000"/>
        </w:rPr>
      </w:pPr>
    </w:p>
    <w:p w:rsidR="00304343" w:rsidRPr="00B1137B" w:rsidRDefault="00304343" w:rsidP="00304343">
      <w:pPr>
        <w:spacing w:after="0" w:line="240" w:lineRule="auto"/>
        <w:rPr>
          <w:rFonts w:asciiTheme="minorHAnsi" w:hAnsiTheme="minorHAnsi" w:cs="Calibri"/>
          <w:b/>
          <w:color w:val="000000"/>
        </w:rPr>
      </w:pPr>
    </w:p>
    <w:p w:rsidR="00304343" w:rsidRDefault="00304343" w:rsidP="00304343">
      <w:pPr>
        <w:rPr>
          <w:rFonts w:cs="Calibri"/>
          <w:color w:val="C00000"/>
          <w:sz w:val="28"/>
          <w:szCs w:val="28"/>
        </w:rPr>
      </w:pPr>
      <w:r>
        <w:br w:type="page"/>
      </w:r>
    </w:p>
    <w:p w:rsidR="00953544" w:rsidRPr="00736A16" w:rsidRDefault="00953544" w:rsidP="00206263">
      <w:pPr>
        <w:pStyle w:val="Heading1"/>
        <w:spacing w:after="240"/>
        <w:rPr>
          <w:noProof/>
        </w:rPr>
      </w:pPr>
      <w:bookmarkStart w:id="17" w:name="_Toc476566820"/>
      <w:bookmarkEnd w:id="12"/>
      <w:bookmarkEnd w:id="13"/>
      <w:bookmarkEnd w:id="14"/>
      <w:bookmarkEnd w:id="15"/>
      <w:r w:rsidRPr="00736A16">
        <w:rPr>
          <w:noProof/>
        </w:rPr>
        <w:lastRenderedPageBreak/>
        <w:t xml:space="preserve">1. </w:t>
      </w:r>
      <w:r w:rsidR="005B64DC" w:rsidRPr="00736A16">
        <w:rPr>
          <w:noProof/>
        </w:rPr>
        <w:t>Promote healthy eating</w:t>
      </w:r>
      <w:bookmarkEnd w:id="17"/>
    </w:p>
    <w:p w:rsidR="00FC1392" w:rsidRPr="00736A16" w:rsidRDefault="00FC1392" w:rsidP="005B64DC">
      <w:pPr>
        <w:ind w:left="720" w:hanging="720"/>
        <w:rPr>
          <w:noProof/>
        </w:rPr>
      </w:pPr>
      <w:r w:rsidRPr="00736A16">
        <w:rPr>
          <w:b/>
          <w:noProof/>
          <w:sz w:val="28"/>
        </w:rPr>
        <w:t>1.1.</w:t>
      </w:r>
      <w:r w:rsidRPr="00736A16">
        <w:rPr>
          <w:noProof/>
          <w:sz w:val="28"/>
        </w:rPr>
        <w:t xml:space="preserve"> </w:t>
      </w:r>
      <w:r w:rsidR="00953544" w:rsidRPr="00736A16">
        <w:rPr>
          <w:noProof/>
        </w:rPr>
        <w:tab/>
      </w:r>
      <w:r w:rsidR="005B64DC" w:rsidRPr="00736A16">
        <w:rPr>
          <w:noProof/>
        </w:rPr>
        <w:t>Engage children in experiences, conversations and routines that promote relaxed and enjoyable mealtimes and promote healthy lifestyles and good nutrition</w:t>
      </w:r>
    </w:p>
    <w:p w:rsidR="00FC1392" w:rsidRPr="00736A16" w:rsidRDefault="00FC1392" w:rsidP="005B64DC">
      <w:pPr>
        <w:ind w:left="720" w:hanging="720"/>
        <w:rPr>
          <w:rFonts w:asciiTheme="minorHAnsi" w:hAnsiTheme="minorHAnsi"/>
          <w:noProof/>
        </w:rPr>
      </w:pPr>
      <w:r w:rsidRPr="00736A16">
        <w:rPr>
          <w:b/>
          <w:noProof/>
          <w:sz w:val="28"/>
        </w:rPr>
        <w:t>1.2.</w:t>
      </w:r>
      <w:r w:rsidRPr="00736A16">
        <w:rPr>
          <w:noProof/>
          <w:sz w:val="28"/>
        </w:rPr>
        <w:t xml:space="preserve"> </w:t>
      </w:r>
      <w:r w:rsidR="00953544" w:rsidRPr="00736A16">
        <w:rPr>
          <w:noProof/>
        </w:rPr>
        <w:tab/>
      </w:r>
      <w:r w:rsidR="005B64DC" w:rsidRPr="00736A16">
        <w:rPr>
          <w:noProof/>
        </w:rPr>
        <w:t>Model, reinforce and implement healthy eating and nutrition practices with children during mealtimes</w:t>
      </w:r>
    </w:p>
    <w:p w:rsidR="00994C40" w:rsidRPr="00736A16" w:rsidRDefault="00254B89" w:rsidP="00845BDE">
      <w:pPr>
        <w:rPr>
          <w:noProof/>
        </w:rPr>
      </w:pPr>
      <w:r w:rsidRPr="00736A16">
        <w:rPr>
          <w:b/>
          <w:noProof/>
          <w:sz w:val="28"/>
        </w:rPr>
        <w:t>1.3.</w:t>
      </w:r>
      <w:r w:rsidRPr="00736A16">
        <w:rPr>
          <w:noProof/>
        </w:rPr>
        <w:tab/>
      </w:r>
      <w:r w:rsidR="005B64DC" w:rsidRPr="00736A16">
        <w:rPr>
          <w:noProof/>
        </w:rPr>
        <w:t>Support and guide children to eat healthy food</w:t>
      </w:r>
    </w:p>
    <w:p w:rsidR="00CD5946" w:rsidRPr="00845BDE" w:rsidRDefault="00CD5946" w:rsidP="00845BDE">
      <w:pPr>
        <w:ind w:left="720" w:hanging="720"/>
      </w:pPr>
      <w:r w:rsidRPr="00845BDE">
        <w:rPr>
          <w:b/>
          <w:sz w:val="28"/>
        </w:rPr>
        <w:t>1.4.</w:t>
      </w:r>
      <w:r w:rsidRPr="00845BDE">
        <w:tab/>
      </w:r>
      <w:r w:rsidR="005B64DC" w:rsidRPr="00845BDE">
        <w:t>Check that children have ready access to water and are offered healthy food and drinks regularly throughout the day</w:t>
      </w:r>
    </w:p>
    <w:p w:rsidR="005B64DC" w:rsidRPr="00845BDE" w:rsidRDefault="00CD5946" w:rsidP="00845BDE">
      <w:pPr>
        <w:ind w:left="720" w:hanging="720"/>
      </w:pPr>
      <w:r w:rsidRPr="00845BDE">
        <w:rPr>
          <w:b/>
          <w:sz w:val="28"/>
        </w:rPr>
        <w:t>1.5.</w:t>
      </w:r>
      <w:r w:rsidRPr="00845BDE">
        <w:tab/>
      </w:r>
      <w:r w:rsidR="005B64DC" w:rsidRPr="00845BDE">
        <w:t>Assist in ensuring that furniture and utensils are suitable to encourage children to be positively involved in and enjoy mealtimes</w:t>
      </w:r>
    </w:p>
    <w:p w:rsidR="00274265" w:rsidRPr="005B64DC" w:rsidRDefault="00F22176" w:rsidP="005B64DC">
      <w:pPr>
        <w:ind w:left="720" w:hanging="720"/>
        <w:rPr>
          <w:rFonts w:asciiTheme="minorHAnsi" w:hAnsiTheme="minorHAnsi"/>
        </w:rPr>
      </w:pPr>
      <w:r>
        <w:rPr>
          <w:noProof/>
        </w:rPr>
        <w:drawing>
          <wp:anchor distT="0" distB="0" distL="114300" distR="114300" simplePos="0" relativeHeight="251667456" behindDoc="1" locked="0" layoutInCell="1" allowOverlap="1" wp14:anchorId="293E7246" wp14:editId="5BB2A0F9">
            <wp:simplePos x="0" y="0"/>
            <wp:positionH relativeFrom="column">
              <wp:posOffset>433705</wp:posOffset>
            </wp:positionH>
            <wp:positionV relativeFrom="paragraph">
              <wp:posOffset>283210</wp:posOffset>
            </wp:positionV>
            <wp:extent cx="3896995" cy="3891280"/>
            <wp:effectExtent l="0" t="0" r="8255" b="0"/>
            <wp:wrapTight wrapText="bothSides">
              <wp:wrapPolygon edited="0">
                <wp:start x="422" y="0"/>
                <wp:lineTo x="0" y="211"/>
                <wp:lineTo x="0" y="21360"/>
                <wp:lineTo x="422" y="21466"/>
                <wp:lineTo x="21118" y="21466"/>
                <wp:lineTo x="21540" y="21360"/>
                <wp:lineTo x="21540" y="211"/>
                <wp:lineTo x="21118" y="0"/>
                <wp:lineTo x="422"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1" cstate="print"/>
                    <a:stretch>
                      <a:fillRect/>
                    </a:stretch>
                  </pic:blipFill>
                  <pic:spPr>
                    <a:xfrm>
                      <a:off x="0" y="0"/>
                      <a:ext cx="3896995" cy="3891280"/>
                    </a:xfrm>
                    <a:prstGeom prst="rect">
                      <a:avLst/>
                    </a:prstGeom>
                    <a:ln>
                      <a:noFill/>
                    </a:ln>
                    <a:effectLst>
                      <a:softEdge rad="112500"/>
                    </a:effectLst>
                  </pic:spPr>
                </pic:pic>
              </a:graphicData>
            </a:graphic>
          </wp:anchor>
        </w:drawing>
      </w:r>
      <w:r w:rsidR="00274265">
        <w:br w:type="page"/>
      </w:r>
    </w:p>
    <w:p w:rsidR="00994C40" w:rsidRPr="00994C40" w:rsidRDefault="00994C40" w:rsidP="005B64DC">
      <w:pPr>
        <w:pStyle w:val="Heading2"/>
        <w:spacing w:after="240"/>
      </w:pPr>
      <w:bookmarkStart w:id="18" w:name="_Toc476566821"/>
      <w:r w:rsidRPr="00994C40">
        <w:lastRenderedPageBreak/>
        <w:t xml:space="preserve">1.1 – </w:t>
      </w:r>
      <w:r w:rsidR="005B64DC" w:rsidRPr="008E177F">
        <w:t>Engage children in experiences, conversations and routines that promote relaxed and enjoyable mealtimes and promote healthy lifestyles and good nutrition</w:t>
      </w:r>
      <w:bookmarkEnd w:id="18"/>
    </w:p>
    <w:p w:rsidR="00005BAD" w:rsidRDefault="00005BAD" w:rsidP="00005BAD">
      <w:pPr>
        <w:pStyle w:val="BoldBulTight0"/>
      </w:pPr>
      <w:r w:rsidRPr="00736A16">
        <w:rPr>
          <w:noProof/>
        </w:rPr>
        <w:t>By the end of this chapter, the learner should be able</w:t>
      </w:r>
      <w:r>
        <w:t xml:space="preserve"> to:</w:t>
      </w:r>
    </w:p>
    <w:p w:rsidR="00005BAD" w:rsidRDefault="009C5493" w:rsidP="009C5493">
      <w:pPr>
        <w:pStyle w:val="Bullets"/>
      </w:pPr>
      <w:r>
        <w:t>Interact with children and ensure that take opportunities for having fun and engaging in positive experiences associated with healthy lifestyles and good nutrition.</w:t>
      </w:r>
    </w:p>
    <w:p w:rsidR="006203E0" w:rsidRDefault="006203E0" w:rsidP="006203E0">
      <w:pPr>
        <w:pStyle w:val="Heading3"/>
      </w:pPr>
      <w:bookmarkStart w:id="19" w:name="_Toc476566822"/>
      <w:r w:rsidRPr="006203E0">
        <w:t>Engaging children</w:t>
      </w:r>
      <w:bookmarkEnd w:id="19"/>
    </w:p>
    <w:p w:rsidR="006203E0" w:rsidRDefault="00E04FD0" w:rsidP="006203E0">
      <w:r>
        <w:t>All children should develop an understanding of the importance of eating healthily and maintaining positive lifestyles. They should be provided with the opportunity to participate in positive experiences, conversations, and routines in the provision of food. It might take time to change unhealthy attitudes and habits. However, you should consider it a responsibility to engage children and ensure that they make positive choices for growth and development.</w:t>
      </w:r>
    </w:p>
    <w:p w:rsidR="00225278" w:rsidRPr="001F1E3C" w:rsidRDefault="00013038" w:rsidP="001F1E3C">
      <w:pPr>
        <w:pStyle w:val="BoldBulTight0"/>
        <w:rPr>
          <w:u w:val="single"/>
        </w:rPr>
      </w:pPr>
      <w:r>
        <w:rPr>
          <w:noProof/>
        </w:rPr>
        <w:drawing>
          <wp:anchor distT="0" distB="0" distL="114300" distR="114300" simplePos="0" relativeHeight="251753472" behindDoc="1" locked="0" layoutInCell="1" allowOverlap="1" wp14:anchorId="4CC0BF73" wp14:editId="197D76BF">
            <wp:simplePos x="0" y="0"/>
            <wp:positionH relativeFrom="column">
              <wp:posOffset>5212080</wp:posOffset>
            </wp:positionH>
            <wp:positionV relativeFrom="paragraph">
              <wp:posOffset>134620</wp:posOffset>
            </wp:positionV>
            <wp:extent cx="794385" cy="1934210"/>
            <wp:effectExtent l="0" t="0" r="0" b="0"/>
            <wp:wrapTight wrapText="bothSides">
              <wp:wrapPolygon edited="0">
                <wp:start x="10360" y="425"/>
                <wp:lineTo x="7770" y="1276"/>
                <wp:lineTo x="7252" y="2553"/>
                <wp:lineTo x="7770" y="4255"/>
                <wp:lineTo x="1036" y="7659"/>
                <wp:lineTo x="2072" y="11062"/>
                <wp:lineTo x="8288" y="14466"/>
                <wp:lineTo x="518" y="15317"/>
                <wp:lineTo x="518" y="17232"/>
                <wp:lineTo x="6734" y="17870"/>
                <wp:lineTo x="5698" y="19785"/>
                <wp:lineTo x="6216" y="20636"/>
                <wp:lineTo x="9324" y="21061"/>
                <wp:lineTo x="15022" y="21061"/>
                <wp:lineTo x="19165" y="19572"/>
                <wp:lineTo x="19683" y="18508"/>
                <wp:lineTo x="16058" y="17870"/>
                <wp:lineTo x="16576" y="14466"/>
                <wp:lineTo x="20201" y="8510"/>
                <wp:lineTo x="20201" y="2978"/>
                <wp:lineTo x="18129" y="1489"/>
                <wp:lineTo x="15022" y="425"/>
                <wp:lineTo x="10360" y="425"/>
              </wp:wrapPolygon>
            </wp:wrapTight>
            <wp:docPr id="20" name="Picture 20" descr="C:\Users\Tom\Pictures\school_boy_silhouette_400_clr_190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Pictures\school_boy_silhouette_400_clr_19045.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94385" cy="1934210"/>
                    </a:xfrm>
                    <a:prstGeom prst="rect">
                      <a:avLst/>
                    </a:prstGeom>
                    <a:noFill/>
                    <a:ln>
                      <a:noFill/>
                    </a:ln>
                  </pic:spPr>
                </pic:pic>
              </a:graphicData>
            </a:graphic>
            <wp14:sizeRelH relativeFrom="page">
              <wp14:pctWidth>0</wp14:pctWidth>
            </wp14:sizeRelH>
            <wp14:sizeRelV relativeFrom="page">
              <wp14:pctHeight>0</wp14:pctHeight>
            </wp14:sizeRelV>
          </wp:anchor>
        </w:drawing>
      </w:r>
      <w:r w:rsidR="00225278" w:rsidRPr="001F1E3C">
        <w:rPr>
          <w:u w:val="single"/>
        </w:rPr>
        <w:t>Positive experiences</w:t>
      </w:r>
      <w:r w:rsidR="001F1E3C">
        <w:rPr>
          <w:u w:val="single"/>
        </w:rPr>
        <w:t xml:space="preserve"> and conversations</w:t>
      </w:r>
    </w:p>
    <w:p w:rsidR="00984777" w:rsidRDefault="00225278" w:rsidP="006203E0">
      <w:r w:rsidRPr="00736A16">
        <w:rPr>
          <w:noProof/>
        </w:rPr>
        <w:t>There are numerous methods that may be used</w:t>
      </w:r>
      <w:r>
        <w:t xml:space="preserve"> for the promotion of healthy lifestyles and good nutrition. </w:t>
      </w:r>
      <w:r w:rsidR="00984777">
        <w:t xml:space="preserve">You may give children the opportunity to watch and participate in the preparation of food. </w:t>
      </w:r>
      <w:r>
        <w:t>This will give them the chance to learn about different types of ingredients and the reasons for their inclusion in set dishes. You may</w:t>
      </w:r>
      <w:r w:rsidR="00984777">
        <w:t xml:space="preserve"> even allow </w:t>
      </w:r>
      <w:r>
        <w:t>the children</w:t>
      </w:r>
      <w:r w:rsidR="00984777">
        <w:t xml:space="preserve"> to make their o</w:t>
      </w:r>
      <w:r w:rsidR="001F1E3C">
        <w:t xml:space="preserve">wn choices from recipes and ingredients. This </w:t>
      </w:r>
      <w:r w:rsidR="009C5493">
        <w:t>should ensure that they enjoy a</w:t>
      </w:r>
      <w:r w:rsidR="001F1E3C">
        <w:t xml:space="preserve"> sense of empowerment and </w:t>
      </w:r>
      <w:r w:rsidR="009C5493">
        <w:t>are</w:t>
      </w:r>
      <w:r w:rsidR="001F1E3C">
        <w:t xml:space="preserve"> eager to try the culinary creations.</w:t>
      </w:r>
      <w:r w:rsidR="00984777">
        <w:t xml:space="preserve"> </w:t>
      </w:r>
      <w:r w:rsidR="002E2B92">
        <w:t>You can increase the sense of enjoyment by encouraging children to combine ingredients in the creation of recognisable shapes and patterns. Create a rainbow out of differently coloured fruit or make a real Mr Potato Head.</w:t>
      </w:r>
      <w:r w:rsidR="00013038">
        <w:t xml:space="preserve"> Children will be more likely to eat and continue to enjoy foods which are associated with positive memories.</w:t>
      </w:r>
    </w:p>
    <w:p w:rsidR="009B4247" w:rsidRPr="009B4247" w:rsidRDefault="009B4247" w:rsidP="009B4247">
      <w:pPr>
        <w:pStyle w:val="BoldBulTight0"/>
      </w:pPr>
      <w:r w:rsidRPr="009B4247">
        <w:t>Children may also engage in these positive experiences:</w:t>
      </w:r>
    </w:p>
    <w:p w:rsidR="009B4247" w:rsidRDefault="009B4247" w:rsidP="009B4247">
      <w:pPr>
        <w:pStyle w:val="Bullets"/>
      </w:pPr>
      <w:r>
        <w:t>Playing games with the theme of good nutrition</w:t>
      </w:r>
    </w:p>
    <w:p w:rsidR="009B4247" w:rsidRDefault="00F67F07" w:rsidP="009B4247">
      <w:pPr>
        <w:pStyle w:val="Bullets"/>
      </w:pPr>
      <w:r>
        <w:t>Being given occasional treats</w:t>
      </w:r>
    </w:p>
    <w:p w:rsidR="009B4247" w:rsidRDefault="009B4247" w:rsidP="009B4247">
      <w:pPr>
        <w:pStyle w:val="Bullets"/>
      </w:pPr>
      <w:r>
        <w:t xml:space="preserve">Reviewing menus </w:t>
      </w:r>
      <w:r w:rsidR="00F67F07">
        <w:t xml:space="preserve">and </w:t>
      </w:r>
      <w:r>
        <w:t>identify</w:t>
      </w:r>
      <w:r w:rsidR="00F67F07">
        <w:t>ing</w:t>
      </w:r>
      <w:r>
        <w:t xml:space="preserve"> healthy choices</w:t>
      </w:r>
    </w:p>
    <w:p w:rsidR="009B4247" w:rsidRPr="009B4247" w:rsidRDefault="009B4247" w:rsidP="009B4247">
      <w:pPr>
        <w:pStyle w:val="Bullets"/>
      </w:pPr>
      <w:r>
        <w:t>Introd</w:t>
      </w:r>
      <w:r w:rsidR="00F67F07">
        <w:t>ucing unusual foods</w:t>
      </w:r>
      <w:r>
        <w:t xml:space="preserve"> to try.</w:t>
      </w:r>
    </w:p>
    <w:p w:rsidR="006203E0" w:rsidRDefault="007B16BE" w:rsidP="006203E0">
      <w:r>
        <w:t xml:space="preserve">You can build the levels of engagement by holding conversations with children about their food choices. You may ask them to identify the </w:t>
      </w:r>
      <w:proofErr w:type="gramStart"/>
      <w:r>
        <w:t>most healthy</w:t>
      </w:r>
      <w:proofErr w:type="gramEnd"/>
      <w:r>
        <w:t xml:space="preserve"> foods available at meal time.</w:t>
      </w:r>
      <w:r w:rsidR="002059D3">
        <w:t xml:space="preserve"> They may be encouraged to think about the healthy qualities of fruit and vegetables. </w:t>
      </w:r>
      <w:r>
        <w:t>You may also question them about why they have made particular selections.</w:t>
      </w:r>
      <w:r w:rsidR="002059D3">
        <w:t xml:space="preserve"> It might be possible to offer healthy alternatives based upon </w:t>
      </w:r>
      <w:r w:rsidR="00225278">
        <w:t>individual</w:t>
      </w:r>
      <w:r w:rsidR="002059D3">
        <w:t xml:space="preserve"> preferences. </w:t>
      </w:r>
      <w:r w:rsidR="00013038">
        <w:t>However, you shouldn’t criticise the children or keep on nagging them about the importance of making healthy choices. This will only make them frustrated and keen to reject the adult influence.</w:t>
      </w:r>
    </w:p>
    <w:p w:rsidR="00590D7E" w:rsidRDefault="00590D7E">
      <w:pPr>
        <w:spacing w:after="0" w:line="240" w:lineRule="auto"/>
        <w:rPr>
          <w:b/>
        </w:rPr>
      </w:pPr>
      <w:r>
        <w:br w:type="page"/>
      </w:r>
    </w:p>
    <w:p w:rsidR="00DA0EF7" w:rsidRDefault="00DA0EF7" w:rsidP="00DA0EF7">
      <w:pPr>
        <w:pStyle w:val="BoldBulTight0"/>
      </w:pPr>
      <w:r w:rsidRPr="00DA0EF7">
        <w:lastRenderedPageBreak/>
        <w:t>Topics of conversation may include:</w:t>
      </w:r>
    </w:p>
    <w:p w:rsidR="00DA0EF7" w:rsidRDefault="00DA0EF7" w:rsidP="00DA0EF7">
      <w:pPr>
        <w:pStyle w:val="Bullets"/>
      </w:pPr>
      <w:r>
        <w:t>Names of different foods</w:t>
      </w:r>
    </w:p>
    <w:p w:rsidR="00DA0EF7" w:rsidRDefault="00DA0EF7" w:rsidP="00DA0EF7">
      <w:pPr>
        <w:pStyle w:val="Bullets"/>
      </w:pPr>
      <w:r>
        <w:t>Tastes and textures</w:t>
      </w:r>
    </w:p>
    <w:p w:rsidR="00DA0EF7" w:rsidRDefault="00DA0EF7" w:rsidP="00DA0EF7">
      <w:pPr>
        <w:pStyle w:val="Bullets"/>
      </w:pPr>
      <w:r>
        <w:t>Children’s experiences of food</w:t>
      </w:r>
    </w:p>
    <w:p w:rsidR="00DA0EF7" w:rsidRDefault="00DA0EF7" w:rsidP="006203E0">
      <w:pPr>
        <w:pStyle w:val="Bullets"/>
      </w:pPr>
      <w:r>
        <w:t>How the food is grown and where it comes from.</w:t>
      </w:r>
    </w:p>
    <w:p w:rsidR="00106AD7" w:rsidRDefault="00225278" w:rsidP="006203E0">
      <w:r>
        <w:t>Some children may develop unhealthy associations with food due to the images and messages projected by the media</w:t>
      </w:r>
      <w:r w:rsidR="00106AD7">
        <w:t>.</w:t>
      </w:r>
      <w:r>
        <w:t xml:space="preserve"> They may see personalities with seemingly perfect bodies and want to follow their example.</w:t>
      </w:r>
      <w:r w:rsidR="00106AD7">
        <w:t xml:space="preserve"> However, you should guide mealtime conversations and </w:t>
      </w:r>
      <w:r w:rsidR="00F67F07">
        <w:t>make it clear</w:t>
      </w:r>
      <w:r w:rsidR="00106AD7">
        <w:t xml:space="preserve"> that food choices should be made for reasons of general health, not just appearance.</w:t>
      </w:r>
      <w:r w:rsidR="000F55AE">
        <w:t xml:space="preserve"> You could point out that healthy meal choices may have a positive impact on brain power and school grades. </w:t>
      </w:r>
      <w:r w:rsidR="002014C6">
        <w:t>Children</w:t>
      </w:r>
      <w:r w:rsidR="000F55AE">
        <w:t xml:space="preserve"> may also be encouraged to make healthy choices for improved performance in sports. </w:t>
      </w:r>
      <w:r w:rsidR="00106AD7">
        <w:t xml:space="preserve">It is worth emphasising that healthy bodies come in all shapes and sizes. </w:t>
      </w:r>
    </w:p>
    <w:p w:rsidR="001F1E3C" w:rsidRPr="001F1E3C" w:rsidRDefault="001F1E3C" w:rsidP="001F1E3C">
      <w:pPr>
        <w:pStyle w:val="BoldBulTight0"/>
        <w:rPr>
          <w:u w:val="single"/>
        </w:rPr>
      </w:pPr>
      <w:r w:rsidRPr="001F1E3C">
        <w:rPr>
          <w:u w:val="single"/>
        </w:rPr>
        <w:t>Healthy routines</w:t>
      </w:r>
    </w:p>
    <w:p w:rsidR="00A55ABA" w:rsidRDefault="006203E0" w:rsidP="006203E0">
      <w:r>
        <w:t xml:space="preserve">You should aim to serve meals at set times each </w:t>
      </w:r>
      <w:r w:rsidRPr="00DE411D">
        <w:rPr>
          <w:noProof/>
        </w:rPr>
        <w:t>day,</w:t>
      </w:r>
      <w:r>
        <w:t xml:space="preserve"> so that children engage with the routine of eating healthily. The meals should be quite d</w:t>
      </w:r>
      <w:r w:rsidR="007B16BE">
        <w:t xml:space="preserve">efinite occasions and involve educational staff </w:t>
      </w:r>
      <w:r>
        <w:t xml:space="preserve">or carers where possible. </w:t>
      </w:r>
      <w:r w:rsidR="000F779E">
        <w:t xml:space="preserve">As a general rule children should be provided with three meals and one or two snacks per day. However, it would be worth speaking to a paediatrician or nutritionist if there is any concern about the children’s eating habits. </w:t>
      </w:r>
      <w:r w:rsidR="002014C6">
        <w:t>A</w:t>
      </w:r>
      <w:r w:rsidR="007B16BE">
        <w:t>dults should</w:t>
      </w:r>
      <w:r w:rsidR="002014C6">
        <w:t xml:space="preserve"> set</w:t>
      </w:r>
      <w:r>
        <w:t xml:space="preserve"> positive example</w:t>
      </w:r>
      <w:r w:rsidR="002014C6">
        <w:t>s and eat</w:t>
      </w:r>
      <w:r>
        <w:t xml:space="preserve"> a range of healthy foods.</w:t>
      </w:r>
      <w:r w:rsidR="00A55ABA">
        <w:t xml:space="preserve"> </w:t>
      </w:r>
    </w:p>
    <w:p w:rsidR="00A54A56" w:rsidRDefault="00A55ABA" w:rsidP="00A54A56">
      <w:r>
        <w:t xml:space="preserve">The foods that are served should be as nutritious as possible to enable the </w:t>
      </w:r>
      <w:r w:rsidR="00F51D88">
        <w:t>children’s mental and physical development</w:t>
      </w:r>
      <w:r>
        <w:t xml:space="preserve">. There should be some variety in the dishes that are served </w:t>
      </w:r>
      <w:r w:rsidR="00F67F07">
        <w:t>for the purpose of capturing the interest and ensuring</w:t>
      </w:r>
      <w:r>
        <w:t xml:space="preserve"> that </w:t>
      </w:r>
      <w:r w:rsidR="00F51D88">
        <w:t>children</w:t>
      </w:r>
      <w:r>
        <w:t xml:space="preserve"> enjoy the full range of nutritious benefits. Foods such as vegetables, fruits, cereals, lean meat, and chicken will ideally be included as part of the diet for each child. However, it is important to take individual preferences into account.</w:t>
      </w:r>
      <w:r w:rsidR="007B16BE">
        <w:t xml:space="preserve"> Children should have freedom of choice and not be forced to eat foods that they dislike. </w:t>
      </w:r>
      <w:r w:rsidR="00F51D88">
        <w:t xml:space="preserve">Sweet foods and snacks </w:t>
      </w:r>
      <w:r w:rsidR="00F67F07">
        <w:t>may</w:t>
      </w:r>
      <w:r w:rsidR="00F51D88">
        <w:t xml:space="preserve"> be eaten in moderation.</w:t>
      </w:r>
      <w:r w:rsidR="00A54A56">
        <w:t xml:space="preserve"> </w:t>
      </w:r>
    </w:p>
    <w:p w:rsidR="00A55ABA" w:rsidRPr="00F67F07" w:rsidRDefault="00A54A56" w:rsidP="00F67F07">
      <w:r w:rsidRPr="00F67F07">
        <w:t>It is important to think about the environments in which meals are served. You can increase the sense of enjoyment by incorporating a range of colours and pictures which will encourage children</w:t>
      </w:r>
      <w:r w:rsidR="00F51D88" w:rsidRPr="00F67F07">
        <w:t xml:space="preserve"> to think positively about food</w:t>
      </w:r>
      <w:r w:rsidR="003D6863" w:rsidRPr="00F67F07">
        <w:t>. Children should also be allowed to ser</w:t>
      </w:r>
      <w:r w:rsidR="00F51D88" w:rsidRPr="00F67F07">
        <w:t>ve themselves, using appropriately sized utensils</w:t>
      </w:r>
      <w:r w:rsidR="003D6863" w:rsidRPr="00F67F07">
        <w:t xml:space="preserve">. </w:t>
      </w:r>
      <w:r w:rsidR="003D6863" w:rsidRPr="00736A16">
        <w:rPr>
          <w:noProof/>
        </w:rPr>
        <w:t>This will give them a sense of independence</w:t>
      </w:r>
      <w:r w:rsidR="003D6863" w:rsidRPr="00F67F07">
        <w:t xml:space="preserve"> and enable them to learn about portion control. There will inevitably be spills and general mess at meal times. However, children should be encouraged to clean up after themselves and assist their peers where appropriate.</w:t>
      </w:r>
    </w:p>
    <w:p w:rsidR="006203E0" w:rsidRDefault="006203E0" w:rsidP="00005BAD">
      <w:r>
        <w:t xml:space="preserve">   </w:t>
      </w:r>
    </w:p>
    <w:p w:rsidR="00005BAD" w:rsidRDefault="00005BAD" w:rsidP="00005BAD"/>
    <w:p w:rsidR="00106AD7" w:rsidRDefault="00106AD7">
      <w:pPr>
        <w:spacing w:after="0" w:line="240" w:lineRule="auto"/>
        <w:rPr>
          <w:b/>
        </w:rPr>
      </w:pPr>
      <w:r>
        <w:rPr>
          <w:b/>
        </w:rPr>
        <w:br w:type="page"/>
      </w:r>
    </w:p>
    <w:p w:rsidR="0035414D" w:rsidRDefault="000A3826" w:rsidP="000A3826">
      <w:pPr>
        <w:pStyle w:val="Heading3"/>
      </w:pPr>
      <w:bookmarkStart w:id="20" w:name="_Toc476566823"/>
      <w:r>
        <w:rPr>
          <w:noProof/>
        </w:rPr>
        <w:lastRenderedPageBreak/>
        <w:drawing>
          <wp:anchor distT="0" distB="0" distL="114300" distR="114300" simplePos="0" relativeHeight="251694080" behindDoc="1" locked="0" layoutInCell="1" allowOverlap="1" wp14:anchorId="7258D715" wp14:editId="55402BDA">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a:ln>
                      <a:noFill/>
                    </a:ln>
                    <a:effectLst>
                      <a:softEdge rad="112500"/>
                    </a:effectLst>
                  </pic:spPr>
                </pic:pic>
              </a:graphicData>
            </a:graphic>
          </wp:anchor>
        </w:drawing>
      </w:r>
      <w:r w:rsidR="00953544" w:rsidRPr="00FB7D3C">
        <w:t xml:space="preserve">Activity </w:t>
      </w:r>
      <w:r w:rsidR="00E93D7B">
        <w:t>1A</w:t>
      </w:r>
      <w:bookmarkEnd w:id="20"/>
    </w:p>
    <w:p w:rsidR="00274265" w:rsidRDefault="00274265" w:rsidP="000A3826">
      <w:r>
        <w:br w:type="page"/>
      </w:r>
    </w:p>
    <w:p w:rsidR="005B64DC" w:rsidRPr="00994C40" w:rsidRDefault="005B64DC" w:rsidP="005B64DC">
      <w:pPr>
        <w:pStyle w:val="Heading2"/>
        <w:spacing w:after="240"/>
      </w:pPr>
      <w:bookmarkStart w:id="21" w:name="_Toc476566824"/>
      <w:r w:rsidRPr="00994C40">
        <w:lastRenderedPageBreak/>
        <w:t xml:space="preserve">1.2 – </w:t>
      </w:r>
      <w:r w:rsidRPr="008E177F">
        <w:t>Model, reinforce and implement healthy eating and nutrition practices with children during mealtimes</w:t>
      </w:r>
      <w:bookmarkEnd w:id="21"/>
    </w:p>
    <w:p w:rsidR="005208E2" w:rsidRDefault="00005BAD" w:rsidP="00005BAD">
      <w:pPr>
        <w:pStyle w:val="BoldBulTight0"/>
      </w:pPr>
      <w:r w:rsidRPr="00736A16">
        <w:rPr>
          <w:noProof/>
        </w:rPr>
        <w:t>By the end of this chapter, the learner should be able</w:t>
      </w:r>
      <w:r>
        <w:t xml:space="preserve"> to:</w:t>
      </w:r>
    </w:p>
    <w:p w:rsidR="005208E2" w:rsidRPr="00241525" w:rsidRDefault="00241525" w:rsidP="00241525">
      <w:pPr>
        <w:pStyle w:val="Bullets"/>
      </w:pPr>
      <w:r>
        <w:t>Act as a role model and take the lead in setting positive examples relating to healthy eating and nutrition practices for children to follow.</w:t>
      </w:r>
    </w:p>
    <w:p w:rsidR="005208E2" w:rsidRDefault="00241525" w:rsidP="004A26BE">
      <w:pPr>
        <w:pStyle w:val="Heading3"/>
      </w:pPr>
      <w:bookmarkStart w:id="22" w:name="_Toc476566825"/>
      <w:r>
        <w:rPr>
          <w:noProof/>
        </w:rPr>
        <w:drawing>
          <wp:anchor distT="0" distB="0" distL="114300" distR="114300" simplePos="0" relativeHeight="251754496" behindDoc="1" locked="0" layoutInCell="1" allowOverlap="1" wp14:anchorId="704C1896" wp14:editId="3258291B">
            <wp:simplePos x="0" y="0"/>
            <wp:positionH relativeFrom="column">
              <wp:posOffset>4558030</wp:posOffset>
            </wp:positionH>
            <wp:positionV relativeFrom="paragraph">
              <wp:posOffset>65405</wp:posOffset>
            </wp:positionV>
            <wp:extent cx="1991995" cy="1246505"/>
            <wp:effectExtent l="0" t="0" r="0" b="0"/>
            <wp:wrapTight wrapText="bothSides">
              <wp:wrapPolygon edited="0">
                <wp:start x="3718" y="0"/>
                <wp:lineTo x="3305" y="1981"/>
                <wp:lineTo x="3305" y="5942"/>
                <wp:lineTo x="2272" y="11224"/>
                <wp:lineTo x="3305" y="21127"/>
                <wp:lineTo x="7850" y="21127"/>
                <wp:lineTo x="8676" y="16505"/>
                <wp:lineTo x="16525" y="11224"/>
                <wp:lineTo x="21276" y="9573"/>
                <wp:lineTo x="21070" y="7592"/>
                <wp:lineTo x="6404" y="5282"/>
                <wp:lineTo x="6404" y="1651"/>
                <wp:lineTo x="5990" y="0"/>
                <wp:lineTo x="3718" y="0"/>
              </wp:wrapPolygon>
            </wp:wrapTight>
            <wp:docPr id="23" name="Picture 23" descr="C:\Users\Tom\Pictures\walking_with_arrow_400_clr_1388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om\Pictures\walking_with_arrow_400_clr_13880.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91995" cy="1246505"/>
                    </a:xfrm>
                    <a:prstGeom prst="rect">
                      <a:avLst/>
                    </a:prstGeom>
                    <a:noFill/>
                    <a:ln>
                      <a:noFill/>
                    </a:ln>
                  </pic:spPr>
                </pic:pic>
              </a:graphicData>
            </a:graphic>
            <wp14:sizeRelH relativeFrom="page">
              <wp14:pctWidth>0</wp14:pctWidth>
            </wp14:sizeRelH>
            <wp14:sizeRelV relativeFrom="page">
              <wp14:pctHeight>0</wp14:pctHeight>
            </wp14:sizeRelV>
          </wp:anchor>
        </w:drawing>
      </w:r>
      <w:r w:rsidR="004A26BE" w:rsidRPr="004A26BE">
        <w:t>Acting as a role model</w:t>
      </w:r>
      <w:bookmarkEnd w:id="22"/>
    </w:p>
    <w:p w:rsidR="004A26BE" w:rsidRDefault="004A26BE" w:rsidP="004A26BE">
      <w:r>
        <w:t xml:space="preserve">You should be aware that you can make a significant difference to the perceptions and beliefs of children in relation to healthy eating. If you are able to gain the children’s trust and </w:t>
      </w:r>
      <w:r w:rsidRPr="00DE411D">
        <w:rPr>
          <w:noProof/>
        </w:rPr>
        <w:t>respect</w:t>
      </w:r>
      <w:r w:rsidR="00DE411D">
        <w:rPr>
          <w:noProof/>
        </w:rPr>
        <w:t>,</w:t>
      </w:r>
      <w:r>
        <w:t xml:space="preserve"> then they will look up to you and follow the example that you set. </w:t>
      </w:r>
      <w:r w:rsidR="00590835">
        <w:t>They will be tempted to copy your food choices and find the same pleasure in food as you</w:t>
      </w:r>
      <w:r w:rsidR="009B4247">
        <w:t xml:space="preserve"> do</w:t>
      </w:r>
      <w:r w:rsidR="00590835">
        <w:t xml:space="preserve">. </w:t>
      </w:r>
    </w:p>
    <w:p w:rsidR="00BE2B82" w:rsidRDefault="00E07C38" w:rsidP="004A26BE">
      <w:r w:rsidRPr="00736A16">
        <w:rPr>
          <w:noProof/>
        </w:rPr>
        <w:t>If you want the children to follow your</w:t>
      </w:r>
      <w:r>
        <w:t xml:space="preserve"> </w:t>
      </w:r>
      <w:r w:rsidRPr="00DE411D">
        <w:rPr>
          <w:noProof/>
        </w:rPr>
        <w:t>lead</w:t>
      </w:r>
      <w:r w:rsidR="00DE411D">
        <w:rPr>
          <w:noProof/>
        </w:rPr>
        <w:t>,</w:t>
      </w:r>
      <w:r>
        <w:t xml:space="preserve"> then you should sit with them and interact positively during meal times. You should place a reasonable portion of food on your plate and ensure a healthy balance of vegetables and other nutritious ingredients.</w:t>
      </w:r>
      <w:r w:rsidR="00347FFA">
        <w:t xml:space="preserve"> Water should be consumed alongside the meal.</w:t>
      </w:r>
      <w:r w:rsidR="00F80F67">
        <w:t xml:space="preserve"> </w:t>
      </w:r>
      <w:r w:rsidR="009B4247">
        <w:t xml:space="preserve">It would be advisable to include a range of nutritional ingredients and </w:t>
      </w:r>
      <w:r w:rsidR="00BE2B82">
        <w:t xml:space="preserve">refer positively to the textures, tastes, and smells. </w:t>
      </w:r>
      <w:r w:rsidR="00767F37">
        <w:t xml:space="preserve">Children </w:t>
      </w:r>
      <w:r w:rsidR="009B4247">
        <w:t>should</w:t>
      </w:r>
      <w:r w:rsidR="00767F37">
        <w:t xml:space="preserve"> notice your enthusiasm and have an improved perception of the food.</w:t>
      </w:r>
      <w:r w:rsidR="00141051" w:rsidRPr="00141051">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590835" w:rsidRDefault="00F80F67" w:rsidP="004A26BE">
      <w:r>
        <w:t>It is important for you to eat the same types of food that the children are given.</w:t>
      </w:r>
      <w:r w:rsidR="00E07C38">
        <w:t xml:space="preserve"> You should take over the use of utensils, keep your mouth closed when eating</w:t>
      </w:r>
      <w:r w:rsidR="00474B84">
        <w:t>,</w:t>
      </w:r>
      <w:r w:rsidR="00E07C38">
        <w:t xml:space="preserve"> and </w:t>
      </w:r>
      <w:r w:rsidR="00474B84">
        <w:t>show that</w:t>
      </w:r>
      <w:r w:rsidR="004B78F9">
        <w:t xml:space="preserve"> </w:t>
      </w:r>
      <w:r w:rsidR="00474B84">
        <w:t>you are enjoying the food</w:t>
      </w:r>
      <w:r w:rsidR="004B78F9">
        <w:t xml:space="preserve">. </w:t>
      </w:r>
      <w:r w:rsidR="004B78F9" w:rsidRPr="00736A16">
        <w:rPr>
          <w:noProof/>
        </w:rPr>
        <w:t>You are</w:t>
      </w:r>
      <w:r w:rsidR="00474B84" w:rsidRPr="00736A16">
        <w:rPr>
          <w:noProof/>
        </w:rPr>
        <w:t xml:space="preserve"> advised to take</w:t>
      </w:r>
      <w:r w:rsidR="001F7D70" w:rsidRPr="00736A16">
        <w:rPr>
          <w:noProof/>
        </w:rPr>
        <w:t xml:space="preserve"> your</w:t>
      </w:r>
      <w:r w:rsidR="00474B84" w:rsidRPr="00736A16">
        <w:rPr>
          <w:noProof/>
        </w:rPr>
        <w:t xml:space="preserve"> time and</w:t>
      </w:r>
      <w:r w:rsidR="00474B84">
        <w:t xml:space="preserve"> chew the food</w:t>
      </w:r>
      <w:r w:rsidR="004B78F9">
        <w:t xml:space="preserve"> properly. </w:t>
      </w:r>
      <w:r w:rsidR="00347FFA">
        <w:t xml:space="preserve">You might be tempted to have a second helping </w:t>
      </w:r>
      <w:r w:rsidR="00347FFA" w:rsidRPr="00DE411D">
        <w:rPr>
          <w:noProof/>
        </w:rPr>
        <w:t>of</w:t>
      </w:r>
      <w:r w:rsidR="00347FFA">
        <w:t xml:space="preserve"> particularly tasty food. However, you should set a positive example and allow a little time for the first helping to be digested before returning for more. </w:t>
      </w:r>
    </w:p>
    <w:p w:rsidR="00E97E34" w:rsidRDefault="00E97E34" w:rsidP="004A26BE">
      <w:r>
        <w:t xml:space="preserve">Children may be reluctant to try foods that look quite unusual or have distinctive aromas. You shouldn’t threaten them with discipline or force them to eat such foods. However, you may provide encouragement by eating the foods yourself and placing particularly small portions on the children’s plates. Children shouldn’t be offered rewards or treats for eating food that they are unsure of. </w:t>
      </w:r>
      <w:r w:rsidR="009A476D">
        <w:t>They shouldn’t see the healthy food as punishment</w:t>
      </w:r>
      <w:r>
        <w:t xml:space="preserve">. You are also advised to restrict the serving of desserts. </w:t>
      </w:r>
      <w:r w:rsidR="0085035E">
        <w:t xml:space="preserve">If children aren’t sure whether they will be given </w:t>
      </w:r>
      <w:r w:rsidR="0085035E" w:rsidRPr="00DE411D">
        <w:rPr>
          <w:noProof/>
        </w:rPr>
        <w:t>dessert</w:t>
      </w:r>
      <w:r w:rsidR="00DE411D">
        <w:rPr>
          <w:noProof/>
        </w:rPr>
        <w:t>,</w:t>
      </w:r>
      <w:r w:rsidR="0085035E">
        <w:t xml:space="preserve"> then they will be more likely to ensure a good helping of the main meal.</w:t>
      </w:r>
    </w:p>
    <w:p w:rsidR="00A62E71" w:rsidRDefault="00A62E71" w:rsidP="00A62E71">
      <w:pPr>
        <w:pStyle w:val="BoldBulTight0"/>
      </w:pPr>
      <w:r>
        <w:t>Meals should include these healthy food types:</w:t>
      </w:r>
    </w:p>
    <w:p w:rsidR="00A62E71" w:rsidRDefault="00A62E71" w:rsidP="00A62E71">
      <w:pPr>
        <w:pStyle w:val="Bullets"/>
      </w:pPr>
      <w:r>
        <w:t>Skinned chicken</w:t>
      </w:r>
    </w:p>
    <w:p w:rsidR="00A62E71" w:rsidRDefault="00A62E71" w:rsidP="00A62E71">
      <w:pPr>
        <w:pStyle w:val="Bullets"/>
      </w:pPr>
      <w:r>
        <w:t>Lean meat</w:t>
      </w:r>
    </w:p>
    <w:p w:rsidR="00A62E71" w:rsidRDefault="00A62E71" w:rsidP="00A62E71">
      <w:pPr>
        <w:pStyle w:val="Bullets"/>
      </w:pPr>
      <w:r>
        <w:t>Whole grain bread/cereal</w:t>
      </w:r>
    </w:p>
    <w:p w:rsidR="00A62E71" w:rsidRDefault="001F7D70" w:rsidP="00A62E71">
      <w:pPr>
        <w:pStyle w:val="Bullets"/>
      </w:pPr>
      <w:r w:rsidRPr="00736A16">
        <w:rPr>
          <w:noProof/>
        </w:rPr>
        <w:t>Fruit and vegetables (at least five servings per day</w:t>
      </w:r>
      <w:r>
        <w:t>).</w:t>
      </w:r>
    </w:p>
    <w:p w:rsidR="00A62E71" w:rsidRPr="00845BDE" w:rsidRDefault="00A62E71" w:rsidP="00845BDE">
      <w:r w:rsidRPr="00590D7E">
        <w:t>Source – WebMD – Healthy eating habits for your child:</w:t>
      </w:r>
      <w:r w:rsidR="00590D7E">
        <w:rPr>
          <w:b/>
        </w:rPr>
        <w:t xml:space="preserve"> </w:t>
      </w:r>
      <w:hyperlink r:id="rId15" w:anchor="1" w:history="1">
        <w:r w:rsidRPr="00845BDE">
          <w:rPr>
            <w:rStyle w:val="Hyperlink"/>
          </w:rPr>
          <w:t>http://www.webmd.com/children/guide/kids-healthy-eating-habits#1</w:t>
        </w:r>
      </w:hyperlink>
    </w:p>
    <w:p w:rsidR="00C36889" w:rsidRPr="00C36889" w:rsidRDefault="00BE2B82" w:rsidP="00C36889">
      <w:r>
        <w:lastRenderedPageBreak/>
        <w:t xml:space="preserve">The group meal should be a positive shared experience. You should ensure that any technological distractions are removed and that </w:t>
      </w:r>
      <w:r w:rsidR="009A476D">
        <w:t>everybody at the table has the chance to positively engage in the experience</w:t>
      </w:r>
      <w:r>
        <w:t xml:space="preserve">. It would be worth speaking to the children about the nutritional benefits of the food that is served. You should listen carefully to what the children say and demonstrate respect for their opinions. </w:t>
      </w:r>
    </w:p>
    <w:p w:rsidR="00707340" w:rsidRDefault="00707340" w:rsidP="00474B84">
      <w:pPr>
        <w:tabs>
          <w:tab w:val="left" w:pos="5423"/>
        </w:tabs>
      </w:pPr>
    </w:p>
    <w:p w:rsidR="001E4A8B" w:rsidRPr="004A26BE" w:rsidRDefault="001E4A8B" w:rsidP="004A26BE"/>
    <w:p w:rsidR="005208E2" w:rsidRDefault="005208E2" w:rsidP="005208E2"/>
    <w:p w:rsidR="005208E2" w:rsidRDefault="005208E2" w:rsidP="005208E2"/>
    <w:p w:rsidR="005208E2" w:rsidRDefault="005208E2" w:rsidP="005208E2"/>
    <w:p w:rsidR="005B64DC" w:rsidRDefault="005B64DC" w:rsidP="005208E2">
      <w:pPr>
        <w:rPr>
          <w:rFonts w:cstheme="majorBidi"/>
          <w:bCs/>
          <w:color w:val="C00000"/>
          <w:sz w:val="36"/>
          <w:szCs w:val="28"/>
        </w:rPr>
      </w:pPr>
      <w:r>
        <w:br w:type="page"/>
      </w:r>
    </w:p>
    <w:p w:rsidR="005B64DC" w:rsidRDefault="005B64DC" w:rsidP="005B64DC">
      <w:pPr>
        <w:pStyle w:val="Heading3"/>
      </w:pPr>
      <w:bookmarkStart w:id="23" w:name="_Toc476566826"/>
      <w:r>
        <w:rPr>
          <w:noProof/>
        </w:rPr>
        <w:lastRenderedPageBreak/>
        <w:drawing>
          <wp:anchor distT="0" distB="0" distL="114300" distR="114300" simplePos="0" relativeHeight="251730944" behindDoc="1" locked="0" layoutInCell="1" allowOverlap="1" wp14:anchorId="12C5E316" wp14:editId="4CA58FA5">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7"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rsidR="001F7D70">
        <w:t>1B</w:t>
      </w:r>
      <w:bookmarkEnd w:id="23"/>
    </w:p>
    <w:p w:rsidR="005B64DC" w:rsidRDefault="005B64DC">
      <w:pPr>
        <w:spacing w:after="0" w:line="240" w:lineRule="auto"/>
        <w:rPr>
          <w:rFonts w:cstheme="majorBidi"/>
          <w:b/>
          <w:bCs/>
          <w:color w:val="C00000"/>
          <w:sz w:val="36"/>
          <w:szCs w:val="28"/>
        </w:rPr>
      </w:pPr>
      <w:r>
        <w:br w:type="page"/>
      </w:r>
    </w:p>
    <w:p w:rsidR="005B64DC" w:rsidRPr="00845BDE" w:rsidRDefault="005B64DC" w:rsidP="00845BDE">
      <w:pPr>
        <w:pStyle w:val="Heading2"/>
        <w:spacing w:after="240"/>
      </w:pPr>
      <w:bookmarkStart w:id="24" w:name="_Toc476566827"/>
      <w:r w:rsidRPr="00845BDE">
        <w:lastRenderedPageBreak/>
        <w:t>1.3 – Support and guide children to eat healthy food</w:t>
      </w:r>
      <w:bookmarkEnd w:id="24"/>
    </w:p>
    <w:p w:rsidR="005208E2" w:rsidRDefault="00005BAD" w:rsidP="00005BAD">
      <w:pPr>
        <w:pStyle w:val="BoldBulTight0"/>
      </w:pPr>
      <w:r>
        <w:t>By the end of this chapter, the learner should be able to:</w:t>
      </w:r>
    </w:p>
    <w:p w:rsidR="005208E2" w:rsidRPr="00110255" w:rsidRDefault="00110255" w:rsidP="00110255">
      <w:pPr>
        <w:pStyle w:val="Bullets"/>
      </w:pPr>
      <w:r>
        <w:t>Provide various types of support and guidance to ensure that children make healthy food choices.</w:t>
      </w:r>
    </w:p>
    <w:p w:rsidR="00956A59" w:rsidRDefault="00956A59" w:rsidP="00956A59">
      <w:pPr>
        <w:pStyle w:val="Heading3"/>
      </w:pPr>
      <w:bookmarkStart w:id="25" w:name="_Toc476566828"/>
      <w:r>
        <w:t>Providing support and guidance</w:t>
      </w:r>
      <w:bookmarkEnd w:id="25"/>
    </w:p>
    <w:p w:rsidR="00923274" w:rsidRDefault="004724A6" w:rsidP="004724A6">
      <w:r>
        <w:t xml:space="preserve">It is important for children to begin eating healthily from the earliest age and onwards. You should provide them with support and guidance to ensure that they make appropriate meal choices. It will be important to consider the children’s dietary requirements when shopping. You should </w:t>
      </w:r>
      <w:r w:rsidR="005C0B5C">
        <w:t>ensure that a healthy range of produce is stocked</w:t>
      </w:r>
      <w:r>
        <w:t>, considering the children’s individual preferences. As previously mentioned, you should set a positive example and be seen to be eating the right types of food.</w:t>
      </w:r>
    </w:p>
    <w:p w:rsidR="004724A6" w:rsidRDefault="00CA32ED" w:rsidP="004724A6">
      <w:r>
        <w:t xml:space="preserve">If the children are used to eating unhealthy </w:t>
      </w:r>
      <w:r w:rsidRPr="00DE411D">
        <w:rPr>
          <w:noProof/>
        </w:rPr>
        <w:t>foods</w:t>
      </w:r>
      <w:r w:rsidR="00DE411D">
        <w:rPr>
          <w:noProof/>
        </w:rPr>
        <w:t>,</w:t>
      </w:r>
      <w:r>
        <w:t xml:space="preserve"> then they may struggle to adjust to variation in their diet</w:t>
      </w:r>
      <w:r w:rsidR="00152C0E">
        <w:t>s</w:t>
      </w:r>
      <w:r>
        <w:t xml:space="preserve">. </w:t>
      </w:r>
      <w:r w:rsidRPr="00736A16">
        <w:rPr>
          <w:noProof/>
        </w:rPr>
        <w:t>However, you can make the adjustment easier by</w:t>
      </w:r>
      <w:r>
        <w:t xml:space="preserve"> introducing healthy foods gradually and accepting when children reject food that they actively dislike. </w:t>
      </w:r>
      <w:r w:rsidR="00152C0E">
        <w:t xml:space="preserve">Some children may be reluctant to eat fruit and vegetables at first. However, you can make these types of food more appealing by combining them with dips and cutting them into attractive shapes. You </w:t>
      </w:r>
      <w:r w:rsidR="005C0B5C">
        <w:t>could make</w:t>
      </w:r>
      <w:r w:rsidR="00152C0E">
        <w:t xml:space="preserve"> colourful fruit salads or smoothies which the children can drink in the</w:t>
      </w:r>
      <w:r w:rsidR="00A46D51">
        <w:t>ir</w:t>
      </w:r>
      <w:r w:rsidR="00152C0E">
        <w:t xml:space="preserve"> favourite glasses.</w:t>
      </w:r>
    </w:p>
    <w:p w:rsidR="00923274" w:rsidRDefault="00D0563B" w:rsidP="00D0563B">
      <w:r>
        <w:t xml:space="preserve">Children are likely to be more engaged and happy about the prospect of eating healthy food if they are involved in meal preparation. You could take them shopping and give them the chance to find out about the wide range of foods available. </w:t>
      </w:r>
      <w:r w:rsidRPr="00736A16">
        <w:rPr>
          <w:noProof/>
        </w:rPr>
        <w:t>Children may even be encouraged to make their own</w:t>
      </w:r>
      <w:r>
        <w:t xml:space="preserve"> food choices within reason. They might like to create their own shopping lists and create cookbooks featuring instructions for</w:t>
      </w:r>
      <w:r w:rsidR="005C0B5C">
        <w:t xml:space="preserve"> the preparation of</w:t>
      </w:r>
      <w:r>
        <w:t xml:space="preserve"> their favourite healthy meals.</w:t>
      </w:r>
    </w:p>
    <w:p w:rsidR="005208E2" w:rsidRDefault="00110255" w:rsidP="00923274">
      <w:pPr>
        <w:pStyle w:val="BoldBulTight0"/>
      </w:pPr>
      <w:r>
        <w:rPr>
          <w:noProof/>
        </w:rPr>
        <w:drawing>
          <wp:anchor distT="0" distB="0" distL="114300" distR="114300" simplePos="0" relativeHeight="251755520" behindDoc="1" locked="0" layoutInCell="1" allowOverlap="1" wp14:anchorId="0A3E6A1A" wp14:editId="17792F3B">
            <wp:simplePos x="0" y="0"/>
            <wp:positionH relativeFrom="column">
              <wp:posOffset>3249930</wp:posOffset>
            </wp:positionH>
            <wp:positionV relativeFrom="paragraph">
              <wp:posOffset>81280</wp:posOffset>
            </wp:positionV>
            <wp:extent cx="3300730" cy="2098040"/>
            <wp:effectExtent l="0" t="0" r="0" b="0"/>
            <wp:wrapTight wrapText="bothSides">
              <wp:wrapPolygon edited="0">
                <wp:start x="11095" y="0"/>
                <wp:lineTo x="9100" y="196"/>
                <wp:lineTo x="6856" y="1961"/>
                <wp:lineTo x="6856" y="3334"/>
                <wp:lineTo x="4862" y="6276"/>
                <wp:lineTo x="1995" y="8433"/>
                <wp:lineTo x="1496" y="9022"/>
                <wp:lineTo x="1496" y="9806"/>
                <wp:lineTo x="499" y="12748"/>
                <wp:lineTo x="374" y="13729"/>
                <wp:lineTo x="249" y="17259"/>
                <wp:lineTo x="374" y="19220"/>
                <wp:lineTo x="1371" y="21378"/>
                <wp:lineTo x="20071" y="21378"/>
                <wp:lineTo x="20195" y="21182"/>
                <wp:lineTo x="20445" y="19613"/>
                <wp:lineTo x="20445" y="19024"/>
                <wp:lineTo x="21068" y="16475"/>
                <wp:lineTo x="20694" y="12160"/>
                <wp:lineTo x="18326" y="9806"/>
                <wp:lineTo x="14960" y="6864"/>
                <wp:lineTo x="13838" y="6472"/>
                <wp:lineTo x="12466" y="3334"/>
                <wp:lineTo x="12591" y="2157"/>
                <wp:lineTo x="11718" y="0"/>
                <wp:lineTo x="11095" y="0"/>
              </wp:wrapPolygon>
            </wp:wrapTight>
            <wp:docPr id="24" name="Picture 24" descr="C:\Users\Tom\Pictures\healthy_food_400_clr_52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om\Pictures\healthy_food_400_clr_5282.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00730" cy="2098040"/>
                    </a:xfrm>
                    <a:prstGeom prst="rect">
                      <a:avLst/>
                    </a:prstGeom>
                    <a:noFill/>
                    <a:ln>
                      <a:noFill/>
                    </a:ln>
                  </pic:spPr>
                </pic:pic>
              </a:graphicData>
            </a:graphic>
            <wp14:sizeRelH relativeFrom="page">
              <wp14:pctWidth>0</wp14:pctWidth>
            </wp14:sizeRelH>
            <wp14:sizeRelV relativeFrom="page">
              <wp14:pctHeight>0</wp14:pctHeight>
            </wp14:sizeRelV>
          </wp:anchor>
        </w:drawing>
      </w:r>
      <w:r w:rsidR="00923274" w:rsidRPr="00923274">
        <w:t>Fundamental principles of healthy eating</w:t>
      </w:r>
      <w:r w:rsidR="00923274">
        <w:t> </w:t>
      </w:r>
      <w:r w:rsidR="00923274" w:rsidRPr="00923274">
        <w:t>may include:</w:t>
      </w:r>
    </w:p>
    <w:p w:rsidR="00923274" w:rsidRPr="00923274" w:rsidRDefault="00923274" w:rsidP="00923274">
      <w:pPr>
        <w:pStyle w:val="Bullets"/>
      </w:pPr>
      <w:r w:rsidRPr="00923274">
        <w:t>Enjoy a wide variety of nutritious food</w:t>
      </w:r>
    </w:p>
    <w:p w:rsidR="00923274" w:rsidRPr="00923274" w:rsidRDefault="00923274" w:rsidP="00923274">
      <w:pPr>
        <w:pStyle w:val="Bullets"/>
      </w:pPr>
      <w:r w:rsidRPr="00923274">
        <w:t>Eat plenty of vegetables, legumes</w:t>
      </w:r>
      <w:r w:rsidR="00A46D51">
        <w:t>,</w:t>
      </w:r>
      <w:r w:rsidRPr="00923274">
        <w:t xml:space="preserve"> and fruits</w:t>
      </w:r>
    </w:p>
    <w:p w:rsidR="00923274" w:rsidRPr="00923274" w:rsidRDefault="00923274" w:rsidP="00923274">
      <w:pPr>
        <w:pStyle w:val="Bullets"/>
      </w:pPr>
      <w:r w:rsidRPr="00923274">
        <w:t>Eat plenty of cereals</w:t>
      </w:r>
      <w:r w:rsidR="00A46D51">
        <w:t>,</w:t>
      </w:r>
      <w:r w:rsidRPr="00923274">
        <w:t xml:space="preserve"> preferably wholegrain</w:t>
      </w:r>
    </w:p>
    <w:p w:rsidR="00923274" w:rsidRPr="00923274" w:rsidRDefault="00923274" w:rsidP="00110255">
      <w:pPr>
        <w:pStyle w:val="Bullets"/>
      </w:pPr>
      <w:r w:rsidRPr="00923274">
        <w:t>Include lean meat, fish, poultry</w:t>
      </w:r>
      <w:r w:rsidR="00A46D51">
        <w:t>,</w:t>
      </w:r>
      <w:r w:rsidRPr="00923274">
        <w:t xml:space="preserve"> and alternatives</w:t>
      </w:r>
      <w:r w:rsidR="00110255" w:rsidRPr="00110255">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923274" w:rsidRPr="00923274" w:rsidRDefault="00923274" w:rsidP="00923274">
      <w:pPr>
        <w:pStyle w:val="Bullets"/>
      </w:pPr>
      <w:r w:rsidRPr="00923274">
        <w:t xml:space="preserve">Include milks, </w:t>
      </w:r>
      <w:r w:rsidRPr="00DE411D">
        <w:rPr>
          <w:noProof/>
        </w:rPr>
        <w:t>yog</w:t>
      </w:r>
      <w:r w:rsidR="00DE411D">
        <w:rPr>
          <w:noProof/>
        </w:rPr>
        <w:t>h</w:t>
      </w:r>
      <w:r w:rsidRPr="00DE411D">
        <w:rPr>
          <w:noProof/>
        </w:rPr>
        <w:t>urts</w:t>
      </w:r>
      <w:r w:rsidRPr="00923274">
        <w:t>, cheese</w:t>
      </w:r>
      <w:r w:rsidR="00A46D51">
        <w:t xml:space="preserve">, or alternatives. </w:t>
      </w:r>
      <w:r w:rsidR="00A46D51" w:rsidRPr="00736A16">
        <w:rPr>
          <w:noProof/>
        </w:rPr>
        <w:t>R</w:t>
      </w:r>
      <w:r w:rsidRPr="00736A16">
        <w:rPr>
          <w:noProof/>
        </w:rPr>
        <w:t>educed fat varieties should be chosen where possible</w:t>
      </w:r>
    </w:p>
    <w:p w:rsidR="00923274" w:rsidRPr="00923274" w:rsidRDefault="00923274" w:rsidP="00923274">
      <w:pPr>
        <w:pStyle w:val="Bullets"/>
      </w:pPr>
      <w:r w:rsidRPr="00923274">
        <w:t>Drink plenty of water</w:t>
      </w:r>
    </w:p>
    <w:p w:rsidR="00923274" w:rsidRPr="00923274" w:rsidRDefault="00923274" w:rsidP="00923274">
      <w:pPr>
        <w:pStyle w:val="Bullets"/>
      </w:pPr>
      <w:r w:rsidRPr="00923274">
        <w:t>Take care to limit saturated fat and mode</w:t>
      </w:r>
      <w:r w:rsidR="004724A6">
        <w:t xml:space="preserve">rate </w:t>
      </w:r>
      <w:r w:rsidRPr="00923274">
        <w:t>total fat intake</w:t>
      </w:r>
    </w:p>
    <w:p w:rsidR="00923274" w:rsidRPr="00923274" w:rsidRDefault="00923274" w:rsidP="00923274">
      <w:pPr>
        <w:pStyle w:val="Bullets"/>
      </w:pPr>
      <w:r w:rsidRPr="00923274">
        <w:t>Choose foods low in salt</w:t>
      </w:r>
    </w:p>
    <w:p w:rsidR="00923274" w:rsidRPr="00923274" w:rsidRDefault="00923274" w:rsidP="00923274">
      <w:pPr>
        <w:pStyle w:val="Bullets"/>
      </w:pPr>
      <w:r w:rsidRPr="00736A16">
        <w:rPr>
          <w:noProof/>
        </w:rPr>
        <w:t>Consume only moderate amounts of sugars and food containing</w:t>
      </w:r>
      <w:r w:rsidRPr="00923274">
        <w:t xml:space="preserve"> added sugars.</w:t>
      </w:r>
    </w:p>
    <w:p w:rsidR="005B64DC" w:rsidRDefault="005B64DC" w:rsidP="005B64DC">
      <w:pPr>
        <w:pStyle w:val="Heading3"/>
      </w:pPr>
      <w:bookmarkStart w:id="26" w:name="_Toc476566829"/>
      <w:r>
        <w:rPr>
          <w:noProof/>
        </w:rPr>
        <w:lastRenderedPageBreak/>
        <w:drawing>
          <wp:anchor distT="0" distB="0" distL="114300" distR="114300" simplePos="0" relativeHeight="251732992" behindDoc="1" locked="0" layoutInCell="1" allowOverlap="1" wp14:anchorId="5334EFA5" wp14:editId="30DA81AE">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8"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rsidR="00D758D0">
        <w:t>1C</w:t>
      </w:r>
      <w:bookmarkEnd w:id="26"/>
    </w:p>
    <w:p w:rsidR="005B64DC" w:rsidRDefault="005B64DC">
      <w:pPr>
        <w:spacing w:after="0" w:line="240" w:lineRule="auto"/>
        <w:rPr>
          <w:rFonts w:cstheme="majorBidi"/>
          <w:b/>
          <w:bCs/>
          <w:color w:val="C00000"/>
          <w:sz w:val="36"/>
          <w:szCs w:val="28"/>
        </w:rPr>
      </w:pPr>
      <w:r>
        <w:br w:type="page"/>
      </w:r>
    </w:p>
    <w:p w:rsidR="005B64DC" w:rsidRPr="00845BDE" w:rsidRDefault="005B64DC" w:rsidP="00845BDE">
      <w:pPr>
        <w:pStyle w:val="Heading2"/>
        <w:spacing w:after="240"/>
      </w:pPr>
      <w:bookmarkStart w:id="27" w:name="_Toc476566830"/>
      <w:r w:rsidRPr="00845BDE">
        <w:lastRenderedPageBreak/>
        <w:t>1.4 – Check that children have ready access to water and are offered healthy food and drinks regularly throughout the day</w:t>
      </w:r>
      <w:bookmarkEnd w:id="27"/>
    </w:p>
    <w:p w:rsidR="005208E2" w:rsidRDefault="00005BAD" w:rsidP="00005BAD">
      <w:pPr>
        <w:pStyle w:val="BoldBulTight0"/>
      </w:pPr>
      <w:r w:rsidRPr="00736A16">
        <w:rPr>
          <w:noProof/>
        </w:rPr>
        <w:t>By the end of this chapter, the learner should be able</w:t>
      </w:r>
      <w:r>
        <w:t xml:space="preserve"> to:</w:t>
      </w:r>
    </w:p>
    <w:p w:rsidR="00E56A62" w:rsidRDefault="00882F8F" w:rsidP="00882F8F">
      <w:pPr>
        <w:pStyle w:val="Bullets"/>
      </w:pPr>
      <w:r>
        <w:t>Check the education or care setting to ensure that children have ready access to water, making arrangements as necessary</w:t>
      </w:r>
    </w:p>
    <w:p w:rsidR="00882F8F" w:rsidRDefault="00882F8F" w:rsidP="00882F8F">
      <w:pPr>
        <w:pStyle w:val="Bullets"/>
      </w:pPr>
      <w:r>
        <w:t>Encourage the consumption of water and healthy food throughout the day</w:t>
      </w:r>
    </w:p>
    <w:p w:rsidR="00882F8F" w:rsidRPr="00882F8F" w:rsidRDefault="00C968F7" w:rsidP="00882F8F">
      <w:pPr>
        <w:pStyle w:val="Bullets"/>
      </w:pPr>
      <w:r>
        <w:t>Ensure that the United Convention on the Rights of the Child is upheld.</w:t>
      </w:r>
    </w:p>
    <w:p w:rsidR="00C968F7" w:rsidRDefault="00C968F7" w:rsidP="00C968F7">
      <w:pPr>
        <w:pStyle w:val="Heading3"/>
      </w:pPr>
      <w:bookmarkStart w:id="28" w:name="_Toc476566831"/>
      <w:r>
        <w:t>Ensuring access to water</w:t>
      </w:r>
      <w:bookmarkEnd w:id="28"/>
    </w:p>
    <w:p w:rsidR="00027E14" w:rsidRDefault="00AD1BEC" w:rsidP="00AD1BEC">
      <w:r w:rsidRPr="00AD1BEC">
        <w:t xml:space="preserve">You should ensure that children have ready access to clean and pure drinking water throughout the day. They may be </w:t>
      </w:r>
      <w:r w:rsidR="001D6FF7">
        <w:t>able to sip from</w:t>
      </w:r>
      <w:r w:rsidRPr="00AD1BEC">
        <w:t xml:space="preserve"> drinking fountains or plastic cups in the educational setting. However, you should provide any assistance as necessary. </w:t>
      </w:r>
      <w:r>
        <w:t xml:space="preserve">Water should be served alongside children’s meals and when otherwise requested. </w:t>
      </w:r>
      <w:r w:rsidR="00027E14">
        <w:t xml:space="preserve">You may take the opportunity to provide children with information about the health benefits of water. </w:t>
      </w:r>
    </w:p>
    <w:p w:rsidR="00027E14" w:rsidRDefault="001D6FF7" w:rsidP="00027E14">
      <w:pPr>
        <w:pStyle w:val="BoldBulTight0"/>
      </w:pPr>
      <w:r>
        <w:rPr>
          <w:noProof/>
        </w:rPr>
        <w:drawing>
          <wp:anchor distT="0" distB="0" distL="114300" distR="114300" simplePos="0" relativeHeight="251750400" behindDoc="1" locked="0" layoutInCell="1" allowOverlap="1" wp14:anchorId="6F0D4CD6" wp14:editId="6C49B1EA">
            <wp:simplePos x="0" y="0"/>
            <wp:positionH relativeFrom="column">
              <wp:posOffset>4789805</wp:posOffset>
            </wp:positionH>
            <wp:positionV relativeFrom="paragraph">
              <wp:posOffset>36830</wp:posOffset>
            </wp:positionV>
            <wp:extent cx="1388745" cy="2084070"/>
            <wp:effectExtent l="0" t="0" r="0" b="0"/>
            <wp:wrapTight wrapText="bothSides">
              <wp:wrapPolygon edited="0">
                <wp:start x="10370" y="0"/>
                <wp:lineTo x="8000" y="3554"/>
                <wp:lineTo x="4741" y="6713"/>
                <wp:lineTo x="2370" y="9872"/>
                <wp:lineTo x="889" y="13031"/>
                <wp:lineTo x="1481" y="16190"/>
                <wp:lineTo x="4444" y="19349"/>
                <wp:lineTo x="8889" y="21126"/>
                <wp:lineTo x="12741" y="21126"/>
                <wp:lineTo x="17185" y="19349"/>
                <wp:lineTo x="20148" y="16388"/>
                <wp:lineTo x="20741" y="13031"/>
                <wp:lineTo x="19556" y="9872"/>
                <wp:lineTo x="17185" y="6713"/>
                <wp:lineTo x="13926" y="3554"/>
                <wp:lineTo x="11852" y="0"/>
                <wp:lineTo x="10370" y="0"/>
              </wp:wrapPolygon>
            </wp:wrapTight>
            <wp:docPr id="2" name="Picture 2" descr="C:\Users\Tom\Pictures\single_water_drop_400_clr_1636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Pictures\single_water_drop_400_clr_16365.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88745" cy="2084070"/>
                    </a:xfrm>
                    <a:prstGeom prst="rect">
                      <a:avLst/>
                    </a:prstGeom>
                    <a:noFill/>
                    <a:ln>
                      <a:noFill/>
                    </a:ln>
                  </pic:spPr>
                </pic:pic>
              </a:graphicData>
            </a:graphic>
            <wp14:sizeRelH relativeFrom="page">
              <wp14:pctWidth>0</wp14:pctWidth>
            </wp14:sizeRelH>
            <wp14:sizeRelV relativeFrom="page">
              <wp14:pctHeight>0</wp14:pctHeight>
            </wp14:sizeRelV>
          </wp:anchor>
        </w:drawing>
      </w:r>
      <w:r w:rsidR="00027E14" w:rsidRPr="00027E14">
        <w:t>Ways of encouraging consumption of water include:</w:t>
      </w:r>
    </w:p>
    <w:p w:rsidR="00027E14" w:rsidRDefault="00027E14" w:rsidP="00027E14">
      <w:pPr>
        <w:pStyle w:val="Bullets"/>
      </w:pPr>
      <w:r>
        <w:t>Putting cups of water on tables at meal times</w:t>
      </w:r>
    </w:p>
    <w:p w:rsidR="00027E14" w:rsidRDefault="00027E14" w:rsidP="00027E14">
      <w:pPr>
        <w:pStyle w:val="Bullets"/>
      </w:pPr>
      <w:r>
        <w:t>Providing cool and refreshing water after activities</w:t>
      </w:r>
    </w:p>
    <w:p w:rsidR="00027E14" w:rsidRDefault="00027E14" w:rsidP="00027E14">
      <w:pPr>
        <w:pStyle w:val="Bullets"/>
      </w:pPr>
      <w:r>
        <w:t>Putting up posters emphasising the importance of drinking water</w:t>
      </w:r>
    </w:p>
    <w:p w:rsidR="00027E14" w:rsidRDefault="00027E14" w:rsidP="00027E14">
      <w:pPr>
        <w:pStyle w:val="Bullets"/>
      </w:pPr>
      <w:r>
        <w:t>Setting a positive example to the children and drinking water</w:t>
      </w:r>
      <w:r w:rsidR="00E56A62">
        <w:t xml:space="preserve"> throughout the day</w:t>
      </w:r>
    </w:p>
    <w:p w:rsidR="00027E14" w:rsidRDefault="00027E14" w:rsidP="00027E14">
      <w:pPr>
        <w:pStyle w:val="Bullets"/>
      </w:pPr>
      <w:r>
        <w:t>Serving water in decorative jugs and cups</w:t>
      </w:r>
    </w:p>
    <w:p w:rsidR="00027E14" w:rsidRPr="00027E14" w:rsidRDefault="00E56A62" w:rsidP="00027E14">
      <w:pPr>
        <w:pStyle w:val="Bullets"/>
      </w:pPr>
      <w:r>
        <w:t xml:space="preserve">Adding lemon or orange slices for </w:t>
      </w:r>
      <w:r w:rsidR="00027E14">
        <w:t>flavour.</w:t>
      </w:r>
      <w:r w:rsidR="00027E14" w:rsidRPr="00027E14">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AD1BEC" w:rsidRDefault="005906B2" w:rsidP="00AD1BEC">
      <w:r>
        <w:t>You shouldn’t limit the choice of drinks to water throughout the day. Children are likely to become bored and limit their intake if this is the only option.</w:t>
      </w:r>
    </w:p>
    <w:p w:rsidR="005906B2" w:rsidRDefault="005906B2" w:rsidP="005906B2">
      <w:pPr>
        <w:pStyle w:val="BoldBulTight0"/>
      </w:pPr>
      <w:r>
        <w:t>You may also provide these healthy drinks:</w:t>
      </w:r>
    </w:p>
    <w:p w:rsidR="005906B2" w:rsidRDefault="00FC325E" w:rsidP="00FC325E">
      <w:pPr>
        <w:pStyle w:val="Bullets"/>
      </w:pPr>
      <w:r>
        <w:t>Low-fat milk</w:t>
      </w:r>
    </w:p>
    <w:p w:rsidR="00FC325E" w:rsidRDefault="00FC325E" w:rsidP="00FC325E">
      <w:pPr>
        <w:pStyle w:val="Bullets"/>
      </w:pPr>
      <w:r>
        <w:t>100% orange juice</w:t>
      </w:r>
    </w:p>
    <w:p w:rsidR="00FC325E" w:rsidRDefault="00FC325E" w:rsidP="00FC325E">
      <w:pPr>
        <w:pStyle w:val="Bullets"/>
      </w:pPr>
      <w:r>
        <w:t>Coconut water.</w:t>
      </w:r>
    </w:p>
    <w:p w:rsidR="00452443" w:rsidRDefault="00452443" w:rsidP="00452443">
      <w:pPr>
        <w:pStyle w:val="BoldBulTight0"/>
        <w:rPr>
          <w:u w:val="single"/>
        </w:rPr>
      </w:pPr>
      <w:r w:rsidRPr="00452443">
        <w:rPr>
          <w:u w:val="single"/>
        </w:rPr>
        <w:t>Healthy food</w:t>
      </w:r>
    </w:p>
    <w:p w:rsidR="00452443" w:rsidRDefault="00452443" w:rsidP="00452443">
      <w:r>
        <w:t>You should also ensure that children are provided with healthy food at regular intervals throughout the day. It would be advisable to ask</w:t>
      </w:r>
      <w:r w:rsidR="00467D03">
        <w:t xml:space="preserve"> whether they are hungry at diff</w:t>
      </w:r>
      <w:r>
        <w:t xml:space="preserve">erent times. The children should also feel confident of asking for you food. </w:t>
      </w:r>
      <w:r w:rsidR="006E3051">
        <w:t xml:space="preserve">However, you should restrict the consumption of snacks so that children do not spoil the main meals. </w:t>
      </w:r>
      <w:r w:rsidR="001645DF">
        <w:t>Examples of healthy food include fruit, vegetables, and wholegrain bread.</w:t>
      </w:r>
    </w:p>
    <w:p w:rsidR="001645DF" w:rsidRDefault="00467D03" w:rsidP="001645DF">
      <w:pPr>
        <w:pStyle w:val="BoldBulTight0"/>
      </w:pPr>
      <w:r>
        <w:lastRenderedPageBreak/>
        <w:t>Children who don’t eat healthy food on a regular basis may have the following issues:</w:t>
      </w:r>
    </w:p>
    <w:p w:rsidR="00467D03" w:rsidRDefault="00FA3B69" w:rsidP="00467D03">
      <w:pPr>
        <w:pStyle w:val="Bullets"/>
      </w:pPr>
      <w:r>
        <w:rPr>
          <w:noProof/>
        </w:rPr>
        <w:drawing>
          <wp:anchor distT="0" distB="0" distL="114300" distR="114300" simplePos="0" relativeHeight="251756544" behindDoc="1" locked="0" layoutInCell="1" allowOverlap="1" wp14:anchorId="5ABF6BC8" wp14:editId="7C96B863">
            <wp:simplePos x="0" y="0"/>
            <wp:positionH relativeFrom="column">
              <wp:posOffset>4135120</wp:posOffset>
            </wp:positionH>
            <wp:positionV relativeFrom="paragraph">
              <wp:posOffset>230505</wp:posOffset>
            </wp:positionV>
            <wp:extent cx="1569085" cy="2089785"/>
            <wp:effectExtent l="0" t="0" r="0" b="5715"/>
            <wp:wrapTight wrapText="bothSides">
              <wp:wrapPolygon edited="0">
                <wp:start x="5245" y="0"/>
                <wp:lineTo x="3671" y="788"/>
                <wp:lineTo x="3409" y="1969"/>
                <wp:lineTo x="3934" y="3347"/>
                <wp:lineTo x="2885" y="4135"/>
                <wp:lineTo x="1836" y="17327"/>
                <wp:lineTo x="2098" y="19099"/>
                <wp:lineTo x="4196" y="21462"/>
                <wp:lineTo x="4458" y="21462"/>
                <wp:lineTo x="15735" y="21462"/>
                <wp:lineTo x="15997" y="21462"/>
                <wp:lineTo x="15472" y="19099"/>
                <wp:lineTo x="19406" y="12799"/>
                <wp:lineTo x="19930" y="10830"/>
                <wp:lineTo x="19930" y="8467"/>
                <wp:lineTo x="13637" y="6498"/>
                <wp:lineTo x="9703" y="6498"/>
                <wp:lineTo x="9703" y="4135"/>
                <wp:lineTo x="7867" y="3347"/>
                <wp:lineTo x="8392" y="2363"/>
                <wp:lineTo x="7867" y="591"/>
                <wp:lineTo x="6556" y="0"/>
                <wp:lineTo x="5245" y="0"/>
              </wp:wrapPolygon>
            </wp:wrapTight>
            <wp:docPr id="17" name="Picture 17" descr="C:\Users\Tom\Pictures\dentist_jackhammer_tooth_400_clr_157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Pictures\dentist_jackhammer_tooth_400_clr_15754.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69085" cy="2089785"/>
                    </a:xfrm>
                    <a:prstGeom prst="rect">
                      <a:avLst/>
                    </a:prstGeom>
                    <a:noFill/>
                    <a:ln>
                      <a:noFill/>
                    </a:ln>
                  </pic:spPr>
                </pic:pic>
              </a:graphicData>
            </a:graphic>
            <wp14:sizeRelH relativeFrom="page">
              <wp14:pctWidth>0</wp14:pctWidth>
            </wp14:sizeRelH>
            <wp14:sizeRelV relativeFrom="page">
              <wp14:pctHeight>0</wp14:pctHeight>
            </wp14:sizeRelV>
          </wp:anchor>
        </w:drawing>
      </w:r>
      <w:r w:rsidR="00467D03">
        <w:t>Tooth decay</w:t>
      </w:r>
    </w:p>
    <w:p w:rsidR="00467D03" w:rsidRDefault="00467D03" w:rsidP="00467D03">
      <w:pPr>
        <w:pStyle w:val="Bullets"/>
      </w:pPr>
      <w:r>
        <w:t>Deficiencies</w:t>
      </w:r>
    </w:p>
    <w:p w:rsidR="00467D03" w:rsidRDefault="00467D03" w:rsidP="00467D03">
      <w:pPr>
        <w:pStyle w:val="Bullets"/>
      </w:pPr>
      <w:r>
        <w:t>Poor concentration</w:t>
      </w:r>
    </w:p>
    <w:p w:rsidR="00467D03" w:rsidRDefault="00467D03" w:rsidP="00467D03">
      <w:pPr>
        <w:pStyle w:val="Bullets"/>
      </w:pPr>
      <w:r w:rsidRPr="00E37048">
        <w:t>Out of character behaviour</w:t>
      </w:r>
    </w:p>
    <w:p w:rsidR="001645DF" w:rsidRDefault="00467D03" w:rsidP="00FA3B69">
      <w:pPr>
        <w:pStyle w:val="Bullets"/>
      </w:pPr>
      <w:r>
        <w:t>Development of chronic conditions</w:t>
      </w:r>
      <w:r w:rsidR="00FA3B69" w:rsidRPr="00FA3B69">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467D03" w:rsidRDefault="00467D03" w:rsidP="00467D03">
      <w:pPr>
        <w:pStyle w:val="Bullets"/>
      </w:pPr>
      <w:r>
        <w:t>Obesity</w:t>
      </w:r>
    </w:p>
    <w:p w:rsidR="00467D03" w:rsidRDefault="00467D03" w:rsidP="00467D03">
      <w:pPr>
        <w:pStyle w:val="Bullets"/>
      </w:pPr>
      <w:r>
        <w:t>Depression</w:t>
      </w:r>
    </w:p>
    <w:p w:rsidR="00467D03" w:rsidRDefault="00467D03" w:rsidP="00467D03">
      <w:pPr>
        <w:pStyle w:val="Bullets"/>
      </w:pPr>
      <w:r>
        <w:t>Development of eating disorders.</w:t>
      </w:r>
    </w:p>
    <w:p w:rsidR="00467D03" w:rsidRDefault="00467D03" w:rsidP="00467D03">
      <w:pPr>
        <w:pStyle w:val="BoldBulTight0"/>
        <w:rPr>
          <w:u w:val="single"/>
        </w:rPr>
      </w:pPr>
      <w:r w:rsidRPr="00736A16">
        <w:rPr>
          <w:noProof/>
          <w:u w:val="single"/>
        </w:rPr>
        <w:t>United Nations Convention on the Rights of the Child</w:t>
      </w:r>
    </w:p>
    <w:p w:rsidR="00467D03" w:rsidRDefault="00467D03" w:rsidP="00467D03">
      <w:r w:rsidRPr="00467D03">
        <w:t xml:space="preserve">The United Nations Convention on the Rights of the Child </w:t>
      </w:r>
      <w:r w:rsidRPr="003614FC">
        <w:rPr>
          <w:noProof/>
        </w:rPr>
        <w:t>inc</w:t>
      </w:r>
      <w:r w:rsidR="003614FC">
        <w:rPr>
          <w:noProof/>
        </w:rPr>
        <w:t>l</w:t>
      </w:r>
      <w:r w:rsidRPr="003614FC">
        <w:rPr>
          <w:noProof/>
        </w:rPr>
        <w:t>udes</w:t>
      </w:r>
      <w:r w:rsidRPr="00467D03">
        <w:t xml:space="preserve"> </w:t>
      </w:r>
      <w:r w:rsidR="00882F8F">
        <w:t xml:space="preserve">54 </w:t>
      </w:r>
      <w:r w:rsidRPr="00467D03">
        <w:t xml:space="preserve">articles which relate to </w:t>
      </w:r>
      <w:r w:rsidRPr="00736A16">
        <w:rPr>
          <w:noProof/>
        </w:rPr>
        <w:t>the civil, political, economic, social, health and cultural rights of children.</w:t>
      </w:r>
      <w:r>
        <w:t xml:space="preserve"> It applies to children under the age of 18 and is recognised and upheld in the states and territories of Australia. </w:t>
      </w:r>
    </w:p>
    <w:p w:rsidR="00467D03" w:rsidRDefault="006B5AFB" w:rsidP="006B5AFB">
      <w:pPr>
        <w:pStyle w:val="BoldBulTight0"/>
      </w:pPr>
      <w:r w:rsidRPr="006B5AFB">
        <w:t>Children’s rights</w:t>
      </w:r>
      <w:r w:rsidR="001D6FF7">
        <w:t xml:space="preserve"> considered</w:t>
      </w:r>
      <w:r w:rsidRPr="006B5AFB">
        <w:t xml:space="preserve"> relevant in the context of health and nutrition include:</w:t>
      </w:r>
    </w:p>
    <w:p w:rsidR="00882F8F" w:rsidRPr="00736A16" w:rsidRDefault="00882F8F" w:rsidP="00882F8F">
      <w:pPr>
        <w:pStyle w:val="Bullets"/>
        <w:rPr>
          <w:noProof/>
        </w:rPr>
      </w:pPr>
      <w:r w:rsidRPr="00736A16">
        <w:rPr>
          <w:noProof/>
        </w:rPr>
        <w:t>Article 3 (Best interests of the child): The best interests of children must be the primary concern in making decisions that may affect them. All adults should do what is best for children. When adults make decisions, they should think about how their decisions will affect children. This particularly applies to budget, policy and law makers</w:t>
      </w:r>
    </w:p>
    <w:p w:rsidR="00882F8F" w:rsidRPr="00736A16" w:rsidRDefault="00882F8F" w:rsidP="00882F8F">
      <w:pPr>
        <w:pStyle w:val="Bullets"/>
        <w:rPr>
          <w:noProof/>
        </w:rPr>
      </w:pPr>
      <w:r w:rsidRPr="00736A16">
        <w:rPr>
          <w:noProof/>
        </w:rPr>
        <w:t>Article 6 (Survival and development): Children have the right to live. Governments should ensure that children survive and develop healthily.</w:t>
      </w:r>
    </w:p>
    <w:p w:rsidR="00882F8F" w:rsidRDefault="00882F8F" w:rsidP="00882F8F">
      <w:pPr>
        <w:pStyle w:val="Bullets"/>
      </w:pPr>
      <w:r w:rsidRPr="00736A16">
        <w:rPr>
          <w:noProof/>
        </w:rPr>
        <w:t xml:space="preserve">Article 12 (Respect for the views of the child): When adults are making decisions that affect children, children have the right to say what they think should happen and have their opinions taken into account. This does not mean that children can now tell their parents what to do. This Convention encourages adults to listen to the opinions of children and involve them in decision-making -- not give children authority over adults. Article 12 does not interfere with parents' right and responsibility to express their views on matters affecting their children. Moreover, the Convention </w:t>
      </w:r>
      <w:r w:rsidRPr="00DE411D">
        <w:rPr>
          <w:noProof/>
        </w:rPr>
        <w:t>recogni</w:t>
      </w:r>
      <w:r w:rsidR="00DE411D">
        <w:rPr>
          <w:noProof/>
        </w:rPr>
        <w:t>s</w:t>
      </w:r>
      <w:r w:rsidRPr="00DE411D">
        <w:rPr>
          <w:noProof/>
        </w:rPr>
        <w:t>es</w:t>
      </w:r>
      <w:r w:rsidRPr="00736A16">
        <w:rPr>
          <w:noProof/>
        </w:rPr>
        <w:t xml:space="preserve"> that the level of a child’s participation in decisions must be appropriate to the child's level of maturity. Children's ability to form and express their opinions develops with </w:t>
      </w:r>
      <w:r w:rsidRPr="00DE411D">
        <w:rPr>
          <w:noProof/>
        </w:rPr>
        <w:t>age</w:t>
      </w:r>
      <w:r w:rsidRPr="00736A16">
        <w:rPr>
          <w:noProof/>
        </w:rPr>
        <w:t xml:space="preserve"> and most adults will naturally give the views of</w:t>
      </w:r>
      <w:r>
        <w:t xml:space="preserve"> </w:t>
      </w:r>
      <w:r w:rsidR="00517A4F">
        <w:t>teenager’s</w:t>
      </w:r>
      <w:r>
        <w:t xml:space="preserve"> greater weight than those of a </w:t>
      </w:r>
      <w:r w:rsidR="00517A4F">
        <w:t>pre-schooler</w:t>
      </w:r>
      <w:r>
        <w:t>, whether in family, legal or administrative decisions.</w:t>
      </w:r>
    </w:p>
    <w:p w:rsidR="00882F8F" w:rsidRPr="00736A16" w:rsidRDefault="00882F8F" w:rsidP="00882F8F">
      <w:pPr>
        <w:pStyle w:val="Bullets"/>
        <w:rPr>
          <w:noProof/>
        </w:rPr>
      </w:pPr>
      <w:r w:rsidRPr="00736A16">
        <w:rPr>
          <w:noProof/>
        </w:rPr>
        <w:t>Article 24 (Health and health services): Children have the right to good quality health care – the best health care possible – to safe drinking water, nutritious food, a clean and safe environment, and information to help them stay healthy. Rich countries should help poorer countries achieve this</w:t>
      </w:r>
    </w:p>
    <w:p w:rsidR="00882F8F" w:rsidRDefault="00882F8F" w:rsidP="00882F8F">
      <w:pPr>
        <w:pStyle w:val="Bullets"/>
      </w:pPr>
      <w:r w:rsidRPr="00736A16">
        <w:rPr>
          <w:noProof/>
        </w:rPr>
        <w:lastRenderedPageBreak/>
        <w:t>Article 27 (Adequate standard of living): Children have the right to a standard of living that is good enough to meet their physical and mental needs. Governments should help families and guardians who cannot afford to provide this, particularly with regard to food, clothing and housing.</w:t>
      </w:r>
    </w:p>
    <w:p w:rsidR="00882F8F" w:rsidRDefault="00882F8F" w:rsidP="00882F8F">
      <w:r w:rsidRPr="00590D7E">
        <w:t xml:space="preserve">Source – </w:t>
      </w:r>
      <w:proofErr w:type="spellStart"/>
      <w:proofErr w:type="gramStart"/>
      <w:r w:rsidRPr="00590D7E">
        <w:t>Unicef</w:t>
      </w:r>
      <w:proofErr w:type="spellEnd"/>
      <w:proofErr w:type="gramEnd"/>
      <w:r w:rsidRPr="00590D7E">
        <w:t xml:space="preserve"> - Fact sheet: a summary of the rights under the convention on the rights of the child:</w:t>
      </w:r>
      <w:r w:rsidR="00590D7E">
        <w:t xml:space="preserve"> </w:t>
      </w:r>
      <w:hyperlink r:id="rId19" w:history="1">
        <w:r w:rsidRPr="00936E33">
          <w:rPr>
            <w:rStyle w:val="Hyperlink"/>
          </w:rPr>
          <w:t>https://www.unicef.org/crc/files/Rights_overview.pdf</w:t>
        </w:r>
      </w:hyperlink>
    </w:p>
    <w:p w:rsidR="00882F8F" w:rsidRPr="00882F8F" w:rsidRDefault="00882F8F" w:rsidP="00882F8F"/>
    <w:p w:rsidR="00467D03" w:rsidRDefault="00467D03">
      <w:pPr>
        <w:spacing w:after="0" w:line="240" w:lineRule="auto"/>
        <w:rPr>
          <w:rFonts w:cstheme="majorBidi"/>
          <w:b/>
          <w:bCs/>
          <w:sz w:val="26"/>
          <w:szCs w:val="26"/>
        </w:rPr>
      </w:pPr>
      <w:r>
        <w:br w:type="page"/>
      </w:r>
    </w:p>
    <w:p w:rsidR="005B64DC" w:rsidRDefault="005B64DC" w:rsidP="005B64DC">
      <w:pPr>
        <w:pStyle w:val="Heading3"/>
      </w:pPr>
      <w:bookmarkStart w:id="29" w:name="_Toc476566832"/>
      <w:r>
        <w:rPr>
          <w:noProof/>
        </w:rPr>
        <w:lastRenderedPageBreak/>
        <w:drawing>
          <wp:anchor distT="0" distB="0" distL="114300" distR="114300" simplePos="0" relativeHeight="251735040" behindDoc="1" locked="0" layoutInCell="1" allowOverlap="1" wp14:anchorId="3AB6192A" wp14:editId="76F0269D">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9"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rsidR="001645DF">
        <w:t>1D</w:t>
      </w:r>
      <w:bookmarkEnd w:id="29"/>
    </w:p>
    <w:p w:rsidR="005B64DC" w:rsidRDefault="005B64DC">
      <w:pPr>
        <w:spacing w:after="0" w:line="240" w:lineRule="auto"/>
        <w:rPr>
          <w:rFonts w:cstheme="majorBidi"/>
          <w:b/>
          <w:bCs/>
          <w:color w:val="C00000"/>
          <w:sz w:val="36"/>
          <w:szCs w:val="28"/>
        </w:rPr>
      </w:pPr>
      <w:r>
        <w:br w:type="page"/>
      </w:r>
    </w:p>
    <w:p w:rsidR="005B64DC" w:rsidRPr="00845BDE" w:rsidRDefault="005B64DC" w:rsidP="00845BDE">
      <w:pPr>
        <w:pStyle w:val="Heading2"/>
        <w:spacing w:after="240"/>
      </w:pPr>
      <w:bookmarkStart w:id="30" w:name="_Toc476566833"/>
      <w:r w:rsidRPr="00845BDE">
        <w:lastRenderedPageBreak/>
        <w:t>1.5 – Assist in ensuring that furniture and utensils are suitable to encourage children to be positively involved in and enjoy mealtimes</w:t>
      </w:r>
      <w:bookmarkEnd w:id="30"/>
    </w:p>
    <w:p w:rsidR="005208E2" w:rsidRDefault="00005BAD" w:rsidP="00005BAD">
      <w:pPr>
        <w:pStyle w:val="BoldBulTight0"/>
      </w:pPr>
      <w:r w:rsidRPr="00736A16">
        <w:rPr>
          <w:noProof/>
        </w:rPr>
        <w:t>By the end of this chapter, the learner should be able</w:t>
      </w:r>
      <w:r>
        <w:t xml:space="preserve"> to:</w:t>
      </w:r>
    </w:p>
    <w:p w:rsidR="005208E2" w:rsidRPr="00D41455" w:rsidRDefault="00315F70" w:rsidP="00315F70">
      <w:pPr>
        <w:pStyle w:val="Bullets"/>
      </w:pPr>
      <w:r>
        <w:t>Select and arrange appropriate furniture and utensils to make the meal time experience as easy and enjoyable as possible.</w:t>
      </w:r>
    </w:p>
    <w:p w:rsidR="005208E2" w:rsidRDefault="001645DF" w:rsidP="001645DF">
      <w:pPr>
        <w:pStyle w:val="Heading3"/>
      </w:pPr>
      <w:bookmarkStart w:id="31" w:name="_Toc476566834"/>
      <w:r w:rsidRPr="001645DF">
        <w:t>Ensuring suitability of furniture and utensils</w:t>
      </w:r>
      <w:bookmarkEnd w:id="31"/>
    </w:p>
    <w:p w:rsidR="00A76BB5" w:rsidRDefault="001645DF" w:rsidP="001645DF">
      <w:r>
        <w:t>You should take care over the arrangement of furniture and utensils in preparation for mealtimes. Each child should be allocated a comfortable and sturdy seat</w:t>
      </w:r>
      <w:r w:rsidR="00A76BB5">
        <w:t xml:space="preserve"> at the dining table. The seat</w:t>
      </w:r>
      <w:r w:rsidR="004E7357">
        <w:t xml:space="preserve">ing should be suitably sized and ensure easy </w:t>
      </w:r>
      <w:r w:rsidR="00A76BB5">
        <w:t>access</w:t>
      </w:r>
      <w:r w:rsidR="004E7357">
        <w:t xml:space="preserve"> to</w:t>
      </w:r>
      <w:r w:rsidR="00A76BB5">
        <w:t xml:space="preserve"> the table.</w:t>
      </w:r>
      <w:r w:rsidR="00ED640B">
        <w:t xml:space="preserve"> Children should be able to rest their forearms on the table edge while relaxing their shoulders. They should also be able to touch the floor with their feet when in a seated position. </w:t>
      </w:r>
      <w:r w:rsidR="004271A0">
        <w:t>Specialist seating may be required by particularly young children and those with physical disabilities.</w:t>
      </w:r>
      <w:r w:rsidR="00A76BB5">
        <w:t xml:space="preserve"> </w:t>
      </w:r>
    </w:p>
    <w:p w:rsidR="00DA0EF7" w:rsidRDefault="00DA0EF7" w:rsidP="001645DF">
      <w:r>
        <w:t xml:space="preserve">It will be necessary to thoroughly clean and sanitise the furniture and utensils in preparation for the children’s mealtime. You should use appropriate cleaning solutions and ensure that any debris </w:t>
      </w:r>
      <w:r w:rsidR="00E162C9">
        <w:t xml:space="preserve">left from </w:t>
      </w:r>
      <w:r>
        <w:t xml:space="preserve">previous meals is collected and discarded. The utensils should be chosen in accordance with the children’s size and other requirements. </w:t>
      </w:r>
      <w:r w:rsidR="008857C4">
        <w:t xml:space="preserve">You may arrange differently coloured eating and serving utensils so that the children are able to distinguish and make appropriate choices. </w:t>
      </w:r>
      <w:r>
        <w:t>Physical difficulties such as minimal grip, poor muscle control, and relative weakness should be taken into account. The utensils should be durable and safe to use.</w:t>
      </w:r>
    </w:p>
    <w:p w:rsidR="00315F70" w:rsidRDefault="00E77CC7" w:rsidP="001645DF">
      <w:r>
        <w:t>The dining area should be as visually attractive as possible. You may use colourful table cloths and place the children’s favourite cups or mugs on the table.</w:t>
      </w:r>
      <w:r w:rsidR="00C049B2">
        <w:t xml:space="preserve"> Colourful serving dishes may also be </w:t>
      </w:r>
      <w:r w:rsidR="004E7357">
        <w:t>included for</w:t>
      </w:r>
      <w:r w:rsidR="00C049B2">
        <w:t xml:space="preserve"> aesthetic appeal. It is likely that the children will feel more engaged and happy about the dining experience if they feel comfortable in their surroundings.</w:t>
      </w:r>
      <w:r>
        <w:t xml:space="preserve"> </w:t>
      </w:r>
      <w:r w:rsidR="00315F70">
        <w:t xml:space="preserve">The serving dishes and plates should also be appropriately sized for the children’s use. They will ideally be able to take and share food with their peers, under adult supervision and guidance. </w:t>
      </w:r>
    </w:p>
    <w:p w:rsidR="00E77CC7" w:rsidRDefault="003173A2" w:rsidP="00315F70">
      <w:r>
        <w:rPr>
          <w:noProof/>
        </w:rPr>
        <w:drawing>
          <wp:anchor distT="0" distB="0" distL="114300" distR="114300" simplePos="0" relativeHeight="251757568" behindDoc="1" locked="0" layoutInCell="1" allowOverlap="1" wp14:anchorId="47AD3476" wp14:editId="5AC26BA8">
            <wp:simplePos x="0" y="0"/>
            <wp:positionH relativeFrom="column">
              <wp:posOffset>3336290</wp:posOffset>
            </wp:positionH>
            <wp:positionV relativeFrom="paragraph">
              <wp:posOffset>989965</wp:posOffset>
            </wp:positionV>
            <wp:extent cx="2529205" cy="1898650"/>
            <wp:effectExtent l="0" t="0" r="0" b="6350"/>
            <wp:wrapTight wrapText="bothSides">
              <wp:wrapPolygon edited="0">
                <wp:start x="4555" y="0"/>
                <wp:lineTo x="3905" y="1300"/>
                <wp:lineTo x="3417" y="2817"/>
                <wp:lineTo x="3579" y="7369"/>
                <wp:lineTo x="2440" y="10836"/>
                <wp:lineTo x="3091" y="14304"/>
                <wp:lineTo x="2115" y="17555"/>
                <wp:lineTo x="2115" y="18421"/>
                <wp:lineTo x="3742" y="21239"/>
                <wp:lineTo x="4067" y="21456"/>
                <wp:lineTo x="14480" y="21456"/>
                <wp:lineTo x="15781" y="21456"/>
                <wp:lineTo x="16269" y="21456"/>
                <wp:lineTo x="17083" y="21239"/>
                <wp:lineTo x="18384" y="17771"/>
                <wp:lineTo x="17733" y="14304"/>
                <wp:lineTo x="18547" y="10836"/>
                <wp:lineTo x="18059" y="7369"/>
                <wp:lineTo x="16757" y="5418"/>
                <wp:lineTo x="15456" y="3901"/>
                <wp:lineTo x="15781" y="1951"/>
                <wp:lineTo x="13829" y="1300"/>
                <wp:lineTo x="6508" y="0"/>
                <wp:lineTo x="4555" y="0"/>
              </wp:wrapPolygon>
            </wp:wrapTight>
            <wp:docPr id="18" name="Picture 18" descr="C:\Users\Tom\Pictures\dinner_table_family_400_clr_186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om\Pictures\dinner_table_family_400_clr_18691.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29205" cy="189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315F70">
        <w:t xml:space="preserve">A fair amount of mess is likely to accumulate during children’s meal times. They might drop food from their plates and spill drinks. As a responsible </w:t>
      </w:r>
      <w:r w:rsidR="00315F70" w:rsidRPr="00DE411D">
        <w:rPr>
          <w:noProof/>
        </w:rPr>
        <w:t>adult</w:t>
      </w:r>
      <w:r w:rsidR="00DE411D">
        <w:rPr>
          <w:noProof/>
        </w:rPr>
        <w:t>,</w:t>
      </w:r>
      <w:r w:rsidR="00315F70">
        <w:t xml:space="preserve"> the temptation may be to immediately assist the children. However, you can help them to learn by providing suitable cleaning items and providing guidance as necessary. Particularly capable children might be able to help return plates or cutlery to the kitchen and help in the washing up process.</w:t>
      </w:r>
      <w:r w:rsidRPr="003173A2">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1645DF" w:rsidRDefault="001645DF" w:rsidP="005208E2">
      <w:pPr>
        <w:rPr>
          <w:b/>
        </w:rPr>
      </w:pPr>
    </w:p>
    <w:p w:rsidR="001645DF" w:rsidRDefault="001645DF" w:rsidP="00315F70">
      <w:pPr>
        <w:rPr>
          <w:b/>
        </w:rPr>
      </w:pPr>
    </w:p>
    <w:p w:rsidR="005208E2" w:rsidRDefault="005208E2" w:rsidP="005208E2"/>
    <w:p w:rsidR="005B64DC" w:rsidRDefault="005B64DC" w:rsidP="005208E2">
      <w:pPr>
        <w:rPr>
          <w:rFonts w:cstheme="majorBidi"/>
          <w:color w:val="C00000"/>
          <w:sz w:val="36"/>
          <w:szCs w:val="28"/>
        </w:rPr>
      </w:pPr>
      <w:r>
        <w:br w:type="page"/>
      </w:r>
    </w:p>
    <w:p w:rsidR="005B64DC" w:rsidRDefault="005B64DC" w:rsidP="005B64DC">
      <w:pPr>
        <w:pStyle w:val="Heading3"/>
      </w:pPr>
      <w:bookmarkStart w:id="32" w:name="_Toc476566835"/>
      <w:r>
        <w:rPr>
          <w:noProof/>
        </w:rPr>
        <w:lastRenderedPageBreak/>
        <w:drawing>
          <wp:anchor distT="0" distB="0" distL="114300" distR="114300" simplePos="0" relativeHeight="251737088" behindDoc="1" locked="0" layoutInCell="1" allowOverlap="1" wp14:anchorId="63AA4FC1" wp14:editId="17C29940">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rsidR="00C049B2">
        <w:t>1E</w:t>
      </w:r>
      <w:bookmarkEnd w:id="32"/>
    </w:p>
    <w:p w:rsidR="005B64DC" w:rsidRDefault="005B64DC">
      <w:pPr>
        <w:spacing w:after="0" w:line="240" w:lineRule="auto"/>
        <w:rPr>
          <w:rFonts w:cstheme="majorBidi"/>
          <w:b/>
          <w:bCs/>
          <w:color w:val="C00000"/>
          <w:sz w:val="36"/>
          <w:szCs w:val="28"/>
        </w:rPr>
      </w:pPr>
      <w:r>
        <w:br w:type="page"/>
      </w:r>
    </w:p>
    <w:p w:rsidR="00804162" w:rsidRPr="00736A16" w:rsidRDefault="007B2BD3" w:rsidP="00206263">
      <w:pPr>
        <w:pStyle w:val="Heading1"/>
        <w:spacing w:after="240"/>
        <w:rPr>
          <w:noProof/>
        </w:rPr>
      </w:pPr>
      <w:bookmarkStart w:id="33" w:name="_Toc476566836"/>
      <w:r w:rsidRPr="00736A16">
        <w:rPr>
          <w:noProof/>
        </w:rPr>
        <w:lastRenderedPageBreak/>
        <w:t xml:space="preserve">2. </w:t>
      </w:r>
      <w:r w:rsidR="005B64DC" w:rsidRPr="00736A16">
        <w:rPr>
          <w:noProof/>
        </w:rPr>
        <w:t>Plan food and drinks that are nutritious and appropriate for each child</w:t>
      </w:r>
      <w:bookmarkEnd w:id="33"/>
    </w:p>
    <w:p w:rsidR="001E01A2" w:rsidRPr="00736A16" w:rsidRDefault="001E01A2" w:rsidP="005B64DC">
      <w:pPr>
        <w:ind w:left="720" w:hanging="720"/>
        <w:rPr>
          <w:rFonts w:asciiTheme="minorHAnsi" w:hAnsiTheme="minorHAnsi"/>
        </w:rPr>
      </w:pPr>
      <w:r w:rsidRPr="00736A16">
        <w:rPr>
          <w:b/>
          <w:sz w:val="28"/>
        </w:rPr>
        <w:t>2.1.</w:t>
      </w:r>
      <w:r w:rsidRPr="00736A16">
        <w:rPr>
          <w:sz w:val="28"/>
        </w:rPr>
        <w:t xml:space="preserve"> </w:t>
      </w:r>
      <w:r w:rsidR="007B2BD3" w:rsidRPr="00736A16">
        <w:tab/>
      </w:r>
      <w:r w:rsidR="005B64DC" w:rsidRPr="00736A16">
        <w:t>Within scope of own work, ensure children are provided with food and drink consistent with the guidelines for healthy eating</w:t>
      </w:r>
    </w:p>
    <w:p w:rsidR="00CD5946" w:rsidRPr="00736A16" w:rsidRDefault="00DB5EB1" w:rsidP="005B64DC">
      <w:pPr>
        <w:ind w:left="720" w:hanging="720"/>
        <w:rPr>
          <w:rFonts w:asciiTheme="minorHAnsi" w:hAnsiTheme="minorHAnsi"/>
          <w:b/>
          <w:sz w:val="28"/>
          <w:szCs w:val="28"/>
        </w:rPr>
      </w:pPr>
      <w:r w:rsidRPr="00736A16">
        <w:rPr>
          <w:rFonts w:asciiTheme="minorHAnsi" w:hAnsiTheme="minorHAnsi"/>
          <w:b/>
          <w:sz w:val="28"/>
          <w:szCs w:val="28"/>
        </w:rPr>
        <w:t>2.2.</w:t>
      </w:r>
      <w:r w:rsidRPr="00736A16">
        <w:rPr>
          <w:rFonts w:asciiTheme="minorHAnsi" w:hAnsiTheme="minorHAnsi"/>
          <w:b/>
          <w:sz w:val="28"/>
          <w:szCs w:val="28"/>
        </w:rPr>
        <w:tab/>
      </w:r>
      <w:r w:rsidR="005B64DC" w:rsidRPr="00736A16">
        <w:t>Assist in ensuring children’s individual needs are consistent with advice provided by families about their child’s dietary requirements, likes, dislikes and any cultural or other requirements families have regarding their child’s nutrition</w:t>
      </w:r>
    </w:p>
    <w:p w:rsidR="00DB5EB1" w:rsidRPr="00736A16" w:rsidRDefault="00DB5EB1" w:rsidP="00845BDE">
      <w:r w:rsidRPr="00736A16">
        <w:rPr>
          <w:b/>
        </w:rPr>
        <w:t>2.3.</w:t>
      </w:r>
      <w:r w:rsidRPr="00736A16">
        <w:tab/>
      </w:r>
      <w:r w:rsidR="005B64DC" w:rsidRPr="00736A16">
        <w:t>Read and interpret food labels and other information about food contents</w:t>
      </w:r>
    </w:p>
    <w:p w:rsidR="00CD5946" w:rsidRPr="00736A16" w:rsidRDefault="00CD5946" w:rsidP="00845BDE">
      <w:r w:rsidRPr="00736A16">
        <w:rPr>
          <w:b/>
        </w:rPr>
        <w:t>2.4.</w:t>
      </w:r>
      <w:r w:rsidRPr="00736A16">
        <w:tab/>
      </w:r>
      <w:r w:rsidR="005B64DC" w:rsidRPr="00736A16">
        <w:t>Assist in providing education and support to families around healthy eating</w:t>
      </w:r>
    </w:p>
    <w:p w:rsidR="005B64DC" w:rsidRPr="00845BDE" w:rsidRDefault="00773C6B" w:rsidP="00845BDE">
      <w:pPr>
        <w:ind w:left="720" w:hanging="720"/>
      </w:pPr>
      <w:r w:rsidRPr="00736A16">
        <w:rPr>
          <w:b/>
        </w:rPr>
        <w:t>2.5.</w:t>
      </w:r>
      <w:r w:rsidRPr="00736A16">
        <w:tab/>
      </w:r>
      <w:r w:rsidR="005B64DC" w:rsidRPr="00736A16">
        <w:t>Assist to develop and display a cycle of written menus detailing the food that is provided to children</w:t>
      </w:r>
    </w:p>
    <w:p w:rsidR="00274265" w:rsidRPr="005B64DC" w:rsidRDefault="000A3826" w:rsidP="000A3826">
      <w:pPr>
        <w:rPr>
          <w:rFonts w:asciiTheme="minorHAnsi" w:hAnsiTheme="minorHAnsi"/>
          <w:b/>
          <w:sz w:val="28"/>
          <w:szCs w:val="28"/>
        </w:rPr>
      </w:pPr>
      <w:r>
        <w:rPr>
          <w:noProof/>
        </w:rPr>
        <w:drawing>
          <wp:anchor distT="0" distB="0" distL="114300" distR="114300" simplePos="0" relativeHeight="251676672" behindDoc="1" locked="0" layoutInCell="1" allowOverlap="1" wp14:anchorId="0521E44B" wp14:editId="003FB30B">
            <wp:simplePos x="0" y="0"/>
            <wp:positionH relativeFrom="column">
              <wp:posOffset>486410</wp:posOffset>
            </wp:positionH>
            <wp:positionV relativeFrom="paragraph">
              <wp:posOffset>191770</wp:posOffset>
            </wp:positionV>
            <wp:extent cx="4042410" cy="4039870"/>
            <wp:effectExtent l="0" t="0" r="0" b="0"/>
            <wp:wrapTight wrapText="bothSides">
              <wp:wrapPolygon edited="0">
                <wp:start x="407" y="0"/>
                <wp:lineTo x="0" y="204"/>
                <wp:lineTo x="0" y="21288"/>
                <wp:lineTo x="305" y="21491"/>
                <wp:lineTo x="407" y="21491"/>
                <wp:lineTo x="21071" y="21491"/>
                <wp:lineTo x="21172" y="21491"/>
                <wp:lineTo x="21478" y="21288"/>
                <wp:lineTo x="21478" y="204"/>
                <wp:lineTo x="21071" y="0"/>
                <wp:lineTo x="407"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1" cstate="print"/>
                    <a:stretch>
                      <a:fillRect/>
                    </a:stretch>
                  </pic:blipFill>
                  <pic:spPr>
                    <a:xfrm>
                      <a:off x="0" y="0"/>
                      <a:ext cx="4042410" cy="4039870"/>
                    </a:xfrm>
                    <a:prstGeom prst="rect">
                      <a:avLst/>
                    </a:prstGeom>
                    <a:ln>
                      <a:noFill/>
                    </a:ln>
                    <a:effectLst>
                      <a:softEdge rad="112500"/>
                    </a:effectLst>
                  </pic:spPr>
                </pic:pic>
              </a:graphicData>
            </a:graphic>
          </wp:anchor>
        </w:drawing>
      </w:r>
      <w:r w:rsidR="00274265">
        <w:br w:type="page"/>
      </w:r>
    </w:p>
    <w:p w:rsidR="006E5817" w:rsidRPr="006E5817" w:rsidRDefault="006E5817" w:rsidP="005B64DC">
      <w:pPr>
        <w:pStyle w:val="Heading2"/>
        <w:spacing w:after="240"/>
      </w:pPr>
      <w:bookmarkStart w:id="34" w:name="_Toc476566837"/>
      <w:r w:rsidRPr="006E5817">
        <w:lastRenderedPageBreak/>
        <w:t xml:space="preserve">2.1 – </w:t>
      </w:r>
      <w:r w:rsidR="005B64DC" w:rsidRPr="008E177F">
        <w:t>Within scope of own work, ensure children are provided with food and drink consistent with the guidelines for healthy eating</w:t>
      </w:r>
      <w:bookmarkEnd w:id="34"/>
    </w:p>
    <w:p w:rsidR="001A299F" w:rsidRDefault="00005BAD" w:rsidP="00005BAD">
      <w:pPr>
        <w:pStyle w:val="BoldBulTight0"/>
      </w:pPr>
      <w:r w:rsidRPr="00736A16">
        <w:rPr>
          <w:noProof/>
        </w:rPr>
        <w:t>By the end of this chapter, the learner should be able</w:t>
      </w:r>
      <w:r>
        <w:t xml:space="preserve"> to:</w:t>
      </w:r>
    </w:p>
    <w:p w:rsidR="001A299F" w:rsidRPr="006F59E2" w:rsidRDefault="006F59E2" w:rsidP="006F59E2">
      <w:pPr>
        <w:pStyle w:val="Bullets"/>
        <w:rPr>
          <w:u w:val="single"/>
        </w:rPr>
      </w:pPr>
      <w:r>
        <w:t>Choose ingredients and prepare meals in accordance with the Australian dietary guidelines, d</w:t>
      </w:r>
      <w:r w:rsidRPr="006F59E2">
        <w:t>ietary guidelines for children and adolescents in Australia</w:t>
      </w:r>
      <w:r>
        <w:t xml:space="preserve">, and </w:t>
      </w:r>
      <w:r w:rsidRPr="006F59E2">
        <w:t>Get Up and Grow</w:t>
      </w:r>
      <w:r>
        <w:t>.</w:t>
      </w:r>
    </w:p>
    <w:p w:rsidR="00234811" w:rsidRDefault="00234811" w:rsidP="00234811">
      <w:pPr>
        <w:pStyle w:val="Heading3"/>
      </w:pPr>
      <w:bookmarkStart w:id="35" w:name="_Toc476566838"/>
      <w:r>
        <w:t>Australian dietary guidelines</w:t>
      </w:r>
      <w:bookmarkEnd w:id="35"/>
    </w:p>
    <w:p w:rsidR="002D293B" w:rsidRDefault="002D293B" w:rsidP="00AD4B36">
      <w:r>
        <w:t xml:space="preserve">There are a variety of Australian dietary guidelines which have been established to ensure that people make the best food choices for long and healthy lives. Food recommendations are made for the purposes of ensuring health and wellbeing, minimising the </w:t>
      </w:r>
      <w:r w:rsidR="002C72ED">
        <w:t xml:space="preserve">risk of </w:t>
      </w:r>
      <w:r w:rsidR="002C72ED" w:rsidRPr="00DE411D">
        <w:rPr>
          <w:noProof/>
        </w:rPr>
        <w:t>diet</w:t>
      </w:r>
      <w:r w:rsidR="00DE411D">
        <w:rPr>
          <w:noProof/>
        </w:rPr>
        <w:t>-</w:t>
      </w:r>
      <w:r w:rsidR="002C72ED" w:rsidRPr="00DE411D">
        <w:rPr>
          <w:noProof/>
        </w:rPr>
        <w:t>related</w:t>
      </w:r>
      <w:r w:rsidR="002C72ED">
        <w:t xml:space="preserve"> conditions</w:t>
      </w:r>
      <w:r>
        <w:t xml:space="preserve"> and chronic disease. </w:t>
      </w:r>
      <w:r w:rsidR="008446D0" w:rsidRPr="00736A16">
        <w:rPr>
          <w:noProof/>
        </w:rPr>
        <w:t>The Australian guide to healthy eating is a</w:t>
      </w:r>
      <w:r w:rsidR="008446D0">
        <w:t xml:space="preserve"> visual depiction of the foods which should be eaten in specified proportions each day.</w:t>
      </w:r>
      <w:r w:rsidR="00734917">
        <w:t xml:space="preserve"> Grain foods and vegetables should be eaten in the highest quantities. A slightly lesser quantity of lean meat and fruit should be eaten. The smallest proportion of the daily intake should be milk and other dairy products.</w:t>
      </w:r>
    </w:p>
    <w:p w:rsidR="002D293B" w:rsidRDefault="008446D0" w:rsidP="006F59E2">
      <w:pPr>
        <w:pStyle w:val="BoldBulTight0"/>
      </w:pPr>
      <w:r>
        <w:t>Here is the Aus</w:t>
      </w:r>
      <w:r w:rsidR="006F59E2">
        <w:t xml:space="preserve">tralian guide to </w:t>
      </w:r>
      <w:r w:rsidR="006F59E2" w:rsidRPr="003614FC">
        <w:rPr>
          <w:noProof/>
        </w:rPr>
        <w:t>health</w:t>
      </w:r>
      <w:r w:rsidR="003614FC">
        <w:rPr>
          <w:noProof/>
        </w:rPr>
        <w:t>y</w:t>
      </w:r>
      <w:r w:rsidR="006F59E2">
        <w:t xml:space="preserve"> eating:</w:t>
      </w:r>
    </w:p>
    <w:p w:rsidR="002D293B" w:rsidRDefault="002D293B" w:rsidP="00AD4B36">
      <w:r>
        <w:rPr>
          <w:noProof/>
        </w:rPr>
        <w:drawing>
          <wp:inline distT="0" distB="0" distL="0" distR="0" wp14:anchorId="6E1CA7EE" wp14:editId="5C63549D">
            <wp:extent cx="4797631" cy="4625053"/>
            <wp:effectExtent l="0" t="0" r="3175"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4809376" cy="4636376"/>
                    </a:xfrm>
                    <a:prstGeom prst="rect">
                      <a:avLst/>
                    </a:prstGeom>
                  </pic:spPr>
                </pic:pic>
              </a:graphicData>
            </a:graphic>
          </wp:inline>
        </w:drawing>
      </w:r>
    </w:p>
    <w:p w:rsidR="004225A4" w:rsidRPr="00C5051B" w:rsidRDefault="004225A4" w:rsidP="00C5051B">
      <w:r w:rsidRPr="00590D7E">
        <w:t>Source – eatforhealth.gov.au – Australian guide to healthy eating:</w:t>
      </w:r>
      <w:r w:rsidR="00590D7E" w:rsidRPr="00590D7E">
        <w:t xml:space="preserve"> </w:t>
      </w:r>
      <w:hyperlink r:id="rId22" w:history="1">
        <w:r w:rsidRPr="00C5051B">
          <w:rPr>
            <w:rStyle w:val="Hyperlink"/>
          </w:rPr>
          <w:t>https://www.eatforhealth.gov.au/guidelines/australian-guide-healthy-eating</w:t>
        </w:r>
      </w:hyperlink>
    </w:p>
    <w:p w:rsidR="00C5051B" w:rsidRDefault="00C5051B" w:rsidP="00C5051B">
      <w:pPr>
        <w:pStyle w:val="BoldBulTight0"/>
      </w:pPr>
      <w:r>
        <w:lastRenderedPageBreak/>
        <w:t>Australians are advised to eat more of the following food types:</w:t>
      </w:r>
    </w:p>
    <w:p w:rsidR="00C5051B" w:rsidRPr="00736A16" w:rsidRDefault="00C5051B" w:rsidP="00C5051B">
      <w:pPr>
        <w:pStyle w:val="Bullets"/>
        <w:rPr>
          <w:noProof/>
        </w:rPr>
      </w:pPr>
      <w:r w:rsidRPr="00736A16">
        <w:rPr>
          <w:noProof/>
        </w:rPr>
        <w:t>Vegetables and legumes/beans</w:t>
      </w:r>
    </w:p>
    <w:p w:rsidR="00C5051B" w:rsidRPr="00736A16" w:rsidRDefault="00C5051B" w:rsidP="00C5051B">
      <w:pPr>
        <w:pStyle w:val="Bullets"/>
        <w:rPr>
          <w:noProof/>
        </w:rPr>
      </w:pPr>
      <w:r w:rsidRPr="00736A16">
        <w:rPr>
          <w:noProof/>
        </w:rPr>
        <w:t>Fruits</w:t>
      </w:r>
    </w:p>
    <w:p w:rsidR="00C5051B" w:rsidRPr="00736A16" w:rsidRDefault="00C5051B" w:rsidP="00C5051B">
      <w:pPr>
        <w:pStyle w:val="Bullets"/>
        <w:rPr>
          <w:noProof/>
        </w:rPr>
      </w:pPr>
      <w:r w:rsidRPr="00736A16">
        <w:rPr>
          <w:noProof/>
        </w:rPr>
        <w:t>Wholegrain cereals</w:t>
      </w:r>
    </w:p>
    <w:p w:rsidR="00C5051B" w:rsidRPr="00736A16" w:rsidRDefault="00C5051B" w:rsidP="00C5051B">
      <w:pPr>
        <w:pStyle w:val="Bullets"/>
        <w:rPr>
          <w:noProof/>
        </w:rPr>
      </w:pPr>
      <w:r w:rsidRPr="00736A16">
        <w:rPr>
          <w:noProof/>
        </w:rPr>
        <w:t>Reduced fat milk, yoghurt, cheese</w:t>
      </w:r>
    </w:p>
    <w:p w:rsidR="00C5051B" w:rsidRPr="00736A16" w:rsidRDefault="00C5051B" w:rsidP="00C5051B">
      <w:pPr>
        <w:pStyle w:val="Bullets"/>
        <w:rPr>
          <w:noProof/>
        </w:rPr>
      </w:pPr>
      <w:r w:rsidRPr="00736A16">
        <w:rPr>
          <w:noProof/>
        </w:rPr>
        <w:t>Fish, seafood, poultry, eggs, legumes/beans (including soy), and nuts and seeds.</w:t>
      </w:r>
    </w:p>
    <w:p w:rsidR="00C5051B" w:rsidRDefault="00C5051B" w:rsidP="00C5051B">
      <w:pPr>
        <w:pStyle w:val="Bullets"/>
      </w:pPr>
      <w:r w:rsidRPr="00736A16">
        <w:rPr>
          <w:noProof/>
        </w:rPr>
        <w:t>Red meat (young females only</w:t>
      </w:r>
      <w:r w:rsidRPr="00C5051B">
        <w:t>)</w:t>
      </w:r>
      <w:r>
        <w:t>.</w:t>
      </w:r>
    </w:p>
    <w:p w:rsidR="00C5051B" w:rsidRDefault="00C5051B" w:rsidP="00C5051B">
      <w:pPr>
        <w:pStyle w:val="BoldBulTight0"/>
      </w:pPr>
      <w:r>
        <w:t>They are also advised to eat these food types in reduced quantities:</w:t>
      </w:r>
    </w:p>
    <w:p w:rsidR="00C5051B" w:rsidRPr="00736A16" w:rsidRDefault="00C5051B" w:rsidP="00C5051B">
      <w:pPr>
        <w:pStyle w:val="Bullets"/>
        <w:rPr>
          <w:noProof/>
        </w:rPr>
      </w:pPr>
      <w:r w:rsidRPr="00736A16">
        <w:rPr>
          <w:noProof/>
        </w:rPr>
        <w:t>Starchy vegetables (i.e. there is a need to include a wider variety of different types and colours of vegetables)</w:t>
      </w:r>
    </w:p>
    <w:p w:rsidR="00C5051B" w:rsidRPr="00736A16" w:rsidRDefault="00C5051B" w:rsidP="00C5051B">
      <w:pPr>
        <w:pStyle w:val="Bullets"/>
        <w:rPr>
          <w:noProof/>
        </w:rPr>
      </w:pPr>
      <w:r w:rsidRPr="00736A16">
        <w:rPr>
          <w:noProof/>
        </w:rPr>
        <w:t>Refined cereals</w:t>
      </w:r>
    </w:p>
    <w:p w:rsidR="00C5051B" w:rsidRPr="00736A16" w:rsidRDefault="00C5051B" w:rsidP="00C5051B">
      <w:pPr>
        <w:pStyle w:val="Bullets"/>
        <w:rPr>
          <w:noProof/>
        </w:rPr>
      </w:pPr>
      <w:r w:rsidRPr="00736A16">
        <w:rPr>
          <w:noProof/>
        </w:rPr>
        <w:t>High and medium fat dairy foods</w:t>
      </w:r>
    </w:p>
    <w:p w:rsidR="00C5051B" w:rsidRPr="00736A16" w:rsidRDefault="00C5051B" w:rsidP="00C5051B">
      <w:pPr>
        <w:pStyle w:val="Bullets"/>
        <w:rPr>
          <w:noProof/>
        </w:rPr>
      </w:pPr>
      <w:r w:rsidRPr="00736A16">
        <w:rPr>
          <w:noProof/>
        </w:rPr>
        <w:t>Red meats (adult males only)</w:t>
      </w:r>
    </w:p>
    <w:p w:rsidR="00C5051B" w:rsidRPr="00C5051B" w:rsidRDefault="00C5051B" w:rsidP="00C5051B">
      <w:pPr>
        <w:pStyle w:val="Bullets"/>
      </w:pPr>
      <w:r w:rsidRPr="00736A16">
        <w:rPr>
          <w:noProof/>
        </w:rPr>
        <w:t xml:space="preserve">Food and drinks high in saturated </w:t>
      </w:r>
      <w:r w:rsidRPr="00DE411D">
        <w:rPr>
          <w:noProof/>
        </w:rPr>
        <w:t>fat,</w:t>
      </w:r>
      <w:r w:rsidRPr="00736A16">
        <w:rPr>
          <w:noProof/>
        </w:rPr>
        <w:t xml:space="preserve"> added sugar, added salt, or alcohol (e.g. fried foods, most take-away foods from quick service restaurants, cakes and biscuits, chocolate and confectionery, sweetened drinks</w:t>
      </w:r>
      <w:r w:rsidRPr="00C5051B">
        <w:t>).</w:t>
      </w:r>
    </w:p>
    <w:p w:rsidR="00552BA4" w:rsidRDefault="00552BA4" w:rsidP="00552BA4">
      <w:r w:rsidRPr="00590D7E">
        <w:t>Source - eatforhealth.gov.au – About the Australian dietary guidelines:</w:t>
      </w:r>
      <w:r w:rsidR="00590D7E" w:rsidRPr="00590D7E">
        <w:t xml:space="preserve"> </w:t>
      </w:r>
      <w:hyperlink r:id="rId23" w:history="1">
        <w:r w:rsidRPr="008112BE">
          <w:rPr>
            <w:rStyle w:val="Hyperlink"/>
          </w:rPr>
          <w:t>https://www.eatforhealth.gov.au/guidelines/about-australian-dietary-guidelines</w:t>
        </w:r>
      </w:hyperlink>
    </w:p>
    <w:p w:rsidR="00552BA4" w:rsidRDefault="00234811" w:rsidP="00234811">
      <w:pPr>
        <w:pStyle w:val="BoldBulTight0"/>
        <w:rPr>
          <w:u w:val="single"/>
        </w:rPr>
      </w:pPr>
      <w:r w:rsidRPr="00736A16">
        <w:rPr>
          <w:noProof/>
          <w:u w:val="single"/>
        </w:rPr>
        <w:t>Dietary guidelines for children and adolescents in Australia</w:t>
      </w:r>
    </w:p>
    <w:p w:rsidR="00234811" w:rsidRDefault="006F59E2" w:rsidP="004A6DE0">
      <w:r>
        <w:rPr>
          <w:noProof/>
        </w:rPr>
        <w:drawing>
          <wp:anchor distT="0" distB="0" distL="114300" distR="114300" simplePos="0" relativeHeight="251758592" behindDoc="1" locked="0" layoutInCell="1" allowOverlap="1" wp14:anchorId="541F8AFD" wp14:editId="5923E00E">
            <wp:simplePos x="0" y="0"/>
            <wp:positionH relativeFrom="column">
              <wp:posOffset>5104765</wp:posOffset>
            </wp:positionH>
            <wp:positionV relativeFrom="paragraph">
              <wp:posOffset>631825</wp:posOffset>
            </wp:positionV>
            <wp:extent cx="913765" cy="2111375"/>
            <wp:effectExtent l="0" t="0" r="635" b="3175"/>
            <wp:wrapTight wrapText="bothSides">
              <wp:wrapPolygon edited="0">
                <wp:start x="4503" y="0"/>
                <wp:lineTo x="4503" y="15786"/>
                <wp:lineTo x="1351" y="17150"/>
                <wp:lineTo x="4503" y="18904"/>
                <wp:lineTo x="4953" y="21438"/>
                <wp:lineTo x="5404" y="21438"/>
                <wp:lineTo x="17112" y="21438"/>
                <wp:lineTo x="17562" y="21438"/>
                <wp:lineTo x="21165" y="17345"/>
                <wp:lineTo x="17562" y="15786"/>
                <wp:lineTo x="20714" y="12668"/>
                <wp:lineTo x="19814" y="9549"/>
                <wp:lineTo x="17562" y="7406"/>
                <wp:lineTo x="17562" y="6431"/>
                <wp:lineTo x="21165" y="4093"/>
                <wp:lineTo x="21165" y="2339"/>
                <wp:lineTo x="17562" y="1169"/>
                <wp:lineTo x="11258" y="0"/>
                <wp:lineTo x="4503" y="0"/>
              </wp:wrapPolygon>
            </wp:wrapTight>
            <wp:docPr id="22" name="Picture 22" descr="C:\Users\Tom\Pictures\school_child_measuring_up_400_clr_122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om\Pictures\school_child_measuring_up_400_clr_12251.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13765" cy="2111375"/>
                    </a:xfrm>
                    <a:prstGeom prst="rect">
                      <a:avLst/>
                    </a:prstGeom>
                    <a:noFill/>
                    <a:ln>
                      <a:noFill/>
                    </a:ln>
                  </pic:spPr>
                </pic:pic>
              </a:graphicData>
            </a:graphic>
            <wp14:sizeRelH relativeFrom="page">
              <wp14:pctWidth>0</wp14:pctWidth>
            </wp14:sizeRelH>
            <wp14:sizeRelV relativeFrom="page">
              <wp14:pctHeight>0</wp14:pctHeight>
            </wp14:sizeRelV>
          </wp:anchor>
        </w:drawing>
      </w:r>
      <w:r w:rsidR="00234811">
        <w:t xml:space="preserve">The dietary guidelines for children and adolescents in Australia were developed in consultation with a range of </w:t>
      </w:r>
      <w:r w:rsidR="00234811" w:rsidRPr="004A6DE0">
        <w:t>professional</w:t>
      </w:r>
      <w:r w:rsidR="00234811">
        <w:t xml:space="preserve"> nutritionists. They have been established as guidance in the provision of food for the continued health of differently aged people. </w:t>
      </w:r>
    </w:p>
    <w:p w:rsidR="00361A5F" w:rsidRDefault="00361A5F" w:rsidP="00361A5F">
      <w:r w:rsidRPr="00361A5F">
        <w:t>They specify that “Children and adolescents need sufficient nutritious foods to grow and develop normally.</w:t>
      </w:r>
      <w:r>
        <w:t>”</w:t>
      </w:r>
    </w:p>
    <w:p w:rsidR="00361A5F" w:rsidRDefault="002C72ED" w:rsidP="00361A5F">
      <w:pPr>
        <w:pStyle w:val="BoldBulTight0"/>
      </w:pPr>
      <w:r>
        <w:t>Specific guidelines include</w:t>
      </w:r>
      <w:r w:rsidR="00361A5F">
        <w:t>:</w:t>
      </w:r>
    </w:p>
    <w:p w:rsidR="00361A5F" w:rsidRPr="00736A16" w:rsidRDefault="00361A5F" w:rsidP="006F59E2">
      <w:pPr>
        <w:pStyle w:val="Bullets"/>
        <w:rPr>
          <w:noProof/>
        </w:rPr>
      </w:pPr>
      <w:r w:rsidRPr="00736A16">
        <w:rPr>
          <w:noProof/>
        </w:rPr>
        <w:t>Growth should be check</w:t>
      </w:r>
      <w:r w:rsidR="006F59E2" w:rsidRPr="00736A16">
        <w:rPr>
          <w:noProof/>
        </w:rPr>
        <w:t>ed regularly for young children</w:t>
      </w:r>
    </w:p>
    <w:p w:rsidR="00361A5F" w:rsidRPr="00361A5F" w:rsidRDefault="00361A5F" w:rsidP="00361A5F">
      <w:pPr>
        <w:pStyle w:val="Bullets"/>
      </w:pPr>
      <w:r w:rsidRPr="00736A16">
        <w:rPr>
          <w:noProof/>
        </w:rPr>
        <w:t>Physical activity is important for</w:t>
      </w:r>
      <w:r w:rsidRPr="00361A5F">
        <w:t xml:space="preserve"> children and adolescents.</w:t>
      </w:r>
    </w:p>
    <w:p w:rsidR="00361A5F" w:rsidRPr="00361A5F" w:rsidRDefault="00361A5F" w:rsidP="00361A5F">
      <w:pPr>
        <w:pStyle w:val="BoldBulTight0"/>
        <w:rPr>
          <w:rFonts w:ascii="Times New Roman" w:hAnsi="Times New Roman"/>
          <w:sz w:val="24"/>
          <w:szCs w:val="24"/>
        </w:rPr>
      </w:pPr>
      <w:r w:rsidRPr="00361A5F">
        <w:rPr>
          <w:shd w:val="clear" w:color="auto" w:fill="FFFFFF"/>
        </w:rPr>
        <w:t>Ch</w:t>
      </w:r>
      <w:r w:rsidR="00B352F3">
        <w:rPr>
          <w:shd w:val="clear" w:color="auto" w:fill="FFFFFF"/>
        </w:rPr>
        <w:t>ildren and adolescents should have the following dietary habits</w:t>
      </w:r>
      <w:r w:rsidRPr="00361A5F">
        <w:rPr>
          <w:shd w:val="clear" w:color="auto" w:fill="FFFFFF"/>
        </w:rPr>
        <w:t>:</w:t>
      </w:r>
    </w:p>
    <w:p w:rsidR="00361A5F" w:rsidRPr="00736A16" w:rsidRDefault="00361A5F" w:rsidP="00361A5F">
      <w:pPr>
        <w:pStyle w:val="Bullets"/>
        <w:rPr>
          <w:noProof/>
        </w:rPr>
      </w:pPr>
      <w:r w:rsidRPr="00736A16">
        <w:rPr>
          <w:noProof/>
        </w:rPr>
        <w:t>Eat</w:t>
      </w:r>
      <w:r w:rsidR="00B352F3" w:rsidRPr="00736A16">
        <w:rPr>
          <w:noProof/>
        </w:rPr>
        <w:t>ing</w:t>
      </w:r>
      <w:r w:rsidRPr="00736A16">
        <w:rPr>
          <w:noProof/>
        </w:rPr>
        <w:t xml:space="preserve"> plenty of vegetables, legumes and fruits</w:t>
      </w:r>
    </w:p>
    <w:p w:rsidR="00361A5F" w:rsidRPr="00736A16" w:rsidRDefault="00361A5F" w:rsidP="00361A5F">
      <w:pPr>
        <w:pStyle w:val="Bullets"/>
        <w:rPr>
          <w:noProof/>
        </w:rPr>
      </w:pPr>
      <w:r w:rsidRPr="00736A16">
        <w:rPr>
          <w:noProof/>
        </w:rPr>
        <w:t>Eat</w:t>
      </w:r>
      <w:r w:rsidR="00B352F3" w:rsidRPr="00736A16">
        <w:rPr>
          <w:noProof/>
        </w:rPr>
        <w:t>ing</w:t>
      </w:r>
      <w:r w:rsidRPr="00736A16">
        <w:rPr>
          <w:noProof/>
        </w:rPr>
        <w:t xml:space="preserve"> plenty of cereals (including breads, rice, pasta and noodles), preferably wholegrain</w:t>
      </w:r>
    </w:p>
    <w:p w:rsidR="00361A5F" w:rsidRPr="00736A16" w:rsidRDefault="00B352F3" w:rsidP="00361A5F">
      <w:pPr>
        <w:pStyle w:val="Bullets"/>
        <w:rPr>
          <w:noProof/>
        </w:rPr>
      </w:pPr>
      <w:r w:rsidRPr="00736A16">
        <w:rPr>
          <w:noProof/>
        </w:rPr>
        <w:t>Including</w:t>
      </w:r>
      <w:r w:rsidR="00361A5F" w:rsidRPr="00736A16">
        <w:rPr>
          <w:noProof/>
        </w:rPr>
        <w:t xml:space="preserve"> lean meat, fish, </w:t>
      </w:r>
      <w:r w:rsidR="00517A4F" w:rsidRPr="00736A16">
        <w:rPr>
          <w:noProof/>
        </w:rPr>
        <w:t>poultry</w:t>
      </w:r>
      <w:r w:rsidR="00361A5F" w:rsidRPr="00736A16">
        <w:rPr>
          <w:noProof/>
        </w:rPr>
        <w:t xml:space="preserve"> and/or alternatives</w:t>
      </w:r>
    </w:p>
    <w:p w:rsidR="00361A5F" w:rsidRPr="00361A5F" w:rsidRDefault="00B352F3" w:rsidP="00361A5F">
      <w:pPr>
        <w:pStyle w:val="Bullets"/>
      </w:pPr>
      <w:r w:rsidRPr="00736A16">
        <w:rPr>
          <w:noProof/>
        </w:rPr>
        <w:lastRenderedPageBreak/>
        <w:t>Including</w:t>
      </w:r>
      <w:r w:rsidR="00361A5F" w:rsidRPr="00736A16">
        <w:rPr>
          <w:noProof/>
        </w:rPr>
        <w:t xml:space="preserve"> milks, yoghurts, cheeses and/or alternatives. Reduced-fat</w:t>
      </w:r>
      <w:r w:rsidR="00361A5F" w:rsidRPr="00361A5F">
        <w:t xml:space="preserve"> </w:t>
      </w:r>
      <w:r w:rsidR="00361A5F" w:rsidRPr="00736A16">
        <w:rPr>
          <w:noProof/>
        </w:rPr>
        <w:t>milks are not suitable for children under two</w:t>
      </w:r>
      <w:r w:rsidR="00361A5F">
        <w:t xml:space="preserve"> </w:t>
      </w:r>
      <w:r w:rsidR="00361A5F" w:rsidRPr="00736A16">
        <w:rPr>
          <w:noProof/>
        </w:rPr>
        <w:t>years, because of their high energy needs, but reduced-fat varieties should be encouraged for older children and adolescents</w:t>
      </w:r>
    </w:p>
    <w:p w:rsidR="00361A5F" w:rsidRPr="00736A16" w:rsidRDefault="00B352F3" w:rsidP="00361A5F">
      <w:pPr>
        <w:pStyle w:val="Bullets"/>
        <w:rPr>
          <w:noProof/>
        </w:rPr>
      </w:pPr>
      <w:r>
        <w:t>Choosing</w:t>
      </w:r>
      <w:r w:rsidR="00361A5F" w:rsidRPr="00361A5F">
        <w:t xml:space="preserve"> </w:t>
      </w:r>
      <w:r w:rsidR="00361A5F" w:rsidRPr="00736A16">
        <w:rPr>
          <w:noProof/>
        </w:rPr>
        <w:t>water as a drink.</w:t>
      </w:r>
    </w:p>
    <w:p w:rsidR="00361A5F" w:rsidRPr="00736A16" w:rsidRDefault="00361A5F" w:rsidP="00361A5F">
      <w:pPr>
        <w:pStyle w:val="BoldBulTight0"/>
        <w:rPr>
          <w:rFonts w:ascii="Times New Roman" w:hAnsi="Times New Roman"/>
          <w:noProof/>
          <w:sz w:val="24"/>
          <w:szCs w:val="24"/>
        </w:rPr>
      </w:pPr>
      <w:r w:rsidRPr="00736A16">
        <w:rPr>
          <w:noProof/>
          <w:shd w:val="clear" w:color="auto" w:fill="FFFFFF"/>
        </w:rPr>
        <w:t>And care should be taken to:</w:t>
      </w:r>
    </w:p>
    <w:p w:rsidR="00361A5F" w:rsidRPr="00736A16" w:rsidRDefault="00361A5F" w:rsidP="00361A5F">
      <w:pPr>
        <w:pStyle w:val="Bullets"/>
        <w:rPr>
          <w:noProof/>
        </w:rPr>
      </w:pPr>
      <w:r w:rsidRPr="00736A16">
        <w:rPr>
          <w:noProof/>
        </w:rPr>
        <w:t>Limit saturated fat and moderate total fat intake.</w:t>
      </w:r>
      <w:r w:rsidRPr="00361A5F">
        <w:t xml:space="preserve"> Low-fat </w:t>
      </w:r>
      <w:r w:rsidRPr="00736A16">
        <w:rPr>
          <w:noProof/>
        </w:rPr>
        <w:t>diets are not suitable for infants</w:t>
      </w:r>
    </w:p>
    <w:p w:rsidR="00361A5F" w:rsidRPr="00736A16" w:rsidRDefault="00361A5F" w:rsidP="00361A5F">
      <w:pPr>
        <w:pStyle w:val="Bullets"/>
        <w:rPr>
          <w:noProof/>
        </w:rPr>
      </w:pPr>
      <w:r w:rsidRPr="00736A16">
        <w:rPr>
          <w:noProof/>
        </w:rPr>
        <w:t>Choose foods low in salt</w:t>
      </w:r>
    </w:p>
    <w:p w:rsidR="00361A5F" w:rsidRPr="00361A5F" w:rsidRDefault="00361A5F" w:rsidP="00361A5F">
      <w:pPr>
        <w:pStyle w:val="Bullets"/>
      </w:pPr>
      <w:r w:rsidRPr="00736A16">
        <w:rPr>
          <w:noProof/>
        </w:rPr>
        <w:t>Consume only moderate amounts of sugars and foods containing added sugars.</w:t>
      </w:r>
    </w:p>
    <w:p w:rsidR="00361A5F" w:rsidRDefault="00361A5F" w:rsidP="00361A5F">
      <w:r w:rsidRPr="00590D7E">
        <w:t>Source – The Department of Health - Food for Health: Dietary Guidelines for Children and Adolescents in Australia:</w:t>
      </w:r>
      <w:r w:rsidR="00590D7E">
        <w:rPr>
          <w:b/>
        </w:rPr>
        <w:t xml:space="preserve"> </w:t>
      </w:r>
      <w:hyperlink r:id="rId25" w:history="1">
        <w:r w:rsidRPr="002C575B">
          <w:rPr>
            <w:rStyle w:val="Hyperlink"/>
          </w:rPr>
          <w:t>http://www.health.gov.au/internet/publications/publishing.nsf/Content/gug-family-toc~gug-family-guidelines</w:t>
        </w:r>
      </w:hyperlink>
    </w:p>
    <w:p w:rsidR="00361A5F" w:rsidRPr="00234811" w:rsidRDefault="00361A5F" w:rsidP="00361A5F">
      <w:pPr>
        <w:pStyle w:val="BoldBulTight0"/>
      </w:pPr>
      <w:r>
        <w:t xml:space="preserve">These </w:t>
      </w:r>
      <w:r w:rsidR="002C72ED">
        <w:t xml:space="preserve">daily </w:t>
      </w:r>
      <w:r>
        <w:t>food servings are recommended within the dietary guidelines:</w:t>
      </w:r>
    </w:p>
    <w:tbl>
      <w:tblPr>
        <w:tblStyle w:val="TableGrid"/>
        <w:tblW w:w="0" w:type="auto"/>
        <w:tblLook w:val="04A0" w:firstRow="1" w:lastRow="0" w:firstColumn="1" w:lastColumn="0" w:noHBand="0" w:noVBand="1"/>
      </w:tblPr>
      <w:tblGrid>
        <w:gridCol w:w="1131"/>
        <w:gridCol w:w="1506"/>
        <w:gridCol w:w="1732"/>
        <w:gridCol w:w="1308"/>
        <w:gridCol w:w="1430"/>
        <w:gridCol w:w="1311"/>
        <w:gridCol w:w="1130"/>
      </w:tblGrid>
      <w:tr w:rsidR="00361A5F" w:rsidRPr="00845BDE" w:rsidTr="00361A5F">
        <w:tc>
          <w:tcPr>
            <w:tcW w:w="1131" w:type="dxa"/>
            <w:shd w:val="clear" w:color="auto" w:fill="E5B8B7" w:themeFill="accent2" w:themeFillTint="66"/>
          </w:tcPr>
          <w:p w:rsidR="00361A5F" w:rsidRPr="00845BDE" w:rsidRDefault="00361A5F" w:rsidP="00845BDE">
            <w:pPr>
              <w:spacing w:before="120" w:after="120" w:line="240" w:lineRule="auto"/>
            </w:pPr>
          </w:p>
        </w:tc>
        <w:tc>
          <w:tcPr>
            <w:tcW w:w="1506" w:type="dxa"/>
            <w:shd w:val="clear" w:color="auto" w:fill="E5B8B7" w:themeFill="accent2" w:themeFillTint="66"/>
          </w:tcPr>
          <w:p w:rsidR="00361A5F" w:rsidRPr="00845BDE" w:rsidRDefault="00361A5F" w:rsidP="00845BDE">
            <w:pPr>
              <w:spacing w:before="120" w:after="120" w:line="240" w:lineRule="auto"/>
              <w:jc w:val="center"/>
              <w:rPr>
                <w:b/>
              </w:rPr>
            </w:pPr>
            <w:r w:rsidRPr="00845BDE">
              <w:rPr>
                <w:b/>
              </w:rPr>
              <w:t>Cereals</w:t>
            </w:r>
          </w:p>
        </w:tc>
        <w:tc>
          <w:tcPr>
            <w:tcW w:w="1732" w:type="dxa"/>
            <w:shd w:val="clear" w:color="auto" w:fill="E5B8B7" w:themeFill="accent2" w:themeFillTint="66"/>
          </w:tcPr>
          <w:p w:rsidR="00361A5F" w:rsidRPr="00845BDE" w:rsidRDefault="00361A5F" w:rsidP="00845BDE">
            <w:pPr>
              <w:spacing w:before="120" w:after="120" w:line="240" w:lineRule="auto"/>
              <w:jc w:val="center"/>
              <w:rPr>
                <w:b/>
              </w:rPr>
            </w:pPr>
            <w:r w:rsidRPr="00845BDE">
              <w:rPr>
                <w:b/>
              </w:rPr>
              <w:t>Vegetables, legumes</w:t>
            </w:r>
          </w:p>
        </w:tc>
        <w:tc>
          <w:tcPr>
            <w:tcW w:w="1308" w:type="dxa"/>
            <w:shd w:val="clear" w:color="auto" w:fill="E5B8B7" w:themeFill="accent2" w:themeFillTint="66"/>
          </w:tcPr>
          <w:p w:rsidR="00361A5F" w:rsidRPr="00845BDE" w:rsidRDefault="00361A5F" w:rsidP="00845BDE">
            <w:pPr>
              <w:spacing w:before="120" w:after="120" w:line="240" w:lineRule="auto"/>
              <w:jc w:val="center"/>
              <w:rPr>
                <w:b/>
              </w:rPr>
            </w:pPr>
            <w:r w:rsidRPr="00845BDE">
              <w:rPr>
                <w:b/>
              </w:rPr>
              <w:t>Fruit</w:t>
            </w:r>
          </w:p>
        </w:tc>
        <w:tc>
          <w:tcPr>
            <w:tcW w:w="1430" w:type="dxa"/>
            <w:shd w:val="clear" w:color="auto" w:fill="E5B8B7" w:themeFill="accent2" w:themeFillTint="66"/>
          </w:tcPr>
          <w:p w:rsidR="00361A5F" w:rsidRPr="00845BDE" w:rsidRDefault="00361A5F" w:rsidP="00845BDE">
            <w:pPr>
              <w:spacing w:before="120" w:after="120" w:line="240" w:lineRule="auto"/>
              <w:jc w:val="center"/>
              <w:rPr>
                <w:b/>
              </w:rPr>
            </w:pPr>
            <w:r w:rsidRPr="00845BDE">
              <w:rPr>
                <w:b/>
              </w:rPr>
              <w:t>Milk, yoghurt and cheese</w:t>
            </w:r>
          </w:p>
        </w:tc>
        <w:tc>
          <w:tcPr>
            <w:tcW w:w="1311" w:type="dxa"/>
            <w:shd w:val="clear" w:color="auto" w:fill="E5B8B7" w:themeFill="accent2" w:themeFillTint="66"/>
          </w:tcPr>
          <w:p w:rsidR="00361A5F" w:rsidRPr="00845BDE" w:rsidRDefault="00361A5F" w:rsidP="00845BDE">
            <w:pPr>
              <w:spacing w:before="120" w:after="120" w:line="240" w:lineRule="auto"/>
              <w:jc w:val="center"/>
              <w:rPr>
                <w:b/>
              </w:rPr>
            </w:pPr>
            <w:r w:rsidRPr="00845BDE">
              <w:rPr>
                <w:b/>
              </w:rPr>
              <w:t>Lean meat, fish, poultry, nuts &amp; legumes</w:t>
            </w:r>
          </w:p>
        </w:tc>
        <w:tc>
          <w:tcPr>
            <w:tcW w:w="1130" w:type="dxa"/>
            <w:shd w:val="clear" w:color="auto" w:fill="E5B8B7" w:themeFill="accent2" w:themeFillTint="66"/>
          </w:tcPr>
          <w:p w:rsidR="00361A5F" w:rsidRPr="00845BDE" w:rsidRDefault="00361A5F" w:rsidP="00845BDE">
            <w:pPr>
              <w:spacing w:before="120" w:after="120" w:line="240" w:lineRule="auto"/>
              <w:jc w:val="center"/>
              <w:rPr>
                <w:b/>
              </w:rPr>
            </w:pPr>
            <w:r w:rsidRPr="00845BDE">
              <w:rPr>
                <w:b/>
              </w:rPr>
              <w:t>Extra foods (have no more than)</w:t>
            </w:r>
          </w:p>
        </w:tc>
      </w:tr>
      <w:tr w:rsidR="00361A5F" w:rsidRPr="00845BDE" w:rsidTr="00361A5F">
        <w:tc>
          <w:tcPr>
            <w:tcW w:w="1131" w:type="dxa"/>
            <w:shd w:val="clear" w:color="auto" w:fill="E5B8B7" w:themeFill="accent2" w:themeFillTint="66"/>
          </w:tcPr>
          <w:p w:rsidR="00361A5F" w:rsidRPr="00845BDE" w:rsidRDefault="00361A5F" w:rsidP="00845BDE">
            <w:pPr>
              <w:spacing w:before="120" w:after="120" w:line="240" w:lineRule="auto"/>
              <w:jc w:val="center"/>
              <w:rPr>
                <w:b/>
              </w:rPr>
            </w:pPr>
            <w:r w:rsidRPr="00845BDE">
              <w:rPr>
                <w:b/>
              </w:rPr>
              <w:t>4-7 years</w:t>
            </w:r>
          </w:p>
        </w:tc>
        <w:tc>
          <w:tcPr>
            <w:tcW w:w="1506" w:type="dxa"/>
            <w:shd w:val="clear" w:color="auto" w:fill="F2DBDB" w:themeFill="accent2" w:themeFillTint="33"/>
          </w:tcPr>
          <w:p w:rsidR="00361A5F" w:rsidRPr="00845BDE" w:rsidRDefault="00361A5F" w:rsidP="00817597">
            <w:pPr>
              <w:spacing w:before="120" w:after="120" w:line="240" w:lineRule="auto"/>
              <w:jc w:val="center"/>
            </w:pPr>
            <w:r w:rsidRPr="00845BDE">
              <w:t>5- 7</w:t>
            </w:r>
          </w:p>
        </w:tc>
        <w:tc>
          <w:tcPr>
            <w:tcW w:w="1732" w:type="dxa"/>
            <w:shd w:val="clear" w:color="auto" w:fill="F2DBDB" w:themeFill="accent2" w:themeFillTint="33"/>
          </w:tcPr>
          <w:p w:rsidR="00361A5F" w:rsidRPr="00845BDE" w:rsidRDefault="00361A5F" w:rsidP="00817597">
            <w:pPr>
              <w:spacing w:before="120" w:after="120" w:line="240" w:lineRule="auto"/>
              <w:jc w:val="center"/>
            </w:pPr>
            <w:r w:rsidRPr="00845BDE">
              <w:t>2</w:t>
            </w:r>
          </w:p>
        </w:tc>
        <w:tc>
          <w:tcPr>
            <w:tcW w:w="1308" w:type="dxa"/>
            <w:shd w:val="clear" w:color="auto" w:fill="F2DBDB" w:themeFill="accent2" w:themeFillTint="33"/>
          </w:tcPr>
          <w:p w:rsidR="00361A5F" w:rsidRPr="00845BDE" w:rsidRDefault="00361A5F" w:rsidP="00817597">
            <w:pPr>
              <w:spacing w:before="120" w:after="120" w:line="240" w:lineRule="auto"/>
              <w:jc w:val="center"/>
            </w:pPr>
            <w:r w:rsidRPr="00845BDE">
              <w:t>1</w:t>
            </w:r>
          </w:p>
        </w:tc>
        <w:tc>
          <w:tcPr>
            <w:tcW w:w="1430" w:type="dxa"/>
            <w:shd w:val="clear" w:color="auto" w:fill="F2DBDB" w:themeFill="accent2" w:themeFillTint="33"/>
          </w:tcPr>
          <w:p w:rsidR="00361A5F" w:rsidRPr="00845BDE" w:rsidRDefault="00361A5F" w:rsidP="00817597">
            <w:pPr>
              <w:spacing w:before="120" w:after="120" w:line="240" w:lineRule="auto"/>
              <w:jc w:val="center"/>
            </w:pPr>
            <w:r w:rsidRPr="00845BDE">
              <w:t>2</w:t>
            </w:r>
          </w:p>
        </w:tc>
        <w:tc>
          <w:tcPr>
            <w:tcW w:w="1311" w:type="dxa"/>
            <w:shd w:val="clear" w:color="auto" w:fill="F2DBDB" w:themeFill="accent2" w:themeFillTint="33"/>
          </w:tcPr>
          <w:p w:rsidR="00361A5F" w:rsidRPr="00845BDE" w:rsidRDefault="00361A5F" w:rsidP="00817597">
            <w:pPr>
              <w:spacing w:before="120" w:after="120" w:line="240" w:lineRule="auto"/>
              <w:jc w:val="center"/>
            </w:pPr>
            <w:r w:rsidRPr="00845BDE">
              <w:t>½</w:t>
            </w:r>
          </w:p>
        </w:tc>
        <w:tc>
          <w:tcPr>
            <w:tcW w:w="1130" w:type="dxa"/>
            <w:shd w:val="clear" w:color="auto" w:fill="F2DBDB" w:themeFill="accent2" w:themeFillTint="33"/>
          </w:tcPr>
          <w:p w:rsidR="00361A5F" w:rsidRPr="00845BDE" w:rsidRDefault="00361A5F" w:rsidP="00817597">
            <w:pPr>
              <w:spacing w:before="120" w:after="120" w:line="240" w:lineRule="auto"/>
              <w:jc w:val="center"/>
            </w:pPr>
            <w:r w:rsidRPr="00845BDE">
              <w:t>1-2</w:t>
            </w:r>
          </w:p>
        </w:tc>
      </w:tr>
      <w:tr w:rsidR="00361A5F" w:rsidRPr="00845BDE" w:rsidTr="00361A5F">
        <w:tc>
          <w:tcPr>
            <w:tcW w:w="1131" w:type="dxa"/>
            <w:shd w:val="clear" w:color="auto" w:fill="E5B8B7" w:themeFill="accent2" w:themeFillTint="66"/>
          </w:tcPr>
          <w:p w:rsidR="00361A5F" w:rsidRPr="00845BDE" w:rsidRDefault="00361A5F" w:rsidP="00845BDE">
            <w:pPr>
              <w:spacing w:before="120" w:after="120" w:line="240" w:lineRule="auto"/>
              <w:jc w:val="center"/>
              <w:rPr>
                <w:b/>
              </w:rPr>
            </w:pPr>
            <w:r w:rsidRPr="00845BDE">
              <w:rPr>
                <w:b/>
              </w:rPr>
              <w:t>8 – 11 years</w:t>
            </w:r>
          </w:p>
        </w:tc>
        <w:tc>
          <w:tcPr>
            <w:tcW w:w="1506" w:type="dxa"/>
            <w:shd w:val="clear" w:color="auto" w:fill="F2DBDB" w:themeFill="accent2" w:themeFillTint="33"/>
          </w:tcPr>
          <w:p w:rsidR="00361A5F" w:rsidRPr="00845BDE" w:rsidRDefault="00361A5F" w:rsidP="00817597">
            <w:pPr>
              <w:spacing w:before="120" w:after="120" w:line="240" w:lineRule="auto"/>
              <w:jc w:val="center"/>
            </w:pPr>
            <w:r w:rsidRPr="00845BDE">
              <w:t>6-9</w:t>
            </w:r>
          </w:p>
        </w:tc>
        <w:tc>
          <w:tcPr>
            <w:tcW w:w="1732" w:type="dxa"/>
            <w:shd w:val="clear" w:color="auto" w:fill="F2DBDB" w:themeFill="accent2" w:themeFillTint="33"/>
          </w:tcPr>
          <w:p w:rsidR="00361A5F" w:rsidRPr="00845BDE" w:rsidRDefault="00361A5F" w:rsidP="00817597">
            <w:pPr>
              <w:spacing w:before="120" w:after="120" w:line="240" w:lineRule="auto"/>
              <w:jc w:val="center"/>
            </w:pPr>
            <w:r w:rsidRPr="00845BDE">
              <w:t>3</w:t>
            </w:r>
          </w:p>
        </w:tc>
        <w:tc>
          <w:tcPr>
            <w:tcW w:w="1308" w:type="dxa"/>
            <w:shd w:val="clear" w:color="auto" w:fill="F2DBDB" w:themeFill="accent2" w:themeFillTint="33"/>
          </w:tcPr>
          <w:p w:rsidR="00361A5F" w:rsidRPr="00845BDE" w:rsidRDefault="00361A5F" w:rsidP="00817597">
            <w:pPr>
              <w:spacing w:before="120" w:after="120" w:line="240" w:lineRule="auto"/>
              <w:jc w:val="center"/>
            </w:pPr>
            <w:r w:rsidRPr="00845BDE">
              <w:t>1</w:t>
            </w:r>
          </w:p>
        </w:tc>
        <w:tc>
          <w:tcPr>
            <w:tcW w:w="1430" w:type="dxa"/>
            <w:shd w:val="clear" w:color="auto" w:fill="F2DBDB" w:themeFill="accent2" w:themeFillTint="33"/>
          </w:tcPr>
          <w:p w:rsidR="00361A5F" w:rsidRPr="00845BDE" w:rsidRDefault="00361A5F" w:rsidP="00817597">
            <w:pPr>
              <w:spacing w:before="120" w:after="120" w:line="240" w:lineRule="auto"/>
              <w:jc w:val="center"/>
            </w:pPr>
            <w:r w:rsidRPr="00845BDE">
              <w:t>2</w:t>
            </w:r>
          </w:p>
        </w:tc>
        <w:tc>
          <w:tcPr>
            <w:tcW w:w="1311" w:type="dxa"/>
            <w:shd w:val="clear" w:color="auto" w:fill="F2DBDB" w:themeFill="accent2" w:themeFillTint="33"/>
          </w:tcPr>
          <w:p w:rsidR="00361A5F" w:rsidRPr="00845BDE" w:rsidRDefault="00361A5F" w:rsidP="00817597">
            <w:pPr>
              <w:spacing w:before="120" w:after="120" w:line="240" w:lineRule="auto"/>
              <w:jc w:val="center"/>
            </w:pPr>
            <w:r w:rsidRPr="00845BDE">
              <w:t>1</w:t>
            </w:r>
          </w:p>
        </w:tc>
        <w:tc>
          <w:tcPr>
            <w:tcW w:w="1130" w:type="dxa"/>
            <w:shd w:val="clear" w:color="auto" w:fill="F2DBDB" w:themeFill="accent2" w:themeFillTint="33"/>
          </w:tcPr>
          <w:p w:rsidR="00361A5F" w:rsidRPr="00845BDE" w:rsidRDefault="00361A5F" w:rsidP="00817597">
            <w:pPr>
              <w:spacing w:before="120" w:after="120" w:line="240" w:lineRule="auto"/>
              <w:jc w:val="center"/>
            </w:pPr>
            <w:r w:rsidRPr="00845BDE">
              <w:t>1-2</w:t>
            </w:r>
          </w:p>
        </w:tc>
      </w:tr>
      <w:tr w:rsidR="00361A5F" w:rsidRPr="00845BDE" w:rsidTr="00361A5F">
        <w:tc>
          <w:tcPr>
            <w:tcW w:w="1131" w:type="dxa"/>
            <w:shd w:val="clear" w:color="auto" w:fill="E5B8B7" w:themeFill="accent2" w:themeFillTint="66"/>
          </w:tcPr>
          <w:p w:rsidR="00361A5F" w:rsidRPr="00845BDE" w:rsidRDefault="00361A5F" w:rsidP="00845BDE">
            <w:pPr>
              <w:spacing w:before="120" w:after="120" w:line="240" w:lineRule="auto"/>
              <w:jc w:val="center"/>
              <w:rPr>
                <w:b/>
              </w:rPr>
            </w:pPr>
            <w:r w:rsidRPr="00845BDE">
              <w:rPr>
                <w:b/>
              </w:rPr>
              <w:t>12 – 18 years</w:t>
            </w:r>
          </w:p>
        </w:tc>
        <w:tc>
          <w:tcPr>
            <w:tcW w:w="1506" w:type="dxa"/>
            <w:shd w:val="clear" w:color="auto" w:fill="F2DBDB" w:themeFill="accent2" w:themeFillTint="33"/>
          </w:tcPr>
          <w:p w:rsidR="00361A5F" w:rsidRPr="00845BDE" w:rsidRDefault="00361A5F" w:rsidP="00817597">
            <w:pPr>
              <w:spacing w:before="120" w:after="120" w:line="240" w:lineRule="auto"/>
              <w:jc w:val="center"/>
            </w:pPr>
            <w:r w:rsidRPr="00845BDE">
              <w:t>5-11</w:t>
            </w:r>
          </w:p>
        </w:tc>
        <w:tc>
          <w:tcPr>
            <w:tcW w:w="1732" w:type="dxa"/>
            <w:shd w:val="clear" w:color="auto" w:fill="F2DBDB" w:themeFill="accent2" w:themeFillTint="33"/>
          </w:tcPr>
          <w:p w:rsidR="00361A5F" w:rsidRPr="00845BDE" w:rsidRDefault="00361A5F" w:rsidP="00817597">
            <w:pPr>
              <w:spacing w:before="120" w:after="120" w:line="240" w:lineRule="auto"/>
              <w:jc w:val="center"/>
            </w:pPr>
            <w:r w:rsidRPr="00845BDE">
              <w:t>4</w:t>
            </w:r>
          </w:p>
        </w:tc>
        <w:tc>
          <w:tcPr>
            <w:tcW w:w="1308" w:type="dxa"/>
            <w:shd w:val="clear" w:color="auto" w:fill="F2DBDB" w:themeFill="accent2" w:themeFillTint="33"/>
          </w:tcPr>
          <w:p w:rsidR="00361A5F" w:rsidRPr="00845BDE" w:rsidRDefault="00361A5F" w:rsidP="00817597">
            <w:pPr>
              <w:spacing w:before="120" w:after="120" w:line="240" w:lineRule="auto"/>
              <w:jc w:val="center"/>
            </w:pPr>
            <w:r w:rsidRPr="00845BDE">
              <w:t>3</w:t>
            </w:r>
          </w:p>
        </w:tc>
        <w:tc>
          <w:tcPr>
            <w:tcW w:w="1430" w:type="dxa"/>
            <w:shd w:val="clear" w:color="auto" w:fill="F2DBDB" w:themeFill="accent2" w:themeFillTint="33"/>
          </w:tcPr>
          <w:p w:rsidR="00361A5F" w:rsidRPr="00845BDE" w:rsidRDefault="00361A5F" w:rsidP="00817597">
            <w:pPr>
              <w:spacing w:before="120" w:after="120" w:line="240" w:lineRule="auto"/>
              <w:jc w:val="center"/>
            </w:pPr>
            <w:r w:rsidRPr="00845BDE">
              <w:t>3</w:t>
            </w:r>
          </w:p>
        </w:tc>
        <w:tc>
          <w:tcPr>
            <w:tcW w:w="1311" w:type="dxa"/>
            <w:shd w:val="clear" w:color="auto" w:fill="F2DBDB" w:themeFill="accent2" w:themeFillTint="33"/>
          </w:tcPr>
          <w:p w:rsidR="00361A5F" w:rsidRPr="00845BDE" w:rsidRDefault="00361A5F" w:rsidP="00817597">
            <w:pPr>
              <w:spacing w:before="120" w:after="120" w:line="240" w:lineRule="auto"/>
              <w:jc w:val="center"/>
            </w:pPr>
            <w:r w:rsidRPr="00845BDE">
              <w:t>1</w:t>
            </w:r>
          </w:p>
        </w:tc>
        <w:tc>
          <w:tcPr>
            <w:tcW w:w="1130" w:type="dxa"/>
            <w:shd w:val="clear" w:color="auto" w:fill="F2DBDB" w:themeFill="accent2" w:themeFillTint="33"/>
          </w:tcPr>
          <w:p w:rsidR="00361A5F" w:rsidRPr="00845BDE" w:rsidRDefault="00361A5F" w:rsidP="00817597">
            <w:pPr>
              <w:spacing w:before="120" w:after="120" w:line="240" w:lineRule="auto"/>
              <w:jc w:val="center"/>
            </w:pPr>
            <w:r w:rsidRPr="00845BDE">
              <w:t>1-3</w:t>
            </w:r>
          </w:p>
        </w:tc>
      </w:tr>
    </w:tbl>
    <w:p w:rsidR="00361A5F" w:rsidRPr="00590D7E" w:rsidRDefault="00361A5F" w:rsidP="00590D7E">
      <w:pPr>
        <w:spacing w:before="240"/>
      </w:pPr>
      <w:r w:rsidRPr="00590D7E">
        <w:t>Source – Food for health – Dietary guidelines for children and adolescents in Australia:</w:t>
      </w:r>
      <w:r w:rsidR="00590D7E" w:rsidRPr="00590D7E">
        <w:t xml:space="preserve"> </w:t>
      </w:r>
      <w:hyperlink r:id="rId26" w:history="1">
        <w:r w:rsidRPr="00590D7E">
          <w:rPr>
            <w:rStyle w:val="Hyperlink"/>
          </w:rPr>
          <w:t>http://www.imagineeducation.com.au/files/CHC30113/Dietary_20Guidelines.pdf</w:t>
        </w:r>
      </w:hyperlink>
    </w:p>
    <w:p w:rsidR="00361A5F" w:rsidRDefault="00A005C2" w:rsidP="00A005C2">
      <w:pPr>
        <w:pStyle w:val="Heading3"/>
      </w:pPr>
      <w:bookmarkStart w:id="36" w:name="_Toc476566839"/>
      <w:r>
        <w:t>Get Up and Grow</w:t>
      </w:r>
      <w:bookmarkEnd w:id="36"/>
    </w:p>
    <w:p w:rsidR="00A005C2" w:rsidRDefault="00A005C2" w:rsidP="00A005C2">
      <w:r w:rsidRPr="00736A16">
        <w:rPr>
          <w:noProof/>
        </w:rPr>
        <w:t xml:space="preserve">The </w:t>
      </w:r>
      <w:r w:rsidRPr="00DE411D">
        <w:rPr>
          <w:noProof/>
        </w:rPr>
        <w:t>Get Up</w:t>
      </w:r>
      <w:r w:rsidRPr="00736A16">
        <w:rPr>
          <w:noProof/>
        </w:rPr>
        <w:t xml:space="preserve"> &amp; Grow: Healthy eating and physical activity for early childhood guidelines</w:t>
      </w:r>
      <w:r>
        <w:t xml:space="preserve"> were developed by child health and early childhood professionals in partnership with representatives of the Australian government. They are applicable to a range of early childhood and education settings and include guidance on nutrition and the maintenance of healthy lifestyles. </w:t>
      </w:r>
      <w:r w:rsidR="00AF7A61">
        <w:t>They specify</w:t>
      </w:r>
      <w:r w:rsidR="00D14B18">
        <w:t xml:space="preserve"> that foods from the basic food groups should be included in each meal and snack served to children in early childhood settings. Discretionary choices (foods high in kilojoules, saturated fat, sugar, and salt) should not be served as meals or snacks. Parents and carers are also expected to include foods from the basic food groups in pack lunches for children. </w:t>
      </w:r>
      <w:r w:rsidR="00D14B18" w:rsidRPr="00736A16">
        <w:rPr>
          <w:noProof/>
        </w:rPr>
        <w:t>You can find further information about the Get</w:t>
      </w:r>
      <w:r w:rsidR="00D14B18">
        <w:t xml:space="preserve"> Up and Grow guidelines at</w:t>
      </w:r>
      <w:r w:rsidR="00590D7E">
        <w:t>:</w:t>
      </w:r>
      <w:r w:rsidR="00D14B18">
        <w:t xml:space="preserve"> </w:t>
      </w:r>
      <w:hyperlink r:id="rId27" w:history="1">
        <w:r w:rsidR="00D14B18" w:rsidRPr="002C575B">
          <w:rPr>
            <w:rStyle w:val="Hyperlink"/>
          </w:rPr>
          <w:t>https://www.health.gov.au/internet/main/publishing.nsf/Content/2CDB3A000FE57A4ECA257BF0001916EC/$File/HEPA%20-%20B5%20Book%20-%20Staff%20and%20Carer%20Book_LR.pdf</w:t>
        </w:r>
      </w:hyperlink>
      <w:r w:rsidR="00D14B18">
        <w:t>.</w:t>
      </w:r>
    </w:p>
    <w:p w:rsidR="00D14B18" w:rsidRPr="004A6DE0" w:rsidRDefault="004A6DE0" w:rsidP="004A6DE0">
      <w:pPr>
        <w:pStyle w:val="BoldBulTight0"/>
        <w:rPr>
          <w:u w:val="single"/>
        </w:rPr>
      </w:pPr>
      <w:r w:rsidRPr="004A6DE0">
        <w:rPr>
          <w:u w:val="single"/>
        </w:rPr>
        <w:lastRenderedPageBreak/>
        <w:t>National quality framework</w:t>
      </w:r>
    </w:p>
    <w:p w:rsidR="002D293B" w:rsidRDefault="00C813C0" w:rsidP="004A6DE0">
      <w:r>
        <w:rPr>
          <w:noProof/>
        </w:rPr>
        <w:drawing>
          <wp:anchor distT="0" distB="0" distL="114300" distR="114300" simplePos="0" relativeHeight="251767808" behindDoc="1" locked="0" layoutInCell="1" allowOverlap="1" wp14:anchorId="7519E9DC" wp14:editId="7E2DA25E">
            <wp:simplePos x="0" y="0"/>
            <wp:positionH relativeFrom="column">
              <wp:posOffset>3989070</wp:posOffset>
            </wp:positionH>
            <wp:positionV relativeFrom="paragraph">
              <wp:posOffset>544195</wp:posOffset>
            </wp:positionV>
            <wp:extent cx="2291715" cy="2291715"/>
            <wp:effectExtent l="0" t="0" r="0" b="0"/>
            <wp:wrapTight wrapText="bothSides">
              <wp:wrapPolygon edited="0">
                <wp:start x="9696" y="0"/>
                <wp:lineTo x="7362" y="3052"/>
                <wp:lineTo x="2873" y="3052"/>
                <wp:lineTo x="2514" y="5746"/>
                <wp:lineTo x="3232" y="5925"/>
                <wp:lineTo x="180" y="10414"/>
                <wp:lineTo x="180" y="11671"/>
                <wp:lineTo x="2514" y="14544"/>
                <wp:lineTo x="2514" y="16160"/>
                <wp:lineTo x="3232" y="18135"/>
                <wp:lineTo x="8259" y="20289"/>
                <wp:lineTo x="9875" y="20289"/>
                <wp:lineTo x="10055" y="21367"/>
                <wp:lineTo x="12389" y="21367"/>
                <wp:lineTo x="12569" y="21007"/>
                <wp:lineTo x="18673" y="17596"/>
                <wp:lineTo x="18673" y="17416"/>
                <wp:lineTo x="19392" y="15980"/>
                <wp:lineTo x="18673" y="14903"/>
                <wp:lineTo x="17776" y="14544"/>
                <wp:lineTo x="21007" y="12209"/>
                <wp:lineTo x="21187" y="10234"/>
                <wp:lineTo x="20648" y="8798"/>
                <wp:lineTo x="19212" y="5746"/>
                <wp:lineTo x="18494" y="3771"/>
                <wp:lineTo x="17955" y="2873"/>
                <wp:lineTo x="11312" y="180"/>
                <wp:lineTo x="10773" y="0"/>
                <wp:lineTo x="9696" y="0"/>
              </wp:wrapPolygon>
            </wp:wrapTight>
            <wp:docPr id="33" name="Picture 33" descr="C:\Users\Tom\Pictures\colored_hand_circle_400_clr_34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Pictures\colored_hand_circle_400_clr_3432.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291715" cy="2291715"/>
                    </a:xfrm>
                    <a:prstGeom prst="rect">
                      <a:avLst/>
                    </a:prstGeom>
                    <a:noFill/>
                    <a:ln>
                      <a:noFill/>
                    </a:ln>
                  </pic:spPr>
                </pic:pic>
              </a:graphicData>
            </a:graphic>
            <wp14:sizeRelH relativeFrom="page">
              <wp14:pctWidth>0</wp14:pctWidth>
            </wp14:sizeRelH>
            <wp14:sizeRelV relativeFrom="page">
              <wp14:pctHeight>0</wp14:pctHeight>
            </wp14:sizeRelV>
          </wp:anchor>
        </w:drawing>
      </w:r>
      <w:r w:rsidR="004A6DE0">
        <w:t xml:space="preserve">The national quality framework has been produced as a result of collaboration between the various governments of Australia in the aim of improving educational and developmental outcomes for children. </w:t>
      </w:r>
    </w:p>
    <w:p w:rsidR="004A6DE0" w:rsidRDefault="004A6DE0" w:rsidP="004A6DE0">
      <w:pPr>
        <w:pStyle w:val="BoldBulTight0"/>
      </w:pPr>
      <w:r w:rsidRPr="004A6DE0">
        <w:t>The national quality framework includes:</w:t>
      </w:r>
    </w:p>
    <w:p w:rsidR="004A6DE0" w:rsidRPr="004A6DE0" w:rsidRDefault="004A6DE0" w:rsidP="004A6DE0">
      <w:pPr>
        <w:pStyle w:val="Bullets"/>
      </w:pPr>
      <w:r>
        <w:t>T</w:t>
      </w:r>
      <w:r w:rsidRPr="004A6DE0">
        <w:t>he</w:t>
      </w:r>
      <w:r w:rsidRPr="004A6DE0">
        <w:rPr>
          <w:rStyle w:val="apple-converted-space"/>
        </w:rPr>
        <w:t> </w:t>
      </w:r>
      <w:r w:rsidRPr="004A6DE0">
        <w:rPr>
          <w:rStyle w:val="Hyperlink"/>
          <w:color w:val="auto"/>
          <w:u w:val="none"/>
        </w:rPr>
        <w:t>National Law and National Regulations</w:t>
      </w:r>
    </w:p>
    <w:p w:rsidR="004A6DE0" w:rsidRPr="004A6DE0" w:rsidRDefault="004A6DE0" w:rsidP="004A6DE0">
      <w:pPr>
        <w:pStyle w:val="Bullets"/>
      </w:pPr>
      <w:r>
        <w:t>T</w:t>
      </w:r>
      <w:r w:rsidRPr="004A6DE0">
        <w:t>he</w:t>
      </w:r>
      <w:r w:rsidRPr="004A6DE0">
        <w:rPr>
          <w:rStyle w:val="apple-converted-space"/>
        </w:rPr>
        <w:t> </w:t>
      </w:r>
      <w:r w:rsidRPr="004A6DE0">
        <w:rPr>
          <w:rStyle w:val="Hyperlink"/>
          <w:color w:val="auto"/>
          <w:u w:val="none"/>
        </w:rPr>
        <w:t>National Quality Standard</w:t>
      </w:r>
    </w:p>
    <w:p w:rsidR="004A6DE0" w:rsidRPr="004A6DE0" w:rsidRDefault="004A6DE0" w:rsidP="004A6DE0">
      <w:pPr>
        <w:pStyle w:val="Bullets"/>
      </w:pPr>
      <w:r>
        <w:t>A</w:t>
      </w:r>
      <w:r w:rsidRPr="004A6DE0">
        <w:t>n</w:t>
      </w:r>
      <w:r w:rsidRPr="004A6DE0">
        <w:rPr>
          <w:rStyle w:val="apple-converted-space"/>
        </w:rPr>
        <w:t> </w:t>
      </w:r>
      <w:r w:rsidRPr="004A6DE0">
        <w:rPr>
          <w:rStyle w:val="Hyperlink"/>
          <w:color w:val="auto"/>
          <w:u w:val="none"/>
        </w:rPr>
        <w:t>assessment and quality rating process</w:t>
      </w:r>
    </w:p>
    <w:p w:rsidR="004A6DE0" w:rsidRPr="004A6DE0" w:rsidRDefault="004A6DE0" w:rsidP="00B17C72">
      <w:pPr>
        <w:pStyle w:val="Bullets"/>
      </w:pPr>
      <w:r>
        <w:t>N</w:t>
      </w:r>
      <w:r w:rsidRPr="004A6DE0">
        <w:rPr>
          <w:rStyle w:val="Hyperlink"/>
          <w:color w:val="auto"/>
          <w:u w:val="none"/>
        </w:rPr>
        <w:t>ational learning frameworks</w:t>
      </w:r>
      <w:r w:rsidRPr="004A6DE0">
        <w:t>.</w:t>
      </w:r>
      <w:r w:rsidR="00B17C72" w:rsidRPr="00B17C72">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4A6DE0" w:rsidRDefault="004A6DE0" w:rsidP="004A6DE0">
      <w:r w:rsidRPr="00736A16">
        <w:rPr>
          <w:noProof/>
        </w:rPr>
        <w:t>You can find out further information about the</w:t>
      </w:r>
      <w:r>
        <w:t xml:space="preserve"> na</w:t>
      </w:r>
      <w:r w:rsidR="00921607">
        <w:t>tional quality framework and it</w:t>
      </w:r>
      <w:r>
        <w:t xml:space="preserve">s application to children’s health via the website of </w:t>
      </w:r>
      <w:r w:rsidR="00921607">
        <w:t xml:space="preserve">the </w:t>
      </w:r>
      <w:r>
        <w:t>Australian Children’s Education &amp; Care Quality Authority (</w:t>
      </w:r>
      <w:hyperlink r:id="rId29" w:history="1">
        <w:r w:rsidRPr="009B3AC1">
          <w:rPr>
            <w:rStyle w:val="Hyperlink"/>
          </w:rPr>
          <w:t>http://www.acecqa.gov.au/national-quality-framework</w:t>
        </w:r>
      </w:hyperlink>
      <w:r>
        <w:t>).</w:t>
      </w:r>
    </w:p>
    <w:p w:rsidR="004A6DE0" w:rsidRDefault="006838CB" w:rsidP="006838CB">
      <w:pPr>
        <w:pStyle w:val="BoldBulTight0"/>
        <w:rPr>
          <w:u w:val="single"/>
        </w:rPr>
      </w:pPr>
      <w:r w:rsidRPr="006838CB">
        <w:rPr>
          <w:u w:val="single"/>
        </w:rPr>
        <w:t>National Quality Standards</w:t>
      </w:r>
    </w:p>
    <w:p w:rsidR="006838CB" w:rsidRDefault="006838CB" w:rsidP="006838CB">
      <w:r>
        <w:t>The national quality standards are a set of benchmarks which apply to early childhood education and care services throughout Australia. They have been created in order to highlight the standards which can be expected by families and carers. There are seven quality areas and eighteen individual standards which apply to different aspects of children’s lives.</w:t>
      </w:r>
    </w:p>
    <w:p w:rsidR="006838CB" w:rsidRDefault="006838CB" w:rsidP="006838CB">
      <w:pPr>
        <w:pStyle w:val="BoldBulTight0"/>
      </w:pPr>
      <w:r w:rsidRPr="006838CB">
        <w:t xml:space="preserve">The quality area for children’s health and safety includes the following </w:t>
      </w:r>
      <w:r w:rsidR="00817597">
        <w:t>elements</w:t>
      </w:r>
      <w:r w:rsidRPr="006838CB">
        <w:t>:</w:t>
      </w:r>
    </w:p>
    <w:p w:rsidR="006838CB" w:rsidRPr="00736A16" w:rsidRDefault="006838CB" w:rsidP="006838CB">
      <w:pPr>
        <w:pStyle w:val="Bullets"/>
        <w:rPr>
          <w:noProof/>
        </w:rPr>
      </w:pPr>
      <w:r w:rsidRPr="006838CB">
        <w:t>Element 2.2.1</w:t>
      </w:r>
      <w:r>
        <w:t xml:space="preserve"> </w:t>
      </w:r>
      <w:r w:rsidR="000F6752">
        <w:t>–</w:t>
      </w:r>
      <w:r>
        <w:t xml:space="preserve"> </w:t>
      </w:r>
      <w:r w:rsidR="000F6752">
        <w:t>Supervision - at all times, reasonable precautions and adequate supervision ensure children are protected from harm and hazard</w:t>
      </w:r>
    </w:p>
    <w:p w:rsidR="006838CB" w:rsidRDefault="006838CB" w:rsidP="006838CB">
      <w:pPr>
        <w:pStyle w:val="Bullets"/>
      </w:pPr>
      <w:r w:rsidRPr="00736A16">
        <w:rPr>
          <w:noProof/>
        </w:rPr>
        <w:t>Element 2.2.2</w:t>
      </w:r>
      <w:r>
        <w:t xml:space="preserve"> - </w:t>
      </w:r>
      <w:r w:rsidR="000F6752">
        <w:t>Incident and emergency management - Plans to effectively manage incidents and emergencies are developed in consultation with relevant authorities, practised and implemented.</w:t>
      </w:r>
    </w:p>
    <w:p w:rsidR="00EA11F0" w:rsidRDefault="00EA11F0" w:rsidP="00EA11F0">
      <w:pPr>
        <w:pStyle w:val="Bullets"/>
        <w:numPr>
          <w:ilvl w:val="0"/>
          <w:numId w:val="0"/>
        </w:numPr>
      </w:pPr>
      <w:r w:rsidRPr="00736A16">
        <w:rPr>
          <w:noProof/>
        </w:rPr>
        <w:t>You can find further information about the national</w:t>
      </w:r>
      <w:r>
        <w:t xml:space="preserve"> quality standards at </w:t>
      </w:r>
      <w:hyperlink r:id="rId30" w:history="1">
        <w:r w:rsidRPr="009B3AC1">
          <w:rPr>
            <w:rStyle w:val="Hyperlink"/>
          </w:rPr>
          <w:t>http://www.acecqa.gov.au/national-quality-framework/the-national-quality-standard</w:t>
        </w:r>
      </w:hyperlink>
      <w:r>
        <w:t>.</w:t>
      </w:r>
    </w:p>
    <w:p w:rsidR="00EA11F0" w:rsidRDefault="00256DF7" w:rsidP="00256DF7">
      <w:pPr>
        <w:pStyle w:val="BoldBulTight0"/>
        <w:rPr>
          <w:u w:val="single"/>
        </w:rPr>
      </w:pPr>
      <w:r w:rsidRPr="00256DF7">
        <w:rPr>
          <w:u w:val="single"/>
        </w:rPr>
        <w:t>Approved learning framework</w:t>
      </w:r>
    </w:p>
    <w:p w:rsidR="006838CB" w:rsidRDefault="00256DF7" w:rsidP="006838CB">
      <w:pPr>
        <w:rPr>
          <w:rFonts w:ascii="Source Sans Pro" w:hAnsi="Source Sans Pro"/>
          <w:color w:val="333333"/>
          <w:sz w:val="21"/>
          <w:szCs w:val="21"/>
          <w:shd w:val="clear" w:color="auto" w:fill="F3F4F4"/>
        </w:rPr>
      </w:pPr>
      <w:r w:rsidRPr="00736A16">
        <w:rPr>
          <w:noProof/>
        </w:rPr>
        <w:t>You should be aware that there are two</w:t>
      </w:r>
      <w:r>
        <w:t xml:space="preserve"> approved learning frameworks which may be applicable depending upon your education or child care practice. </w:t>
      </w:r>
      <w:r w:rsidRPr="00736A16">
        <w:rPr>
          <w:noProof/>
        </w:rPr>
        <w:t>These are Belonging, Being and Becoming: The Early Years Learning Framework for Australia</w:t>
      </w:r>
      <w:r w:rsidRPr="00256DF7">
        <w:t> </w:t>
      </w:r>
      <w:r>
        <w:t xml:space="preserve">and </w:t>
      </w:r>
      <w:r w:rsidRPr="00256DF7">
        <w:t>My Time, Our Place: Framework for School Age Care in Australia</w:t>
      </w:r>
      <w:r>
        <w:rPr>
          <w:rFonts w:ascii="Source Sans Pro" w:hAnsi="Source Sans Pro"/>
          <w:color w:val="333333"/>
          <w:sz w:val="21"/>
          <w:szCs w:val="21"/>
          <w:shd w:val="clear" w:color="auto" w:fill="F3F4F4"/>
        </w:rPr>
        <w:t xml:space="preserve">. </w:t>
      </w:r>
    </w:p>
    <w:p w:rsidR="00256DF7" w:rsidRDefault="00256DF7" w:rsidP="00256DF7">
      <w:pPr>
        <w:pStyle w:val="BoldBulTight0"/>
      </w:pPr>
      <w:r w:rsidRPr="00256DF7">
        <w:t>The implementation of each of these approved learning frameworks should result in the following child outcomes:</w:t>
      </w:r>
    </w:p>
    <w:p w:rsidR="00256DF7" w:rsidRPr="00256DF7" w:rsidRDefault="00256DF7" w:rsidP="00256DF7">
      <w:pPr>
        <w:pStyle w:val="Bullets"/>
      </w:pPr>
      <w:r w:rsidRPr="00256DF7">
        <w:t>Children have a strong sense of identity</w:t>
      </w:r>
    </w:p>
    <w:p w:rsidR="00256DF7" w:rsidRPr="00256DF7" w:rsidRDefault="00256DF7" w:rsidP="00256DF7">
      <w:pPr>
        <w:pStyle w:val="Bullets"/>
      </w:pPr>
      <w:r w:rsidRPr="00736A16">
        <w:rPr>
          <w:noProof/>
        </w:rPr>
        <w:t>Children are connected with and contribute to their world</w:t>
      </w:r>
    </w:p>
    <w:p w:rsidR="00256DF7" w:rsidRPr="00256DF7" w:rsidRDefault="00256DF7" w:rsidP="00256DF7">
      <w:pPr>
        <w:pStyle w:val="Bullets"/>
      </w:pPr>
      <w:r w:rsidRPr="00256DF7">
        <w:lastRenderedPageBreak/>
        <w:t>Children have a strong sense of wellbeing</w:t>
      </w:r>
    </w:p>
    <w:p w:rsidR="00256DF7" w:rsidRPr="00256DF7" w:rsidRDefault="00256DF7" w:rsidP="00256DF7">
      <w:pPr>
        <w:pStyle w:val="Bullets"/>
      </w:pPr>
      <w:r w:rsidRPr="00256DF7">
        <w:t>Children are confident and involved learners</w:t>
      </w:r>
    </w:p>
    <w:p w:rsidR="00256DF7" w:rsidRDefault="00256DF7" w:rsidP="00256DF7">
      <w:pPr>
        <w:pStyle w:val="Bullets"/>
      </w:pPr>
      <w:r w:rsidRPr="00256DF7">
        <w:t>Children are effective communicators</w:t>
      </w:r>
      <w:r>
        <w:t>.</w:t>
      </w:r>
    </w:p>
    <w:p w:rsidR="00256DF7" w:rsidRDefault="00256DF7" w:rsidP="00256DF7">
      <w:pPr>
        <w:pStyle w:val="Bullets"/>
        <w:numPr>
          <w:ilvl w:val="0"/>
          <w:numId w:val="0"/>
        </w:numPr>
      </w:pPr>
      <w:r>
        <w:t xml:space="preserve">You can access the approved learning frameworks at </w:t>
      </w:r>
      <w:hyperlink r:id="rId31" w:history="1">
        <w:r w:rsidRPr="009B3AC1">
          <w:rPr>
            <w:rStyle w:val="Hyperlink"/>
          </w:rPr>
          <w:t>http://www.acecqa.gov.au/approved-early-learning-frameworks</w:t>
        </w:r>
      </w:hyperlink>
      <w:r>
        <w:t>.</w:t>
      </w:r>
    </w:p>
    <w:p w:rsidR="00256DF7" w:rsidRDefault="00F41188" w:rsidP="00F41188">
      <w:pPr>
        <w:pStyle w:val="BoldBulTight0"/>
        <w:rPr>
          <w:u w:val="single"/>
        </w:rPr>
      </w:pPr>
      <w:r w:rsidRPr="00F41188">
        <w:rPr>
          <w:u w:val="single"/>
        </w:rPr>
        <w:t>Code of ethics</w:t>
      </w:r>
    </w:p>
    <w:p w:rsidR="00F41188" w:rsidRDefault="00F41188" w:rsidP="00F41188">
      <w:r>
        <w:t xml:space="preserve">You should be aware that there will also be a code of ethics which applies to your work within the context of education or childcare. Such codes highlight clear expectations and standards which must be fulfilled in the interests of any children that you work with. An example is Early Childhood Australia’s code of ethics, which is based upon the United Nation’s Convention on the Rights of the Child. </w:t>
      </w:r>
    </w:p>
    <w:p w:rsidR="00F41188" w:rsidRDefault="00E57B76" w:rsidP="00F41188">
      <w:pPr>
        <w:pStyle w:val="BoldBulTight0"/>
      </w:pPr>
      <w:r>
        <w:rPr>
          <w:noProof/>
        </w:rPr>
        <w:drawing>
          <wp:anchor distT="0" distB="0" distL="114300" distR="114300" simplePos="0" relativeHeight="251768832" behindDoc="1" locked="0" layoutInCell="1" allowOverlap="1" wp14:anchorId="485E30E7" wp14:editId="6086E4C2">
            <wp:simplePos x="0" y="0"/>
            <wp:positionH relativeFrom="column">
              <wp:posOffset>4998720</wp:posOffset>
            </wp:positionH>
            <wp:positionV relativeFrom="paragraph">
              <wp:posOffset>164465</wp:posOffset>
            </wp:positionV>
            <wp:extent cx="1029970" cy="2504440"/>
            <wp:effectExtent l="0" t="0" r="0" b="0"/>
            <wp:wrapTight wrapText="bothSides">
              <wp:wrapPolygon edited="0">
                <wp:start x="11586" y="657"/>
                <wp:lineTo x="7990" y="1479"/>
                <wp:lineTo x="5993" y="2465"/>
                <wp:lineTo x="5993" y="3615"/>
                <wp:lineTo x="3995" y="6243"/>
                <wp:lineTo x="1998" y="7394"/>
                <wp:lineTo x="1598" y="9201"/>
                <wp:lineTo x="3196" y="11501"/>
                <wp:lineTo x="8390" y="14130"/>
                <wp:lineTo x="4395" y="14951"/>
                <wp:lineTo x="799" y="16101"/>
                <wp:lineTo x="1199" y="16759"/>
                <wp:lineTo x="5194" y="19387"/>
                <wp:lineTo x="5593" y="19880"/>
                <wp:lineTo x="7990" y="20538"/>
                <wp:lineTo x="10387" y="20866"/>
                <wp:lineTo x="13583" y="20866"/>
                <wp:lineTo x="14382" y="20538"/>
                <wp:lineTo x="16380" y="19387"/>
                <wp:lineTo x="19176" y="19223"/>
                <wp:lineTo x="19176" y="18566"/>
                <wp:lineTo x="15581" y="16759"/>
                <wp:lineTo x="17578" y="11501"/>
                <wp:lineTo x="20774" y="8708"/>
                <wp:lineTo x="19975" y="7886"/>
                <wp:lineTo x="16380" y="6243"/>
                <wp:lineTo x="18777" y="3615"/>
                <wp:lineTo x="19176" y="2793"/>
                <wp:lineTo x="17179" y="1314"/>
                <wp:lineTo x="15181" y="657"/>
                <wp:lineTo x="11586" y="657"/>
              </wp:wrapPolygon>
            </wp:wrapTight>
            <wp:docPr id="34" name="Picture 34" descr="C:\Users\Tom\Pictures\school_girl_silhouette_400_clr_190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om\Pictures\school_girl_silhouette_400_clr_19049.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029970" cy="2504440"/>
                    </a:xfrm>
                    <a:prstGeom prst="rect">
                      <a:avLst/>
                    </a:prstGeom>
                    <a:noFill/>
                    <a:ln>
                      <a:noFill/>
                    </a:ln>
                  </pic:spPr>
                </pic:pic>
              </a:graphicData>
            </a:graphic>
            <wp14:sizeRelH relativeFrom="page">
              <wp14:pctWidth>0</wp14:pctWidth>
            </wp14:sizeRelH>
            <wp14:sizeRelV relativeFrom="page">
              <wp14:pctHeight>0</wp14:pctHeight>
            </wp14:sizeRelV>
          </wp:anchor>
        </w:drawing>
      </w:r>
      <w:r w:rsidR="00F41188">
        <w:t>The core principles of Early Childhood Australia’s code of ethics are as follows:</w:t>
      </w:r>
    </w:p>
    <w:p w:rsidR="00F41188" w:rsidRPr="00736A16" w:rsidRDefault="00F41188" w:rsidP="00F41188">
      <w:pPr>
        <w:pStyle w:val="Bullets"/>
        <w:rPr>
          <w:noProof/>
        </w:rPr>
      </w:pPr>
      <w:r w:rsidRPr="00736A16">
        <w:rPr>
          <w:noProof/>
        </w:rPr>
        <w:t>Each child has unique interests and strengths and the capacity to contribute to their communities</w:t>
      </w:r>
    </w:p>
    <w:p w:rsidR="00F41188" w:rsidRPr="00736A16" w:rsidRDefault="00F41188" w:rsidP="00F41188">
      <w:pPr>
        <w:pStyle w:val="Bullets"/>
        <w:rPr>
          <w:noProof/>
        </w:rPr>
      </w:pPr>
      <w:r w:rsidRPr="00736A16">
        <w:rPr>
          <w:noProof/>
        </w:rPr>
        <w:t>Children are citizens from birth with civil, cultural, linguistic, social and economic rights</w:t>
      </w:r>
    </w:p>
    <w:p w:rsidR="00F41188" w:rsidRPr="00736A16" w:rsidRDefault="00F41188" w:rsidP="00E57B76">
      <w:pPr>
        <w:pStyle w:val="Bullets"/>
        <w:rPr>
          <w:noProof/>
        </w:rPr>
      </w:pPr>
      <w:r w:rsidRPr="00736A16">
        <w:rPr>
          <w:noProof/>
        </w:rPr>
        <w:t>Effective learning and teaching is characterised by professional decisions that draw on specialised knowledge and multiple perspectives</w:t>
      </w:r>
    </w:p>
    <w:p w:rsidR="00F41188" w:rsidRPr="00736A16" w:rsidRDefault="00F41188" w:rsidP="00F41188">
      <w:pPr>
        <w:pStyle w:val="Bullets"/>
        <w:rPr>
          <w:noProof/>
        </w:rPr>
      </w:pPr>
      <w:r w:rsidRPr="00736A16">
        <w:rPr>
          <w:noProof/>
        </w:rPr>
        <w:t>Partnerships with families and communities support shared responsibility for children’s learning, development and wellbeing</w:t>
      </w:r>
    </w:p>
    <w:p w:rsidR="00F41188" w:rsidRPr="00736A16" w:rsidRDefault="00F41188" w:rsidP="00F41188">
      <w:pPr>
        <w:pStyle w:val="Bullets"/>
        <w:rPr>
          <w:noProof/>
        </w:rPr>
      </w:pPr>
      <w:r w:rsidRPr="00736A16">
        <w:rPr>
          <w:noProof/>
        </w:rPr>
        <w:t>Democratic, fair and inclusive practices promote equity and a strong sense of belonging</w:t>
      </w:r>
    </w:p>
    <w:p w:rsidR="00F41188" w:rsidRPr="00736A16" w:rsidRDefault="00F41188" w:rsidP="00F41188">
      <w:pPr>
        <w:pStyle w:val="Bullets"/>
        <w:rPr>
          <w:noProof/>
        </w:rPr>
      </w:pPr>
      <w:r w:rsidRPr="00736A16">
        <w:rPr>
          <w:noProof/>
        </w:rPr>
        <w:t>Respectful, responsive and reciprocal relationships are central to children’s education and care</w:t>
      </w:r>
    </w:p>
    <w:p w:rsidR="00F41188" w:rsidRPr="00736A16" w:rsidRDefault="00F41188" w:rsidP="00F41188">
      <w:pPr>
        <w:pStyle w:val="Bullets"/>
        <w:rPr>
          <w:noProof/>
        </w:rPr>
      </w:pPr>
      <w:r w:rsidRPr="00736A16">
        <w:rPr>
          <w:noProof/>
        </w:rPr>
        <w:t>Play and leisure are essential for children’s learning, development and wellbeing</w:t>
      </w:r>
    </w:p>
    <w:p w:rsidR="00F41188" w:rsidRPr="00736A16" w:rsidRDefault="00F41188" w:rsidP="00F41188">
      <w:pPr>
        <w:pStyle w:val="Bullets"/>
      </w:pPr>
      <w:r w:rsidRPr="00736A16">
        <w:rPr>
          <w:noProof/>
        </w:rPr>
        <w:t>Research, inquiry and practice-based evidence inform quality education and care.</w:t>
      </w:r>
    </w:p>
    <w:p w:rsidR="00736A16" w:rsidRPr="00736A16" w:rsidRDefault="00736A16" w:rsidP="00736A16">
      <w:pPr>
        <w:jc w:val="right"/>
      </w:pPr>
      <w:r>
        <w:t xml:space="preserve">Source: </w:t>
      </w:r>
      <w:r w:rsidRPr="00736A16">
        <w:rPr>
          <w:lang w:val="en-US"/>
        </w:rPr>
        <w:t xml:space="preserve">Code of Ethics Core principles - Early Childhood Australia. </w:t>
      </w:r>
      <w:proofErr w:type="gramStart"/>
      <w:r w:rsidRPr="00736A16">
        <w:rPr>
          <w:lang w:val="en-US"/>
        </w:rPr>
        <w:t>(</w:t>
      </w:r>
      <w:proofErr w:type="spellStart"/>
      <w:r w:rsidRPr="00736A16">
        <w:rPr>
          <w:lang w:val="en-US"/>
        </w:rPr>
        <w:t>n.d.</w:t>
      </w:r>
      <w:proofErr w:type="spellEnd"/>
      <w:r w:rsidRPr="00736A16">
        <w:rPr>
          <w:lang w:val="en-US"/>
        </w:rPr>
        <w:t>).</w:t>
      </w:r>
      <w:proofErr w:type="gramEnd"/>
      <w:r w:rsidRPr="00736A16">
        <w:rPr>
          <w:lang w:val="en-US"/>
        </w:rPr>
        <w:t xml:space="preserve"> Retrieved from </w:t>
      </w:r>
      <w:hyperlink r:id="rId33" w:history="1">
        <w:r w:rsidRPr="006C2E70">
          <w:rPr>
            <w:rStyle w:val="Hyperlink"/>
            <w:lang w:val="en-US"/>
          </w:rPr>
          <w:t>http://www.earlychildhoodaustralia.org.au/our-publications/eca-code-ethics/code-</w:t>
        </w:r>
      </w:hyperlink>
      <w:r>
        <w:rPr>
          <w:lang w:val="en-US"/>
        </w:rPr>
        <w:t xml:space="preserve"> </w:t>
      </w:r>
      <w:r w:rsidR="007D6856">
        <w:rPr>
          <w:lang w:val="en-US"/>
        </w:rPr>
        <w:t>(06/03/17)</w:t>
      </w:r>
    </w:p>
    <w:p w:rsidR="00F41188" w:rsidRDefault="00F41188" w:rsidP="00F41188">
      <w:pPr>
        <w:pStyle w:val="BoldBulTight0"/>
      </w:pPr>
      <w:r w:rsidRPr="00F41188">
        <w:t>Childcare workers are expected to fulfil these expectations in relation to children:</w:t>
      </w:r>
    </w:p>
    <w:p w:rsidR="00F41188" w:rsidRPr="00736A16" w:rsidRDefault="00F41188" w:rsidP="00F41188">
      <w:pPr>
        <w:pStyle w:val="Bullets"/>
        <w:rPr>
          <w:noProof/>
        </w:rPr>
      </w:pPr>
      <w:r w:rsidRPr="00736A16">
        <w:rPr>
          <w:noProof/>
        </w:rPr>
        <w:t>Act in the best interests of all children</w:t>
      </w:r>
    </w:p>
    <w:p w:rsidR="00F41188" w:rsidRPr="00736A16" w:rsidRDefault="00F41188" w:rsidP="00F41188">
      <w:pPr>
        <w:pStyle w:val="Bullets"/>
        <w:rPr>
          <w:noProof/>
        </w:rPr>
      </w:pPr>
      <w:r w:rsidRPr="00736A16">
        <w:rPr>
          <w:noProof/>
        </w:rPr>
        <w:t>Create and maintain safe, healthy, inclusive environments that support children’s agency and enhance their learning</w:t>
      </w:r>
    </w:p>
    <w:p w:rsidR="00F41188" w:rsidRPr="00736A16" w:rsidRDefault="00F41188" w:rsidP="00F41188">
      <w:pPr>
        <w:pStyle w:val="Bullets"/>
        <w:rPr>
          <w:noProof/>
        </w:rPr>
      </w:pPr>
      <w:r w:rsidRPr="00736A16">
        <w:rPr>
          <w:noProof/>
        </w:rPr>
        <w:t>Provide a meaningful curriculum to enrich children’s learning, balancing child and educator initiated experiences</w:t>
      </w:r>
    </w:p>
    <w:p w:rsidR="00F41188" w:rsidRPr="00736A16" w:rsidRDefault="00F41188" w:rsidP="00F41188">
      <w:pPr>
        <w:pStyle w:val="Bullets"/>
        <w:rPr>
          <w:noProof/>
        </w:rPr>
      </w:pPr>
      <w:r w:rsidRPr="00736A16">
        <w:rPr>
          <w:noProof/>
        </w:rPr>
        <w:lastRenderedPageBreak/>
        <w:t>Understand and be able to explain to others how play and leisure enhance children’s learning, development and wellbeing</w:t>
      </w:r>
    </w:p>
    <w:p w:rsidR="00F41188" w:rsidRPr="00736A16" w:rsidRDefault="00F41188" w:rsidP="00F41188">
      <w:pPr>
        <w:pStyle w:val="Bullets"/>
        <w:rPr>
          <w:noProof/>
        </w:rPr>
      </w:pPr>
      <w:r w:rsidRPr="00736A16">
        <w:rPr>
          <w:noProof/>
        </w:rPr>
        <w:t>Ensure childhood is a time for being in the here and now and not solely about preparation for the future</w:t>
      </w:r>
    </w:p>
    <w:p w:rsidR="00F41188" w:rsidRPr="00736A16" w:rsidRDefault="00F41188" w:rsidP="00F41188">
      <w:pPr>
        <w:pStyle w:val="Bullets"/>
        <w:rPr>
          <w:noProof/>
        </w:rPr>
      </w:pPr>
      <w:r w:rsidRPr="00736A16">
        <w:rPr>
          <w:noProof/>
        </w:rPr>
        <w:t>Collaborate with children as global citizens in learning about our shared responsibilities to the environment and humanity</w:t>
      </w:r>
    </w:p>
    <w:p w:rsidR="00F41188" w:rsidRPr="00736A16" w:rsidRDefault="00F41188" w:rsidP="00F41188">
      <w:pPr>
        <w:pStyle w:val="Bullets"/>
        <w:rPr>
          <w:noProof/>
        </w:rPr>
      </w:pPr>
      <w:r w:rsidRPr="00736A16">
        <w:rPr>
          <w:noProof/>
        </w:rPr>
        <w:t xml:space="preserve"> Value the relationship between children and their families and enhance these relationships through my practice</w:t>
      </w:r>
    </w:p>
    <w:p w:rsidR="00F41188" w:rsidRPr="00736A16" w:rsidRDefault="00F41188" w:rsidP="00F41188">
      <w:pPr>
        <w:pStyle w:val="Bullets"/>
        <w:rPr>
          <w:noProof/>
        </w:rPr>
      </w:pPr>
      <w:r w:rsidRPr="00736A16">
        <w:rPr>
          <w:noProof/>
        </w:rPr>
        <w:t>Ensure that children are not discriminated against on the basis of gender, sexuality, age, ability, economic status, family structure, lifestyle, ethnicity, religion, langua</w:t>
      </w:r>
      <w:r w:rsidR="006422CC" w:rsidRPr="00736A16">
        <w:rPr>
          <w:noProof/>
        </w:rPr>
        <w:t>ge, culture, or national origin</w:t>
      </w:r>
    </w:p>
    <w:p w:rsidR="00F41188" w:rsidRPr="00736A16" w:rsidRDefault="00F41188" w:rsidP="00F41188">
      <w:pPr>
        <w:pStyle w:val="Bullets"/>
        <w:rPr>
          <w:noProof/>
        </w:rPr>
      </w:pPr>
      <w:r w:rsidRPr="00736A16">
        <w:rPr>
          <w:noProof/>
        </w:rPr>
        <w:t>Negotiate children’s participation in research, by taking into account their safety, privacy, levels of fatigue and interest</w:t>
      </w:r>
    </w:p>
    <w:p w:rsidR="00F41188" w:rsidRPr="00736A16" w:rsidRDefault="00F41188" w:rsidP="00F41188">
      <w:pPr>
        <w:pStyle w:val="Bullets"/>
        <w:rPr>
          <w:noProof/>
        </w:rPr>
      </w:pPr>
      <w:r w:rsidRPr="00736A16">
        <w:rPr>
          <w:noProof/>
        </w:rPr>
        <w:t>Respect children as capable learners by including their perspectives in teaching, learning and assessment</w:t>
      </w:r>
    </w:p>
    <w:p w:rsidR="00F41188" w:rsidRPr="00736A16" w:rsidRDefault="00F41188" w:rsidP="00F41188">
      <w:pPr>
        <w:pStyle w:val="Bullets"/>
      </w:pPr>
      <w:r w:rsidRPr="00736A16">
        <w:rPr>
          <w:noProof/>
        </w:rPr>
        <w:t>Safeguard the security of information and documentation about children, particularly when shared on digital platforms.</w:t>
      </w:r>
    </w:p>
    <w:p w:rsidR="00736A16" w:rsidRPr="00736A16" w:rsidRDefault="00736A16" w:rsidP="00736A16">
      <w:pPr>
        <w:jc w:val="right"/>
      </w:pPr>
      <w:r>
        <w:t xml:space="preserve">Source: </w:t>
      </w:r>
      <w:r w:rsidRPr="00736A16">
        <w:rPr>
          <w:lang w:val="en-US"/>
        </w:rPr>
        <w:t xml:space="preserve">CORE PRINCIPLES - imagineeducation.com.au. </w:t>
      </w:r>
      <w:proofErr w:type="gramStart"/>
      <w:r w:rsidRPr="00736A16">
        <w:rPr>
          <w:lang w:val="en-US"/>
        </w:rPr>
        <w:t>(</w:t>
      </w:r>
      <w:proofErr w:type="spellStart"/>
      <w:r w:rsidRPr="00736A16">
        <w:rPr>
          <w:lang w:val="en-US"/>
        </w:rPr>
        <w:t>n.d.</w:t>
      </w:r>
      <w:proofErr w:type="spellEnd"/>
      <w:r w:rsidRPr="00736A16">
        <w:rPr>
          <w:lang w:val="en-US"/>
        </w:rPr>
        <w:t>).</w:t>
      </w:r>
      <w:proofErr w:type="gramEnd"/>
      <w:r w:rsidRPr="00736A16">
        <w:rPr>
          <w:lang w:val="en-US"/>
        </w:rPr>
        <w:t xml:space="preserve"> Retrieved from </w:t>
      </w:r>
      <w:hyperlink r:id="rId34" w:history="1">
        <w:r w:rsidRPr="006C2E70">
          <w:rPr>
            <w:rStyle w:val="Hyperlink"/>
            <w:lang w:val="en-US"/>
          </w:rPr>
          <w:t>http://www.imagineeducation.com.au/files/CHC30113/ECA_COE_Brochure_2016.pdf</w:t>
        </w:r>
      </w:hyperlink>
      <w:r>
        <w:rPr>
          <w:lang w:val="en-US"/>
        </w:rPr>
        <w:t xml:space="preserve"> (06/03/17)</w:t>
      </w:r>
    </w:p>
    <w:p w:rsidR="00F41188" w:rsidRPr="00F41188" w:rsidRDefault="00F41188" w:rsidP="00F41188">
      <w:r>
        <w:t xml:space="preserve"> </w:t>
      </w:r>
    </w:p>
    <w:p w:rsidR="006838CB" w:rsidRPr="006838CB" w:rsidRDefault="006838CB" w:rsidP="006838CB"/>
    <w:p w:rsidR="00AD4B36" w:rsidRDefault="00AD4B36" w:rsidP="00AD4B36"/>
    <w:p w:rsidR="00AD4B36" w:rsidRDefault="00AD4B36" w:rsidP="00AD4B36"/>
    <w:p w:rsidR="00DB5EB1" w:rsidRPr="00AD4B36" w:rsidRDefault="00DB5EB1" w:rsidP="00AD4B36">
      <w:r w:rsidRPr="00AD4B36">
        <w:br w:type="page"/>
      </w:r>
    </w:p>
    <w:p w:rsidR="000A3826" w:rsidRDefault="000A3826" w:rsidP="000A3826">
      <w:pPr>
        <w:pStyle w:val="Heading3"/>
      </w:pPr>
      <w:bookmarkStart w:id="37" w:name="_Toc476566840"/>
      <w:r>
        <w:rPr>
          <w:noProof/>
        </w:rPr>
        <w:lastRenderedPageBreak/>
        <w:drawing>
          <wp:anchor distT="0" distB="0" distL="114300" distR="114300" simplePos="0" relativeHeight="251697152" behindDoc="1" locked="0" layoutInCell="1" allowOverlap="1" wp14:anchorId="02588543" wp14:editId="18FD115E">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a:ln>
                      <a:noFill/>
                    </a:ln>
                    <a:effectLst>
                      <a:softEdge rad="112500"/>
                    </a:effectLst>
                  </pic:spPr>
                </pic:pic>
              </a:graphicData>
            </a:graphic>
          </wp:anchor>
        </w:drawing>
      </w:r>
      <w:r w:rsidR="00683DD9">
        <w:t xml:space="preserve">Activity </w:t>
      </w:r>
      <w:r w:rsidR="00734917">
        <w:t>2A</w:t>
      </w:r>
      <w:bookmarkEnd w:id="37"/>
    </w:p>
    <w:p w:rsidR="007C6DB8" w:rsidRPr="000A3826" w:rsidRDefault="007C6DB8" w:rsidP="000A3826">
      <w:pPr>
        <w:rPr>
          <w:rFonts w:cstheme="majorBidi"/>
          <w:b/>
          <w:bCs/>
          <w:sz w:val="26"/>
          <w:szCs w:val="26"/>
        </w:rPr>
      </w:pPr>
      <w:r>
        <w:br w:type="page"/>
      </w:r>
    </w:p>
    <w:p w:rsidR="005B64DC" w:rsidRPr="006E5817" w:rsidRDefault="005B64DC" w:rsidP="005B64DC">
      <w:pPr>
        <w:pStyle w:val="Heading2"/>
        <w:spacing w:after="240"/>
      </w:pPr>
      <w:bookmarkStart w:id="38" w:name="_Toc476566841"/>
      <w:r w:rsidRPr="006E5817">
        <w:lastRenderedPageBreak/>
        <w:t xml:space="preserve">2.2 – </w:t>
      </w:r>
      <w:r w:rsidRPr="00736A16">
        <w:rPr>
          <w:noProof/>
        </w:rPr>
        <w:t>Assist in ensuring children’s individual needs are consistent with advice provided by families about their child’s dietary requirements, likes, dislikes and any cultural or other requirements families have regarding their child’s nutrition</w:t>
      </w:r>
      <w:bookmarkEnd w:id="38"/>
    </w:p>
    <w:p w:rsidR="00AD4B36" w:rsidRDefault="00005BAD" w:rsidP="00005BAD">
      <w:pPr>
        <w:pStyle w:val="BoldBulTight0"/>
      </w:pPr>
      <w:r w:rsidRPr="00736A16">
        <w:rPr>
          <w:noProof/>
        </w:rPr>
        <w:t>By the end of this chapter, the learner should be able</w:t>
      </w:r>
      <w:r>
        <w:t xml:space="preserve"> to:</w:t>
      </w:r>
    </w:p>
    <w:p w:rsidR="00AD4B36" w:rsidRPr="0043518E" w:rsidRDefault="00AE7F51" w:rsidP="0043518E">
      <w:pPr>
        <w:pStyle w:val="Bullets"/>
      </w:pPr>
      <w:r>
        <w:t>Consult family members/carers regarding dietary requirements, preferences and cultural or other requirements, making adjustments to menus and meal plans as necessary.</w:t>
      </w:r>
    </w:p>
    <w:p w:rsidR="002D293B" w:rsidRDefault="00C8165A" w:rsidP="00C8165A">
      <w:r>
        <w:t>It will be important to consult families regarding the dietary requirements, likes, dislikes</w:t>
      </w:r>
      <w:r w:rsidR="00CB1729">
        <w:t>,</w:t>
      </w:r>
      <w:r>
        <w:t xml:space="preserve"> and cultural or other requirements of their children. Parents and other carers should have a good knowledge of which foods may be provided and avoided. It might be necessary to adjust the types of meals and ingredients that are included for some children.</w:t>
      </w:r>
    </w:p>
    <w:p w:rsidR="00C8165A" w:rsidRDefault="00C8165A" w:rsidP="00C8165A">
      <w:pPr>
        <w:pStyle w:val="BoldBulTight0"/>
        <w:rPr>
          <w:u w:val="single"/>
        </w:rPr>
      </w:pPr>
      <w:r w:rsidRPr="00C8165A">
        <w:rPr>
          <w:u w:val="single"/>
        </w:rPr>
        <w:t>Dietary requirements</w:t>
      </w:r>
    </w:p>
    <w:p w:rsidR="00CE2402" w:rsidRDefault="00C8165A" w:rsidP="00C8165A">
      <w:r>
        <w:t xml:space="preserve">There are a variety of dietary requirements which may be taken into account in the provision of food to children. Many children have allergies to certain types of foods. </w:t>
      </w:r>
      <w:r w:rsidR="00CE2402">
        <w:t>Allergies are set off when the body reacts to the consumption of certain foods as if they are harmful</w:t>
      </w:r>
      <w:r w:rsidR="00CB1729">
        <w:t xml:space="preserve"> (milk, eggs, and nuts are common triggers)</w:t>
      </w:r>
      <w:r w:rsidR="00CE2402">
        <w:t xml:space="preserve">. This </w:t>
      </w:r>
      <w:r w:rsidR="00CB1729">
        <w:t>causes</w:t>
      </w:r>
      <w:r w:rsidR="00CE2402">
        <w:t xml:space="preserve"> an autoimmune response, designed to protect the body against the harmful food substances. </w:t>
      </w:r>
      <w:r w:rsidR="008403BF">
        <w:t>Food allergies vary in their severity and can do significant harm if rapid action isn’t taken.</w:t>
      </w:r>
    </w:p>
    <w:p w:rsidR="008403BF" w:rsidRDefault="008403BF" w:rsidP="008403BF">
      <w:pPr>
        <w:pStyle w:val="BoldBulTight0"/>
      </w:pPr>
      <w:r w:rsidRPr="008403BF">
        <w:t>The signs of food allergies include:</w:t>
      </w:r>
    </w:p>
    <w:p w:rsidR="008403BF" w:rsidRPr="008403BF" w:rsidRDefault="008403BF" w:rsidP="008403BF">
      <w:pPr>
        <w:pStyle w:val="Bullets"/>
      </w:pPr>
      <w:r w:rsidRPr="008403BF">
        <w:t>Hives</w:t>
      </w:r>
    </w:p>
    <w:p w:rsidR="008403BF" w:rsidRPr="008403BF" w:rsidRDefault="008403BF" w:rsidP="008403BF">
      <w:pPr>
        <w:pStyle w:val="Bullets"/>
      </w:pPr>
      <w:r w:rsidRPr="008403BF">
        <w:t>Eczema</w:t>
      </w:r>
    </w:p>
    <w:p w:rsidR="008403BF" w:rsidRPr="00736A16" w:rsidRDefault="008403BF" w:rsidP="008403BF">
      <w:pPr>
        <w:pStyle w:val="Bullets"/>
        <w:rPr>
          <w:noProof/>
        </w:rPr>
      </w:pPr>
      <w:r w:rsidRPr="00736A16">
        <w:rPr>
          <w:noProof/>
        </w:rPr>
        <w:drawing>
          <wp:anchor distT="0" distB="0" distL="114300" distR="114300" simplePos="0" relativeHeight="251751424" behindDoc="1" locked="0" layoutInCell="1" allowOverlap="1" wp14:anchorId="6BCF448A" wp14:editId="0985559A">
            <wp:simplePos x="0" y="0"/>
            <wp:positionH relativeFrom="column">
              <wp:posOffset>4155440</wp:posOffset>
            </wp:positionH>
            <wp:positionV relativeFrom="paragraph">
              <wp:posOffset>94615</wp:posOffset>
            </wp:positionV>
            <wp:extent cx="1348740" cy="1958975"/>
            <wp:effectExtent l="0" t="0" r="0" b="3175"/>
            <wp:wrapTight wrapText="bothSides">
              <wp:wrapPolygon edited="0">
                <wp:start x="7017" y="0"/>
                <wp:lineTo x="5186" y="630"/>
                <wp:lineTo x="2746" y="2521"/>
                <wp:lineTo x="2746" y="4621"/>
                <wp:lineTo x="4881" y="7142"/>
                <wp:lineTo x="7017" y="10502"/>
                <wp:lineTo x="7627" y="14283"/>
                <wp:lineTo x="8847" y="17224"/>
                <wp:lineTo x="3051" y="18274"/>
                <wp:lineTo x="3051" y="18904"/>
                <wp:lineTo x="7932" y="20585"/>
                <wp:lineTo x="8847" y="21425"/>
                <wp:lineTo x="17085" y="21425"/>
                <wp:lineTo x="17695" y="20585"/>
                <wp:lineTo x="18915" y="19535"/>
                <wp:lineTo x="18915" y="18274"/>
                <wp:lineTo x="17390" y="17224"/>
                <wp:lineTo x="17695" y="7772"/>
                <wp:lineTo x="13729" y="3781"/>
                <wp:lineTo x="14034" y="2941"/>
                <wp:lineTo x="10678" y="630"/>
                <wp:lineTo x="9153" y="0"/>
                <wp:lineTo x="7017" y="0"/>
              </wp:wrapPolygon>
            </wp:wrapTight>
            <wp:docPr id="5" name="Picture 5" descr="C:\Users\Tom\Pictures\standing_stomach_problems_400_clr_185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Pictures\standing_stomach_problems_400_clr_18542.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348740" cy="1958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36A16">
        <w:rPr>
          <w:noProof/>
        </w:rPr>
        <w:t>Redness of the skin or around the eyes</w:t>
      </w:r>
    </w:p>
    <w:p w:rsidR="008403BF" w:rsidRPr="00736A16" w:rsidRDefault="008403BF" w:rsidP="008403BF">
      <w:pPr>
        <w:pStyle w:val="Bullets"/>
        <w:rPr>
          <w:noProof/>
        </w:rPr>
      </w:pPr>
      <w:r w:rsidRPr="00736A16">
        <w:rPr>
          <w:noProof/>
        </w:rPr>
        <w:t>Itchy mouth or ear canal</w:t>
      </w:r>
    </w:p>
    <w:p w:rsidR="008403BF" w:rsidRPr="008403BF" w:rsidRDefault="008403BF" w:rsidP="008403BF">
      <w:pPr>
        <w:pStyle w:val="Bullets"/>
      </w:pPr>
      <w:r w:rsidRPr="00736A16">
        <w:t>Nausea or vomiting</w:t>
      </w:r>
    </w:p>
    <w:p w:rsidR="00135537" w:rsidRPr="00344C4C" w:rsidRDefault="00135537" w:rsidP="00135537">
      <w:pPr>
        <w:pStyle w:val="Bullets"/>
      </w:pPr>
      <w:r w:rsidRPr="00344C4C">
        <w:t>Diarrhoea</w:t>
      </w:r>
    </w:p>
    <w:p w:rsidR="008403BF" w:rsidRPr="008403BF" w:rsidRDefault="008403BF" w:rsidP="008403BF">
      <w:pPr>
        <w:pStyle w:val="Bullets"/>
      </w:pPr>
      <w:r w:rsidRPr="008403BF">
        <w:t>Stomach pain</w:t>
      </w:r>
    </w:p>
    <w:p w:rsidR="008403BF" w:rsidRPr="008403BF" w:rsidRDefault="008403BF" w:rsidP="008403BF">
      <w:pPr>
        <w:pStyle w:val="Bullets"/>
      </w:pPr>
      <w:r w:rsidRPr="008403BF">
        <w:t>Nasal congestion or a runny nose</w:t>
      </w:r>
    </w:p>
    <w:p w:rsidR="008403BF" w:rsidRPr="008403BF" w:rsidRDefault="008403BF" w:rsidP="008403BF">
      <w:pPr>
        <w:pStyle w:val="Bullets"/>
      </w:pPr>
      <w:r w:rsidRPr="008403BF">
        <w:t>Sneezing</w:t>
      </w:r>
    </w:p>
    <w:p w:rsidR="008403BF" w:rsidRPr="008403BF" w:rsidRDefault="008403BF" w:rsidP="008403BF">
      <w:pPr>
        <w:pStyle w:val="Bullets"/>
      </w:pPr>
      <w:r w:rsidRPr="008403BF">
        <w:t>Slight, dry cough</w:t>
      </w:r>
    </w:p>
    <w:p w:rsidR="008403BF" w:rsidRPr="008403BF" w:rsidRDefault="008403BF" w:rsidP="008403BF">
      <w:pPr>
        <w:pStyle w:val="Bullets"/>
      </w:pPr>
      <w:r w:rsidRPr="008403BF">
        <w:t>Odd taste in mouth</w:t>
      </w:r>
    </w:p>
    <w:p w:rsidR="008403BF" w:rsidRPr="008403BF" w:rsidRDefault="008403BF" w:rsidP="008403BF">
      <w:pPr>
        <w:pStyle w:val="Bullets"/>
      </w:pPr>
      <w:r w:rsidRPr="008403BF">
        <w:t>Uterine contractions</w:t>
      </w:r>
      <w:r w:rsidR="00795F7C">
        <w:t>.</w:t>
      </w:r>
    </w:p>
    <w:p w:rsidR="008403BF" w:rsidRDefault="008403BF" w:rsidP="008403BF">
      <w:r w:rsidRPr="00590D7E">
        <w:t>Source – Food allergy research &amp; education – Symptoms:</w:t>
      </w:r>
      <w:r w:rsidR="00590D7E" w:rsidRPr="00590D7E">
        <w:t xml:space="preserve"> </w:t>
      </w:r>
      <w:hyperlink r:id="rId36" w:history="1">
        <w:r w:rsidRPr="008112BE">
          <w:rPr>
            <w:rStyle w:val="Hyperlink"/>
          </w:rPr>
          <w:t>https://www.foodallergy.org/symptoms</w:t>
        </w:r>
      </w:hyperlink>
    </w:p>
    <w:p w:rsidR="00284AB1" w:rsidRDefault="00284AB1" w:rsidP="00C8165A">
      <w:r>
        <w:lastRenderedPageBreak/>
        <w:t xml:space="preserve">A particularly severe allergic reaction to food is known as Anaphylaxis. </w:t>
      </w:r>
      <w:r w:rsidRPr="00736A16">
        <w:rPr>
          <w:noProof/>
        </w:rPr>
        <w:t>This involves the release of chemicals such as Histamine</w:t>
      </w:r>
      <w:r>
        <w:t xml:space="preserve"> into the bloodstream and circulation around the body. </w:t>
      </w:r>
      <w:r w:rsidR="00AB6890" w:rsidRPr="00736A16">
        <w:rPr>
          <w:noProof/>
        </w:rPr>
        <w:t>It is important to identify the symptoms of</w:t>
      </w:r>
      <w:r w:rsidR="00AB6890">
        <w:t xml:space="preserve"> Anaphylaxis and take rapid action </w:t>
      </w:r>
      <w:r w:rsidR="00AB6890" w:rsidRPr="003614FC">
        <w:rPr>
          <w:noProof/>
        </w:rPr>
        <w:t>as</w:t>
      </w:r>
      <w:r w:rsidR="00AB6890">
        <w:t xml:space="preserve"> the individual’s life will be at risk.</w:t>
      </w:r>
    </w:p>
    <w:p w:rsidR="00AB6890" w:rsidRDefault="00AB6890" w:rsidP="00AB6890">
      <w:pPr>
        <w:pStyle w:val="BoldBulTight0"/>
      </w:pPr>
      <w:r w:rsidRPr="00AB6890">
        <w:t>Symptoms of Anaphylaxis include:</w:t>
      </w:r>
    </w:p>
    <w:p w:rsidR="00AB6890" w:rsidRPr="00D14B18" w:rsidRDefault="00AB6890" w:rsidP="00D14B18">
      <w:pPr>
        <w:pStyle w:val="Bullets"/>
      </w:pPr>
      <w:r w:rsidRPr="00D14B18">
        <w:t>Swelling of tongue and/or throat</w:t>
      </w:r>
    </w:p>
    <w:p w:rsidR="00AB6890" w:rsidRPr="00D14B18" w:rsidRDefault="00AB6890" w:rsidP="00D14B18">
      <w:pPr>
        <w:pStyle w:val="Bullets"/>
      </w:pPr>
      <w:r w:rsidRPr="00D14B18">
        <w:t>Difficulty in swallowing or speaking</w:t>
      </w:r>
    </w:p>
    <w:p w:rsidR="00AB6890" w:rsidRPr="00D14B18" w:rsidRDefault="00AB6890" w:rsidP="00D14B18">
      <w:pPr>
        <w:pStyle w:val="Bullets"/>
      </w:pPr>
      <w:r w:rsidRPr="00D14B18">
        <w:t>Vocal changes (hoarse voice)</w:t>
      </w:r>
    </w:p>
    <w:p w:rsidR="00AB6890" w:rsidRPr="00D14B18" w:rsidRDefault="00AB6890" w:rsidP="00D14B18">
      <w:pPr>
        <w:pStyle w:val="Bullets"/>
      </w:pPr>
      <w:r w:rsidRPr="003614FC">
        <w:rPr>
          <w:noProof/>
        </w:rPr>
        <w:t>Wheeze or persistent cough</w:t>
      </w:r>
      <w:r w:rsidRPr="00D14B18">
        <w:t xml:space="preserve"> or severe asthma</w:t>
      </w:r>
    </w:p>
    <w:p w:rsidR="00AB6890" w:rsidRPr="00736A16" w:rsidRDefault="00AB6890" w:rsidP="00D14B18">
      <w:pPr>
        <w:pStyle w:val="Bullets"/>
        <w:rPr>
          <w:noProof/>
        </w:rPr>
      </w:pPr>
      <w:r w:rsidRPr="00736A16">
        <w:rPr>
          <w:noProof/>
        </w:rPr>
        <w:t>Difficult or noisy breathing</w:t>
      </w:r>
    </w:p>
    <w:p w:rsidR="00AB6890" w:rsidRPr="00D14B18" w:rsidRDefault="00AB6890" w:rsidP="00D14B18">
      <w:pPr>
        <w:pStyle w:val="Bullets"/>
      </w:pPr>
      <w:r w:rsidRPr="00736A16">
        <w:rPr>
          <w:noProof/>
        </w:rPr>
        <w:t>Stomach cramps or vomiting after an insect sting</w:t>
      </w:r>
    </w:p>
    <w:p w:rsidR="00AB6890" w:rsidRPr="00D14B18" w:rsidRDefault="00AB6890" w:rsidP="00D14B18">
      <w:pPr>
        <w:pStyle w:val="Bullets"/>
      </w:pPr>
      <w:r w:rsidRPr="003614FC">
        <w:rPr>
          <w:noProof/>
        </w:rPr>
        <w:t>Dizziness</w:t>
      </w:r>
      <w:r w:rsidR="003614FC">
        <w:rPr>
          <w:noProof/>
        </w:rPr>
        <w:t>/</w:t>
      </w:r>
      <w:r w:rsidRPr="003614FC">
        <w:rPr>
          <w:noProof/>
        </w:rPr>
        <w:t>collapse</w:t>
      </w:r>
      <w:r w:rsidRPr="00D14B18">
        <w:t xml:space="preserve"> / loss of consciousness (due to a drop in blood pressure) (floppiness in babies)</w:t>
      </w:r>
    </w:p>
    <w:p w:rsidR="00AB6890" w:rsidRPr="00D14B18" w:rsidRDefault="00AB6890" w:rsidP="00D14B18">
      <w:pPr>
        <w:pStyle w:val="Bullets"/>
      </w:pPr>
      <w:r w:rsidRPr="003614FC">
        <w:rPr>
          <w:noProof/>
        </w:rPr>
        <w:t>Sense</w:t>
      </w:r>
      <w:r w:rsidRPr="00D14B18">
        <w:t xml:space="preserve"> of impending doom.</w:t>
      </w:r>
    </w:p>
    <w:p w:rsidR="00AB6890" w:rsidRDefault="00AB6890" w:rsidP="00AB6890">
      <w:r w:rsidRPr="00590D7E">
        <w:t>Source – Allergy UK – Anaphylaxis and severe allergic reactions:</w:t>
      </w:r>
      <w:r w:rsidR="00590D7E">
        <w:rPr>
          <w:b/>
        </w:rPr>
        <w:t xml:space="preserve"> </w:t>
      </w:r>
      <w:hyperlink r:id="rId37" w:history="1">
        <w:r w:rsidRPr="008112BE">
          <w:rPr>
            <w:rStyle w:val="Hyperlink"/>
          </w:rPr>
          <w:t>https://www.allergyuk.org/severe-allergy-and-anaphylaxis/anaphylaxis</w:t>
        </w:r>
      </w:hyperlink>
    </w:p>
    <w:p w:rsidR="009B41A4" w:rsidRDefault="009B41A4" w:rsidP="00C8165A">
      <w:r w:rsidRPr="009B41A4">
        <w:t xml:space="preserve">Some children also have intolerances to certain types of food. They </w:t>
      </w:r>
      <w:r w:rsidR="00CB1729">
        <w:t xml:space="preserve">may </w:t>
      </w:r>
      <w:r w:rsidRPr="009B41A4">
        <w:t xml:space="preserve">experience bodily reactions upon exposure or consumption of such food types. However, intolerances are different to allergic reactions in that they don’t involve autoimmune responses. It is important to identify the causes of such intolerances and ensure that children are provided with medical assistance as necessary. Symptoms of food intolerances include </w:t>
      </w:r>
      <w:r>
        <w:t>d</w:t>
      </w:r>
      <w:r w:rsidRPr="009B41A4">
        <w:t>iarrhoea</w:t>
      </w:r>
      <w:r>
        <w:t>, bloating, and headaches.</w:t>
      </w:r>
    </w:p>
    <w:p w:rsidR="00CE2402" w:rsidRDefault="008403BF" w:rsidP="00C8165A">
      <w:r>
        <w:t>Children may</w:t>
      </w:r>
      <w:r w:rsidR="00C8165A">
        <w:t xml:space="preserve"> also be expected to follow vegetarian or vegan diets. You should speak to the parents or carers about such requirements and ensure that you are confident of making adjustments to set meals. The children might have to be sent to the educational centre with pack lunches and snacks that can be consumed when hungry. </w:t>
      </w:r>
      <w:r w:rsidR="00330AAA">
        <w:t xml:space="preserve">However, </w:t>
      </w:r>
      <w:r w:rsidR="00CB1729">
        <w:t>dietary guidelines should be</w:t>
      </w:r>
      <w:r w:rsidR="00330AAA">
        <w:t xml:space="preserve"> followed as closely as possible.</w:t>
      </w:r>
    </w:p>
    <w:p w:rsidR="00330AAA" w:rsidRDefault="00795F7C" w:rsidP="00E802E2">
      <w:pPr>
        <w:pStyle w:val="BoldBulTight0"/>
        <w:rPr>
          <w:u w:val="single"/>
        </w:rPr>
      </w:pPr>
      <w:r w:rsidRPr="00795F7C">
        <w:rPr>
          <w:noProof/>
        </w:rPr>
        <w:drawing>
          <wp:anchor distT="0" distB="0" distL="114300" distR="114300" simplePos="0" relativeHeight="251759616" behindDoc="1" locked="0" layoutInCell="1" allowOverlap="1" wp14:anchorId="3570A875" wp14:editId="3DFB6699">
            <wp:simplePos x="0" y="0"/>
            <wp:positionH relativeFrom="column">
              <wp:posOffset>4706620</wp:posOffset>
            </wp:positionH>
            <wp:positionV relativeFrom="paragraph">
              <wp:posOffset>198120</wp:posOffset>
            </wp:positionV>
            <wp:extent cx="1476375" cy="1840230"/>
            <wp:effectExtent l="0" t="0" r="9525" b="7620"/>
            <wp:wrapTight wrapText="bothSides">
              <wp:wrapPolygon edited="0">
                <wp:start x="9476" y="0"/>
                <wp:lineTo x="8083" y="894"/>
                <wp:lineTo x="6968" y="2236"/>
                <wp:lineTo x="7246" y="3578"/>
                <wp:lineTo x="3066" y="7155"/>
                <wp:lineTo x="0" y="8497"/>
                <wp:lineTo x="0" y="12522"/>
                <wp:lineTo x="3902" y="14311"/>
                <wp:lineTo x="7804" y="14311"/>
                <wp:lineTo x="279" y="16770"/>
                <wp:lineTo x="279" y="17665"/>
                <wp:lineTo x="7246" y="17888"/>
                <wp:lineTo x="8361" y="21466"/>
                <wp:lineTo x="13099" y="21466"/>
                <wp:lineTo x="21182" y="17665"/>
                <wp:lineTo x="18952" y="16323"/>
                <wp:lineTo x="13657" y="14311"/>
                <wp:lineTo x="17001" y="14311"/>
                <wp:lineTo x="21461" y="12298"/>
                <wp:lineTo x="21461" y="10733"/>
                <wp:lineTo x="21182" y="7826"/>
                <wp:lineTo x="18395" y="7155"/>
                <wp:lineTo x="14493" y="3578"/>
                <wp:lineTo x="14772" y="2683"/>
                <wp:lineTo x="13099" y="447"/>
                <wp:lineTo x="11985" y="0"/>
                <wp:lineTo x="9476" y="0"/>
              </wp:wrapPolygon>
            </wp:wrapTight>
            <wp:docPr id="2050" name="Picture 2" descr="C:\Users\Tom\Pictures\figure_holding_happy_sad_signs_400_clr_102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C:\Users\Tom\Pictures\figure_holding_happy_sad_signs_400_clr_10227.pn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476375" cy="1840230"/>
                    </a:xfrm>
                    <a:prstGeom prst="rect">
                      <a:avLst/>
                    </a:prstGeom>
                    <a:noFill/>
                    <a:extLst/>
                  </pic:spPr>
                </pic:pic>
              </a:graphicData>
            </a:graphic>
            <wp14:sizeRelH relativeFrom="page">
              <wp14:pctWidth>0</wp14:pctWidth>
            </wp14:sizeRelH>
            <wp14:sizeRelV relativeFrom="page">
              <wp14:pctHeight>0</wp14:pctHeight>
            </wp14:sizeRelV>
          </wp:anchor>
        </w:drawing>
      </w:r>
      <w:r w:rsidR="00E802E2" w:rsidRPr="00E802E2">
        <w:rPr>
          <w:u w:val="single"/>
        </w:rPr>
        <w:t>Likes and dislikes</w:t>
      </w:r>
    </w:p>
    <w:p w:rsidR="00D66EC5" w:rsidRDefault="00E802E2" w:rsidP="00C8165A">
      <w:r>
        <w:t xml:space="preserve">All children should have healthy balanced diets. However, it is extremely common for </w:t>
      </w:r>
      <w:r w:rsidR="00D66EC5">
        <w:t>them</w:t>
      </w:r>
      <w:r>
        <w:t xml:space="preserve"> to have specific food preferences. They may like or dislike foods due to the colour, texture, or taste. </w:t>
      </w:r>
      <w:r w:rsidR="00D66EC5">
        <w:t xml:space="preserve">Parents and carers may be able to provide helpful information about such preferences. </w:t>
      </w:r>
    </w:p>
    <w:p w:rsidR="00330AAA" w:rsidRDefault="00F556FA" w:rsidP="00C8165A">
      <w:r>
        <w:t xml:space="preserve">It has already been mentioned that you shouldn’t force children to eat food that they actively dislike. However, it might be possible to introduce some foods gradually or combine them with other ingredients which the children like. </w:t>
      </w:r>
      <w:r w:rsidR="00502067" w:rsidRPr="00736A16">
        <w:rPr>
          <w:noProof/>
        </w:rPr>
        <w:t>It is also worth bearing in mind that</w:t>
      </w:r>
      <w:r w:rsidR="00502067">
        <w:t xml:space="preserve"> children’s tastes will develop as they age. They may develop tolerances or begin to like foods that have previously been rejected.</w:t>
      </w:r>
      <w:r w:rsidR="00795F7C" w:rsidRPr="00795F7C">
        <w:rPr>
          <w:noProof/>
        </w:rPr>
        <w:t xml:space="preserve"> </w:t>
      </w:r>
    </w:p>
    <w:p w:rsidR="00590D7E" w:rsidRDefault="00590D7E">
      <w:pPr>
        <w:spacing w:after="0" w:line="240" w:lineRule="auto"/>
        <w:rPr>
          <w:b/>
          <w:u w:val="single"/>
        </w:rPr>
      </w:pPr>
      <w:r>
        <w:rPr>
          <w:u w:val="single"/>
        </w:rPr>
        <w:br w:type="page"/>
      </w:r>
    </w:p>
    <w:p w:rsidR="00330AAA" w:rsidRDefault="00330AAA" w:rsidP="00330AAA">
      <w:pPr>
        <w:pStyle w:val="BoldBulTight0"/>
        <w:rPr>
          <w:u w:val="single"/>
        </w:rPr>
      </w:pPr>
      <w:r w:rsidRPr="00330AAA">
        <w:rPr>
          <w:u w:val="single"/>
        </w:rPr>
        <w:lastRenderedPageBreak/>
        <w:t>Cultural and other requirements</w:t>
      </w:r>
    </w:p>
    <w:p w:rsidR="00330AAA" w:rsidRPr="00330AAA" w:rsidRDefault="00330AAA" w:rsidP="00330AAA">
      <w:r w:rsidRPr="00736A16">
        <w:rPr>
          <w:noProof/>
        </w:rPr>
        <w:t>You may also need to account for the</w:t>
      </w:r>
      <w:r>
        <w:t xml:space="preserve"> dietary requirements which are specified by different cultures and religious groups. Children of certain cultural identities and religious faiths may be expected to consume </w:t>
      </w:r>
      <w:r w:rsidR="00D66EC5">
        <w:t>or</w:t>
      </w:r>
      <w:r>
        <w:t xml:space="preserve"> avoid particular types of food. </w:t>
      </w:r>
      <w:r w:rsidR="00D66EC5">
        <w:t>There may be children within your education or care setting who come from the Aboriginal or Torres Strait Island communities. They may have specific preferences and not be used to some of the foods that are served. You are encouraged to speak with the families or carers and make adjustments to menus as necessary.</w:t>
      </w:r>
    </w:p>
    <w:p w:rsidR="002D293B" w:rsidRPr="00736A16" w:rsidRDefault="00BB1EF4" w:rsidP="002D293B">
      <w:pPr>
        <w:pStyle w:val="BoldBulTight0"/>
        <w:rPr>
          <w:noProof/>
        </w:rPr>
      </w:pPr>
      <w:r w:rsidRPr="00736A16">
        <w:rPr>
          <w:noProof/>
        </w:rPr>
        <w:drawing>
          <wp:anchor distT="0" distB="0" distL="114300" distR="114300" simplePos="0" relativeHeight="251760640" behindDoc="1" locked="0" layoutInCell="1" allowOverlap="1" wp14:anchorId="1038F3C9" wp14:editId="73ED1F56">
            <wp:simplePos x="0" y="0"/>
            <wp:positionH relativeFrom="column">
              <wp:posOffset>3776345</wp:posOffset>
            </wp:positionH>
            <wp:positionV relativeFrom="paragraph">
              <wp:posOffset>55880</wp:posOffset>
            </wp:positionV>
            <wp:extent cx="2101850" cy="1633855"/>
            <wp:effectExtent l="0" t="0" r="0" b="4445"/>
            <wp:wrapTight wrapText="bothSides">
              <wp:wrapPolygon edited="0">
                <wp:start x="9593" y="252"/>
                <wp:lineTo x="5482" y="1511"/>
                <wp:lineTo x="1566" y="3526"/>
                <wp:lineTo x="1566" y="4785"/>
                <wp:lineTo x="587" y="6296"/>
                <wp:lineTo x="196" y="8311"/>
                <wp:lineTo x="0" y="15363"/>
                <wp:lineTo x="587" y="16874"/>
                <wp:lineTo x="1762" y="16874"/>
                <wp:lineTo x="979" y="18133"/>
                <wp:lineTo x="587" y="19644"/>
                <wp:lineTo x="979" y="20903"/>
                <wp:lineTo x="1370" y="21407"/>
                <wp:lineTo x="17619" y="21407"/>
                <wp:lineTo x="19381" y="20903"/>
                <wp:lineTo x="19185" y="16874"/>
                <wp:lineTo x="20556" y="14103"/>
                <wp:lineTo x="21143" y="6800"/>
                <wp:lineTo x="19381" y="4785"/>
                <wp:lineTo x="18011" y="3778"/>
                <wp:lineTo x="17032" y="2518"/>
                <wp:lineTo x="11355" y="252"/>
                <wp:lineTo x="9593" y="252"/>
              </wp:wrapPolygon>
            </wp:wrapTight>
            <wp:docPr id="3074" name="Picture 2" descr="C:\Users\Tom\Pictures\world_religions_400_clr_89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C:\Users\Tom\Pictures\world_religions_400_clr_8904.pn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101850" cy="1633855"/>
                    </a:xfrm>
                    <a:prstGeom prst="rect">
                      <a:avLst/>
                    </a:prstGeom>
                    <a:noFill/>
                    <a:extLst/>
                  </pic:spPr>
                </pic:pic>
              </a:graphicData>
            </a:graphic>
            <wp14:sizeRelH relativeFrom="page">
              <wp14:pctWidth>0</wp14:pctWidth>
            </wp14:sizeRelH>
            <wp14:sizeRelV relativeFrom="page">
              <wp14:pctHeight>0</wp14:pctHeight>
            </wp14:sizeRelV>
          </wp:anchor>
        </w:drawing>
      </w:r>
      <w:r w:rsidR="002D293B" w:rsidRPr="00736A16">
        <w:rPr>
          <w:noProof/>
        </w:rPr>
        <w:t>Culturally based food requirements and preferences may include:</w:t>
      </w:r>
    </w:p>
    <w:p w:rsidR="002D293B" w:rsidRPr="00736A16" w:rsidRDefault="002D293B" w:rsidP="002D293B">
      <w:pPr>
        <w:pStyle w:val="Bullets"/>
        <w:rPr>
          <w:noProof/>
        </w:rPr>
      </w:pPr>
      <w:r w:rsidRPr="00736A16">
        <w:rPr>
          <w:noProof/>
        </w:rPr>
        <w:t>Religious observations</w:t>
      </w:r>
    </w:p>
    <w:p w:rsidR="002D293B" w:rsidRPr="00736A16" w:rsidRDefault="002D293B" w:rsidP="002D293B">
      <w:pPr>
        <w:pStyle w:val="Bullets"/>
        <w:rPr>
          <w:noProof/>
        </w:rPr>
      </w:pPr>
      <w:r w:rsidRPr="00736A16">
        <w:rPr>
          <w:noProof/>
        </w:rPr>
        <w:t xml:space="preserve">Meal patterns </w:t>
      </w:r>
    </w:p>
    <w:p w:rsidR="002D293B" w:rsidRPr="00736A16" w:rsidRDefault="002D293B" w:rsidP="002D293B">
      <w:pPr>
        <w:pStyle w:val="Bullets"/>
        <w:rPr>
          <w:noProof/>
        </w:rPr>
      </w:pPr>
      <w:r w:rsidRPr="00736A16">
        <w:rPr>
          <w:noProof/>
        </w:rPr>
        <w:t>Foods used</w:t>
      </w:r>
    </w:p>
    <w:p w:rsidR="002D293B" w:rsidRPr="00736A16" w:rsidRDefault="002D293B" w:rsidP="002D293B">
      <w:pPr>
        <w:pStyle w:val="Bullets"/>
        <w:rPr>
          <w:noProof/>
        </w:rPr>
      </w:pPr>
      <w:r w:rsidRPr="00736A16">
        <w:rPr>
          <w:noProof/>
        </w:rPr>
        <w:t>Hot or cold meals</w:t>
      </w:r>
    </w:p>
    <w:p w:rsidR="002D293B" w:rsidRPr="002D293B" w:rsidRDefault="002D293B" w:rsidP="002D293B">
      <w:pPr>
        <w:pStyle w:val="Bullets"/>
      </w:pPr>
      <w:r w:rsidRPr="00736A16">
        <w:rPr>
          <w:noProof/>
        </w:rPr>
        <w:t>Spices and flavourings used</w:t>
      </w:r>
      <w:r w:rsidR="00E802E2" w:rsidRPr="00736A16">
        <w:rPr>
          <w:noProof/>
        </w:rPr>
        <w:t>.</w:t>
      </w:r>
    </w:p>
    <w:p w:rsidR="00D14B18" w:rsidRDefault="00D14B18">
      <w:pPr>
        <w:spacing w:after="0" w:line="240" w:lineRule="auto"/>
        <w:rPr>
          <w:rFonts w:cstheme="majorBidi"/>
          <w:b/>
          <w:bCs/>
          <w:sz w:val="26"/>
          <w:szCs w:val="26"/>
        </w:rPr>
      </w:pPr>
      <w:r>
        <w:br w:type="page"/>
      </w:r>
    </w:p>
    <w:p w:rsidR="005B64DC" w:rsidRDefault="005B64DC" w:rsidP="005B64DC">
      <w:pPr>
        <w:pStyle w:val="Heading3"/>
      </w:pPr>
      <w:bookmarkStart w:id="39" w:name="_Toc476566842"/>
      <w:r>
        <w:rPr>
          <w:noProof/>
        </w:rPr>
        <w:lastRenderedPageBreak/>
        <w:drawing>
          <wp:anchor distT="0" distB="0" distL="114300" distR="114300" simplePos="0" relativeHeight="251739136" behindDoc="1" locked="0" layoutInCell="1" allowOverlap="1" wp14:anchorId="45C96BB3" wp14:editId="5B359109">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2"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a:ln>
                      <a:noFill/>
                    </a:ln>
                    <a:effectLst>
                      <a:softEdge rad="112500"/>
                    </a:effectLst>
                  </pic:spPr>
                </pic:pic>
              </a:graphicData>
            </a:graphic>
          </wp:anchor>
        </w:drawing>
      </w:r>
      <w:r>
        <w:t xml:space="preserve">Activity </w:t>
      </w:r>
      <w:r w:rsidR="00D14B18">
        <w:t>2B</w:t>
      </w:r>
      <w:bookmarkEnd w:id="39"/>
    </w:p>
    <w:p w:rsidR="005B64DC" w:rsidRDefault="005B64DC">
      <w:pPr>
        <w:spacing w:after="0" w:line="240" w:lineRule="auto"/>
        <w:rPr>
          <w:rFonts w:cstheme="majorBidi"/>
          <w:b/>
          <w:bCs/>
          <w:color w:val="C00000"/>
          <w:sz w:val="36"/>
          <w:szCs w:val="28"/>
        </w:rPr>
      </w:pPr>
      <w:r>
        <w:br w:type="page"/>
      </w:r>
    </w:p>
    <w:p w:rsidR="005B64DC" w:rsidRPr="00845BDE" w:rsidRDefault="005B64DC" w:rsidP="00845BDE">
      <w:pPr>
        <w:pStyle w:val="Heading2"/>
        <w:spacing w:after="240"/>
      </w:pPr>
      <w:bookmarkStart w:id="40" w:name="_Toc476566843"/>
      <w:r w:rsidRPr="00845BDE">
        <w:lastRenderedPageBreak/>
        <w:t>2.3 – Read and interpret food labels and other information about food contents</w:t>
      </w:r>
      <w:bookmarkEnd w:id="40"/>
    </w:p>
    <w:p w:rsidR="005B64DC" w:rsidRDefault="00005BAD" w:rsidP="00005BAD">
      <w:pPr>
        <w:pStyle w:val="BoldBulTight0"/>
      </w:pPr>
      <w:r>
        <w:t>By the end of this chapter, the learner should be able to:</w:t>
      </w:r>
    </w:p>
    <w:p w:rsidR="00E84990" w:rsidRPr="00E84990" w:rsidRDefault="00E84990" w:rsidP="00E84990">
      <w:pPr>
        <w:pStyle w:val="Bullets"/>
      </w:pPr>
      <w:r>
        <w:t>Read and interpret the health properties of different ingredients, making appropriate choices in accordance with dietary requirements.</w:t>
      </w:r>
    </w:p>
    <w:p w:rsidR="00E84990" w:rsidRDefault="00E84990" w:rsidP="00E84990">
      <w:pPr>
        <w:pStyle w:val="Heading3"/>
      </w:pPr>
      <w:bookmarkStart w:id="41" w:name="_Toc476566844"/>
      <w:r>
        <w:t>Reading and interpreting labels</w:t>
      </w:r>
      <w:bookmarkEnd w:id="41"/>
    </w:p>
    <w:p w:rsidR="00E74AC1" w:rsidRDefault="00630962" w:rsidP="00D14B18">
      <w:r w:rsidRPr="00736A16">
        <w:rPr>
          <w:noProof/>
        </w:rPr>
        <w:t>It is important for you to be able to</w:t>
      </w:r>
      <w:r>
        <w:t xml:space="preserve"> interpret food labels and the information that they include about different ingredients. If you have a good </w:t>
      </w:r>
      <w:r w:rsidRPr="00DE411D">
        <w:rPr>
          <w:noProof/>
        </w:rPr>
        <w:t>understanding</w:t>
      </w:r>
      <w:r w:rsidR="00DE411D">
        <w:rPr>
          <w:noProof/>
        </w:rPr>
        <w:t>,</w:t>
      </w:r>
      <w:r>
        <w:t xml:space="preserve"> then you will find it easier to make healthy food choices for your educational </w:t>
      </w:r>
      <w:r w:rsidR="00FD5A55">
        <w:t xml:space="preserve">or care </w:t>
      </w:r>
      <w:r>
        <w:t>centre. However, you should be prepared to spend some time consulting the food labels and considering how they relate to the dietary requirements of children and young people.</w:t>
      </w:r>
    </w:p>
    <w:p w:rsidR="00630962" w:rsidRDefault="004F1F19" w:rsidP="00630962">
      <w:r>
        <w:t xml:space="preserve">Most manufactured food products </w:t>
      </w:r>
      <w:r w:rsidR="00FD5A55">
        <w:t>are required to</w:t>
      </w:r>
      <w:r>
        <w:t xml:space="preserve"> have a nutrition panel which specifies the nutritional information </w:t>
      </w:r>
      <w:r w:rsidRPr="00736A16">
        <w:rPr>
          <w:noProof/>
        </w:rPr>
        <w:t>per serving and per 100g (or 100ml if</w:t>
      </w:r>
      <w:r>
        <w:t xml:space="preserve"> in liquid form).</w:t>
      </w:r>
      <w:r w:rsidR="007510C6">
        <w:t xml:space="preserve"> You should refer to the nutritional information per 100g/ml when comparing food products.</w:t>
      </w:r>
      <w:r>
        <w:t xml:space="preserve"> The nutrition panel is likely to detail the expected number of servings and serving sizes. </w:t>
      </w:r>
    </w:p>
    <w:p w:rsidR="004F1F19" w:rsidRDefault="00FD5A55" w:rsidP="004F1F19">
      <w:pPr>
        <w:pStyle w:val="BoldBulTight0"/>
      </w:pPr>
      <w:r>
        <w:t>N</w:t>
      </w:r>
      <w:r w:rsidR="004F1F19">
        <w:t>utritional value per serving or 100g/ml of the following elements</w:t>
      </w:r>
      <w:r>
        <w:t xml:space="preserve"> may be specified</w:t>
      </w:r>
      <w:r w:rsidR="004F1F19">
        <w:t>:</w:t>
      </w:r>
    </w:p>
    <w:p w:rsidR="004F1F19" w:rsidRDefault="004F1F19" w:rsidP="004F1F19">
      <w:pPr>
        <w:pStyle w:val="Bullets"/>
      </w:pPr>
      <w:r>
        <w:t>Energy</w:t>
      </w:r>
      <w:r w:rsidR="001B3BB3">
        <w:t xml:space="preserve"> – the level of kilojoules within the food product will relate to the amount of energy contained. Children and young people require relatively high amounts of energy for growth and development</w:t>
      </w:r>
    </w:p>
    <w:p w:rsidR="004F1F19" w:rsidRDefault="00E84990" w:rsidP="0071221A">
      <w:pPr>
        <w:pStyle w:val="Bullets"/>
      </w:pPr>
      <w:r>
        <w:rPr>
          <w:noProof/>
        </w:rPr>
        <w:drawing>
          <wp:anchor distT="0" distB="0" distL="114300" distR="114300" simplePos="0" relativeHeight="251761664" behindDoc="1" locked="0" layoutInCell="1" allowOverlap="1" wp14:anchorId="7D217621" wp14:editId="07BDDC7C">
            <wp:simplePos x="0" y="0"/>
            <wp:positionH relativeFrom="column">
              <wp:posOffset>4226560</wp:posOffset>
            </wp:positionH>
            <wp:positionV relativeFrom="paragraph">
              <wp:posOffset>1020445</wp:posOffset>
            </wp:positionV>
            <wp:extent cx="2263140" cy="2291715"/>
            <wp:effectExtent l="0" t="0" r="0" b="0"/>
            <wp:wrapTight wrapText="bothSides">
              <wp:wrapPolygon edited="0">
                <wp:start x="7273" y="0"/>
                <wp:lineTo x="6909" y="359"/>
                <wp:lineTo x="7273" y="1077"/>
                <wp:lineTo x="8727" y="3052"/>
                <wp:lineTo x="4364" y="4130"/>
                <wp:lineTo x="2182" y="5027"/>
                <wp:lineTo x="2182" y="5925"/>
                <wp:lineTo x="1091" y="8798"/>
                <wp:lineTo x="909" y="11671"/>
                <wp:lineTo x="2364" y="14544"/>
                <wp:lineTo x="2545" y="17416"/>
                <wp:lineTo x="1818" y="19392"/>
                <wp:lineTo x="1636" y="21367"/>
                <wp:lineTo x="17455" y="21367"/>
                <wp:lineTo x="17636" y="20289"/>
                <wp:lineTo x="16727" y="17416"/>
                <wp:lineTo x="18000" y="17416"/>
                <wp:lineTo x="20545" y="15441"/>
                <wp:lineTo x="20364" y="14544"/>
                <wp:lineTo x="18000" y="11671"/>
                <wp:lineTo x="18000" y="8798"/>
                <wp:lineTo x="17273" y="6284"/>
                <wp:lineTo x="17273" y="5566"/>
                <wp:lineTo x="15818" y="4668"/>
                <wp:lineTo x="12182" y="3052"/>
                <wp:lineTo x="8182" y="0"/>
                <wp:lineTo x="7273" y="0"/>
              </wp:wrapPolygon>
            </wp:wrapTight>
            <wp:docPr id="27" name="Picture 27" descr="C:\Users\Tom\Pictures\tomato_nutrition_label_400_clr_130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om\Pictures\tomato_nutrition_label_400_clr_13082.pn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263140" cy="2291715"/>
                    </a:xfrm>
                    <a:prstGeom prst="rect">
                      <a:avLst/>
                    </a:prstGeom>
                    <a:noFill/>
                    <a:ln>
                      <a:noFill/>
                    </a:ln>
                  </pic:spPr>
                </pic:pic>
              </a:graphicData>
            </a:graphic>
            <wp14:sizeRelH relativeFrom="page">
              <wp14:pctWidth>0</wp14:pctWidth>
            </wp14:sizeRelH>
            <wp14:sizeRelV relativeFrom="page">
              <wp14:pctHeight>0</wp14:pctHeight>
            </wp14:sizeRelV>
          </wp:anchor>
        </w:drawing>
      </w:r>
      <w:r w:rsidR="004F1F19">
        <w:t>Fat – total and saturated</w:t>
      </w:r>
      <w:r w:rsidR="001B3BB3">
        <w:t xml:space="preserve"> – generally speaking the less </w:t>
      </w:r>
      <w:r w:rsidR="001B3BB3" w:rsidRPr="00DE411D">
        <w:rPr>
          <w:noProof/>
        </w:rPr>
        <w:t>fat</w:t>
      </w:r>
      <w:r w:rsidR="00DE411D">
        <w:rPr>
          <w:noProof/>
        </w:rPr>
        <w:t>,</w:t>
      </w:r>
      <w:r w:rsidR="001B3BB3">
        <w:t xml:space="preserve"> the better. However, you should ensure that there is under 10g total fat per 100g of the food product. There should be less than 2g per 100g for milk, </w:t>
      </w:r>
      <w:r w:rsidR="001B3BB3" w:rsidRPr="00DE411D">
        <w:rPr>
          <w:noProof/>
        </w:rPr>
        <w:t>yog</w:t>
      </w:r>
      <w:r w:rsidR="00DE411D">
        <w:rPr>
          <w:noProof/>
        </w:rPr>
        <w:t>h</w:t>
      </w:r>
      <w:r w:rsidR="001B3BB3" w:rsidRPr="00DE411D">
        <w:rPr>
          <w:noProof/>
        </w:rPr>
        <w:t>urt</w:t>
      </w:r>
      <w:r w:rsidR="008C7873">
        <w:t>,</w:t>
      </w:r>
      <w:r w:rsidR="001B3BB3">
        <w:t xml:space="preserve"> and ice-cream. You should also look for food products containing minimal amounts of saturated fat. Less than 3g for 100g of the food product is ideal</w:t>
      </w:r>
    </w:p>
    <w:p w:rsidR="004F1F19" w:rsidRDefault="004F1F19" w:rsidP="004F1F19">
      <w:pPr>
        <w:pStyle w:val="Bullets"/>
      </w:pPr>
      <w:r>
        <w:t>Carbohydrate – total and quantity of sugar</w:t>
      </w:r>
      <w:r w:rsidR="00C0574B">
        <w:t xml:space="preserve"> – you are advised to choose products with relatively low sugar content. There should be under 15g of sugar per 100g of the food product</w:t>
      </w:r>
    </w:p>
    <w:p w:rsidR="00C0574B" w:rsidRDefault="00C0574B" w:rsidP="004F1F19">
      <w:pPr>
        <w:pStyle w:val="Bullets"/>
      </w:pPr>
      <w:r>
        <w:t>Fibre – not all food labels will specify the amount of fibre. However, you should buy food products with relatively high levels of fibre where possible. 3g or more per serving is ideal</w:t>
      </w:r>
    </w:p>
    <w:p w:rsidR="004F1F19" w:rsidRPr="008C7873" w:rsidRDefault="004F1F19" w:rsidP="008C7873">
      <w:pPr>
        <w:pStyle w:val="Bullets"/>
      </w:pPr>
      <w:r w:rsidRPr="008C7873">
        <w:t>Sodium</w:t>
      </w:r>
      <w:r w:rsidR="001B3BB3" w:rsidRPr="008C7873">
        <w:t xml:space="preserve"> (salt)</w:t>
      </w:r>
      <w:r w:rsidR="00C0574B" w:rsidRPr="008C7873">
        <w:t xml:space="preserve"> – it is advisable to choose foods with relatively low levels of sodium. </w:t>
      </w:r>
      <w:r w:rsidR="00C0574B" w:rsidRPr="00DE411D">
        <w:rPr>
          <w:noProof/>
        </w:rPr>
        <w:t>Ideally</w:t>
      </w:r>
      <w:r w:rsidR="00DE411D">
        <w:rPr>
          <w:noProof/>
        </w:rPr>
        <w:t>,</w:t>
      </w:r>
      <w:r w:rsidR="00C0574B" w:rsidRPr="008C7873">
        <w:t xml:space="preserve"> there should be less than 120mg of sodium per 100g of the food product</w:t>
      </w:r>
      <w:r w:rsidR="008C7873" w:rsidRPr="008C7873">
        <w:t>.</w:t>
      </w:r>
    </w:p>
    <w:p w:rsidR="00316CD1" w:rsidRPr="00845BDE" w:rsidRDefault="00316CD1" w:rsidP="00845BDE">
      <w:r w:rsidRPr="00845BDE">
        <w:t xml:space="preserve">You will find that some food labels detail the quantities of different food properties in relation to the recommended daily intake. </w:t>
      </w:r>
      <w:r w:rsidRPr="00736A16">
        <w:rPr>
          <w:noProof/>
        </w:rPr>
        <w:t>This should allow you to gauge how much</w:t>
      </w:r>
      <w:r w:rsidRPr="00845BDE">
        <w:t xml:space="preserve"> of a certain element the food contains and make your choices based upon established dietary requirements. However, you should be aware that the recommended daily intake applies to adults and that adjustments may have to be made for the provision of food to children.</w:t>
      </w:r>
    </w:p>
    <w:p w:rsidR="00FD58DE" w:rsidRDefault="004F1F19" w:rsidP="00630962">
      <w:r>
        <w:lastRenderedPageBreak/>
        <w:t xml:space="preserve">The nutrition label should detail the ingredients in order of quantity within the product. </w:t>
      </w:r>
      <w:r w:rsidR="008C7873">
        <w:t>The</w:t>
      </w:r>
      <w:r>
        <w:t xml:space="preserve"> quantities of characterising ingredients</w:t>
      </w:r>
      <w:r w:rsidR="008C7873">
        <w:t xml:space="preserve"> may also be specified</w:t>
      </w:r>
      <w:r>
        <w:t xml:space="preserve">. These are the </w:t>
      </w:r>
      <w:r w:rsidR="008C7873">
        <w:t>main</w:t>
      </w:r>
      <w:r>
        <w:t xml:space="preserve"> ingredients included within certain food products and are associated directly with the flavour, texture, and aroma. As an </w:t>
      </w:r>
      <w:r w:rsidRPr="003614FC">
        <w:rPr>
          <w:noProof/>
        </w:rPr>
        <w:t>example</w:t>
      </w:r>
      <w:r w:rsidR="003614FC">
        <w:rPr>
          <w:noProof/>
        </w:rPr>
        <w:t>,</w:t>
      </w:r>
      <w:r>
        <w:t xml:space="preserve"> the label on a bar of fruit and nut chocolate may specify the quantities of cocoa powder, fruit, and nuts. </w:t>
      </w:r>
    </w:p>
    <w:p w:rsidR="004F1F19" w:rsidRDefault="00316CD1" w:rsidP="00630962">
      <w:r>
        <w:t xml:space="preserve">The name of the food products should be completely truthful and accurate. This is also true of the weights and measurements of ingredients specified on the label. </w:t>
      </w:r>
      <w:r w:rsidR="00FD58DE">
        <w:t xml:space="preserve">It is a legal requirement for all foods with a shelf life of </w:t>
      </w:r>
      <w:r w:rsidR="00FD58DE" w:rsidRPr="003614FC">
        <w:rPr>
          <w:noProof/>
        </w:rPr>
        <w:t>less</w:t>
      </w:r>
      <w:r w:rsidR="00FD58DE">
        <w:t xml:space="preserve"> than two years to have a best before</w:t>
      </w:r>
      <w:r w:rsidR="003614FC">
        <w:t xml:space="preserve"> the</w:t>
      </w:r>
      <w:r w:rsidR="00FD58DE">
        <w:t xml:space="preserve"> </w:t>
      </w:r>
      <w:r w:rsidR="00FD58DE" w:rsidRPr="003614FC">
        <w:rPr>
          <w:noProof/>
        </w:rPr>
        <w:t>date</w:t>
      </w:r>
      <w:r w:rsidR="00FD58DE">
        <w:t xml:space="preserve"> on the label. There is likely to be some sacrifice in the taste and general quality of food after the best before date. Foods which must be consumed by within specific amounts of time for health and safety reasons must have </w:t>
      </w:r>
      <w:r w:rsidR="00FD58DE" w:rsidRPr="003614FC">
        <w:rPr>
          <w:noProof/>
        </w:rPr>
        <w:t>use</w:t>
      </w:r>
      <w:r w:rsidR="00FD58DE">
        <w:t xml:space="preserve"> by dates.</w:t>
      </w:r>
    </w:p>
    <w:p w:rsidR="00FD58DE" w:rsidRDefault="00F42D8E" w:rsidP="00F42D8E">
      <w:pPr>
        <w:pStyle w:val="BoldBulTight0"/>
      </w:pPr>
      <w:r>
        <w:t>Other details that should be specified on food labels include:</w:t>
      </w:r>
    </w:p>
    <w:p w:rsidR="00F42D8E" w:rsidRDefault="00F42D8E" w:rsidP="00F42D8E">
      <w:pPr>
        <w:pStyle w:val="Bullets"/>
      </w:pPr>
      <w:r>
        <w:t>Information for allergy sufferers</w:t>
      </w:r>
    </w:p>
    <w:p w:rsidR="00F42D8E" w:rsidRDefault="00F42D8E" w:rsidP="00F42D8E">
      <w:pPr>
        <w:pStyle w:val="Bullets"/>
      </w:pPr>
      <w:r>
        <w:t>Food additives</w:t>
      </w:r>
    </w:p>
    <w:p w:rsidR="00F42D8E" w:rsidRDefault="00F42D8E" w:rsidP="00F42D8E">
      <w:pPr>
        <w:pStyle w:val="Bullets"/>
      </w:pPr>
      <w:r>
        <w:t>Use and storage instructions</w:t>
      </w:r>
    </w:p>
    <w:p w:rsidR="00F42D8E" w:rsidRDefault="00F42D8E" w:rsidP="00F42D8E">
      <w:pPr>
        <w:pStyle w:val="Bullets"/>
      </w:pPr>
      <w:r>
        <w:t>Country of origin</w:t>
      </w:r>
      <w:r w:rsidR="00693586">
        <w:t>.</w:t>
      </w:r>
    </w:p>
    <w:p w:rsidR="00F42D8E" w:rsidRDefault="006C597E" w:rsidP="006C597E">
      <w:pPr>
        <w:pStyle w:val="BoldBulTight0"/>
      </w:pPr>
      <w:r>
        <w:t>The following terms may be found on food labels:</w:t>
      </w:r>
    </w:p>
    <w:p w:rsidR="006C597E" w:rsidRDefault="006C597E" w:rsidP="006C597E">
      <w:pPr>
        <w:pStyle w:val="Bullets"/>
      </w:pPr>
      <w:r>
        <w:t>Low fat – such foods should contain 3g or less of fat per 100 of the product. However, you should be aware that they may still be relatively high in sugar</w:t>
      </w:r>
    </w:p>
    <w:p w:rsidR="006C597E" w:rsidRDefault="006C597E" w:rsidP="006C597E">
      <w:pPr>
        <w:pStyle w:val="Bullets"/>
      </w:pPr>
      <w:r w:rsidRPr="00DE411D">
        <w:rPr>
          <w:noProof/>
        </w:rPr>
        <w:t>Fat</w:t>
      </w:r>
      <w:r w:rsidR="00DE411D">
        <w:rPr>
          <w:noProof/>
        </w:rPr>
        <w:t>-</w:t>
      </w:r>
      <w:r w:rsidRPr="00DE411D">
        <w:rPr>
          <w:noProof/>
        </w:rPr>
        <w:t>free</w:t>
      </w:r>
      <w:r>
        <w:t xml:space="preserve"> – there should be 0.15g or less of fat per 100g of such food products</w:t>
      </w:r>
    </w:p>
    <w:p w:rsidR="006C597E" w:rsidRDefault="006C597E" w:rsidP="006C597E">
      <w:pPr>
        <w:pStyle w:val="Bullets"/>
      </w:pPr>
      <w:proofErr w:type="spellStart"/>
      <w:r>
        <w:t>Lite</w:t>
      </w:r>
      <w:proofErr w:type="spellEnd"/>
      <w:r>
        <w:t>/light – these terms may have different meanings in relation to the food product. They may refer to the colour or taste, rather than the amount of sugar or fat</w:t>
      </w:r>
    </w:p>
    <w:p w:rsidR="006C597E" w:rsidRDefault="006C597E" w:rsidP="006C597E">
      <w:pPr>
        <w:pStyle w:val="Bullets"/>
      </w:pPr>
      <w:r>
        <w:t xml:space="preserve">No added sugar </w:t>
      </w:r>
      <w:r w:rsidR="00FE46D1">
        <w:t>–</w:t>
      </w:r>
      <w:r>
        <w:t xml:space="preserve"> </w:t>
      </w:r>
      <w:r w:rsidR="00FE46D1">
        <w:t>this should mean that no sugar has been added unnecessarily or for the purpose of flavour enhancement. However, such products may contain forms of sugar other than table sugar or sucrose</w:t>
      </w:r>
    </w:p>
    <w:p w:rsidR="006C597E" w:rsidRDefault="00DE215F" w:rsidP="00DE215F">
      <w:pPr>
        <w:pStyle w:val="Bullets"/>
      </w:pPr>
      <w:r>
        <w:t>Reduced fat/salt – these products should have at least 25% less fat or salt than original alternatives produced by the manufacturer. However, other food products may still contain less fat or salt</w:t>
      </w:r>
    </w:p>
    <w:p w:rsidR="006C597E" w:rsidRDefault="006C597E" w:rsidP="00A919CE">
      <w:pPr>
        <w:pStyle w:val="Bullets"/>
      </w:pPr>
      <w:r>
        <w:t>Organic/certified organic</w:t>
      </w:r>
      <w:r w:rsidR="00DE215F">
        <w:t xml:space="preserve"> – such products should have met organic standards as specified by the industry or Australian Competition and Consumer Commission.</w:t>
      </w:r>
      <w:r w:rsidR="00A919CE" w:rsidRPr="00A919CE">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6C597E" w:rsidRPr="006C597E" w:rsidRDefault="00A919CE" w:rsidP="006C597E">
      <w:pPr>
        <w:pStyle w:val="BoldBulTight0"/>
      </w:pPr>
      <w:r>
        <w:rPr>
          <w:noProof/>
        </w:rPr>
        <w:drawing>
          <wp:anchor distT="0" distB="0" distL="114300" distR="114300" simplePos="0" relativeHeight="251762688" behindDoc="1" locked="0" layoutInCell="1" allowOverlap="1" wp14:anchorId="6BDE575D" wp14:editId="4BCA82D2">
            <wp:simplePos x="0" y="0"/>
            <wp:positionH relativeFrom="column">
              <wp:posOffset>4082415</wp:posOffset>
            </wp:positionH>
            <wp:positionV relativeFrom="paragraph">
              <wp:posOffset>51435</wp:posOffset>
            </wp:positionV>
            <wp:extent cx="1496060" cy="1720850"/>
            <wp:effectExtent l="0" t="0" r="0" b="0"/>
            <wp:wrapTight wrapText="bothSides">
              <wp:wrapPolygon edited="0">
                <wp:start x="11277" y="0"/>
                <wp:lineTo x="8801" y="478"/>
                <wp:lineTo x="6876" y="2152"/>
                <wp:lineTo x="7151" y="4065"/>
                <wp:lineTo x="2750" y="5500"/>
                <wp:lineTo x="550" y="6695"/>
                <wp:lineTo x="275" y="9325"/>
                <wp:lineTo x="1375" y="10999"/>
                <wp:lineTo x="3025" y="11717"/>
                <wp:lineTo x="550" y="12673"/>
                <wp:lineTo x="550" y="15303"/>
                <wp:lineTo x="1925" y="15542"/>
                <wp:lineTo x="1650" y="17216"/>
                <wp:lineTo x="2200" y="19368"/>
                <wp:lineTo x="3576" y="21281"/>
                <wp:lineTo x="8801" y="21281"/>
                <wp:lineTo x="10452" y="15542"/>
                <wp:lineTo x="12652" y="11717"/>
                <wp:lineTo x="14577" y="11717"/>
                <wp:lineTo x="20353" y="8847"/>
                <wp:lineTo x="21178" y="2630"/>
                <wp:lineTo x="17328" y="478"/>
                <wp:lineTo x="14577" y="0"/>
                <wp:lineTo x="11277" y="0"/>
              </wp:wrapPolygon>
            </wp:wrapTight>
            <wp:docPr id="28" name="Picture 28" descr="C:\Users\Tom\Pictures\stick_figure_question_mark_400_clr_70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om\Pictures\stick_figure_question_mark_400_clr_7059.pn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496060" cy="17208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42D8E" w:rsidRPr="00630962" w:rsidRDefault="00F42D8E" w:rsidP="00630962"/>
    <w:p w:rsidR="00E74AC1" w:rsidRDefault="00E74AC1" w:rsidP="00AD4B36"/>
    <w:p w:rsidR="00E74AC1" w:rsidRDefault="00E74AC1" w:rsidP="00AD4B36"/>
    <w:p w:rsidR="00AD4B36" w:rsidRPr="00E74AC1" w:rsidRDefault="00E74AC1" w:rsidP="00AD4B36">
      <w:r w:rsidRPr="00E74AC1">
        <w:t xml:space="preserve"> </w:t>
      </w:r>
      <w:r w:rsidR="00AD4B36">
        <w:br w:type="page"/>
      </w:r>
    </w:p>
    <w:p w:rsidR="005B64DC" w:rsidRDefault="005B64DC" w:rsidP="005B64DC">
      <w:pPr>
        <w:pStyle w:val="Heading3"/>
      </w:pPr>
      <w:bookmarkStart w:id="42" w:name="_Toc476566845"/>
      <w:r>
        <w:rPr>
          <w:noProof/>
        </w:rPr>
        <w:lastRenderedPageBreak/>
        <w:drawing>
          <wp:anchor distT="0" distB="0" distL="114300" distR="114300" simplePos="0" relativeHeight="251741184" behindDoc="1" locked="0" layoutInCell="1" allowOverlap="1" wp14:anchorId="19C02457" wp14:editId="7B3EE648">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4"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a:ln>
                      <a:noFill/>
                    </a:ln>
                    <a:effectLst>
                      <a:softEdge rad="112500"/>
                    </a:effectLst>
                  </pic:spPr>
                </pic:pic>
              </a:graphicData>
            </a:graphic>
          </wp:anchor>
        </w:drawing>
      </w:r>
      <w:r>
        <w:t xml:space="preserve">Activity </w:t>
      </w:r>
      <w:r w:rsidR="001867C6">
        <w:t>2C</w:t>
      </w:r>
      <w:bookmarkEnd w:id="42"/>
    </w:p>
    <w:p w:rsidR="005B64DC" w:rsidRDefault="005B64DC">
      <w:pPr>
        <w:spacing w:after="0" w:line="240" w:lineRule="auto"/>
        <w:rPr>
          <w:rFonts w:cstheme="majorBidi"/>
          <w:b/>
          <w:bCs/>
          <w:color w:val="C00000"/>
          <w:sz w:val="36"/>
          <w:szCs w:val="28"/>
        </w:rPr>
      </w:pPr>
      <w:r>
        <w:br w:type="page"/>
      </w:r>
    </w:p>
    <w:p w:rsidR="005B64DC" w:rsidRPr="00845BDE" w:rsidRDefault="005B64DC" w:rsidP="00845BDE">
      <w:pPr>
        <w:pStyle w:val="Heading2"/>
        <w:spacing w:after="240"/>
      </w:pPr>
      <w:bookmarkStart w:id="43" w:name="_Toc476566846"/>
      <w:r w:rsidRPr="00845BDE">
        <w:lastRenderedPageBreak/>
        <w:t>2.4 – Assist in providing education and support to families around healthy eating</w:t>
      </w:r>
      <w:bookmarkEnd w:id="43"/>
    </w:p>
    <w:p w:rsidR="00E74AC1" w:rsidRDefault="00005BAD" w:rsidP="00005BAD">
      <w:pPr>
        <w:pStyle w:val="BoldBulTight0"/>
      </w:pPr>
      <w:r>
        <w:t>By the end of this chapter, the learner should be able to:</w:t>
      </w:r>
    </w:p>
    <w:p w:rsidR="00E74AC1" w:rsidRPr="009720EB" w:rsidRDefault="00BD28A6" w:rsidP="009720EB">
      <w:pPr>
        <w:pStyle w:val="Bullets"/>
      </w:pPr>
      <w:r>
        <w:t>Use a range of communication methods for the purpose of sharing information and encouraging families to engage in the provision of healthy diets.</w:t>
      </w:r>
    </w:p>
    <w:p w:rsidR="00781CB9" w:rsidRDefault="00781CB9" w:rsidP="00781CB9">
      <w:pPr>
        <w:pStyle w:val="Heading3"/>
      </w:pPr>
      <w:bookmarkStart w:id="44" w:name="_Toc476566847"/>
      <w:r>
        <w:t>Providing education and support</w:t>
      </w:r>
      <w:bookmarkEnd w:id="44"/>
    </w:p>
    <w:p w:rsidR="00FB74F7" w:rsidRDefault="00214AF1" w:rsidP="00214AF1">
      <w:r w:rsidRPr="00214AF1">
        <w:t>Yo</w:t>
      </w:r>
      <w:r w:rsidR="009720EB">
        <w:t xml:space="preserve">u may do everything possible </w:t>
      </w:r>
      <w:r w:rsidR="009720EB" w:rsidRPr="003614FC">
        <w:rPr>
          <w:noProof/>
        </w:rPr>
        <w:t>with</w:t>
      </w:r>
      <w:r w:rsidRPr="003614FC">
        <w:rPr>
          <w:noProof/>
        </w:rPr>
        <w:t>in</w:t>
      </w:r>
      <w:r w:rsidRPr="00214AF1">
        <w:t xml:space="preserve"> the education and care </w:t>
      </w:r>
      <w:r w:rsidRPr="003614FC">
        <w:rPr>
          <w:noProof/>
        </w:rPr>
        <w:t>setting</w:t>
      </w:r>
      <w:r w:rsidRPr="00214AF1">
        <w:t xml:space="preserve"> to encourage and provide foods which </w:t>
      </w:r>
      <w:r w:rsidRPr="003614FC">
        <w:rPr>
          <w:noProof/>
        </w:rPr>
        <w:t>meet</w:t>
      </w:r>
      <w:r w:rsidRPr="00214AF1">
        <w:t xml:space="preserve"> young people’s dietary requirements. </w:t>
      </w:r>
      <w:r>
        <w:t xml:space="preserve">However, it should be recognised that parents and carers have a responsibility to ensure that health standards are maintained for the growth and development of children in the home and other social settings. </w:t>
      </w:r>
      <w:r w:rsidR="00FB74F7" w:rsidRPr="00736A16">
        <w:rPr>
          <w:noProof/>
        </w:rPr>
        <w:t>You can take the lead by providing education and</w:t>
      </w:r>
      <w:r w:rsidR="00FB74F7">
        <w:t xml:space="preserve"> support specific to healthy eating.</w:t>
      </w:r>
    </w:p>
    <w:p w:rsidR="002D59EF" w:rsidRDefault="00763FD3" w:rsidP="00FB74F7">
      <w:r>
        <w:t xml:space="preserve">You should take the opportunity to engage in conversation with parents and carers about the value of nutrition and the types of food that children eat when at home. However, care must be taken to ensure that the parents and carers don’t feel that you are prying or accusing them of failing to meet the children’s dietary requirements. You may make subtle suggestions about appropriate types of food, based on preferences that are shown by children in the education setting. </w:t>
      </w:r>
      <w:r w:rsidR="002D59EF">
        <w:t>It might also be possible to arrange school health activities such as healthy eating seminars</w:t>
      </w:r>
      <w:r w:rsidR="009311D0">
        <w:t>, where guest speakers may share relevant information</w:t>
      </w:r>
      <w:r w:rsidR="002D59EF">
        <w:t>.</w:t>
      </w:r>
      <w:r w:rsidR="009720EB">
        <w:t xml:space="preserve"> The food and nutrition policy should be available to read </w:t>
      </w:r>
      <w:r w:rsidR="009720EB" w:rsidRPr="003614FC">
        <w:rPr>
          <w:noProof/>
        </w:rPr>
        <w:t xml:space="preserve">within </w:t>
      </w:r>
      <w:r w:rsidR="009720EB">
        <w:t>the handbook for your organisation. It would also be worth using different communication methods for the circulation of menus.</w:t>
      </w:r>
    </w:p>
    <w:p w:rsidR="002D59EF" w:rsidRDefault="002D59EF" w:rsidP="00FB74F7">
      <w:r>
        <w:t xml:space="preserve">Parents and carers should be asked and encouraged to engage in the development and maintenance of health programmes for their children. You might ask them about the types of information that they’d like to be provided with and which aspects of children’s healthy eating they’d like to learn more about. It would be worth developing resources which can be sent out or accessed via the internet. </w:t>
      </w:r>
      <w:r w:rsidR="002179B5">
        <w:t xml:space="preserve">Such resources may detail best practices which can be implemented outside the education and care setting. They may detail the availability </w:t>
      </w:r>
      <w:r w:rsidR="006441E9">
        <w:t xml:space="preserve">of healthy food types and recipes for meals which the children have </w:t>
      </w:r>
      <w:r w:rsidR="006F290A">
        <w:t>enjoyed</w:t>
      </w:r>
      <w:r w:rsidR="006441E9">
        <w:t>.</w:t>
      </w:r>
      <w:r w:rsidR="002179B5">
        <w:t xml:space="preserve"> </w:t>
      </w:r>
      <w:r w:rsidRPr="00736A16">
        <w:rPr>
          <w:noProof/>
        </w:rPr>
        <w:t>There may</w:t>
      </w:r>
      <w:r w:rsidR="002179B5" w:rsidRPr="00736A16">
        <w:rPr>
          <w:noProof/>
        </w:rPr>
        <w:t xml:space="preserve"> also</w:t>
      </w:r>
      <w:r w:rsidRPr="00736A16">
        <w:rPr>
          <w:noProof/>
        </w:rPr>
        <w:t xml:space="preserve"> be an opportunity to collaborate with</w:t>
      </w:r>
      <w:r>
        <w:t xml:space="preserve"> local community organisations and deliver courses and seminars on dietary subjects.</w:t>
      </w:r>
    </w:p>
    <w:p w:rsidR="002D59EF" w:rsidRDefault="00781CB9" w:rsidP="002D59EF">
      <w:pPr>
        <w:pStyle w:val="BoldBulTight0"/>
      </w:pPr>
      <w:r>
        <w:rPr>
          <w:noProof/>
        </w:rPr>
        <w:drawing>
          <wp:anchor distT="0" distB="0" distL="114300" distR="114300" simplePos="0" relativeHeight="251752448" behindDoc="1" locked="0" layoutInCell="1" allowOverlap="1" wp14:anchorId="3BED29BB" wp14:editId="1466B6C4">
            <wp:simplePos x="0" y="0"/>
            <wp:positionH relativeFrom="column">
              <wp:posOffset>4393565</wp:posOffset>
            </wp:positionH>
            <wp:positionV relativeFrom="paragraph">
              <wp:posOffset>46355</wp:posOffset>
            </wp:positionV>
            <wp:extent cx="1496060" cy="2398395"/>
            <wp:effectExtent l="0" t="0" r="0" b="1905"/>
            <wp:wrapTight wrapText="bothSides">
              <wp:wrapPolygon edited="0">
                <wp:start x="9626" y="0"/>
                <wp:lineTo x="8251" y="858"/>
                <wp:lineTo x="6876" y="2402"/>
                <wp:lineTo x="6876" y="3088"/>
                <wp:lineTo x="4401" y="7034"/>
                <wp:lineTo x="3851" y="8235"/>
                <wp:lineTo x="3851" y="14068"/>
                <wp:lineTo x="2750" y="15612"/>
                <wp:lineTo x="1650" y="16813"/>
                <wp:lineTo x="4126" y="19558"/>
                <wp:lineTo x="3576" y="20588"/>
                <wp:lineTo x="3576" y="21446"/>
                <wp:lineTo x="5226" y="21446"/>
                <wp:lineTo x="16228" y="21446"/>
                <wp:lineTo x="17053" y="21446"/>
                <wp:lineTo x="16503" y="20759"/>
                <wp:lineTo x="15127" y="19558"/>
                <wp:lineTo x="16778" y="16813"/>
                <wp:lineTo x="17053" y="14068"/>
                <wp:lineTo x="15677" y="8235"/>
                <wp:lineTo x="14302" y="6863"/>
                <wp:lineTo x="12927" y="5833"/>
                <wp:lineTo x="15402" y="3431"/>
                <wp:lineTo x="15677" y="2402"/>
                <wp:lineTo x="14302" y="1029"/>
                <wp:lineTo x="12927" y="0"/>
                <wp:lineTo x="9626" y="0"/>
              </wp:wrapPolygon>
            </wp:wrapTight>
            <wp:docPr id="6" name="Picture 6" descr="C:\Users\Tom\Pictures\stick_figure_parent_child_standing_400_clr_29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Pictures\stick_figure_parent_child_standing_400_clr_2969.pn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496060" cy="2398395"/>
                    </a:xfrm>
                    <a:prstGeom prst="rect">
                      <a:avLst/>
                    </a:prstGeom>
                    <a:noFill/>
                    <a:ln>
                      <a:noFill/>
                    </a:ln>
                  </pic:spPr>
                </pic:pic>
              </a:graphicData>
            </a:graphic>
            <wp14:sizeRelH relativeFrom="page">
              <wp14:pctWidth>0</wp14:pctWidth>
            </wp14:sizeRelH>
            <wp14:sizeRelV relativeFrom="page">
              <wp14:pctHeight>0</wp14:pctHeight>
            </wp14:sizeRelV>
          </wp:anchor>
        </w:drawing>
      </w:r>
      <w:r w:rsidR="002D59EF">
        <w:t>Subjects that may be addressed include:</w:t>
      </w:r>
    </w:p>
    <w:p w:rsidR="002D59EF" w:rsidRDefault="002D59EF" w:rsidP="002D59EF">
      <w:pPr>
        <w:pStyle w:val="Bullets"/>
      </w:pPr>
      <w:r>
        <w:t>Child development</w:t>
      </w:r>
    </w:p>
    <w:p w:rsidR="002D59EF" w:rsidRDefault="002D59EF" w:rsidP="002D59EF">
      <w:pPr>
        <w:pStyle w:val="Bullets"/>
      </w:pPr>
      <w:r>
        <w:t>Ways of communicating with children about health and diets</w:t>
      </w:r>
    </w:p>
    <w:p w:rsidR="002D59EF" w:rsidRDefault="002D59EF" w:rsidP="002336D1">
      <w:pPr>
        <w:pStyle w:val="Bullets"/>
      </w:pPr>
      <w:r>
        <w:t>Monitoring the everyday behaviour of children</w:t>
      </w:r>
      <w:r w:rsidR="002336D1" w:rsidRPr="002336D1">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2D59EF" w:rsidRDefault="002D59EF" w:rsidP="002D59EF">
      <w:pPr>
        <w:pStyle w:val="Bullets"/>
      </w:pPr>
      <w:r>
        <w:t>Modelling healthy eating behaviour.</w:t>
      </w:r>
    </w:p>
    <w:p w:rsidR="002D59EF" w:rsidRDefault="002D59EF" w:rsidP="002D59EF">
      <w:pPr>
        <w:pStyle w:val="BoldBulTight0"/>
      </w:pPr>
      <w:r>
        <w:t>Ways of communicating with families may include:</w:t>
      </w:r>
    </w:p>
    <w:p w:rsidR="002179B5" w:rsidRDefault="002179B5" w:rsidP="002179B5">
      <w:pPr>
        <w:pStyle w:val="Bullets"/>
      </w:pPr>
      <w:r>
        <w:t>Informal discussions</w:t>
      </w:r>
    </w:p>
    <w:p w:rsidR="002179B5" w:rsidRDefault="002179B5" w:rsidP="002179B5">
      <w:pPr>
        <w:pStyle w:val="Bullets"/>
      </w:pPr>
      <w:r>
        <w:t>Arranged meetings</w:t>
      </w:r>
    </w:p>
    <w:p w:rsidR="002179B5" w:rsidRDefault="002179B5" w:rsidP="002179B5">
      <w:pPr>
        <w:pStyle w:val="Bullets"/>
      </w:pPr>
      <w:r>
        <w:lastRenderedPageBreak/>
        <w:t>Parent’s evenings</w:t>
      </w:r>
    </w:p>
    <w:p w:rsidR="002D59EF" w:rsidRDefault="002D59EF" w:rsidP="002179B5">
      <w:pPr>
        <w:pStyle w:val="Bullets"/>
      </w:pPr>
      <w:r>
        <w:t>Flyers</w:t>
      </w:r>
    </w:p>
    <w:p w:rsidR="002D59EF" w:rsidRDefault="002D59EF" w:rsidP="002179B5">
      <w:pPr>
        <w:pStyle w:val="Bullets"/>
      </w:pPr>
      <w:r>
        <w:t>Memos</w:t>
      </w:r>
    </w:p>
    <w:p w:rsidR="002D59EF" w:rsidRDefault="002D59EF" w:rsidP="002179B5">
      <w:pPr>
        <w:pStyle w:val="Bullets"/>
      </w:pPr>
      <w:r>
        <w:t>Email messages</w:t>
      </w:r>
    </w:p>
    <w:p w:rsidR="002D59EF" w:rsidRDefault="002D59EF" w:rsidP="002179B5">
      <w:pPr>
        <w:pStyle w:val="Bullets"/>
      </w:pPr>
      <w:r>
        <w:t>Blogs</w:t>
      </w:r>
    </w:p>
    <w:p w:rsidR="002D59EF" w:rsidRDefault="002D59EF" w:rsidP="002179B5">
      <w:pPr>
        <w:pStyle w:val="Bullets"/>
      </w:pPr>
      <w:r>
        <w:t>Letters</w:t>
      </w:r>
    </w:p>
    <w:p w:rsidR="002179B5" w:rsidRDefault="002179B5" w:rsidP="002179B5">
      <w:pPr>
        <w:pStyle w:val="Bullets"/>
      </w:pPr>
      <w:r>
        <w:t>Event schedules.</w:t>
      </w:r>
    </w:p>
    <w:p w:rsidR="00E3799F" w:rsidRDefault="00E3799F" w:rsidP="00E3799F">
      <w:pPr>
        <w:pStyle w:val="BoldBulTight0"/>
        <w:rPr>
          <w:u w:val="single"/>
        </w:rPr>
      </w:pPr>
      <w:r w:rsidRPr="00E3799F">
        <w:rPr>
          <w:u w:val="single"/>
        </w:rPr>
        <w:t>Infant feeding requirements and guidelines</w:t>
      </w:r>
    </w:p>
    <w:p w:rsidR="00E3799F" w:rsidRDefault="00D43C0B" w:rsidP="00E3799F">
      <w:r>
        <w:rPr>
          <w:noProof/>
        </w:rPr>
        <w:drawing>
          <wp:anchor distT="0" distB="0" distL="114300" distR="114300" simplePos="0" relativeHeight="251769856" behindDoc="1" locked="0" layoutInCell="1" allowOverlap="1" wp14:anchorId="75C3F916" wp14:editId="7A37BDD2">
            <wp:simplePos x="0" y="0"/>
            <wp:positionH relativeFrom="column">
              <wp:posOffset>4666615</wp:posOffset>
            </wp:positionH>
            <wp:positionV relativeFrom="paragraph">
              <wp:posOffset>1243965</wp:posOffset>
            </wp:positionV>
            <wp:extent cx="1491615" cy="2660015"/>
            <wp:effectExtent l="0" t="0" r="0" b="6985"/>
            <wp:wrapTight wrapText="bothSides">
              <wp:wrapPolygon edited="0">
                <wp:start x="11586" y="155"/>
                <wp:lineTo x="9931" y="619"/>
                <wp:lineTo x="6621" y="2166"/>
                <wp:lineTo x="7172" y="12685"/>
                <wp:lineTo x="1655" y="13458"/>
                <wp:lineTo x="276" y="13922"/>
                <wp:lineTo x="276" y="15469"/>
                <wp:lineTo x="3310" y="17789"/>
                <wp:lineTo x="8000" y="20265"/>
                <wp:lineTo x="9103" y="21502"/>
                <wp:lineTo x="11862" y="21502"/>
                <wp:lineTo x="12966" y="21502"/>
                <wp:lineTo x="14345" y="21502"/>
                <wp:lineTo x="15448" y="20883"/>
                <wp:lineTo x="15448" y="20265"/>
                <wp:lineTo x="17379" y="18099"/>
                <wp:lineTo x="17379" y="17789"/>
                <wp:lineTo x="15172" y="15314"/>
                <wp:lineTo x="15724" y="12839"/>
                <wp:lineTo x="17655" y="10364"/>
                <wp:lineTo x="18207" y="8353"/>
                <wp:lineTo x="17931" y="7889"/>
                <wp:lineTo x="16828" y="5414"/>
                <wp:lineTo x="17931" y="2320"/>
                <wp:lineTo x="14621" y="619"/>
                <wp:lineTo x="12966" y="155"/>
                <wp:lineTo x="11586" y="155"/>
              </wp:wrapPolygon>
            </wp:wrapTight>
            <wp:docPr id="35" name="Picture 35" descr="C:\Users\Tom\Pictures\mom_holding_baby_girl_400_clr_34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om\Pictures\mom_holding_baby_girl_400_clr_3455.pn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491615" cy="2660015"/>
                    </a:xfrm>
                    <a:prstGeom prst="rect">
                      <a:avLst/>
                    </a:prstGeom>
                    <a:noFill/>
                    <a:ln>
                      <a:noFill/>
                    </a:ln>
                  </pic:spPr>
                </pic:pic>
              </a:graphicData>
            </a:graphic>
            <wp14:sizeRelH relativeFrom="page">
              <wp14:pctWidth>0</wp14:pctWidth>
            </wp14:sizeRelH>
            <wp14:sizeRelV relativeFrom="page">
              <wp14:pctHeight>0</wp14:pctHeight>
            </wp14:sizeRelV>
          </wp:anchor>
        </w:drawing>
      </w:r>
      <w:r w:rsidR="00E3799F">
        <w:t>The importance of breastfeeding is widely acknowledged by medical and health experts throughout Australia and the wider world. It is accepted that children who are</w:t>
      </w:r>
      <w:r w:rsidR="00B27D20">
        <w:t xml:space="preserve"> exclusively</w:t>
      </w:r>
      <w:r w:rsidR="00E3799F">
        <w:t xml:space="preserve"> breastfed for around six months after birth have a significantly improved chance of healthy development and growth. </w:t>
      </w:r>
      <w:r w:rsidR="00B27D20">
        <w:t xml:space="preserve">Breastfeeding will ideally continue in combination with the provision of solid foods until 12 months of age or beyond. </w:t>
      </w:r>
      <w:r w:rsidR="00E3799F">
        <w:t xml:space="preserve">The infant feeding guidelines have been established as a means of guiding health care workers in the promotion and provision of information about breastfeeding. </w:t>
      </w:r>
    </w:p>
    <w:p w:rsidR="00B27D20" w:rsidRDefault="00B27D20" w:rsidP="00B27D20">
      <w:pPr>
        <w:pStyle w:val="BoldBulTight0"/>
      </w:pPr>
      <w:r>
        <w:t>The guidelines include these recommendations for individuals:</w:t>
      </w:r>
    </w:p>
    <w:p w:rsidR="00B27D20" w:rsidRDefault="00B27D20" w:rsidP="00B27D20">
      <w:pPr>
        <w:pStyle w:val="Bullets"/>
      </w:pPr>
      <w:r w:rsidRPr="00736A16">
        <w:rPr>
          <w:noProof/>
        </w:rPr>
        <w:t>Provide antenatal information and counselling about the benefits and practical aspects of breastfeeding (and the risks of not breastfeeding) to all potential mothers</w:t>
      </w:r>
      <w:r w:rsidR="00E113E9" w:rsidRPr="00736A16">
        <w:rPr>
          <w:noProof/>
        </w:rPr>
        <w:t>, fathers and primary carers</w:t>
      </w:r>
    </w:p>
    <w:p w:rsidR="00B27D20" w:rsidRDefault="00B27D20" w:rsidP="00B27D20">
      <w:pPr>
        <w:pStyle w:val="Bullets"/>
      </w:pPr>
      <w:r w:rsidRPr="00B27D20">
        <w:t>Pay particular attention to positioning and attachment wh</w:t>
      </w:r>
      <w:r w:rsidR="00E113E9">
        <w:t>en advising on breastfeeding</w:t>
      </w:r>
    </w:p>
    <w:p w:rsidR="00B27D20" w:rsidRDefault="00B27D20" w:rsidP="00D43C0B">
      <w:pPr>
        <w:pStyle w:val="Bullets"/>
      </w:pPr>
      <w:r w:rsidRPr="00736A16">
        <w:rPr>
          <w:noProof/>
        </w:rPr>
        <w:t>Take steps to identify breastfeeding difficulties by asking appropriate questions during any health-related visits with the mother. Manage those difficulties if appropriately qualified, or refer to a health professional for managem</w:t>
      </w:r>
      <w:r w:rsidR="00E113E9" w:rsidRPr="00736A16">
        <w:rPr>
          <w:noProof/>
        </w:rPr>
        <w:t>ent (e.g. lactation consultant</w:t>
      </w:r>
      <w:r w:rsidR="00E113E9">
        <w:t>)</w:t>
      </w:r>
    </w:p>
    <w:p w:rsidR="00B27D20" w:rsidRDefault="00B27D20" w:rsidP="00B27D20">
      <w:pPr>
        <w:pStyle w:val="Bullets"/>
      </w:pPr>
      <w:r w:rsidRPr="00B27D20">
        <w:t>Provide postnatal breas</w:t>
      </w:r>
      <w:r w:rsidR="00E113E9">
        <w:t>tfeeding support information</w:t>
      </w:r>
    </w:p>
    <w:p w:rsidR="00B27D20" w:rsidRDefault="00B27D20" w:rsidP="00B27D20">
      <w:pPr>
        <w:pStyle w:val="Bullets"/>
      </w:pPr>
      <w:r w:rsidRPr="00736A16">
        <w:rPr>
          <w:noProof/>
        </w:rPr>
        <w:t xml:space="preserve">A pacifier (dummy) may be </w:t>
      </w:r>
      <w:r w:rsidRPr="00DE411D">
        <w:rPr>
          <w:noProof/>
        </w:rPr>
        <w:t>offered</w:t>
      </w:r>
      <w:r w:rsidRPr="00736A16">
        <w:rPr>
          <w:noProof/>
        </w:rPr>
        <w:t xml:space="preserve"> while placing infant in back-to-sleep-position, no earlier than 4 weeks of age and after breastfeeding has been established</w:t>
      </w:r>
      <w:r w:rsidR="00E113E9" w:rsidRPr="00736A16">
        <w:rPr>
          <w:noProof/>
        </w:rPr>
        <w:t>.</w:t>
      </w:r>
    </w:p>
    <w:p w:rsidR="00B27D20" w:rsidRDefault="00B27D20" w:rsidP="00B27D20">
      <w:pPr>
        <w:pStyle w:val="BoldBulTight0"/>
      </w:pPr>
      <w:r w:rsidRPr="00B27D20">
        <w:t>They also include these recommendations for creating a supportive environment:</w:t>
      </w:r>
    </w:p>
    <w:p w:rsidR="00B27D20" w:rsidRDefault="00B27D20" w:rsidP="00B27D20">
      <w:pPr>
        <w:pStyle w:val="Bullets"/>
      </w:pPr>
      <w:r w:rsidRPr="00736A16">
        <w:rPr>
          <w:noProof/>
        </w:rPr>
        <w:t>Promote the principles of the Baby Fr</w:t>
      </w:r>
      <w:r w:rsidR="00E113E9" w:rsidRPr="00736A16">
        <w:rPr>
          <w:noProof/>
        </w:rPr>
        <w:t>iendly Hospital Initiative</w:t>
      </w:r>
    </w:p>
    <w:p w:rsidR="00B27D20" w:rsidRDefault="00B27D20" w:rsidP="00B27D20">
      <w:pPr>
        <w:pStyle w:val="Bullets"/>
      </w:pPr>
      <w:r w:rsidRPr="00B27D20">
        <w:t>Encourage caregivers to access community-based services supporting breastfeeding families: such services are of increasing importance as the lengt</w:t>
      </w:r>
      <w:r>
        <w:t>h of hospital s</w:t>
      </w:r>
      <w:r w:rsidR="00E113E9">
        <w:t>tays decrease</w:t>
      </w:r>
    </w:p>
    <w:p w:rsidR="00B27D20" w:rsidRDefault="00B27D20" w:rsidP="00B27D20">
      <w:pPr>
        <w:pStyle w:val="Bullets"/>
      </w:pPr>
      <w:r w:rsidRPr="00736A16">
        <w:rPr>
          <w:noProof/>
        </w:rPr>
        <w:t xml:space="preserve">Encourage support in the community and workplace for flexible work schedules, suitable environments for breastfeeding, expressing breastmilk, storage of expressed </w:t>
      </w:r>
      <w:r w:rsidRPr="00736A16">
        <w:rPr>
          <w:noProof/>
        </w:rPr>
        <w:lastRenderedPageBreak/>
        <w:t xml:space="preserve">breastmilk and child care. Encourage the use of available paid parental leave schemes and </w:t>
      </w:r>
      <w:r w:rsidR="00E113E9" w:rsidRPr="00736A16">
        <w:rPr>
          <w:noProof/>
        </w:rPr>
        <w:t>lactation break entitlements</w:t>
      </w:r>
    </w:p>
    <w:p w:rsidR="00B27D20" w:rsidRPr="00B27D20" w:rsidRDefault="00B27D20" w:rsidP="00B27D20">
      <w:pPr>
        <w:pStyle w:val="Bullets"/>
      </w:pPr>
      <w:r w:rsidRPr="00736A16">
        <w:rPr>
          <w:noProof/>
        </w:rPr>
        <w:t>Continue to implement the WHO International Code of Marketing of Breast-milk Substitutes and the Marketing in Australia of Infant Formulas: Manufacturers and Importers Agreement and ensure that all health professionals understand their obligations.</w:t>
      </w:r>
    </w:p>
    <w:p w:rsidR="005E78D8" w:rsidRPr="00590D7E" w:rsidRDefault="005E78D8" w:rsidP="005E78D8">
      <w:r w:rsidRPr="00590D7E">
        <w:t>Source – Australian Government – Infant feeding guidelines:</w:t>
      </w:r>
      <w:r w:rsidR="00590D7E" w:rsidRPr="00590D7E">
        <w:t xml:space="preserve"> </w:t>
      </w:r>
      <w:hyperlink r:id="rId44" w:history="1">
        <w:r w:rsidRPr="00590D7E">
          <w:rPr>
            <w:rStyle w:val="Hyperlink"/>
          </w:rPr>
          <w:t>https://www.eatforhealth.gov.au/sites/default/files/files/the_guidelines/n56b_infant_feeding_summary_130808.pdf</w:t>
        </w:r>
      </w:hyperlink>
    </w:p>
    <w:p w:rsidR="005E78D8" w:rsidRPr="005E78D8" w:rsidRDefault="005E78D8" w:rsidP="005E78D8"/>
    <w:p w:rsidR="005E78D8" w:rsidRPr="00E3799F" w:rsidRDefault="005E78D8" w:rsidP="00E3799F"/>
    <w:p w:rsidR="002D59EF" w:rsidRDefault="002D59EF" w:rsidP="002D59EF">
      <w:pPr>
        <w:pStyle w:val="Bullets"/>
        <w:numPr>
          <w:ilvl w:val="0"/>
          <w:numId w:val="0"/>
        </w:numPr>
      </w:pPr>
    </w:p>
    <w:p w:rsidR="002D59EF" w:rsidRDefault="002D59EF" w:rsidP="002D59EF">
      <w:pPr>
        <w:pStyle w:val="Bullets"/>
        <w:numPr>
          <w:ilvl w:val="0"/>
          <w:numId w:val="0"/>
        </w:numPr>
      </w:pPr>
    </w:p>
    <w:p w:rsidR="002D59EF" w:rsidRDefault="002D59EF" w:rsidP="002D59EF">
      <w:pPr>
        <w:pStyle w:val="BoldBulTight0"/>
      </w:pPr>
    </w:p>
    <w:p w:rsidR="005B64DC" w:rsidRPr="00214AF1" w:rsidRDefault="005B64DC" w:rsidP="00FB74F7">
      <w:r w:rsidRPr="00214AF1">
        <w:br w:type="page"/>
      </w:r>
    </w:p>
    <w:p w:rsidR="005B64DC" w:rsidRDefault="005B64DC" w:rsidP="005B64DC">
      <w:pPr>
        <w:pStyle w:val="Heading3"/>
      </w:pPr>
      <w:bookmarkStart w:id="45" w:name="_Toc476566848"/>
      <w:r>
        <w:rPr>
          <w:noProof/>
        </w:rPr>
        <w:lastRenderedPageBreak/>
        <w:drawing>
          <wp:anchor distT="0" distB="0" distL="114300" distR="114300" simplePos="0" relativeHeight="251743232" behindDoc="1" locked="0" layoutInCell="1" allowOverlap="1" wp14:anchorId="3D67B64A" wp14:editId="4EC8FBEA">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a:ln>
                      <a:noFill/>
                    </a:ln>
                    <a:effectLst>
                      <a:softEdge rad="112500"/>
                    </a:effectLst>
                  </pic:spPr>
                </pic:pic>
              </a:graphicData>
            </a:graphic>
          </wp:anchor>
        </w:drawing>
      </w:r>
      <w:r>
        <w:t xml:space="preserve">Activity </w:t>
      </w:r>
      <w:r w:rsidR="00C877A3">
        <w:t>2D</w:t>
      </w:r>
      <w:bookmarkEnd w:id="45"/>
    </w:p>
    <w:p w:rsidR="005B64DC" w:rsidRDefault="005B64DC">
      <w:pPr>
        <w:spacing w:after="0" w:line="240" w:lineRule="auto"/>
        <w:rPr>
          <w:rFonts w:cstheme="majorBidi"/>
          <w:b/>
          <w:bCs/>
          <w:color w:val="C00000"/>
          <w:sz w:val="36"/>
          <w:szCs w:val="28"/>
        </w:rPr>
      </w:pPr>
      <w:r>
        <w:br w:type="page"/>
      </w:r>
    </w:p>
    <w:p w:rsidR="00005BAD" w:rsidRDefault="005B64DC" w:rsidP="005B64DC">
      <w:pPr>
        <w:pStyle w:val="Heading2"/>
        <w:spacing w:after="240"/>
      </w:pPr>
      <w:bookmarkStart w:id="46" w:name="_Toc476566849"/>
      <w:r>
        <w:lastRenderedPageBreak/>
        <w:t xml:space="preserve">2.5 – </w:t>
      </w:r>
      <w:r w:rsidRPr="008E177F">
        <w:t>Assist to develop and display a cycle of written menus detailing the food that is provided to children</w:t>
      </w:r>
      <w:bookmarkEnd w:id="46"/>
    </w:p>
    <w:p w:rsidR="00C877A3" w:rsidRDefault="00005BAD" w:rsidP="00005BAD">
      <w:pPr>
        <w:pStyle w:val="BoldBulTight0"/>
      </w:pPr>
      <w:r w:rsidRPr="00736A16">
        <w:rPr>
          <w:noProof/>
        </w:rPr>
        <w:t>By the end of this chapter, the learner should be able</w:t>
      </w:r>
      <w:r w:rsidRPr="00005BAD">
        <w:t xml:space="preserve"> to:</w:t>
      </w:r>
    </w:p>
    <w:p w:rsidR="005B64DC" w:rsidRPr="009E5C0F" w:rsidRDefault="00C83897" w:rsidP="00C83897">
      <w:pPr>
        <w:pStyle w:val="Bullets"/>
      </w:pPr>
      <w:r>
        <w:t>Develop written menus specifying the types of foods that will be provided to children in consideration of their dietary preferences and requirements.</w:t>
      </w:r>
    </w:p>
    <w:p w:rsidR="00554D93" w:rsidRDefault="00554D93" w:rsidP="00554D93">
      <w:pPr>
        <w:pStyle w:val="Heading3"/>
      </w:pPr>
      <w:bookmarkStart w:id="47" w:name="_Toc476566850"/>
      <w:r>
        <w:t>Developing and displaying menus</w:t>
      </w:r>
      <w:bookmarkEnd w:id="47"/>
    </w:p>
    <w:p w:rsidR="00C877A3" w:rsidRDefault="00E83870" w:rsidP="00B34DA3">
      <w:r>
        <w:rPr>
          <w:noProof/>
        </w:rPr>
        <w:drawing>
          <wp:anchor distT="0" distB="0" distL="114300" distR="114300" simplePos="0" relativeHeight="251763712" behindDoc="1" locked="0" layoutInCell="1" allowOverlap="1" wp14:anchorId="54EAC12A" wp14:editId="4D013DFA">
            <wp:simplePos x="0" y="0"/>
            <wp:positionH relativeFrom="column">
              <wp:posOffset>4829810</wp:posOffset>
            </wp:positionH>
            <wp:positionV relativeFrom="paragraph">
              <wp:posOffset>1058545</wp:posOffset>
            </wp:positionV>
            <wp:extent cx="1104900" cy="1412875"/>
            <wp:effectExtent l="0" t="0" r="0" b="0"/>
            <wp:wrapTight wrapText="bothSides">
              <wp:wrapPolygon edited="0">
                <wp:start x="11545" y="0"/>
                <wp:lineTo x="3724" y="1165"/>
                <wp:lineTo x="2234" y="1747"/>
                <wp:lineTo x="1490" y="16309"/>
                <wp:lineTo x="2607" y="21260"/>
                <wp:lineTo x="18248" y="21260"/>
                <wp:lineTo x="18621" y="18930"/>
                <wp:lineTo x="20483" y="18057"/>
                <wp:lineTo x="20483" y="16600"/>
                <wp:lineTo x="18621" y="14271"/>
                <wp:lineTo x="18248" y="874"/>
                <wp:lineTo x="15269" y="0"/>
                <wp:lineTo x="11545" y="0"/>
              </wp:wrapPolygon>
            </wp:wrapTight>
            <wp:docPr id="29" name="Picture 29" descr="C:\Users\Tom\Pictures\open_brochure_pc_400_clr_27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Tom\Pictures\open_brochure_pc_400_clr_2717.pn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104900" cy="1412875"/>
                    </a:xfrm>
                    <a:prstGeom prst="rect">
                      <a:avLst/>
                    </a:prstGeom>
                    <a:noFill/>
                    <a:ln>
                      <a:noFill/>
                    </a:ln>
                  </pic:spPr>
                </pic:pic>
              </a:graphicData>
            </a:graphic>
            <wp14:sizeRelH relativeFrom="page">
              <wp14:pctWidth>0</wp14:pctWidth>
            </wp14:sizeRelH>
            <wp14:sizeRelV relativeFrom="page">
              <wp14:pctHeight>0</wp14:pctHeight>
            </wp14:sizeRelV>
          </wp:anchor>
        </w:drawing>
      </w:r>
      <w:r w:rsidR="00B34DA3" w:rsidRPr="00B34DA3">
        <w:t xml:space="preserve">The development of written menus will enable you to ensure that the children’s dietary requirements are being met and that they are being provided with a good variety of meals. </w:t>
      </w:r>
      <w:r w:rsidR="00B34DA3">
        <w:t xml:space="preserve">The menus may be scheduled for specific periods of time and reflect changes in the availability of ingredients through the year. </w:t>
      </w:r>
      <w:r w:rsidR="00B34DA3" w:rsidRPr="00736A16">
        <w:rPr>
          <w:noProof/>
        </w:rPr>
        <w:t>It is quite common for menus to be</w:t>
      </w:r>
      <w:r w:rsidR="00B34DA3">
        <w:t xml:space="preserve"> assigned for between 4 and 6 weeks. </w:t>
      </w:r>
      <w:r w:rsidR="00D70087">
        <w:t xml:space="preserve">You might also have seasonal menus to maintain the children’s interest. </w:t>
      </w:r>
    </w:p>
    <w:p w:rsidR="00D70087" w:rsidRDefault="00D70087" w:rsidP="00B34DA3">
      <w:r w:rsidRPr="00736A16">
        <w:rPr>
          <w:noProof/>
        </w:rPr>
        <w:t>There are a variety of factors that should be</w:t>
      </w:r>
      <w:r>
        <w:t xml:space="preserve"> taken into consideration when developing written menus. You should ensure that the children’s religious and cultural requirements are taken into account. It will be important to include food types which will aid the children’s growth and development. However, you should ensure that there isn’t any risk of trigger</w:t>
      </w:r>
      <w:r w:rsidR="009E7E00">
        <w:t>ing</w:t>
      </w:r>
      <w:r>
        <w:t xml:space="preserve"> allergic reactions or intolerances. The staff should have the necessary expertise and equipment for preparation of the dishes. You should also ensure that there is suitable space for preparation and storage of the food.</w:t>
      </w:r>
      <w:r w:rsidR="00E83870" w:rsidRPr="00E83870">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B34DA3" w:rsidRDefault="00832937" w:rsidP="008D0CAC">
      <w:r>
        <w:t xml:space="preserve">The food should look and smell appealing to ensure that the children are enthusiastic about eating it. You are encouraged to incorporate foods of various colours </w:t>
      </w:r>
      <w:r w:rsidR="008D0CAC">
        <w:t>and have some fun with the dishes. The food textures should be suitable for children. Some children might only be happy eating foods with smooth or pureed textures. They might be reluctant to try crunchy or brittle foods. However, you may experiment to a small extent and find out what the children are and aren’t prepared to eat.</w:t>
      </w:r>
    </w:p>
    <w:p w:rsidR="00C5273E" w:rsidRPr="00C5273E" w:rsidRDefault="00C5273E" w:rsidP="00C5273E">
      <w:pPr>
        <w:pStyle w:val="BoldBulTight0"/>
      </w:pPr>
      <w:r>
        <w:t>Additional c</w:t>
      </w:r>
      <w:r w:rsidRPr="00C5273E">
        <w:t>onsiderations when planning children’s menus may include:</w:t>
      </w:r>
    </w:p>
    <w:p w:rsidR="00C5273E" w:rsidRDefault="00C5273E" w:rsidP="00C5273E">
      <w:pPr>
        <w:pStyle w:val="Bullets"/>
      </w:pPr>
      <w:r>
        <w:t>Suitable nutritional elements for the children’s stage of development</w:t>
      </w:r>
    </w:p>
    <w:p w:rsidR="00C5273E" w:rsidRDefault="00C5273E" w:rsidP="00C5273E">
      <w:pPr>
        <w:pStyle w:val="Bullets"/>
      </w:pPr>
      <w:r>
        <w:t>Combinations of ingredients which look appealing</w:t>
      </w:r>
    </w:p>
    <w:p w:rsidR="00C5273E" w:rsidRPr="008D0CAC" w:rsidRDefault="00C5273E" w:rsidP="008D0CAC">
      <w:pPr>
        <w:pStyle w:val="Bullets"/>
      </w:pPr>
      <w:r>
        <w:t>Australian dietary guidelines.</w:t>
      </w:r>
    </w:p>
    <w:p w:rsidR="008D0CAC" w:rsidRPr="008D0CAC" w:rsidRDefault="008D0CAC" w:rsidP="008D0CAC">
      <w:r w:rsidRPr="008D0CAC">
        <w:t>A good proportion of the meals on your written menus should include foods which the children are quite used to and are happy to eat. However, you may be able to make healthy substitutions in some instances. You should ensure that the food types include minimal amounts of added fat.</w:t>
      </w:r>
      <w:r w:rsidR="00935C3D">
        <w:t xml:space="preserve"> T</w:t>
      </w:r>
      <w:r w:rsidRPr="008D0CAC">
        <w:t>hey will ideally be high in fibre and other healthy elements.</w:t>
      </w:r>
    </w:p>
    <w:p w:rsidR="00601D6E" w:rsidRDefault="0079275B" w:rsidP="0079275B">
      <w:pPr>
        <w:pStyle w:val="BoldBulTight0"/>
      </w:pPr>
      <w:r>
        <w:t>You may use the following strategies in the development of menus:</w:t>
      </w:r>
    </w:p>
    <w:p w:rsidR="0079275B" w:rsidRDefault="0079275B" w:rsidP="0079275B">
      <w:pPr>
        <w:pStyle w:val="Bullets"/>
      </w:pPr>
      <w:r>
        <w:t>Plan</w:t>
      </w:r>
      <w:r w:rsidR="00AE6E06">
        <w:t xml:space="preserve">ning </w:t>
      </w:r>
      <w:r>
        <w:t>th</w:t>
      </w:r>
      <w:r w:rsidR="001149E0">
        <w:t>e protein element of the meal first</w:t>
      </w:r>
    </w:p>
    <w:p w:rsidR="0079275B" w:rsidRDefault="0079275B" w:rsidP="0079275B">
      <w:pPr>
        <w:pStyle w:val="Bullets"/>
      </w:pPr>
      <w:r>
        <w:t>Combining new foods with foods that the children are used to</w:t>
      </w:r>
    </w:p>
    <w:p w:rsidR="0079275B" w:rsidRDefault="0079275B" w:rsidP="0079275B">
      <w:pPr>
        <w:pStyle w:val="Bullets"/>
      </w:pPr>
      <w:r>
        <w:lastRenderedPageBreak/>
        <w:t>Giving the children choice over the types of ingredients and meals that are prepared (within reason)</w:t>
      </w:r>
    </w:p>
    <w:p w:rsidR="009E5C0F" w:rsidRDefault="00AE6E06" w:rsidP="0079275B">
      <w:pPr>
        <w:pStyle w:val="Bullets"/>
      </w:pPr>
      <w:r>
        <w:t xml:space="preserve">Ensuring </w:t>
      </w:r>
      <w:r w:rsidR="009E5C0F">
        <w:t>a balance between strong and mild foods</w:t>
      </w:r>
    </w:p>
    <w:p w:rsidR="009E5C0F" w:rsidRDefault="009E5C0F" w:rsidP="0079275B">
      <w:pPr>
        <w:pStyle w:val="Bullets"/>
      </w:pPr>
      <w:r>
        <w:t>Restrict</w:t>
      </w:r>
      <w:r w:rsidR="00AE6E06">
        <w:t>ing</w:t>
      </w:r>
      <w:r>
        <w:t xml:space="preserve"> the number of unhealthy options on the menu</w:t>
      </w:r>
    </w:p>
    <w:p w:rsidR="0079275B" w:rsidRDefault="00AE6E06" w:rsidP="0079275B">
      <w:pPr>
        <w:pStyle w:val="Bullets"/>
      </w:pPr>
      <w:r>
        <w:t>Taking</w:t>
      </w:r>
      <w:r w:rsidR="0079275B">
        <w:t xml:space="preserve"> a record of the children’s reactions to different types of food and develop</w:t>
      </w:r>
      <w:r w:rsidR="00DB290C">
        <w:t>ing</w:t>
      </w:r>
      <w:r w:rsidR="0079275B">
        <w:t xml:space="preserve"> menus accordingly</w:t>
      </w:r>
    </w:p>
    <w:p w:rsidR="0079275B" w:rsidRDefault="00AE6E06" w:rsidP="0079275B">
      <w:pPr>
        <w:pStyle w:val="Bullets"/>
      </w:pPr>
      <w:r>
        <w:t>Encouraging</w:t>
      </w:r>
      <w:r w:rsidR="0079275B">
        <w:t xml:space="preserve"> the involvement of parents and carers</w:t>
      </w:r>
    </w:p>
    <w:p w:rsidR="0079275B" w:rsidRPr="0079275B" w:rsidRDefault="00AE6E06" w:rsidP="0079275B">
      <w:pPr>
        <w:pStyle w:val="Bullets"/>
      </w:pPr>
      <w:r>
        <w:t>Arranging</w:t>
      </w:r>
      <w:r w:rsidR="0079275B">
        <w:t xml:space="preserve"> theme days, providing the opportunity for trying foods from different cultures.</w:t>
      </w:r>
    </w:p>
    <w:p w:rsidR="00BB1C68" w:rsidRDefault="00BB1C68" w:rsidP="00BB1C68">
      <w:pPr>
        <w:pStyle w:val="BoldBulTight0"/>
      </w:pPr>
      <w:r w:rsidRPr="00BB1C68">
        <w:t>It might be possible to use menu templates, such as this:</w:t>
      </w:r>
    </w:p>
    <w:tbl>
      <w:tblPr>
        <w:tblStyle w:val="TableGrid"/>
        <w:tblW w:w="0" w:type="auto"/>
        <w:tblLook w:val="04A0" w:firstRow="1" w:lastRow="0" w:firstColumn="1" w:lastColumn="0" w:noHBand="0" w:noVBand="1"/>
      </w:tblPr>
      <w:tblGrid>
        <w:gridCol w:w="1661"/>
        <w:gridCol w:w="1601"/>
        <w:gridCol w:w="1600"/>
        <w:gridCol w:w="1706"/>
        <w:gridCol w:w="1628"/>
        <w:gridCol w:w="1352"/>
      </w:tblGrid>
      <w:tr w:rsidR="00E83870" w:rsidRPr="00845BDE" w:rsidTr="00E83870">
        <w:tc>
          <w:tcPr>
            <w:tcW w:w="1661" w:type="dxa"/>
            <w:shd w:val="clear" w:color="auto" w:fill="E5B8B7" w:themeFill="accent2" w:themeFillTint="66"/>
          </w:tcPr>
          <w:p w:rsidR="00E83870" w:rsidRPr="00845BDE" w:rsidRDefault="00E83870" w:rsidP="00845BDE">
            <w:pPr>
              <w:spacing w:before="120" w:after="120" w:line="240" w:lineRule="auto"/>
            </w:pPr>
          </w:p>
        </w:tc>
        <w:tc>
          <w:tcPr>
            <w:tcW w:w="1601" w:type="dxa"/>
            <w:shd w:val="clear" w:color="auto" w:fill="E5B8B7" w:themeFill="accent2" w:themeFillTint="66"/>
          </w:tcPr>
          <w:p w:rsidR="00E83870" w:rsidRPr="00845BDE" w:rsidRDefault="00E83870" w:rsidP="00845BDE">
            <w:pPr>
              <w:spacing w:before="120" w:after="120" w:line="240" w:lineRule="auto"/>
              <w:jc w:val="center"/>
              <w:rPr>
                <w:b/>
              </w:rPr>
            </w:pPr>
            <w:r w:rsidRPr="00845BDE">
              <w:rPr>
                <w:b/>
              </w:rPr>
              <w:t>Monday</w:t>
            </w:r>
          </w:p>
        </w:tc>
        <w:tc>
          <w:tcPr>
            <w:tcW w:w="1600" w:type="dxa"/>
            <w:shd w:val="clear" w:color="auto" w:fill="E5B8B7" w:themeFill="accent2" w:themeFillTint="66"/>
          </w:tcPr>
          <w:p w:rsidR="00E83870" w:rsidRPr="00845BDE" w:rsidRDefault="00E83870" w:rsidP="00845BDE">
            <w:pPr>
              <w:spacing w:before="120" w:after="120" w:line="240" w:lineRule="auto"/>
              <w:jc w:val="center"/>
              <w:rPr>
                <w:b/>
              </w:rPr>
            </w:pPr>
            <w:r w:rsidRPr="00845BDE">
              <w:rPr>
                <w:b/>
              </w:rPr>
              <w:t>Tuesday</w:t>
            </w:r>
          </w:p>
        </w:tc>
        <w:tc>
          <w:tcPr>
            <w:tcW w:w="1706" w:type="dxa"/>
            <w:shd w:val="clear" w:color="auto" w:fill="E5B8B7" w:themeFill="accent2" w:themeFillTint="66"/>
          </w:tcPr>
          <w:p w:rsidR="00E83870" w:rsidRPr="00845BDE" w:rsidRDefault="00E83870" w:rsidP="00845BDE">
            <w:pPr>
              <w:spacing w:before="120" w:after="120" w:line="240" w:lineRule="auto"/>
              <w:jc w:val="center"/>
              <w:rPr>
                <w:b/>
              </w:rPr>
            </w:pPr>
            <w:r w:rsidRPr="00845BDE">
              <w:rPr>
                <w:b/>
              </w:rPr>
              <w:t>Wednesday</w:t>
            </w:r>
          </w:p>
        </w:tc>
        <w:tc>
          <w:tcPr>
            <w:tcW w:w="1628" w:type="dxa"/>
            <w:shd w:val="clear" w:color="auto" w:fill="E5B8B7" w:themeFill="accent2" w:themeFillTint="66"/>
          </w:tcPr>
          <w:p w:rsidR="00E83870" w:rsidRPr="00845BDE" w:rsidRDefault="00E83870" w:rsidP="00845BDE">
            <w:pPr>
              <w:spacing w:before="120" w:after="120" w:line="240" w:lineRule="auto"/>
              <w:jc w:val="center"/>
              <w:rPr>
                <w:b/>
              </w:rPr>
            </w:pPr>
            <w:r w:rsidRPr="00845BDE">
              <w:rPr>
                <w:b/>
              </w:rPr>
              <w:t>Thursday</w:t>
            </w:r>
          </w:p>
        </w:tc>
        <w:tc>
          <w:tcPr>
            <w:tcW w:w="1352" w:type="dxa"/>
            <w:shd w:val="clear" w:color="auto" w:fill="E5B8B7" w:themeFill="accent2" w:themeFillTint="66"/>
          </w:tcPr>
          <w:p w:rsidR="00E83870" w:rsidRPr="00845BDE" w:rsidRDefault="00E83870" w:rsidP="00845BDE">
            <w:pPr>
              <w:spacing w:before="120" w:after="120" w:line="240" w:lineRule="auto"/>
              <w:jc w:val="center"/>
              <w:rPr>
                <w:b/>
              </w:rPr>
            </w:pPr>
            <w:r w:rsidRPr="00845BDE">
              <w:rPr>
                <w:b/>
              </w:rPr>
              <w:t>Friday</w:t>
            </w:r>
          </w:p>
        </w:tc>
      </w:tr>
      <w:tr w:rsidR="00E83870" w:rsidRPr="00845BDE" w:rsidTr="00E83870">
        <w:tc>
          <w:tcPr>
            <w:tcW w:w="1661" w:type="dxa"/>
            <w:shd w:val="clear" w:color="auto" w:fill="E5B8B7" w:themeFill="accent2" w:themeFillTint="66"/>
          </w:tcPr>
          <w:p w:rsidR="00E83870" w:rsidRPr="00845BDE" w:rsidRDefault="00E83870" w:rsidP="00845BDE">
            <w:pPr>
              <w:spacing w:before="120" w:after="120" w:line="240" w:lineRule="auto"/>
              <w:jc w:val="center"/>
              <w:rPr>
                <w:b/>
              </w:rPr>
            </w:pPr>
            <w:r w:rsidRPr="00845BDE">
              <w:rPr>
                <w:b/>
              </w:rPr>
              <w:t>Breakfast</w:t>
            </w:r>
          </w:p>
        </w:tc>
        <w:tc>
          <w:tcPr>
            <w:tcW w:w="1601" w:type="dxa"/>
            <w:shd w:val="clear" w:color="auto" w:fill="F2DBDB" w:themeFill="accent2" w:themeFillTint="33"/>
          </w:tcPr>
          <w:p w:rsidR="00E83870" w:rsidRPr="00845BDE" w:rsidRDefault="00E83870" w:rsidP="00845BDE">
            <w:pPr>
              <w:spacing w:before="120" w:after="120" w:line="240" w:lineRule="auto"/>
            </w:pPr>
          </w:p>
        </w:tc>
        <w:tc>
          <w:tcPr>
            <w:tcW w:w="1600" w:type="dxa"/>
            <w:shd w:val="clear" w:color="auto" w:fill="F2DBDB" w:themeFill="accent2" w:themeFillTint="33"/>
          </w:tcPr>
          <w:p w:rsidR="00E83870" w:rsidRPr="00845BDE" w:rsidRDefault="00E83870" w:rsidP="00845BDE">
            <w:pPr>
              <w:spacing w:before="120" w:after="120" w:line="240" w:lineRule="auto"/>
            </w:pPr>
          </w:p>
        </w:tc>
        <w:tc>
          <w:tcPr>
            <w:tcW w:w="1706" w:type="dxa"/>
            <w:shd w:val="clear" w:color="auto" w:fill="F2DBDB" w:themeFill="accent2" w:themeFillTint="33"/>
          </w:tcPr>
          <w:p w:rsidR="00E83870" w:rsidRPr="00845BDE" w:rsidRDefault="00E83870" w:rsidP="00845BDE">
            <w:pPr>
              <w:spacing w:before="120" w:after="120" w:line="240" w:lineRule="auto"/>
            </w:pPr>
          </w:p>
        </w:tc>
        <w:tc>
          <w:tcPr>
            <w:tcW w:w="1628" w:type="dxa"/>
            <w:shd w:val="clear" w:color="auto" w:fill="F2DBDB" w:themeFill="accent2" w:themeFillTint="33"/>
          </w:tcPr>
          <w:p w:rsidR="00E83870" w:rsidRPr="00845BDE" w:rsidRDefault="00E83870" w:rsidP="00845BDE">
            <w:pPr>
              <w:spacing w:before="120" w:after="120" w:line="240" w:lineRule="auto"/>
            </w:pPr>
          </w:p>
        </w:tc>
        <w:tc>
          <w:tcPr>
            <w:tcW w:w="1352" w:type="dxa"/>
            <w:shd w:val="clear" w:color="auto" w:fill="F2DBDB" w:themeFill="accent2" w:themeFillTint="33"/>
          </w:tcPr>
          <w:p w:rsidR="00E83870" w:rsidRPr="00845BDE" w:rsidRDefault="00E83870" w:rsidP="00845BDE">
            <w:pPr>
              <w:spacing w:before="120" w:after="120" w:line="240" w:lineRule="auto"/>
            </w:pPr>
          </w:p>
        </w:tc>
      </w:tr>
      <w:tr w:rsidR="00E83870" w:rsidRPr="00845BDE" w:rsidTr="00E83870">
        <w:tc>
          <w:tcPr>
            <w:tcW w:w="1661" w:type="dxa"/>
            <w:shd w:val="clear" w:color="auto" w:fill="E5B8B7" w:themeFill="accent2" w:themeFillTint="66"/>
          </w:tcPr>
          <w:p w:rsidR="00E83870" w:rsidRPr="00845BDE" w:rsidRDefault="00E83870" w:rsidP="00845BDE">
            <w:pPr>
              <w:spacing w:before="120" w:after="120" w:line="240" w:lineRule="auto"/>
              <w:jc w:val="center"/>
              <w:rPr>
                <w:b/>
              </w:rPr>
            </w:pPr>
            <w:r w:rsidRPr="00845BDE">
              <w:rPr>
                <w:b/>
              </w:rPr>
              <w:t>Mid-morning snack</w:t>
            </w:r>
          </w:p>
        </w:tc>
        <w:tc>
          <w:tcPr>
            <w:tcW w:w="1601" w:type="dxa"/>
            <w:shd w:val="clear" w:color="auto" w:fill="F2DBDB" w:themeFill="accent2" w:themeFillTint="33"/>
          </w:tcPr>
          <w:p w:rsidR="00E83870" w:rsidRPr="00845BDE" w:rsidRDefault="00E83870" w:rsidP="00845BDE">
            <w:pPr>
              <w:spacing w:before="120" w:after="120" w:line="240" w:lineRule="auto"/>
            </w:pPr>
          </w:p>
        </w:tc>
        <w:tc>
          <w:tcPr>
            <w:tcW w:w="1600" w:type="dxa"/>
            <w:shd w:val="clear" w:color="auto" w:fill="F2DBDB" w:themeFill="accent2" w:themeFillTint="33"/>
          </w:tcPr>
          <w:p w:rsidR="00E83870" w:rsidRPr="00845BDE" w:rsidRDefault="00E83870" w:rsidP="00845BDE">
            <w:pPr>
              <w:spacing w:before="120" w:after="120" w:line="240" w:lineRule="auto"/>
            </w:pPr>
          </w:p>
        </w:tc>
        <w:tc>
          <w:tcPr>
            <w:tcW w:w="1706" w:type="dxa"/>
            <w:shd w:val="clear" w:color="auto" w:fill="F2DBDB" w:themeFill="accent2" w:themeFillTint="33"/>
          </w:tcPr>
          <w:p w:rsidR="00E83870" w:rsidRPr="00845BDE" w:rsidRDefault="00E83870" w:rsidP="00845BDE">
            <w:pPr>
              <w:spacing w:before="120" w:after="120" w:line="240" w:lineRule="auto"/>
            </w:pPr>
          </w:p>
        </w:tc>
        <w:tc>
          <w:tcPr>
            <w:tcW w:w="1628" w:type="dxa"/>
            <w:shd w:val="clear" w:color="auto" w:fill="F2DBDB" w:themeFill="accent2" w:themeFillTint="33"/>
          </w:tcPr>
          <w:p w:rsidR="00E83870" w:rsidRPr="00845BDE" w:rsidRDefault="00E83870" w:rsidP="00845BDE">
            <w:pPr>
              <w:spacing w:before="120" w:after="120" w:line="240" w:lineRule="auto"/>
            </w:pPr>
          </w:p>
        </w:tc>
        <w:tc>
          <w:tcPr>
            <w:tcW w:w="1352" w:type="dxa"/>
            <w:shd w:val="clear" w:color="auto" w:fill="F2DBDB" w:themeFill="accent2" w:themeFillTint="33"/>
          </w:tcPr>
          <w:p w:rsidR="00E83870" w:rsidRPr="00845BDE" w:rsidRDefault="00E83870" w:rsidP="00845BDE">
            <w:pPr>
              <w:spacing w:before="120" w:after="120" w:line="240" w:lineRule="auto"/>
            </w:pPr>
          </w:p>
        </w:tc>
      </w:tr>
      <w:tr w:rsidR="00E83870" w:rsidRPr="00845BDE" w:rsidTr="00E83870">
        <w:tc>
          <w:tcPr>
            <w:tcW w:w="1661" w:type="dxa"/>
            <w:shd w:val="clear" w:color="auto" w:fill="E5B8B7" w:themeFill="accent2" w:themeFillTint="66"/>
          </w:tcPr>
          <w:p w:rsidR="00E83870" w:rsidRPr="00845BDE" w:rsidRDefault="00E83870" w:rsidP="00845BDE">
            <w:pPr>
              <w:spacing w:before="120" w:after="120" w:line="240" w:lineRule="auto"/>
              <w:jc w:val="center"/>
              <w:rPr>
                <w:b/>
              </w:rPr>
            </w:pPr>
            <w:r w:rsidRPr="00845BDE">
              <w:rPr>
                <w:b/>
              </w:rPr>
              <w:t>Lunch</w:t>
            </w:r>
          </w:p>
        </w:tc>
        <w:tc>
          <w:tcPr>
            <w:tcW w:w="1601" w:type="dxa"/>
            <w:shd w:val="clear" w:color="auto" w:fill="F2DBDB" w:themeFill="accent2" w:themeFillTint="33"/>
          </w:tcPr>
          <w:p w:rsidR="00E83870" w:rsidRPr="00845BDE" w:rsidRDefault="00E83870" w:rsidP="00845BDE">
            <w:pPr>
              <w:spacing w:before="120" w:after="120" w:line="240" w:lineRule="auto"/>
            </w:pPr>
          </w:p>
        </w:tc>
        <w:tc>
          <w:tcPr>
            <w:tcW w:w="1600" w:type="dxa"/>
            <w:shd w:val="clear" w:color="auto" w:fill="F2DBDB" w:themeFill="accent2" w:themeFillTint="33"/>
          </w:tcPr>
          <w:p w:rsidR="00E83870" w:rsidRPr="00845BDE" w:rsidRDefault="00E83870" w:rsidP="00845BDE">
            <w:pPr>
              <w:spacing w:before="120" w:after="120" w:line="240" w:lineRule="auto"/>
            </w:pPr>
          </w:p>
        </w:tc>
        <w:tc>
          <w:tcPr>
            <w:tcW w:w="1706" w:type="dxa"/>
            <w:shd w:val="clear" w:color="auto" w:fill="F2DBDB" w:themeFill="accent2" w:themeFillTint="33"/>
          </w:tcPr>
          <w:p w:rsidR="00E83870" w:rsidRPr="00845BDE" w:rsidRDefault="00E83870" w:rsidP="00845BDE">
            <w:pPr>
              <w:spacing w:before="120" w:after="120" w:line="240" w:lineRule="auto"/>
            </w:pPr>
          </w:p>
        </w:tc>
        <w:tc>
          <w:tcPr>
            <w:tcW w:w="1628" w:type="dxa"/>
            <w:shd w:val="clear" w:color="auto" w:fill="F2DBDB" w:themeFill="accent2" w:themeFillTint="33"/>
          </w:tcPr>
          <w:p w:rsidR="00E83870" w:rsidRPr="00845BDE" w:rsidRDefault="00E83870" w:rsidP="00845BDE">
            <w:pPr>
              <w:spacing w:before="120" w:after="120" w:line="240" w:lineRule="auto"/>
            </w:pPr>
          </w:p>
        </w:tc>
        <w:tc>
          <w:tcPr>
            <w:tcW w:w="1352" w:type="dxa"/>
            <w:shd w:val="clear" w:color="auto" w:fill="F2DBDB" w:themeFill="accent2" w:themeFillTint="33"/>
          </w:tcPr>
          <w:p w:rsidR="00E83870" w:rsidRPr="00845BDE" w:rsidRDefault="00E83870" w:rsidP="00845BDE">
            <w:pPr>
              <w:spacing w:before="120" w:after="120" w:line="240" w:lineRule="auto"/>
            </w:pPr>
          </w:p>
        </w:tc>
      </w:tr>
      <w:tr w:rsidR="00E83870" w:rsidRPr="00845BDE" w:rsidTr="00E83870">
        <w:tc>
          <w:tcPr>
            <w:tcW w:w="1661" w:type="dxa"/>
            <w:shd w:val="clear" w:color="auto" w:fill="E5B8B7" w:themeFill="accent2" w:themeFillTint="66"/>
          </w:tcPr>
          <w:p w:rsidR="00E83870" w:rsidRPr="00845BDE" w:rsidRDefault="00E83870" w:rsidP="00845BDE">
            <w:pPr>
              <w:spacing w:before="120" w:after="120" w:line="240" w:lineRule="auto"/>
              <w:jc w:val="center"/>
              <w:rPr>
                <w:b/>
              </w:rPr>
            </w:pPr>
            <w:r w:rsidRPr="00845BDE">
              <w:rPr>
                <w:b/>
              </w:rPr>
              <w:t>Afternoon snack</w:t>
            </w:r>
          </w:p>
        </w:tc>
        <w:tc>
          <w:tcPr>
            <w:tcW w:w="1601" w:type="dxa"/>
            <w:shd w:val="clear" w:color="auto" w:fill="F2DBDB" w:themeFill="accent2" w:themeFillTint="33"/>
          </w:tcPr>
          <w:p w:rsidR="00E83870" w:rsidRPr="00845BDE" w:rsidRDefault="00E83870" w:rsidP="00845BDE">
            <w:pPr>
              <w:spacing w:before="120" w:after="120" w:line="240" w:lineRule="auto"/>
            </w:pPr>
          </w:p>
        </w:tc>
        <w:tc>
          <w:tcPr>
            <w:tcW w:w="1600" w:type="dxa"/>
            <w:shd w:val="clear" w:color="auto" w:fill="F2DBDB" w:themeFill="accent2" w:themeFillTint="33"/>
          </w:tcPr>
          <w:p w:rsidR="00E83870" w:rsidRPr="00845BDE" w:rsidRDefault="00E83870" w:rsidP="00845BDE">
            <w:pPr>
              <w:spacing w:before="120" w:after="120" w:line="240" w:lineRule="auto"/>
            </w:pPr>
          </w:p>
        </w:tc>
        <w:tc>
          <w:tcPr>
            <w:tcW w:w="1706" w:type="dxa"/>
            <w:shd w:val="clear" w:color="auto" w:fill="F2DBDB" w:themeFill="accent2" w:themeFillTint="33"/>
          </w:tcPr>
          <w:p w:rsidR="00E83870" w:rsidRPr="00845BDE" w:rsidRDefault="00E83870" w:rsidP="00845BDE">
            <w:pPr>
              <w:spacing w:before="120" w:after="120" w:line="240" w:lineRule="auto"/>
            </w:pPr>
          </w:p>
        </w:tc>
        <w:tc>
          <w:tcPr>
            <w:tcW w:w="1628" w:type="dxa"/>
            <w:shd w:val="clear" w:color="auto" w:fill="F2DBDB" w:themeFill="accent2" w:themeFillTint="33"/>
          </w:tcPr>
          <w:p w:rsidR="00E83870" w:rsidRPr="00845BDE" w:rsidRDefault="00E83870" w:rsidP="00845BDE">
            <w:pPr>
              <w:spacing w:before="120" w:after="120" w:line="240" w:lineRule="auto"/>
            </w:pPr>
          </w:p>
        </w:tc>
        <w:tc>
          <w:tcPr>
            <w:tcW w:w="1352" w:type="dxa"/>
            <w:shd w:val="clear" w:color="auto" w:fill="F2DBDB" w:themeFill="accent2" w:themeFillTint="33"/>
          </w:tcPr>
          <w:p w:rsidR="00E83870" w:rsidRPr="00845BDE" w:rsidRDefault="00E83870" w:rsidP="00845BDE">
            <w:pPr>
              <w:spacing w:before="120" w:after="120" w:line="240" w:lineRule="auto"/>
            </w:pPr>
          </w:p>
        </w:tc>
      </w:tr>
      <w:tr w:rsidR="00E83870" w:rsidRPr="00845BDE" w:rsidTr="00E83870">
        <w:tc>
          <w:tcPr>
            <w:tcW w:w="1661" w:type="dxa"/>
            <w:shd w:val="clear" w:color="auto" w:fill="E5B8B7" w:themeFill="accent2" w:themeFillTint="66"/>
          </w:tcPr>
          <w:p w:rsidR="00E83870" w:rsidRPr="00845BDE" w:rsidRDefault="00E83870" w:rsidP="00845BDE">
            <w:pPr>
              <w:spacing w:before="120" w:after="120" w:line="240" w:lineRule="auto"/>
              <w:jc w:val="center"/>
              <w:rPr>
                <w:b/>
              </w:rPr>
            </w:pPr>
            <w:r w:rsidRPr="00845BDE">
              <w:rPr>
                <w:b/>
              </w:rPr>
              <w:t>Dinner</w:t>
            </w:r>
          </w:p>
        </w:tc>
        <w:tc>
          <w:tcPr>
            <w:tcW w:w="1601" w:type="dxa"/>
            <w:shd w:val="clear" w:color="auto" w:fill="F2DBDB" w:themeFill="accent2" w:themeFillTint="33"/>
          </w:tcPr>
          <w:p w:rsidR="00E83870" w:rsidRPr="00845BDE" w:rsidRDefault="00E83870" w:rsidP="00845BDE">
            <w:pPr>
              <w:spacing w:before="120" w:after="120" w:line="240" w:lineRule="auto"/>
            </w:pPr>
          </w:p>
        </w:tc>
        <w:tc>
          <w:tcPr>
            <w:tcW w:w="1600" w:type="dxa"/>
            <w:shd w:val="clear" w:color="auto" w:fill="F2DBDB" w:themeFill="accent2" w:themeFillTint="33"/>
          </w:tcPr>
          <w:p w:rsidR="00E83870" w:rsidRPr="00845BDE" w:rsidRDefault="00E83870" w:rsidP="00845BDE">
            <w:pPr>
              <w:spacing w:before="120" w:after="120" w:line="240" w:lineRule="auto"/>
            </w:pPr>
          </w:p>
        </w:tc>
        <w:tc>
          <w:tcPr>
            <w:tcW w:w="1706" w:type="dxa"/>
            <w:shd w:val="clear" w:color="auto" w:fill="F2DBDB" w:themeFill="accent2" w:themeFillTint="33"/>
          </w:tcPr>
          <w:p w:rsidR="00E83870" w:rsidRPr="00845BDE" w:rsidRDefault="00E83870" w:rsidP="00845BDE">
            <w:pPr>
              <w:spacing w:before="120" w:after="120" w:line="240" w:lineRule="auto"/>
            </w:pPr>
          </w:p>
        </w:tc>
        <w:tc>
          <w:tcPr>
            <w:tcW w:w="1628" w:type="dxa"/>
            <w:shd w:val="clear" w:color="auto" w:fill="F2DBDB" w:themeFill="accent2" w:themeFillTint="33"/>
          </w:tcPr>
          <w:p w:rsidR="00E83870" w:rsidRPr="00845BDE" w:rsidRDefault="00E83870" w:rsidP="00845BDE">
            <w:pPr>
              <w:spacing w:before="120" w:after="120" w:line="240" w:lineRule="auto"/>
            </w:pPr>
          </w:p>
        </w:tc>
        <w:tc>
          <w:tcPr>
            <w:tcW w:w="1352" w:type="dxa"/>
            <w:shd w:val="clear" w:color="auto" w:fill="F2DBDB" w:themeFill="accent2" w:themeFillTint="33"/>
          </w:tcPr>
          <w:p w:rsidR="00E83870" w:rsidRPr="00845BDE" w:rsidRDefault="00E83870" w:rsidP="00845BDE">
            <w:pPr>
              <w:spacing w:before="120" w:after="120" w:line="240" w:lineRule="auto"/>
            </w:pPr>
          </w:p>
        </w:tc>
      </w:tr>
      <w:tr w:rsidR="00E83870" w:rsidRPr="00845BDE" w:rsidTr="00E83870">
        <w:tc>
          <w:tcPr>
            <w:tcW w:w="1661" w:type="dxa"/>
            <w:shd w:val="clear" w:color="auto" w:fill="E5B8B7" w:themeFill="accent2" w:themeFillTint="66"/>
          </w:tcPr>
          <w:p w:rsidR="00E83870" w:rsidRPr="00845BDE" w:rsidRDefault="00E83870" w:rsidP="00845BDE">
            <w:pPr>
              <w:spacing w:before="120" w:after="120" w:line="240" w:lineRule="auto"/>
              <w:jc w:val="center"/>
              <w:rPr>
                <w:b/>
              </w:rPr>
            </w:pPr>
            <w:r w:rsidRPr="00845BDE">
              <w:rPr>
                <w:b/>
              </w:rPr>
              <w:t>Drinks</w:t>
            </w:r>
          </w:p>
        </w:tc>
        <w:tc>
          <w:tcPr>
            <w:tcW w:w="1601" w:type="dxa"/>
            <w:shd w:val="clear" w:color="auto" w:fill="F2DBDB" w:themeFill="accent2" w:themeFillTint="33"/>
          </w:tcPr>
          <w:p w:rsidR="00E83870" w:rsidRPr="00845BDE" w:rsidRDefault="00E83870" w:rsidP="00845BDE">
            <w:pPr>
              <w:spacing w:before="120" w:after="120" w:line="240" w:lineRule="auto"/>
            </w:pPr>
          </w:p>
        </w:tc>
        <w:tc>
          <w:tcPr>
            <w:tcW w:w="1600" w:type="dxa"/>
            <w:shd w:val="clear" w:color="auto" w:fill="F2DBDB" w:themeFill="accent2" w:themeFillTint="33"/>
          </w:tcPr>
          <w:p w:rsidR="00E83870" w:rsidRPr="00845BDE" w:rsidRDefault="00E83870" w:rsidP="00845BDE">
            <w:pPr>
              <w:spacing w:before="120" w:after="120" w:line="240" w:lineRule="auto"/>
            </w:pPr>
          </w:p>
        </w:tc>
        <w:tc>
          <w:tcPr>
            <w:tcW w:w="1706" w:type="dxa"/>
            <w:shd w:val="clear" w:color="auto" w:fill="F2DBDB" w:themeFill="accent2" w:themeFillTint="33"/>
          </w:tcPr>
          <w:p w:rsidR="00E83870" w:rsidRPr="00845BDE" w:rsidRDefault="00E83870" w:rsidP="00845BDE">
            <w:pPr>
              <w:spacing w:before="120" w:after="120" w:line="240" w:lineRule="auto"/>
            </w:pPr>
          </w:p>
        </w:tc>
        <w:tc>
          <w:tcPr>
            <w:tcW w:w="1628" w:type="dxa"/>
            <w:shd w:val="clear" w:color="auto" w:fill="F2DBDB" w:themeFill="accent2" w:themeFillTint="33"/>
          </w:tcPr>
          <w:p w:rsidR="00E83870" w:rsidRPr="00845BDE" w:rsidRDefault="00E83870" w:rsidP="00845BDE">
            <w:pPr>
              <w:spacing w:before="120" w:after="120" w:line="240" w:lineRule="auto"/>
            </w:pPr>
          </w:p>
        </w:tc>
        <w:tc>
          <w:tcPr>
            <w:tcW w:w="1352" w:type="dxa"/>
            <w:shd w:val="clear" w:color="auto" w:fill="F2DBDB" w:themeFill="accent2" w:themeFillTint="33"/>
          </w:tcPr>
          <w:p w:rsidR="00E83870" w:rsidRPr="00845BDE" w:rsidRDefault="00E83870" w:rsidP="00845BDE">
            <w:pPr>
              <w:spacing w:before="120" w:after="120" w:line="240" w:lineRule="auto"/>
            </w:pPr>
          </w:p>
        </w:tc>
      </w:tr>
    </w:tbl>
    <w:p w:rsidR="00BB1C68" w:rsidRPr="00BB1C68" w:rsidRDefault="00BB1C68" w:rsidP="00BB1C68">
      <w:pPr>
        <w:pStyle w:val="BoldBulTight0"/>
      </w:pPr>
    </w:p>
    <w:p w:rsidR="00AE6E06" w:rsidRDefault="00AE6E06">
      <w:pPr>
        <w:spacing w:after="0" w:line="240" w:lineRule="auto"/>
        <w:rPr>
          <w:rFonts w:cstheme="majorBidi"/>
          <w:b/>
          <w:bCs/>
          <w:sz w:val="26"/>
          <w:szCs w:val="26"/>
        </w:rPr>
      </w:pPr>
      <w:r>
        <w:br w:type="page"/>
      </w:r>
    </w:p>
    <w:p w:rsidR="005B64DC" w:rsidRDefault="005B64DC" w:rsidP="005B64DC">
      <w:pPr>
        <w:pStyle w:val="Heading3"/>
      </w:pPr>
      <w:bookmarkStart w:id="48" w:name="_Toc476566851"/>
      <w:r>
        <w:rPr>
          <w:noProof/>
        </w:rPr>
        <w:lastRenderedPageBreak/>
        <w:drawing>
          <wp:anchor distT="0" distB="0" distL="114300" distR="114300" simplePos="0" relativeHeight="251745280" behindDoc="1" locked="0" layoutInCell="1" allowOverlap="1" wp14:anchorId="0D6337E7" wp14:editId="3264443A">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6"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a:ln>
                      <a:noFill/>
                    </a:ln>
                    <a:effectLst>
                      <a:softEdge rad="112500"/>
                    </a:effectLst>
                  </pic:spPr>
                </pic:pic>
              </a:graphicData>
            </a:graphic>
          </wp:anchor>
        </w:drawing>
      </w:r>
      <w:r>
        <w:t xml:space="preserve">Activity </w:t>
      </w:r>
      <w:r w:rsidR="009E5C0F">
        <w:t>2E</w:t>
      </w:r>
      <w:bookmarkEnd w:id="48"/>
    </w:p>
    <w:p w:rsidR="005B64DC" w:rsidRDefault="005B64DC">
      <w:pPr>
        <w:spacing w:after="0" w:line="240" w:lineRule="auto"/>
        <w:rPr>
          <w:rFonts w:cstheme="majorBidi"/>
          <w:b/>
          <w:bCs/>
          <w:color w:val="C00000"/>
          <w:sz w:val="36"/>
          <w:szCs w:val="28"/>
        </w:rPr>
      </w:pPr>
      <w:r>
        <w:br w:type="page"/>
      </w:r>
    </w:p>
    <w:p w:rsidR="006E5817" w:rsidRPr="00736A16" w:rsidRDefault="00683DD9" w:rsidP="00206263">
      <w:pPr>
        <w:pStyle w:val="Heading1"/>
        <w:spacing w:after="240"/>
        <w:rPr>
          <w:noProof/>
        </w:rPr>
      </w:pPr>
      <w:bookmarkStart w:id="49" w:name="_Toc476566852"/>
      <w:r w:rsidRPr="00736A16">
        <w:rPr>
          <w:noProof/>
        </w:rPr>
        <w:lastRenderedPageBreak/>
        <w:t xml:space="preserve">3. </w:t>
      </w:r>
      <w:r w:rsidR="005B64DC" w:rsidRPr="00736A16">
        <w:rPr>
          <w:noProof/>
        </w:rPr>
        <w:t>Maintain food safety while carrying out food-handling activities</w:t>
      </w:r>
      <w:bookmarkEnd w:id="49"/>
    </w:p>
    <w:p w:rsidR="00057DD4" w:rsidRPr="00736A16" w:rsidRDefault="00CD5295" w:rsidP="00683DD9">
      <w:pPr>
        <w:rPr>
          <w:b/>
          <w:sz w:val="28"/>
        </w:rPr>
      </w:pPr>
      <w:r w:rsidRPr="00736A16">
        <w:rPr>
          <w:b/>
          <w:sz w:val="28"/>
        </w:rPr>
        <w:t>3.1.</w:t>
      </w:r>
      <w:r w:rsidRPr="00736A16">
        <w:rPr>
          <w:sz w:val="28"/>
        </w:rPr>
        <w:t xml:space="preserve"> </w:t>
      </w:r>
      <w:r w:rsidR="008E070B" w:rsidRPr="00736A16">
        <w:tab/>
      </w:r>
      <w:r w:rsidR="005B64DC" w:rsidRPr="00736A16">
        <w:t>Assist in developing and maintaining food safety procedures according to relevant guidelines</w:t>
      </w:r>
    </w:p>
    <w:p w:rsidR="00640FCF" w:rsidRPr="00736A16" w:rsidRDefault="00CD5295" w:rsidP="005B64DC">
      <w:pPr>
        <w:ind w:left="720" w:hanging="720"/>
        <w:rPr>
          <w:rFonts w:asciiTheme="minorHAnsi" w:hAnsiTheme="minorHAnsi"/>
        </w:rPr>
      </w:pPr>
      <w:r w:rsidRPr="00736A16">
        <w:rPr>
          <w:b/>
          <w:sz w:val="28"/>
        </w:rPr>
        <w:t>3.2.</w:t>
      </w:r>
      <w:r w:rsidRPr="00736A16">
        <w:rPr>
          <w:sz w:val="28"/>
        </w:rPr>
        <w:t xml:space="preserve"> </w:t>
      </w:r>
      <w:r w:rsidR="008E070B" w:rsidRPr="00736A16">
        <w:tab/>
      </w:r>
      <w:r w:rsidR="005B64DC" w:rsidRPr="00736A16">
        <w:t>Within scope of own work role, carry out food-handling, preparation and storage according to service policies and procedures and regulatory requirements</w:t>
      </w:r>
    </w:p>
    <w:p w:rsidR="008E070B" w:rsidRPr="005B64DC" w:rsidRDefault="00D163F0" w:rsidP="005B64DC">
      <w:pPr>
        <w:rPr>
          <w:rFonts w:asciiTheme="minorHAnsi" w:hAnsiTheme="minorHAnsi"/>
          <w:b/>
          <w:sz w:val="28"/>
          <w:szCs w:val="28"/>
        </w:rPr>
      </w:pPr>
      <w:r w:rsidRPr="00736A16">
        <w:rPr>
          <w:rFonts w:asciiTheme="minorHAnsi" w:hAnsiTheme="minorHAnsi"/>
          <w:b/>
          <w:sz w:val="28"/>
          <w:szCs w:val="28"/>
        </w:rPr>
        <w:t>3.3.</w:t>
      </w:r>
      <w:r w:rsidRPr="00736A16">
        <w:rPr>
          <w:rFonts w:asciiTheme="minorHAnsi" w:hAnsiTheme="minorHAnsi"/>
          <w:b/>
          <w:sz w:val="28"/>
          <w:szCs w:val="28"/>
        </w:rPr>
        <w:tab/>
      </w:r>
      <w:r w:rsidR="005B64DC" w:rsidRPr="00736A16">
        <w:t>Follow food safety procedures when preparing food</w:t>
      </w:r>
      <w:r w:rsidR="00C77844">
        <w:rPr>
          <w:noProof/>
          <w:u w:val="single"/>
        </w:rPr>
        <w:drawing>
          <wp:anchor distT="0" distB="0" distL="114300" distR="114300" simplePos="0" relativeHeight="251681792" behindDoc="1" locked="0" layoutInCell="1" allowOverlap="1" wp14:anchorId="555B491A" wp14:editId="2A105080">
            <wp:simplePos x="0" y="0"/>
            <wp:positionH relativeFrom="column">
              <wp:posOffset>495300</wp:posOffset>
            </wp:positionH>
            <wp:positionV relativeFrom="paragraph">
              <wp:posOffset>347345</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1" cstate="print"/>
                    <a:stretch>
                      <a:fillRect/>
                    </a:stretch>
                  </pic:blipFill>
                  <pic:spPr>
                    <a:xfrm>
                      <a:off x="0" y="0"/>
                      <a:ext cx="3724275" cy="3752850"/>
                    </a:xfrm>
                    <a:prstGeom prst="rect">
                      <a:avLst/>
                    </a:prstGeom>
                    <a:ln>
                      <a:noFill/>
                    </a:ln>
                    <a:effectLst>
                      <a:softEdge rad="112500"/>
                    </a:effectLst>
                  </pic:spPr>
                </pic:pic>
              </a:graphicData>
            </a:graphic>
          </wp:anchor>
        </w:drawing>
      </w:r>
      <w:r w:rsidR="008E070B">
        <w:rPr>
          <w:u w:val="single"/>
        </w:rPr>
        <w:br w:type="page"/>
      </w:r>
    </w:p>
    <w:p w:rsidR="006E5817" w:rsidRDefault="006E5817" w:rsidP="005B64DC">
      <w:pPr>
        <w:pStyle w:val="Heading2"/>
        <w:spacing w:after="240"/>
      </w:pPr>
      <w:bookmarkStart w:id="50" w:name="_Toc476566853"/>
      <w:r w:rsidRPr="006E5817">
        <w:lastRenderedPageBreak/>
        <w:t xml:space="preserve">3.1 – </w:t>
      </w:r>
      <w:r w:rsidR="005B64DC" w:rsidRPr="008E177F">
        <w:t>Assist in developing and maintaining food safety procedures according to relevant guidelines</w:t>
      </w:r>
      <w:bookmarkEnd w:id="50"/>
    </w:p>
    <w:p w:rsidR="001F32D3" w:rsidRPr="00736A16" w:rsidRDefault="001F32D3" w:rsidP="001F32D3">
      <w:pPr>
        <w:pStyle w:val="Heading2"/>
        <w:spacing w:after="240"/>
        <w:rPr>
          <w:noProof/>
        </w:rPr>
      </w:pPr>
      <w:bookmarkStart w:id="51" w:name="_Toc476566854"/>
      <w:r w:rsidRPr="006E5817">
        <w:t>3.2 –</w:t>
      </w:r>
      <w:r>
        <w:t xml:space="preserve"> </w:t>
      </w:r>
      <w:r w:rsidRPr="00736A16">
        <w:rPr>
          <w:noProof/>
        </w:rPr>
        <w:t>Within scope of own work role, carry out food-handling, preparation and storage according to service policies and procedures and regulatory requirements</w:t>
      </w:r>
      <w:bookmarkEnd w:id="51"/>
    </w:p>
    <w:p w:rsidR="00FC3452" w:rsidRPr="00FC3452" w:rsidRDefault="00FC3452" w:rsidP="00FC3452">
      <w:pPr>
        <w:pStyle w:val="Heading2"/>
        <w:spacing w:after="240"/>
      </w:pPr>
      <w:bookmarkStart w:id="52" w:name="_Toc476566855"/>
      <w:r w:rsidRPr="00736A16">
        <w:rPr>
          <w:noProof/>
        </w:rPr>
        <w:t>3.3</w:t>
      </w:r>
      <w:r w:rsidRPr="006E5817">
        <w:t xml:space="preserve"> – </w:t>
      </w:r>
      <w:r w:rsidRPr="008E177F">
        <w:t>Follow food safety procedures when preparing food</w:t>
      </w:r>
      <w:bookmarkEnd w:id="52"/>
    </w:p>
    <w:p w:rsidR="009E5C0F" w:rsidRDefault="00005BAD" w:rsidP="00005BAD">
      <w:pPr>
        <w:pStyle w:val="BoldBulTight0"/>
      </w:pPr>
      <w:r w:rsidRPr="00736A16">
        <w:rPr>
          <w:noProof/>
        </w:rPr>
        <w:t>By the end of this chapter, the learner should be able</w:t>
      </w:r>
      <w:r w:rsidRPr="00005BAD">
        <w:t xml:space="preserve"> to:</w:t>
      </w:r>
    </w:p>
    <w:p w:rsidR="005B283E" w:rsidRDefault="00B07539" w:rsidP="00B07539">
      <w:pPr>
        <w:pStyle w:val="Bullets"/>
      </w:pPr>
      <w:r>
        <w:t>Write food safety procedures, using easily understandable language and ensuring the inclusion of relevant details</w:t>
      </w:r>
    </w:p>
    <w:p w:rsidR="00B07539" w:rsidRDefault="00B07539" w:rsidP="00B07539">
      <w:pPr>
        <w:pStyle w:val="Bullets"/>
      </w:pPr>
      <w:r>
        <w:t>Update food safety procedures upon the identification of hazards, change of working practices, and on other occasions as appropriate</w:t>
      </w:r>
    </w:p>
    <w:p w:rsidR="00F87845" w:rsidRDefault="00F87845" w:rsidP="00F87845">
      <w:pPr>
        <w:pStyle w:val="Bullets"/>
      </w:pPr>
      <w:r>
        <w:t>Handle, prepare, and store food in the safest possible manner, minimising the risk of contamination and illness</w:t>
      </w:r>
    </w:p>
    <w:p w:rsidR="00F87845" w:rsidRDefault="00F87845" w:rsidP="00F87845">
      <w:pPr>
        <w:pStyle w:val="Bullets"/>
      </w:pPr>
      <w:r>
        <w:t>Take the necessary level of care over the preparation and cookery of food, acting in accordance with food safety procedures.</w:t>
      </w:r>
    </w:p>
    <w:p w:rsidR="00F87845" w:rsidRPr="00B07539" w:rsidRDefault="00F87845" w:rsidP="00F87845">
      <w:pPr>
        <w:pStyle w:val="Heading3"/>
      </w:pPr>
      <w:bookmarkStart w:id="53" w:name="_Toc476566856"/>
      <w:r>
        <w:t>Developing and maintaining food safety procedures</w:t>
      </w:r>
      <w:bookmarkEnd w:id="53"/>
    </w:p>
    <w:p w:rsidR="005B283E" w:rsidRDefault="005B283E" w:rsidP="005B283E">
      <w:r w:rsidRPr="00736A16">
        <w:rPr>
          <w:noProof/>
        </w:rPr>
        <w:t>It is quite likely that you will be</w:t>
      </w:r>
      <w:r>
        <w:t xml:space="preserve"> expected to assist in the development and maintenance of food safety procedures for application within the education or care setting. It will be necessary to consult relevant guidelines and ensure that necessary measures are taken for the assurance of health and safety standards. </w:t>
      </w:r>
      <w:r w:rsidR="003E6F58">
        <w:t>It is particularly important to have food safety procedures in place within education and care settings as children are highly vulnerable to infections. They are also likely to experience severe symptoms as a result of exposure to sources of contamination.</w:t>
      </w:r>
      <w:r w:rsidR="00757246">
        <w:t xml:space="preserve"> Procedures should be established for each aspect of food processing to ensure that there is minimal risk.</w:t>
      </w:r>
    </w:p>
    <w:p w:rsidR="006369AD" w:rsidRDefault="00E53840" w:rsidP="006369AD">
      <w:pPr>
        <w:pStyle w:val="BoldBulTight0"/>
      </w:pPr>
      <w:r>
        <w:rPr>
          <w:noProof/>
        </w:rPr>
        <w:drawing>
          <wp:anchor distT="0" distB="0" distL="114300" distR="114300" simplePos="0" relativeHeight="251764736" behindDoc="1" locked="0" layoutInCell="1" allowOverlap="1" wp14:anchorId="20EF1939" wp14:editId="0FA76505">
            <wp:simplePos x="0" y="0"/>
            <wp:positionH relativeFrom="column">
              <wp:posOffset>4824095</wp:posOffset>
            </wp:positionH>
            <wp:positionV relativeFrom="paragraph">
              <wp:posOffset>48260</wp:posOffset>
            </wp:positionV>
            <wp:extent cx="1529080" cy="2921000"/>
            <wp:effectExtent l="0" t="0" r="0" b="0"/>
            <wp:wrapTight wrapText="bothSides">
              <wp:wrapPolygon edited="0">
                <wp:start x="8073" y="0"/>
                <wp:lineTo x="6458" y="423"/>
                <wp:lineTo x="1884" y="2113"/>
                <wp:lineTo x="538" y="4649"/>
                <wp:lineTo x="538" y="5776"/>
                <wp:lineTo x="9150" y="7043"/>
                <wp:lineTo x="15339" y="7043"/>
                <wp:lineTo x="10764" y="9297"/>
                <wp:lineTo x="9688" y="10424"/>
                <wp:lineTo x="8880" y="11692"/>
                <wp:lineTo x="1076" y="13805"/>
                <wp:lineTo x="269" y="14369"/>
                <wp:lineTo x="1076" y="15073"/>
                <wp:lineTo x="8342" y="16059"/>
                <wp:lineTo x="9688" y="18313"/>
                <wp:lineTo x="8880" y="20567"/>
                <wp:lineTo x="9150" y="21412"/>
                <wp:lineTo x="12379" y="21412"/>
                <wp:lineTo x="12648" y="21271"/>
                <wp:lineTo x="12110" y="18313"/>
                <wp:lineTo x="13186" y="16059"/>
                <wp:lineTo x="14532" y="16059"/>
                <wp:lineTo x="20990" y="14228"/>
                <wp:lineTo x="21259" y="13664"/>
                <wp:lineTo x="19106" y="12960"/>
                <wp:lineTo x="13186" y="11551"/>
                <wp:lineTo x="19645" y="7043"/>
                <wp:lineTo x="20990" y="4790"/>
                <wp:lineTo x="19645" y="2254"/>
                <wp:lineTo x="14532" y="423"/>
                <wp:lineTo x="12917" y="0"/>
                <wp:lineTo x="8073" y="0"/>
              </wp:wrapPolygon>
            </wp:wrapTight>
            <wp:docPr id="30" name="Picture 30" descr="C:\Users\Tom\Pictures\pencil_question_mark_400_clr_102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Tom\Pictures\pencil_question_mark_400_clr_10259.pn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529080" cy="2921000"/>
                    </a:xfrm>
                    <a:prstGeom prst="rect">
                      <a:avLst/>
                    </a:prstGeom>
                    <a:noFill/>
                    <a:ln>
                      <a:noFill/>
                    </a:ln>
                  </pic:spPr>
                </pic:pic>
              </a:graphicData>
            </a:graphic>
            <wp14:sizeRelH relativeFrom="page">
              <wp14:pctWidth>0</wp14:pctWidth>
            </wp14:sizeRelH>
            <wp14:sizeRelV relativeFrom="page">
              <wp14:pctHeight>0</wp14:pctHeight>
            </wp14:sizeRelV>
          </wp:anchor>
        </w:drawing>
      </w:r>
      <w:r w:rsidR="006369AD" w:rsidRPr="006369AD">
        <w:t>Policies and procedures may relate to:</w:t>
      </w:r>
    </w:p>
    <w:p w:rsidR="006369AD" w:rsidRPr="00736A16" w:rsidRDefault="006369AD" w:rsidP="006369AD">
      <w:pPr>
        <w:pStyle w:val="Bullets"/>
        <w:rPr>
          <w:noProof/>
        </w:rPr>
      </w:pPr>
      <w:r w:rsidRPr="00736A16">
        <w:rPr>
          <w:noProof/>
        </w:rPr>
        <w:t>Food receiving, storage, preparation, display, service and disposal</w:t>
      </w:r>
    </w:p>
    <w:p w:rsidR="006369AD" w:rsidRPr="00736A16" w:rsidRDefault="006369AD" w:rsidP="006369AD">
      <w:pPr>
        <w:pStyle w:val="Bullets"/>
        <w:rPr>
          <w:noProof/>
        </w:rPr>
      </w:pPr>
      <w:r w:rsidRPr="00736A16">
        <w:rPr>
          <w:noProof/>
        </w:rPr>
        <w:t>Methods of food hazard control for each critical point</w:t>
      </w:r>
    </w:p>
    <w:p w:rsidR="006369AD" w:rsidRPr="00736A16" w:rsidRDefault="006369AD" w:rsidP="006369AD">
      <w:pPr>
        <w:pStyle w:val="Bullets"/>
        <w:rPr>
          <w:noProof/>
        </w:rPr>
      </w:pPr>
      <w:r w:rsidRPr="00736A16">
        <w:rPr>
          <w:noProof/>
        </w:rPr>
        <w:t>Systematic monitoring of hazard controls and record keeping</w:t>
      </w:r>
    </w:p>
    <w:p w:rsidR="006369AD" w:rsidRPr="00736A16" w:rsidRDefault="006369AD" w:rsidP="006369AD">
      <w:pPr>
        <w:pStyle w:val="Bullets"/>
        <w:rPr>
          <w:noProof/>
        </w:rPr>
      </w:pPr>
      <w:r w:rsidRPr="00736A16">
        <w:rPr>
          <w:noProof/>
        </w:rPr>
        <w:t>Personal hygiene,</w:t>
      </w:r>
      <w:r w:rsidRPr="006369AD">
        <w:t xml:space="preserve"> suitable dress</w:t>
      </w:r>
      <w:r w:rsidR="00E53840">
        <w:t>,</w:t>
      </w:r>
      <w:r w:rsidRPr="006369AD">
        <w:t xml:space="preserve"> </w:t>
      </w:r>
      <w:r w:rsidRPr="00736A16">
        <w:rPr>
          <w:noProof/>
        </w:rPr>
        <w:t>and personal protective equipment and clothing</w:t>
      </w:r>
    </w:p>
    <w:p w:rsidR="006369AD" w:rsidRPr="00736A16" w:rsidRDefault="006369AD" w:rsidP="006369AD">
      <w:pPr>
        <w:pStyle w:val="Bullets"/>
        <w:rPr>
          <w:noProof/>
        </w:rPr>
      </w:pPr>
      <w:r w:rsidRPr="00736A16">
        <w:rPr>
          <w:noProof/>
        </w:rPr>
        <w:t>Record maintenance</w:t>
      </w:r>
    </w:p>
    <w:p w:rsidR="006369AD" w:rsidRPr="00736A16" w:rsidRDefault="006369AD" w:rsidP="00E53840">
      <w:pPr>
        <w:pStyle w:val="Bullets"/>
        <w:rPr>
          <w:noProof/>
        </w:rPr>
      </w:pPr>
      <w:r w:rsidRPr="00736A16">
        <w:rPr>
          <w:noProof/>
        </w:rPr>
        <w:t>Corrective actions when hazards are found not to be under control</w:t>
      </w:r>
      <w:r w:rsidR="00E53840" w:rsidRPr="00736A16">
        <w:rPr>
          <w:rFonts w:ascii="Times New Roman" w:eastAsia="Times New Roman" w:hAnsi="Times New Roman"/>
          <w:noProof/>
          <w:snapToGrid w:val="0"/>
          <w:color w:val="000000"/>
          <w:w w:val="0"/>
          <w:sz w:val="0"/>
          <w:szCs w:val="0"/>
          <w:bdr w:val="none" w:sz="0" w:space="0" w:color="000000"/>
          <w:shd w:val="clear" w:color="auto" w:fill="000000"/>
          <w:lang w:val="x-none" w:eastAsia="x-none" w:bidi="x-none"/>
        </w:rPr>
        <w:t xml:space="preserve"> </w:t>
      </w:r>
    </w:p>
    <w:p w:rsidR="006369AD" w:rsidRPr="00736A16" w:rsidRDefault="006369AD" w:rsidP="006369AD">
      <w:pPr>
        <w:pStyle w:val="Bullets"/>
        <w:rPr>
          <w:noProof/>
        </w:rPr>
      </w:pPr>
      <w:r w:rsidRPr="00736A16">
        <w:rPr>
          <w:noProof/>
        </w:rPr>
        <w:t>Pest control</w:t>
      </w:r>
    </w:p>
    <w:p w:rsidR="006369AD" w:rsidRPr="00736A16" w:rsidRDefault="006369AD" w:rsidP="006369AD">
      <w:pPr>
        <w:pStyle w:val="Bullets"/>
        <w:rPr>
          <w:noProof/>
        </w:rPr>
      </w:pPr>
      <w:r w:rsidRPr="00736A16">
        <w:rPr>
          <w:noProof/>
        </w:rPr>
        <w:lastRenderedPageBreak/>
        <w:t>Cleaning and sanitation</w:t>
      </w:r>
    </w:p>
    <w:p w:rsidR="006369AD" w:rsidRDefault="006369AD" w:rsidP="006369AD">
      <w:pPr>
        <w:pStyle w:val="Bullets"/>
      </w:pPr>
      <w:r w:rsidRPr="00736A16">
        <w:rPr>
          <w:noProof/>
        </w:rPr>
        <w:t>Equipment</w:t>
      </w:r>
      <w:r w:rsidRPr="006369AD">
        <w:t xml:space="preserve"> maintenance.</w:t>
      </w:r>
    </w:p>
    <w:p w:rsidR="00736A16" w:rsidRPr="00736A16" w:rsidRDefault="00736A16" w:rsidP="00736A16">
      <w:r>
        <w:t xml:space="preserve">Source: </w:t>
      </w:r>
      <w:r w:rsidRPr="00736A16">
        <w:rPr>
          <w:lang w:val="en-US"/>
        </w:rPr>
        <w:t xml:space="preserve">Food Safety - Implement Food Safety Procedures. </w:t>
      </w:r>
      <w:proofErr w:type="gramStart"/>
      <w:r w:rsidRPr="00736A16">
        <w:rPr>
          <w:lang w:val="en-US"/>
        </w:rPr>
        <w:t>(</w:t>
      </w:r>
      <w:proofErr w:type="spellStart"/>
      <w:r w:rsidRPr="00736A16">
        <w:rPr>
          <w:lang w:val="en-US"/>
        </w:rPr>
        <w:t>n.d.</w:t>
      </w:r>
      <w:proofErr w:type="spellEnd"/>
      <w:r w:rsidRPr="00736A16">
        <w:rPr>
          <w:lang w:val="en-US"/>
        </w:rPr>
        <w:t>).</w:t>
      </w:r>
      <w:proofErr w:type="gramEnd"/>
      <w:r w:rsidRPr="00736A16">
        <w:rPr>
          <w:lang w:val="en-US"/>
        </w:rPr>
        <w:t xml:space="preserve"> Retrieved from </w:t>
      </w:r>
      <w:hyperlink r:id="rId47" w:history="1">
        <w:r w:rsidRPr="006C2E70">
          <w:rPr>
            <w:rStyle w:val="Hyperlink"/>
            <w:lang w:val="en-US"/>
          </w:rPr>
          <w:t>http://implementfood-safetyprocedures.weebly.com/food-safety.html</w:t>
        </w:r>
      </w:hyperlink>
      <w:r>
        <w:rPr>
          <w:lang w:val="en-US"/>
        </w:rPr>
        <w:t xml:space="preserve"> </w:t>
      </w:r>
      <w:r w:rsidR="007D6856">
        <w:rPr>
          <w:lang w:val="en-US"/>
        </w:rPr>
        <w:t>(06/03/17)</w:t>
      </w:r>
    </w:p>
    <w:p w:rsidR="008C46B7" w:rsidRPr="008C46B7" w:rsidRDefault="008C46B7" w:rsidP="008C46B7">
      <w:r>
        <w:t>You should ensure that the procedures are written in simple terms and are easy to follow. Any complex tasks and activities may be broken down into easily understandable steps. You should specify the responsibilities of different staff members and highlight the appropriate maintenance of standards. It will be necessary to monitor the implementation of the procedures and ensure that they are effective. You may have to make adjustments or provide additional information in some instances.</w:t>
      </w:r>
    </w:p>
    <w:p w:rsidR="005B283E" w:rsidRPr="005B283E" w:rsidRDefault="00F8646D" w:rsidP="005B283E">
      <w:r>
        <w:t xml:space="preserve">Your organisation should have an established system for the identification and assessment of food safety hazards and risks. It will be necessary to conduct regular inspections of food preparation areas and ensure that </w:t>
      </w:r>
      <w:proofErr w:type="gramStart"/>
      <w:r>
        <w:t>staff are</w:t>
      </w:r>
      <w:proofErr w:type="gramEnd"/>
      <w:r>
        <w:t xml:space="preserve"> working in accordance with relevant standards. </w:t>
      </w:r>
      <w:r w:rsidRPr="00736A16">
        <w:rPr>
          <w:noProof/>
        </w:rPr>
        <w:t>Steps must be taken to prevent</w:t>
      </w:r>
      <w:r w:rsidR="00E53840" w:rsidRPr="00736A16">
        <w:rPr>
          <w:noProof/>
        </w:rPr>
        <w:t xml:space="preserve"> the spread of</w:t>
      </w:r>
      <w:r w:rsidR="00E53840">
        <w:t xml:space="preserve"> harmful bacteria.</w:t>
      </w:r>
    </w:p>
    <w:p w:rsidR="005B283E" w:rsidRPr="00F8646D" w:rsidRDefault="00F8646D" w:rsidP="00F8646D">
      <w:r w:rsidRPr="00F8646D">
        <w:t>Steps should also be taken to educate and ensure that children are aware of food safety issues. They should be encouraged and reminded to follow rules for minimal risk. Such rules may include not sharing utensils used by other children, washing hands before eating food, taking care when using potentially hazardous utensils</w:t>
      </w:r>
      <w:r w:rsidR="00E53840">
        <w:t>,</w:t>
      </w:r>
      <w:r w:rsidRPr="00F8646D">
        <w:t xml:space="preserve"> and taking time and care when eating food for the prevention of choking.</w:t>
      </w:r>
    </w:p>
    <w:p w:rsidR="000A2C31" w:rsidRPr="001F32D3" w:rsidRDefault="000A2C31" w:rsidP="005B283E">
      <w:pPr>
        <w:pStyle w:val="Heading3"/>
      </w:pPr>
      <w:bookmarkStart w:id="54" w:name="_Toc476566857"/>
      <w:r w:rsidRPr="001F32D3">
        <w:t>Food handling</w:t>
      </w:r>
      <w:bookmarkEnd w:id="54"/>
    </w:p>
    <w:p w:rsidR="000A2C31" w:rsidRDefault="000A2C31" w:rsidP="000A2C31">
      <w:r>
        <w:t xml:space="preserve">Workers involved in the handling and preparation of food should maintain high standards of personal hygiene at all times. </w:t>
      </w:r>
      <w:r w:rsidRPr="00736A16">
        <w:rPr>
          <w:noProof/>
        </w:rPr>
        <w:t>It will be necessary to wear appropriate clothing</w:t>
      </w:r>
      <w:r>
        <w:t xml:space="preserve"> and ensure that it is washed regularly. Items of PPE such as aprons, gloves, and hats should be worn as necessary.</w:t>
      </w:r>
      <w:r w:rsidR="00B053F2">
        <w:t xml:space="preserve"> </w:t>
      </w:r>
      <w:r>
        <w:t>Footwear should also be chosen for the prevention of falls and protection in the food preparation environment.</w:t>
      </w:r>
      <w:r w:rsidR="00B053F2">
        <w:t xml:space="preserve"> </w:t>
      </w:r>
    </w:p>
    <w:p w:rsidR="000A2C31" w:rsidRPr="00736A16" w:rsidRDefault="000A2C31" w:rsidP="000A2C31">
      <w:pPr>
        <w:pStyle w:val="BoldBulTight0"/>
        <w:rPr>
          <w:noProof/>
        </w:rPr>
      </w:pPr>
      <w:r w:rsidRPr="00AE77A3">
        <w:t xml:space="preserve">Personal hygiene requirements may </w:t>
      </w:r>
      <w:r w:rsidRPr="00736A16">
        <w:rPr>
          <w:noProof/>
        </w:rPr>
        <w:t>include:</w:t>
      </w:r>
    </w:p>
    <w:p w:rsidR="000A2C31" w:rsidRPr="00AE77A3" w:rsidRDefault="00E53840" w:rsidP="000A2C31">
      <w:pPr>
        <w:pStyle w:val="Bullets"/>
      </w:pPr>
      <w:r w:rsidRPr="00736A16">
        <w:rPr>
          <w:noProof/>
        </w:rPr>
        <w:t>Taking</w:t>
      </w:r>
      <w:r w:rsidR="000A2C31" w:rsidRPr="00736A16">
        <w:rPr>
          <w:noProof/>
        </w:rPr>
        <w:t xml:space="preserve"> all practicable measures to ensure that a food handlers body and anything they are wearing does not contaminate food or surfaces</w:t>
      </w:r>
    </w:p>
    <w:p w:rsidR="000A2C31" w:rsidRPr="00AE77A3" w:rsidRDefault="00E53840" w:rsidP="000A2C31">
      <w:pPr>
        <w:pStyle w:val="Bullets"/>
      </w:pPr>
      <w:r>
        <w:t>Taking</w:t>
      </w:r>
      <w:r w:rsidR="000A2C31" w:rsidRPr="00AE77A3">
        <w:t xml:space="preserve"> all practicable measures to prevent contact with ready-to-eat food</w:t>
      </w:r>
    </w:p>
    <w:p w:rsidR="000A2C31" w:rsidRPr="00AE77A3" w:rsidRDefault="00E53840" w:rsidP="000A2C31">
      <w:pPr>
        <w:pStyle w:val="Bullets"/>
      </w:pPr>
      <w:r>
        <w:t xml:space="preserve">Wearing a level of outer clothing </w:t>
      </w:r>
      <w:r w:rsidR="000A2C31" w:rsidRPr="00AE77A3">
        <w:t>appropriate for food handling</w:t>
      </w:r>
    </w:p>
    <w:p w:rsidR="000A2C31" w:rsidRPr="00AE77A3" w:rsidRDefault="000A2C31" w:rsidP="000A2C31">
      <w:pPr>
        <w:pStyle w:val="Bullets"/>
      </w:pPr>
      <w:r w:rsidRPr="00AE77A3">
        <w:t>Only</w:t>
      </w:r>
      <w:r w:rsidR="00E53840">
        <w:t xml:space="preserve"> using</w:t>
      </w:r>
      <w:r w:rsidRPr="00AE77A3">
        <w:t xml:space="preserve"> waterproof bandages and dressings on exposed body parts</w:t>
      </w:r>
    </w:p>
    <w:p w:rsidR="000A2C31" w:rsidRPr="00736A16" w:rsidRDefault="000A2C31" w:rsidP="000A2C31">
      <w:pPr>
        <w:pStyle w:val="Bullets"/>
        <w:rPr>
          <w:noProof/>
        </w:rPr>
      </w:pPr>
      <w:r w:rsidRPr="00AE77A3">
        <w:t xml:space="preserve">Not eating over unprotected food or surfaces likely to come into </w:t>
      </w:r>
      <w:r w:rsidRPr="00736A16">
        <w:rPr>
          <w:noProof/>
        </w:rPr>
        <w:t>contact with food</w:t>
      </w:r>
    </w:p>
    <w:p w:rsidR="000A2C31" w:rsidRPr="00AE77A3" w:rsidRDefault="00E53840" w:rsidP="000A2C31">
      <w:pPr>
        <w:pStyle w:val="Bullets"/>
      </w:pPr>
      <w:r w:rsidRPr="00736A16">
        <w:rPr>
          <w:noProof/>
        </w:rPr>
        <w:t>Not sneezing</w:t>
      </w:r>
      <w:r w:rsidR="000A2C31" w:rsidRPr="00736A16">
        <w:rPr>
          <w:noProof/>
        </w:rPr>
        <w:t>, blow</w:t>
      </w:r>
      <w:r w:rsidRPr="00736A16">
        <w:rPr>
          <w:noProof/>
        </w:rPr>
        <w:t>ing</w:t>
      </w:r>
      <w:r w:rsidR="000A2C31" w:rsidRPr="00736A16">
        <w:rPr>
          <w:noProof/>
        </w:rPr>
        <w:t xml:space="preserve"> or cough</w:t>
      </w:r>
      <w:r w:rsidRPr="00736A16">
        <w:rPr>
          <w:noProof/>
        </w:rPr>
        <w:t>ing</w:t>
      </w:r>
      <w:r w:rsidR="000A2C31" w:rsidRPr="00736A16">
        <w:rPr>
          <w:noProof/>
        </w:rPr>
        <w:t xml:space="preserve"> over unprotected food or surfaces likely to come into contact with food</w:t>
      </w:r>
    </w:p>
    <w:p w:rsidR="000A2C31" w:rsidRPr="00AE77A3" w:rsidRDefault="000A2C31" w:rsidP="000A2C31">
      <w:pPr>
        <w:pStyle w:val="Bullets"/>
      </w:pPr>
      <w:r w:rsidRPr="00AE77A3">
        <w:t>Not spit</w:t>
      </w:r>
      <w:r w:rsidR="00E53840">
        <w:t>ting, smoking or using</w:t>
      </w:r>
      <w:r w:rsidRPr="00AE77A3">
        <w:t xml:space="preserve"> tobacco or similar preparations in areas in which food is handled</w:t>
      </w:r>
    </w:p>
    <w:p w:rsidR="000A2C31" w:rsidRPr="00AE77A3" w:rsidRDefault="00E53840" w:rsidP="000A2C31">
      <w:pPr>
        <w:pStyle w:val="Bullets"/>
      </w:pPr>
      <w:r>
        <w:t>Not urinating or defecating</w:t>
      </w:r>
      <w:r w:rsidR="000A2C31" w:rsidRPr="00AE77A3">
        <w:t xml:space="preserve"> except in the toilet</w:t>
      </w:r>
    </w:p>
    <w:p w:rsidR="000A2C31" w:rsidRPr="00736A16" w:rsidRDefault="000A2C31" w:rsidP="000A2C31">
      <w:pPr>
        <w:pStyle w:val="Bullets"/>
        <w:rPr>
          <w:noProof/>
        </w:rPr>
      </w:pPr>
      <w:r w:rsidRPr="00AE77A3">
        <w:lastRenderedPageBreak/>
        <w:t>Wash</w:t>
      </w:r>
      <w:r w:rsidR="00E53840">
        <w:t>ing</w:t>
      </w:r>
      <w:r w:rsidRPr="00AE77A3">
        <w:t xml:space="preserve"> </w:t>
      </w:r>
      <w:r w:rsidRPr="00736A16">
        <w:rPr>
          <w:noProof/>
        </w:rPr>
        <w:t>hands:</w:t>
      </w:r>
    </w:p>
    <w:p w:rsidR="000A2C31" w:rsidRPr="00736A16" w:rsidRDefault="000A2C31" w:rsidP="000A2C31">
      <w:pPr>
        <w:pStyle w:val="Bullets2"/>
        <w:rPr>
          <w:noProof/>
        </w:rPr>
      </w:pPr>
      <w:r w:rsidRPr="00736A16">
        <w:rPr>
          <w:noProof/>
        </w:rPr>
        <w:t>whenever hands are likely to be a source of contamination</w:t>
      </w:r>
    </w:p>
    <w:p w:rsidR="000A2C31" w:rsidRPr="00736A16" w:rsidRDefault="000A2C31" w:rsidP="000A2C31">
      <w:pPr>
        <w:pStyle w:val="Bullets2"/>
        <w:rPr>
          <w:noProof/>
        </w:rPr>
      </w:pPr>
      <w:r w:rsidRPr="00736A16">
        <w:rPr>
          <w:noProof/>
        </w:rPr>
        <w:t>immediately before working with ready-to-eat food after handling raw food</w:t>
      </w:r>
    </w:p>
    <w:p w:rsidR="000A2C31" w:rsidRPr="00736A16" w:rsidRDefault="000A2C31" w:rsidP="000A2C31">
      <w:pPr>
        <w:pStyle w:val="Bullets2"/>
        <w:rPr>
          <w:noProof/>
        </w:rPr>
      </w:pPr>
      <w:r w:rsidRPr="00736A16">
        <w:rPr>
          <w:noProof/>
        </w:rPr>
        <w:t>immediately after using the toilet</w:t>
      </w:r>
    </w:p>
    <w:p w:rsidR="000A2C31" w:rsidRPr="00736A16" w:rsidRDefault="000A2C31" w:rsidP="000A2C31">
      <w:pPr>
        <w:pStyle w:val="Bullets2"/>
        <w:rPr>
          <w:noProof/>
        </w:rPr>
      </w:pPr>
      <w:r w:rsidRPr="00736A16">
        <w:rPr>
          <w:noProof/>
        </w:rPr>
        <w:t>before commencing or recommencing food handling</w:t>
      </w:r>
    </w:p>
    <w:p w:rsidR="000A2C31" w:rsidRPr="00736A16" w:rsidRDefault="000A2C31" w:rsidP="000A2C31">
      <w:pPr>
        <w:pStyle w:val="Bullets2"/>
        <w:rPr>
          <w:noProof/>
        </w:rPr>
      </w:pPr>
      <w:r w:rsidRPr="00736A16">
        <w:rPr>
          <w:noProof/>
        </w:rPr>
        <w:t>immediately after smoking, coughing, sneezing, using a handkerchief or disposable tissue, eating, drinking or using tobacco or similar substances</w:t>
      </w:r>
    </w:p>
    <w:p w:rsidR="000A2C31" w:rsidRPr="00736A16" w:rsidRDefault="000A2C31" w:rsidP="000A2C31">
      <w:pPr>
        <w:pStyle w:val="Bullets"/>
        <w:rPr>
          <w:noProof/>
        </w:rPr>
      </w:pPr>
      <w:r w:rsidRPr="00736A16">
        <w:rPr>
          <w:noProof/>
        </w:rPr>
        <w:t>When washing hands:</w:t>
      </w:r>
    </w:p>
    <w:p w:rsidR="000A2C31" w:rsidRPr="00736A16" w:rsidRDefault="000A2C31" w:rsidP="000A2C31">
      <w:pPr>
        <w:pStyle w:val="Bullets2"/>
        <w:rPr>
          <w:noProof/>
        </w:rPr>
      </w:pPr>
      <w:r w:rsidRPr="00736A16">
        <w:rPr>
          <w:noProof/>
        </w:rPr>
        <w:t>use hand washing facilities provided</w:t>
      </w:r>
    </w:p>
    <w:p w:rsidR="000A2C31" w:rsidRPr="00736A16" w:rsidRDefault="000A2C31" w:rsidP="000A2C31">
      <w:pPr>
        <w:pStyle w:val="Bullets2"/>
        <w:rPr>
          <w:noProof/>
        </w:rPr>
      </w:pPr>
      <w:r w:rsidRPr="00736A16">
        <w:rPr>
          <w:noProof/>
        </w:rPr>
        <w:t>thoroughly clean hands using soap or other effective means, and warm running water</w:t>
      </w:r>
    </w:p>
    <w:p w:rsidR="000A2C31" w:rsidRDefault="000A2C31" w:rsidP="000A2C31">
      <w:pPr>
        <w:pStyle w:val="Bullets2"/>
      </w:pPr>
      <w:r w:rsidRPr="00736A16">
        <w:rPr>
          <w:noProof/>
        </w:rPr>
        <w:t>thoroughly dry hands on a single use towel or other way that is not likely to transfer pathogenic micro-organisms to the hands</w:t>
      </w:r>
      <w:r w:rsidR="00E5379A" w:rsidRPr="00736A16">
        <w:rPr>
          <w:noProof/>
        </w:rPr>
        <w:t>.</w:t>
      </w:r>
    </w:p>
    <w:p w:rsidR="00202345" w:rsidRDefault="00B053F2" w:rsidP="000A2C31">
      <w:r>
        <w:t>You shouldn’t handle food if you have reason to believe that you have diarrhoea, vomiting, sore throat or fever. It will be necessary to report directly to the supervisor or other senior staff m</w:t>
      </w:r>
      <w:r w:rsidR="00673729">
        <w:t>ember and stop handling food in such instances</w:t>
      </w:r>
      <w:r w:rsidR="000A2C31" w:rsidRPr="00001811">
        <w:t xml:space="preserve">. </w:t>
      </w:r>
      <w:r w:rsidRPr="00736A16">
        <w:rPr>
          <w:noProof/>
        </w:rPr>
        <w:t>Any wounds should be covered with a clean</w:t>
      </w:r>
      <w:r>
        <w:t xml:space="preserve"> </w:t>
      </w:r>
      <w:r w:rsidRPr="003614FC">
        <w:rPr>
          <w:noProof/>
        </w:rPr>
        <w:t>waterproof</w:t>
      </w:r>
      <w:r>
        <w:t xml:space="preserve"> dressing before resuming food handling duties. </w:t>
      </w:r>
      <w:r w:rsidR="00202345">
        <w:t xml:space="preserve">Gloves may be worn for the prevention of cross-contamination in some instances. However, it will be necessary to thoroughly clean and sanitise the hands before putting gloves on. It will </w:t>
      </w:r>
      <w:r w:rsidR="00673729">
        <w:t xml:space="preserve">also </w:t>
      </w:r>
      <w:r w:rsidR="00202345">
        <w:t>be necessary to discard any gloves that have been exposed to suspected sources of contamination.</w:t>
      </w:r>
    </w:p>
    <w:p w:rsidR="00202345" w:rsidRDefault="002D4E54" w:rsidP="00B053F2">
      <w:pPr>
        <w:pStyle w:val="BoldBulTight0"/>
      </w:pPr>
      <w:r>
        <w:rPr>
          <w:noProof/>
        </w:rPr>
        <w:drawing>
          <wp:anchor distT="0" distB="0" distL="114300" distR="114300" simplePos="0" relativeHeight="251765760" behindDoc="1" locked="0" layoutInCell="1" allowOverlap="1" wp14:anchorId="4A85E5E9" wp14:editId="0DD1ED66">
            <wp:simplePos x="0" y="0"/>
            <wp:positionH relativeFrom="column">
              <wp:posOffset>4447540</wp:posOffset>
            </wp:positionH>
            <wp:positionV relativeFrom="paragraph">
              <wp:posOffset>13970</wp:posOffset>
            </wp:positionV>
            <wp:extent cx="1750060" cy="2220595"/>
            <wp:effectExtent l="0" t="0" r="2540" b="0"/>
            <wp:wrapTight wrapText="bothSides">
              <wp:wrapPolygon edited="0">
                <wp:start x="3762" y="0"/>
                <wp:lineTo x="2586" y="741"/>
                <wp:lineTo x="235" y="2780"/>
                <wp:lineTo x="235" y="4077"/>
                <wp:lineTo x="470" y="6856"/>
                <wp:lineTo x="3762" y="9265"/>
                <wp:lineTo x="3057" y="10747"/>
                <wp:lineTo x="1881" y="12045"/>
                <wp:lineTo x="1881" y="12230"/>
                <wp:lineTo x="1176" y="14083"/>
                <wp:lineTo x="1411" y="14454"/>
                <wp:lineTo x="4467" y="15195"/>
                <wp:lineTo x="4938" y="18160"/>
                <wp:lineTo x="5408" y="19827"/>
                <wp:lineTo x="11991" y="19827"/>
                <wp:lineTo x="11521" y="15195"/>
                <wp:lineTo x="13402" y="12230"/>
                <wp:lineTo x="14343" y="12230"/>
                <wp:lineTo x="15753" y="10377"/>
                <wp:lineTo x="16224" y="9265"/>
                <wp:lineTo x="21396" y="6671"/>
                <wp:lineTo x="21396" y="4262"/>
                <wp:lineTo x="19280" y="3706"/>
                <wp:lineTo x="11286" y="2965"/>
                <wp:lineTo x="8700" y="741"/>
                <wp:lineTo x="7524" y="0"/>
                <wp:lineTo x="3762" y="0"/>
              </wp:wrapPolygon>
            </wp:wrapTight>
            <wp:docPr id="31" name="Picture 31" descr="C:\Users\Tom\Pictures\medical_worker_putting_on_latex_gloves_400_clr_1717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Tom\Pictures\medical_worker_putting_on_latex_gloves_400_clr_17179.pn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750060" cy="2220595"/>
                    </a:xfrm>
                    <a:prstGeom prst="rect">
                      <a:avLst/>
                    </a:prstGeom>
                    <a:noFill/>
                    <a:ln>
                      <a:noFill/>
                    </a:ln>
                  </pic:spPr>
                </pic:pic>
              </a:graphicData>
            </a:graphic>
            <wp14:sizeRelH relativeFrom="page">
              <wp14:pctWidth>0</wp14:pctWidth>
            </wp14:sizeRelH>
            <wp14:sizeRelV relativeFrom="page">
              <wp14:pctHeight>0</wp14:pctHeight>
            </wp14:sizeRelV>
          </wp:anchor>
        </w:drawing>
      </w:r>
      <w:r w:rsidR="00202345">
        <w:t>Gloves should also be changed in the following instances:</w:t>
      </w:r>
    </w:p>
    <w:p w:rsidR="00202345" w:rsidRPr="00736A16" w:rsidRDefault="00202345" w:rsidP="00202345">
      <w:pPr>
        <w:pStyle w:val="Bullets"/>
        <w:rPr>
          <w:noProof/>
        </w:rPr>
      </w:pPr>
      <w:r w:rsidRPr="00736A16">
        <w:rPr>
          <w:noProof/>
        </w:rPr>
        <w:t>At least once every hour</w:t>
      </w:r>
    </w:p>
    <w:p w:rsidR="00202345" w:rsidRPr="00736A16" w:rsidRDefault="00202345" w:rsidP="00202345">
      <w:pPr>
        <w:pStyle w:val="Bullets"/>
        <w:rPr>
          <w:noProof/>
        </w:rPr>
      </w:pPr>
      <w:r w:rsidRPr="00736A16">
        <w:rPr>
          <w:noProof/>
        </w:rPr>
        <w:t>If they become contaminated</w:t>
      </w:r>
    </w:p>
    <w:p w:rsidR="00202345" w:rsidRPr="00736A16" w:rsidRDefault="00202345" w:rsidP="002D4E54">
      <w:pPr>
        <w:pStyle w:val="Bullets"/>
        <w:rPr>
          <w:noProof/>
        </w:rPr>
      </w:pPr>
      <w:r w:rsidRPr="00736A16">
        <w:rPr>
          <w:noProof/>
        </w:rPr>
        <w:t>If they tear</w:t>
      </w:r>
      <w:r w:rsidR="002D4E54" w:rsidRPr="00736A16">
        <w:rPr>
          <w:rFonts w:ascii="Times New Roman" w:eastAsia="Times New Roman" w:hAnsi="Times New Roman"/>
          <w:noProof/>
          <w:snapToGrid w:val="0"/>
          <w:color w:val="000000"/>
          <w:w w:val="0"/>
          <w:sz w:val="0"/>
          <w:szCs w:val="0"/>
          <w:bdr w:val="none" w:sz="0" w:space="0" w:color="000000"/>
          <w:shd w:val="clear" w:color="auto" w:fill="000000"/>
          <w:lang w:val="x-none" w:eastAsia="x-none" w:bidi="x-none"/>
        </w:rPr>
        <w:t xml:space="preserve"> </w:t>
      </w:r>
    </w:p>
    <w:p w:rsidR="00202345" w:rsidRPr="00736A16" w:rsidRDefault="00202345" w:rsidP="00202345">
      <w:pPr>
        <w:pStyle w:val="Bullets"/>
        <w:rPr>
          <w:noProof/>
        </w:rPr>
      </w:pPr>
      <w:r w:rsidRPr="00736A16">
        <w:rPr>
          <w:noProof/>
        </w:rPr>
        <w:t>When switching between handling raw and ready-to-eat foods</w:t>
      </w:r>
    </w:p>
    <w:p w:rsidR="00202345" w:rsidRPr="00736A16" w:rsidRDefault="00202345" w:rsidP="00202345">
      <w:pPr>
        <w:pStyle w:val="Bullets"/>
        <w:rPr>
          <w:noProof/>
        </w:rPr>
      </w:pPr>
      <w:r w:rsidRPr="00736A16">
        <w:rPr>
          <w:noProof/>
        </w:rPr>
        <w:t>When changing tasks</w:t>
      </w:r>
    </w:p>
    <w:p w:rsidR="00202345" w:rsidRPr="00736A16" w:rsidRDefault="00202345" w:rsidP="00202345">
      <w:pPr>
        <w:pStyle w:val="Bullets"/>
        <w:rPr>
          <w:noProof/>
        </w:rPr>
      </w:pPr>
      <w:r w:rsidRPr="00736A16">
        <w:rPr>
          <w:noProof/>
        </w:rPr>
        <w:t>After taking the rubbish out</w:t>
      </w:r>
    </w:p>
    <w:p w:rsidR="00202345" w:rsidRPr="00736A16" w:rsidRDefault="00202345" w:rsidP="000A2C31">
      <w:pPr>
        <w:pStyle w:val="Bullets"/>
      </w:pPr>
      <w:r w:rsidRPr="00736A16">
        <w:rPr>
          <w:noProof/>
        </w:rPr>
        <w:t>After sweeping, mopping and cleaning.</w:t>
      </w:r>
    </w:p>
    <w:p w:rsidR="00736A16" w:rsidRPr="00736A16" w:rsidRDefault="00736A16" w:rsidP="00736A16">
      <w:r>
        <w:t xml:space="preserve">Source: </w:t>
      </w:r>
      <w:r>
        <w:rPr>
          <w:lang w:val="en-US"/>
        </w:rPr>
        <w:t>Safe Food Preparation, Storage a</w:t>
      </w:r>
      <w:r w:rsidRPr="00736A16">
        <w:rPr>
          <w:lang w:val="en-US"/>
        </w:rPr>
        <w:t xml:space="preserve">nd Display - </w:t>
      </w:r>
      <w:proofErr w:type="spellStart"/>
      <w:r w:rsidRPr="00736A16">
        <w:rPr>
          <w:lang w:val="en-US"/>
        </w:rPr>
        <w:t>health.vic</w:t>
      </w:r>
      <w:proofErr w:type="spellEnd"/>
      <w:r w:rsidRPr="00736A16">
        <w:rPr>
          <w:lang w:val="en-US"/>
        </w:rPr>
        <w:t xml:space="preserve">. </w:t>
      </w:r>
      <w:proofErr w:type="gramStart"/>
      <w:r w:rsidRPr="00736A16">
        <w:rPr>
          <w:lang w:val="en-US"/>
        </w:rPr>
        <w:t>(</w:t>
      </w:r>
      <w:proofErr w:type="spellStart"/>
      <w:r w:rsidRPr="00736A16">
        <w:rPr>
          <w:lang w:val="en-US"/>
        </w:rPr>
        <w:t>n.d.</w:t>
      </w:r>
      <w:proofErr w:type="spellEnd"/>
      <w:r w:rsidRPr="00736A16">
        <w:rPr>
          <w:lang w:val="en-US"/>
        </w:rPr>
        <w:t>).</w:t>
      </w:r>
      <w:proofErr w:type="gramEnd"/>
      <w:r w:rsidRPr="00736A16">
        <w:rPr>
          <w:lang w:val="en-US"/>
        </w:rPr>
        <w:t xml:space="preserve"> Retrieved from </w:t>
      </w:r>
      <w:hyperlink r:id="rId49" w:history="1">
        <w:r w:rsidRPr="006C2E70">
          <w:rPr>
            <w:rStyle w:val="Hyperlink"/>
            <w:lang w:val="en-US"/>
          </w:rPr>
          <w:t>https://www2.health.vic.gov.au/public-health/food-safety/food-businesses/food-ho</w:t>
        </w:r>
      </w:hyperlink>
      <w:r>
        <w:rPr>
          <w:lang w:val="en-US"/>
        </w:rPr>
        <w:t xml:space="preserve"> (06/03/17)</w:t>
      </w:r>
    </w:p>
    <w:p w:rsidR="000A2C31" w:rsidRDefault="000A2C31" w:rsidP="000A2C31">
      <w:r w:rsidRPr="00001811">
        <w:lastRenderedPageBreak/>
        <w:t xml:space="preserve">It is important for staff members to have a good understanding and remain committed to the maintenance of health and safety standards. It will be necessary to inform the supervisor or </w:t>
      </w:r>
      <w:r w:rsidRPr="003614FC">
        <w:rPr>
          <w:noProof/>
        </w:rPr>
        <w:t>other senior staff member</w:t>
      </w:r>
      <w:r w:rsidRPr="00001811">
        <w:t xml:space="preserve"> if there are any instances of illness or suspected contamination. </w:t>
      </w:r>
      <w:r w:rsidRPr="00736A16">
        <w:rPr>
          <w:noProof/>
        </w:rPr>
        <w:t>Action must be taken at the earliest opportunity</w:t>
      </w:r>
      <w:r w:rsidRPr="00001811">
        <w:t xml:space="preserve"> to ensure that the children are at minimal risk.</w:t>
      </w:r>
    </w:p>
    <w:p w:rsidR="000A2C31" w:rsidRPr="001F32D3" w:rsidRDefault="000A2C31" w:rsidP="000A2C31">
      <w:pPr>
        <w:pStyle w:val="Heading3"/>
      </w:pPr>
      <w:bookmarkStart w:id="55" w:name="_Toc476566858"/>
      <w:r w:rsidRPr="001F32D3">
        <w:t>Preparation</w:t>
      </w:r>
      <w:bookmarkEnd w:id="55"/>
    </w:p>
    <w:p w:rsidR="000A2C31" w:rsidRDefault="005B283E" w:rsidP="000A2C31">
      <w:r w:rsidRPr="005B283E">
        <w:t xml:space="preserve">It is the responsibility of the employer to ensure that there are adequate facilities for food preparation and storage. </w:t>
      </w:r>
      <w:r>
        <w:t>There should be a ready supply of hot and cold water, waste disposal facilities, and appropriate storage for different types of food.</w:t>
      </w:r>
      <w:r w:rsidR="00970AD1">
        <w:t xml:space="preserve"> Any surfaces that you are intending on using for food preparation should be thoroughly cleaned and sanitised</w:t>
      </w:r>
      <w:r>
        <w:t xml:space="preserve">. </w:t>
      </w:r>
      <w:r w:rsidR="00ED7365">
        <w:t>I</w:t>
      </w:r>
      <w:r>
        <w:t xml:space="preserve">tems used in the preparation and serving of food should be in good condition and working order. There shouldn’t be any cracks or chips which may represent a risk to children. Steps must also be taken for the prevention of pests and vermin. </w:t>
      </w:r>
    </w:p>
    <w:p w:rsidR="000A2C31" w:rsidRDefault="000A2C31" w:rsidP="000A2C31">
      <w:r>
        <w:t xml:space="preserve">You should be aware of the risk of </w:t>
      </w:r>
      <w:r w:rsidRPr="003614FC">
        <w:rPr>
          <w:noProof/>
        </w:rPr>
        <w:t>cross</w:t>
      </w:r>
      <w:r w:rsidR="003614FC">
        <w:rPr>
          <w:noProof/>
        </w:rPr>
        <w:t>-</w:t>
      </w:r>
      <w:r w:rsidRPr="003614FC">
        <w:rPr>
          <w:noProof/>
        </w:rPr>
        <w:t>contamination</w:t>
      </w:r>
      <w:r>
        <w:t xml:space="preserve"> and ensure the separation of food and items </w:t>
      </w:r>
      <w:r w:rsidR="00ED7365">
        <w:t>which may have been exposed to bacteria</w:t>
      </w:r>
      <w:r>
        <w:t xml:space="preserve">. Separate areas should be allocated for the preparation of food and storage of equipment. It will be necessary to wash any items used for the purposes of food preparation immediately after use. </w:t>
      </w:r>
      <w:r w:rsidRPr="00736A16">
        <w:rPr>
          <w:noProof/>
        </w:rPr>
        <w:t>Work surfaces should also be cleaned and disinfected.</w:t>
      </w:r>
      <w:r>
        <w:t xml:space="preserve"> </w:t>
      </w:r>
    </w:p>
    <w:p w:rsidR="0036470B" w:rsidRDefault="0036470B" w:rsidP="000A2C31">
      <w:r>
        <w:t>It is important that you don’t touch ready-to-eat foods with your bare hands. You may use clean and sanitised gloves, tongs</w:t>
      </w:r>
      <w:r w:rsidR="00ED7365">
        <w:t>,</w:t>
      </w:r>
      <w:r>
        <w:t xml:space="preserve"> or other utensils for such purposes. Any fruits and vegetables should be washed </w:t>
      </w:r>
      <w:r w:rsidRPr="00DE411D">
        <w:rPr>
          <w:noProof/>
        </w:rPr>
        <w:t>thoroughly</w:t>
      </w:r>
      <w:r>
        <w:t xml:space="preserve"> and you should ensure that any visible dirt is removed. Particular care should be t</w:t>
      </w:r>
      <w:r w:rsidR="00ED7365">
        <w:t>aken over the preparation of mea</w:t>
      </w:r>
      <w:r>
        <w:t xml:space="preserve">t. You should minimise the risk of contamination by using clean and fresh chopping boards and other utensils for fresh cuts. Foods shouldn’t be used if they are past the ‘use by’ date. </w:t>
      </w:r>
    </w:p>
    <w:p w:rsidR="000A2C31" w:rsidRDefault="000A2C31" w:rsidP="000A2C31">
      <w:pPr>
        <w:pStyle w:val="Heading3"/>
      </w:pPr>
      <w:bookmarkStart w:id="56" w:name="_Toc476566859"/>
      <w:r w:rsidRPr="001F32D3">
        <w:t>Storage</w:t>
      </w:r>
      <w:bookmarkEnd w:id="56"/>
    </w:p>
    <w:p w:rsidR="00B053F2" w:rsidRPr="00B053F2" w:rsidRDefault="00B053F2" w:rsidP="00B053F2">
      <w:r w:rsidRPr="00B053F2">
        <w:t xml:space="preserve">You will have to comply with strict food storage requirements to ensure that there is minimal risk of contamination </w:t>
      </w:r>
      <w:r>
        <w:t xml:space="preserve">or exposure to unsafe food sources. </w:t>
      </w:r>
    </w:p>
    <w:p w:rsidR="00F8646D" w:rsidRDefault="00F8646D" w:rsidP="00F8646D">
      <w:pPr>
        <w:pStyle w:val="BoldBulTight0"/>
      </w:pPr>
      <w:r>
        <w:t>Standards for safe food storage as specified by the state government of Victoria include:</w:t>
      </w:r>
    </w:p>
    <w:p w:rsidR="00F8646D" w:rsidRPr="00736A16" w:rsidRDefault="00F8646D" w:rsidP="00F8646D">
      <w:pPr>
        <w:pStyle w:val="Bullets"/>
        <w:rPr>
          <w:noProof/>
        </w:rPr>
      </w:pPr>
      <w:r w:rsidRPr="00736A16">
        <w:rPr>
          <w:noProof/>
        </w:rPr>
        <w:t xml:space="preserve">Keep raw </w:t>
      </w:r>
      <w:r w:rsidRPr="00DE411D">
        <w:rPr>
          <w:noProof/>
        </w:rPr>
        <w:t>foods</w:t>
      </w:r>
      <w:r w:rsidRPr="00736A16">
        <w:rPr>
          <w:noProof/>
        </w:rPr>
        <w:t xml:space="preserve"> and ready-to-eat foods separate to avoid cross-contamination</w:t>
      </w:r>
    </w:p>
    <w:p w:rsidR="00F8646D" w:rsidRPr="00736A16" w:rsidRDefault="00F8646D" w:rsidP="00F8646D">
      <w:pPr>
        <w:pStyle w:val="Bullets"/>
        <w:rPr>
          <w:noProof/>
        </w:rPr>
      </w:pPr>
      <w:r w:rsidRPr="00736A16">
        <w:rPr>
          <w:noProof/>
        </w:rPr>
        <w:t>Store food in clean, non-toxic, food storage containers; don’t store food in opened cans</w:t>
      </w:r>
    </w:p>
    <w:p w:rsidR="00F8646D" w:rsidRPr="00736A16" w:rsidRDefault="00604DB0" w:rsidP="006E67E1">
      <w:pPr>
        <w:pStyle w:val="Bullets"/>
        <w:rPr>
          <w:noProof/>
        </w:rPr>
      </w:pPr>
      <w:r w:rsidRPr="00736A16">
        <w:rPr>
          <w:noProof/>
        </w:rPr>
        <w:drawing>
          <wp:anchor distT="0" distB="0" distL="114300" distR="114300" simplePos="0" relativeHeight="251766784" behindDoc="1" locked="0" layoutInCell="1" allowOverlap="1" wp14:anchorId="37E164DB" wp14:editId="5CE70923">
            <wp:simplePos x="0" y="0"/>
            <wp:positionH relativeFrom="column">
              <wp:posOffset>4488180</wp:posOffset>
            </wp:positionH>
            <wp:positionV relativeFrom="paragraph">
              <wp:posOffset>668020</wp:posOffset>
            </wp:positionV>
            <wp:extent cx="1543685" cy="2752725"/>
            <wp:effectExtent l="0" t="0" r="0" b="9525"/>
            <wp:wrapTight wrapText="bothSides">
              <wp:wrapPolygon edited="0">
                <wp:start x="1866" y="0"/>
                <wp:lineTo x="2132" y="14649"/>
                <wp:lineTo x="1066" y="15994"/>
                <wp:lineTo x="2132" y="21525"/>
                <wp:lineTo x="19192" y="21525"/>
                <wp:lineTo x="19459" y="19433"/>
                <wp:lineTo x="20791" y="17041"/>
                <wp:lineTo x="20525" y="15994"/>
                <wp:lineTo x="19459" y="14649"/>
                <wp:lineTo x="19725" y="0"/>
                <wp:lineTo x="1866" y="0"/>
              </wp:wrapPolygon>
            </wp:wrapTight>
            <wp:docPr id="32" name="Picture 32" descr="C:\Users\Tom\Pictures\front_of_refrigerator_400_clr_1448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Tom\Pictures\front_of_refrigerator_400_clr_14485.pn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543685" cy="2752725"/>
                    </a:xfrm>
                    <a:prstGeom prst="rect">
                      <a:avLst/>
                    </a:prstGeom>
                    <a:noFill/>
                    <a:ln>
                      <a:noFill/>
                    </a:ln>
                  </pic:spPr>
                </pic:pic>
              </a:graphicData>
            </a:graphic>
            <wp14:sizeRelH relativeFrom="page">
              <wp14:pctWidth>0</wp14:pctWidth>
            </wp14:sizeRelH>
            <wp14:sizeRelV relativeFrom="page">
              <wp14:pctHeight>0</wp14:pctHeight>
            </wp14:sizeRelV>
          </wp:anchor>
        </w:drawing>
      </w:r>
      <w:r w:rsidR="00F8646D" w:rsidRPr="00736A16">
        <w:rPr>
          <w:noProof/>
        </w:rPr>
        <w:t>Make sure food storage containers have not been used to store things other than food, and wash and sanitise them before use. If the containers are not in good condition, throw them out, and don’t re-use containers which are only meant to be used once</w:t>
      </w:r>
      <w:r w:rsidR="006E67E1" w:rsidRPr="00736A16">
        <w:rPr>
          <w:rFonts w:ascii="Times New Roman" w:eastAsia="Times New Roman" w:hAnsi="Times New Roman"/>
          <w:noProof/>
          <w:snapToGrid w:val="0"/>
          <w:color w:val="000000"/>
          <w:w w:val="0"/>
          <w:sz w:val="0"/>
          <w:szCs w:val="0"/>
          <w:bdr w:val="none" w:sz="0" w:space="0" w:color="000000"/>
          <w:shd w:val="clear" w:color="auto" w:fill="000000"/>
          <w:lang w:val="x-none" w:eastAsia="x-none" w:bidi="x-none"/>
        </w:rPr>
        <w:t xml:space="preserve"> </w:t>
      </w:r>
    </w:p>
    <w:p w:rsidR="00F8646D" w:rsidRPr="00736A16" w:rsidRDefault="00F8646D" w:rsidP="00F8646D">
      <w:pPr>
        <w:pStyle w:val="Bullets"/>
        <w:rPr>
          <w:noProof/>
        </w:rPr>
      </w:pPr>
      <w:r w:rsidRPr="00736A16">
        <w:rPr>
          <w:noProof/>
        </w:rPr>
        <w:t>Cover food with tight fitting lids, foil or plastic film, to protect it from dust, insects and</w:t>
      </w:r>
      <w:r>
        <w:t xml:space="preserve"> cross-contamination. </w:t>
      </w:r>
      <w:r w:rsidRPr="00736A16">
        <w:rPr>
          <w:noProof/>
        </w:rPr>
        <w:t>Make sure food displayed on counters is wrapped or covered</w:t>
      </w:r>
    </w:p>
    <w:p w:rsidR="00F8646D" w:rsidRPr="00736A16" w:rsidRDefault="00F8646D" w:rsidP="00F8646D">
      <w:pPr>
        <w:pStyle w:val="Bullets"/>
        <w:rPr>
          <w:noProof/>
        </w:rPr>
      </w:pPr>
      <w:r w:rsidRPr="00736A16">
        <w:rPr>
          <w:noProof/>
        </w:rPr>
        <w:t>Store food in areas specially designed for food storage, such as refrigerators,</w:t>
      </w:r>
      <w:r>
        <w:t xml:space="preserve"> cool-rooms, </w:t>
      </w:r>
      <w:r w:rsidRPr="00736A16">
        <w:rPr>
          <w:noProof/>
        </w:rPr>
        <w:t>pantries</w:t>
      </w:r>
      <w:r w:rsidR="00ED7365" w:rsidRPr="00736A16">
        <w:rPr>
          <w:noProof/>
        </w:rPr>
        <w:t>,</w:t>
      </w:r>
      <w:r w:rsidRPr="00736A16">
        <w:rPr>
          <w:noProof/>
        </w:rPr>
        <w:t xml:space="preserve"> and food storerooms. Never store food on the floor or on pallets</w:t>
      </w:r>
    </w:p>
    <w:p w:rsidR="00F8646D" w:rsidRPr="00736A16" w:rsidRDefault="00F8646D" w:rsidP="00F8646D">
      <w:pPr>
        <w:pStyle w:val="Bullets"/>
        <w:rPr>
          <w:noProof/>
        </w:rPr>
      </w:pPr>
      <w:r w:rsidRPr="00736A16">
        <w:rPr>
          <w:noProof/>
        </w:rPr>
        <w:lastRenderedPageBreak/>
        <w:t>Never store food in areas containing chemicals, cleaning equipment, clothing</w:t>
      </w:r>
      <w:r w:rsidR="00ED7365" w:rsidRPr="00736A16">
        <w:rPr>
          <w:noProof/>
        </w:rPr>
        <w:t>,</w:t>
      </w:r>
      <w:r w:rsidRPr="00736A16">
        <w:rPr>
          <w:noProof/>
        </w:rPr>
        <w:t xml:space="preserve"> or personal belongings</w:t>
      </w:r>
    </w:p>
    <w:p w:rsidR="00F8646D" w:rsidRPr="00736A16" w:rsidRDefault="00F8646D" w:rsidP="00F8646D">
      <w:pPr>
        <w:pStyle w:val="Bullets"/>
        <w:rPr>
          <w:noProof/>
        </w:rPr>
      </w:pPr>
      <w:r w:rsidRPr="00736A16">
        <w:rPr>
          <w:noProof/>
        </w:rPr>
        <w:t>Remove and avoid using foods past their</w:t>
      </w:r>
      <w:r>
        <w:t xml:space="preserve"> “use</w:t>
      </w:r>
      <w:r w:rsidR="00ED7365">
        <w:t xml:space="preserve"> </w:t>
      </w:r>
      <w:r w:rsidRPr="00736A16">
        <w:rPr>
          <w:noProof/>
        </w:rPr>
        <w:t>by” dates, spoiled foods, or foods in damaged containers or packaging</w:t>
      </w:r>
    </w:p>
    <w:p w:rsidR="00F8646D" w:rsidRPr="00736A16" w:rsidRDefault="00F8646D" w:rsidP="00F8646D">
      <w:pPr>
        <w:pStyle w:val="Bullets"/>
        <w:rPr>
          <w:noProof/>
        </w:rPr>
      </w:pPr>
      <w:r w:rsidRPr="00736A16">
        <w:rPr>
          <w:noProof/>
        </w:rPr>
        <w:t>Make sure food is thoroughly cooked, and that the centre of the cooked food has reached 75°C before being stored in a fridge, freezer or bain-marie</w:t>
      </w:r>
    </w:p>
    <w:p w:rsidR="00F8646D" w:rsidRDefault="00F8646D" w:rsidP="00F8646D">
      <w:pPr>
        <w:pStyle w:val="Bullets"/>
      </w:pPr>
      <w:r w:rsidRPr="00736A16">
        <w:rPr>
          <w:noProof/>
        </w:rPr>
        <w:t>Avoid keeping high-risk food in the Temperature Danger Zone. Keep chilled foods cold at 5°C or colder, and hot food hot at 60°C, or hotter.</w:t>
      </w:r>
    </w:p>
    <w:p w:rsidR="00F03FDC" w:rsidRPr="00590D7E" w:rsidRDefault="00F03FDC" w:rsidP="00F03FDC">
      <w:r w:rsidRPr="00590D7E">
        <w:t>Source – State government of Victoria – Food businesses – safe food preparation, storage and display:</w:t>
      </w:r>
      <w:r w:rsidR="00590D7E" w:rsidRPr="00590D7E">
        <w:t xml:space="preserve"> </w:t>
      </w:r>
      <w:hyperlink r:id="rId51" w:history="1">
        <w:r w:rsidRPr="00590D7E">
          <w:rPr>
            <w:rStyle w:val="Hyperlink"/>
          </w:rPr>
          <w:t>https://www2.health.vic.gov.au/public-health/food-safety/food-businesses/food-how-to-keep-it-safe/food-business-safe-food-preparation-storage-display</w:t>
        </w:r>
      </w:hyperlink>
    </w:p>
    <w:p w:rsidR="00970AD1" w:rsidRDefault="00970AD1" w:rsidP="00970AD1">
      <w:pPr>
        <w:rPr>
          <w:rFonts w:cstheme="majorBidi"/>
          <w:sz w:val="26"/>
          <w:szCs w:val="26"/>
        </w:rPr>
      </w:pPr>
      <w:r>
        <w:t xml:space="preserve">There </w:t>
      </w:r>
      <w:r w:rsidRPr="003614FC">
        <w:rPr>
          <w:noProof/>
        </w:rPr>
        <w:t>are</w:t>
      </w:r>
      <w:r>
        <w:t xml:space="preserve"> a range of other procedures which may be followed </w:t>
      </w:r>
      <w:r w:rsidRPr="003614FC">
        <w:rPr>
          <w:noProof/>
        </w:rPr>
        <w:t>for</w:t>
      </w:r>
      <w:r>
        <w:t xml:space="preserve"> the assurance of safety when storing different types of food. You should ensure that any refrigerators, freezers and other designated storage </w:t>
      </w:r>
      <w:r w:rsidR="00ED7365">
        <w:t>items are cleaned regularly</w:t>
      </w:r>
      <w:r>
        <w:t xml:space="preserve">. </w:t>
      </w:r>
      <w:r w:rsidRPr="003614FC">
        <w:rPr>
          <w:noProof/>
        </w:rPr>
        <w:t>Fridges</w:t>
      </w:r>
      <w:r w:rsidR="00ED7365" w:rsidRPr="003614FC">
        <w:rPr>
          <w:noProof/>
        </w:rPr>
        <w:t xml:space="preserve"> </w:t>
      </w:r>
      <w:r w:rsidRPr="003614FC">
        <w:rPr>
          <w:noProof/>
        </w:rPr>
        <w:t>should</w:t>
      </w:r>
      <w:r>
        <w:t xml:space="preserve"> be kept at temperatures of between 32 and – 40 degrees F. Freezers should be kept at temperatures of 0 degrees F or under. </w:t>
      </w:r>
      <w:r w:rsidR="004F478F">
        <w:t xml:space="preserve">If you require further information about food </w:t>
      </w:r>
      <w:r w:rsidR="004F478F" w:rsidRPr="00DE411D">
        <w:rPr>
          <w:noProof/>
        </w:rPr>
        <w:t>requirements</w:t>
      </w:r>
      <w:r w:rsidR="00DE411D">
        <w:rPr>
          <w:noProof/>
        </w:rPr>
        <w:t>,</w:t>
      </w:r>
      <w:r w:rsidR="004F478F">
        <w:t xml:space="preserve"> then you should speak with your supervisor.</w:t>
      </w:r>
      <w:r>
        <w:br w:type="page"/>
      </w:r>
    </w:p>
    <w:p w:rsidR="00A62486" w:rsidRDefault="0005426C" w:rsidP="00A62486">
      <w:pPr>
        <w:pStyle w:val="Heading3"/>
      </w:pPr>
      <w:bookmarkStart w:id="57" w:name="_Toc476566860"/>
      <w:r w:rsidRPr="005B7C76">
        <w:lastRenderedPageBreak/>
        <w:t xml:space="preserve">Activity </w:t>
      </w:r>
      <w:r w:rsidR="00D56F07">
        <w:t>3A</w:t>
      </w:r>
      <w:bookmarkEnd w:id="57"/>
    </w:p>
    <w:p w:rsidR="007C6DB8" w:rsidRPr="00A62486" w:rsidRDefault="00A62486" w:rsidP="00A62486">
      <w:pPr>
        <w:rPr>
          <w:rFonts w:cstheme="majorBidi"/>
          <w:b/>
          <w:bCs/>
          <w:sz w:val="26"/>
          <w:szCs w:val="26"/>
        </w:rPr>
      </w:pPr>
      <w:r>
        <w:rPr>
          <w:noProof/>
        </w:rPr>
        <w:drawing>
          <wp:anchor distT="0" distB="0" distL="114300" distR="114300" simplePos="0" relativeHeight="251698176" behindDoc="1" locked="0" layoutInCell="1" allowOverlap="1" wp14:anchorId="48C45255" wp14:editId="2E975003">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a:ln>
                      <a:noFill/>
                    </a:ln>
                    <a:effectLst>
                      <a:softEdge rad="112500"/>
                    </a:effectLst>
                  </pic:spPr>
                </pic:pic>
              </a:graphicData>
            </a:graphic>
          </wp:anchor>
        </w:drawing>
      </w:r>
      <w:r w:rsidR="007C6DB8">
        <w:br w:type="page"/>
      </w:r>
    </w:p>
    <w:p w:rsidR="002A52DD" w:rsidRDefault="003D0BB7" w:rsidP="003D0BB7">
      <w:pPr>
        <w:pStyle w:val="Heading2"/>
        <w:spacing w:after="240"/>
      </w:pPr>
      <w:bookmarkStart w:id="58" w:name="_Toc326743832"/>
      <w:bookmarkStart w:id="59" w:name="_Toc330309176"/>
      <w:bookmarkStart w:id="60" w:name="_Toc338606027"/>
      <w:bookmarkStart w:id="61" w:name="_Toc338792185"/>
      <w:bookmarkStart w:id="62" w:name="_Toc348021071"/>
      <w:bookmarkStart w:id="63" w:name="_Toc476566861"/>
      <w:r>
        <w:lastRenderedPageBreak/>
        <w:t>Summative Assessments</w:t>
      </w:r>
      <w:bookmarkEnd w:id="58"/>
      <w:bookmarkEnd w:id="59"/>
      <w:bookmarkEnd w:id="60"/>
      <w:bookmarkEnd w:id="61"/>
      <w:bookmarkEnd w:id="62"/>
      <w:bookmarkEnd w:id="63"/>
    </w:p>
    <w:p w:rsidR="003D0BB7" w:rsidRDefault="002A52DD" w:rsidP="00CF6692">
      <w:r>
        <w:t>At the end of your Learner Workbook, yo</w:t>
      </w:r>
      <w:r w:rsidR="003D0BB7">
        <w:t>u will find the Summative Assessments</w:t>
      </w:r>
      <w:r>
        <w:t>.</w:t>
      </w:r>
    </w:p>
    <w:p w:rsidR="003D0BB7" w:rsidRDefault="003D0BB7" w:rsidP="00CF6692">
      <w:r>
        <w:t>This includes:</w:t>
      </w:r>
    </w:p>
    <w:p w:rsidR="003D0BB7" w:rsidRDefault="003D0BB7" w:rsidP="003D0BB7">
      <w:pPr>
        <w:pStyle w:val="Bullets"/>
      </w:pPr>
      <w:r>
        <w:t xml:space="preserve">Skills </w:t>
      </w:r>
      <w:r w:rsidR="00322804">
        <w:t>Activity</w:t>
      </w:r>
    </w:p>
    <w:p w:rsidR="003D0BB7" w:rsidRDefault="003D0BB7" w:rsidP="003D0BB7">
      <w:pPr>
        <w:pStyle w:val="Bullets"/>
      </w:pPr>
      <w:r>
        <w:t xml:space="preserve">Knowledge </w:t>
      </w:r>
      <w:r w:rsidR="00322804">
        <w:t>Activity</w:t>
      </w:r>
    </w:p>
    <w:p w:rsidR="003D0BB7" w:rsidRDefault="003D0BB7" w:rsidP="003D0BB7">
      <w:pPr>
        <w:pStyle w:val="Bullets"/>
      </w:pPr>
      <w:r>
        <w:t xml:space="preserve">Performance </w:t>
      </w:r>
      <w:r w:rsidR="00322804">
        <w:t>Activity</w:t>
      </w:r>
      <w:r w:rsidR="009D378D">
        <w:t>.</w:t>
      </w:r>
    </w:p>
    <w:p w:rsidR="002A52DD" w:rsidRDefault="003D0BB7" w:rsidP="00CF6692">
      <w:r>
        <w:t>This holistically assesses your understanding and application of the skills, knowledge and performance requirements for this unit</w:t>
      </w:r>
      <w:r w:rsidR="002A52DD">
        <w:t xml:space="preserve">. Once this is completed, you will have finished this unit and </w:t>
      </w:r>
      <w:r w:rsidR="001D33BB">
        <w:t>be ready to move onto the next</w:t>
      </w:r>
      <w:r>
        <w:t xml:space="preserve"> one</w:t>
      </w:r>
      <w:r w:rsidR="001D33BB">
        <w:t xml:space="preserve"> – </w:t>
      </w:r>
      <w:r w:rsidR="002A52DD">
        <w:t>well done!</w:t>
      </w:r>
    </w:p>
    <w:p w:rsidR="002A52DD" w:rsidRDefault="002A52DD" w:rsidP="00A62486">
      <w:r>
        <w:br w:type="page"/>
      </w:r>
    </w:p>
    <w:p w:rsidR="00672A72" w:rsidRPr="00672A72" w:rsidRDefault="00672A72" w:rsidP="00590D7E">
      <w:pPr>
        <w:pStyle w:val="Heading1"/>
        <w:jc w:val="center"/>
      </w:pPr>
      <w:bookmarkStart w:id="64" w:name="_Toc476566862"/>
      <w:r>
        <w:lastRenderedPageBreak/>
        <w:t>Appendices</w:t>
      </w:r>
      <w:bookmarkEnd w:id="64"/>
    </w:p>
    <w:p w:rsidR="00672A72" w:rsidRDefault="00672A72" w:rsidP="00290F72">
      <w:pPr>
        <w:pStyle w:val="Heading2"/>
      </w:pPr>
      <w:bookmarkStart w:id="65" w:name="_Toc476566863"/>
      <w:r>
        <w:t>Australian dietary guidelines</w:t>
      </w:r>
      <w:bookmarkEnd w:id="65"/>
    </w:p>
    <w:p w:rsidR="00672A72" w:rsidRPr="00736A16" w:rsidRDefault="00672A72" w:rsidP="00672A72">
      <w:pPr>
        <w:pStyle w:val="BoldBulTight0"/>
        <w:rPr>
          <w:noProof/>
          <w:u w:val="single"/>
        </w:rPr>
      </w:pPr>
      <w:r w:rsidRPr="00736A16">
        <w:rPr>
          <w:noProof/>
          <w:u w:val="single"/>
        </w:rPr>
        <w:t>Guideline 1</w:t>
      </w:r>
    </w:p>
    <w:p w:rsidR="00672A72" w:rsidRPr="00736A16" w:rsidRDefault="00672A72" w:rsidP="00672A72">
      <w:pPr>
        <w:rPr>
          <w:noProof/>
        </w:rPr>
      </w:pPr>
      <w:r w:rsidRPr="00736A16">
        <w:rPr>
          <w:noProof/>
        </w:rPr>
        <w:t>To achieve and maintain a healthy weight, be physically active and choose amounts of nutritious food and drinks to meet your energy needs</w:t>
      </w:r>
    </w:p>
    <w:p w:rsidR="00672A72" w:rsidRPr="00736A16" w:rsidRDefault="00672A72" w:rsidP="00606D86">
      <w:pPr>
        <w:pStyle w:val="Bullets"/>
        <w:rPr>
          <w:noProof/>
        </w:rPr>
      </w:pPr>
      <w:r w:rsidRPr="00736A16">
        <w:rPr>
          <w:noProof/>
        </w:rPr>
        <w:t xml:space="preserve">Children and adolescents should eat sufficient nutritious foods to grow and develop normally. They should be physically active every </w:t>
      </w:r>
      <w:r w:rsidRPr="00DE411D">
        <w:rPr>
          <w:noProof/>
        </w:rPr>
        <w:t>day</w:t>
      </w:r>
      <w:r w:rsidRPr="00736A16">
        <w:rPr>
          <w:noProof/>
        </w:rPr>
        <w:t xml:space="preserve"> and their growth should be checked regularly.</w:t>
      </w:r>
    </w:p>
    <w:p w:rsidR="00672A72" w:rsidRPr="00736A16" w:rsidRDefault="00672A72" w:rsidP="00606D86">
      <w:pPr>
        <w:pStyle w:val="Bullets"/>
        <w:rPr>
          <w:noProof/>
        </w:rPr>
      </w:pPr>
      <w:r w:rsidRPr="00736A16">
        <w:rPr>
          <w:noProof/>
        </w:rPr>
        <w:t>Older people should eat nutritious foods and keep physically active to help maintain muscle strength and a healthy weight.</w:t>
      </w:r>
    </w:p>
    <w:p w:rsidR="00672A72" w:rsidRPr="00736A16" w:rsidRDefault="00672A72" w:rsidP="00672A72">
      <w:pPr>
        <w:pStyle w:val="BoldBulTight0"/>
        <w:rPr>
          <w:noProof/>
          <w:u w:val="single"/>
        </w:rPr>
      </w:pPr>
      <w:bookmarkStart w:id="66" w:name="Guideline_2"/>
      <w:bookmarkEnd w:id="66"/>
      <w:r w:rsidRPr="00736A16">
        <w:rPr>
          <w:noProof/>
          <w:u w:val="single"/>
        </w:rPr>
        <w:t>Guideline 2</w:t>
      </w:r>
    </w:p>
    <w:p w:rsidR="00672A72" w:rsidRPr="00736A16" w:rsidRDefault="00672A72" w:rsidP="00606D86">
      <w:pPr>
        <w:pStyle w:val="BoldBulTight0"/>
        <w:rPr>
          <w:noProof/>
        </w:rPr>
      </w:pPr>
      <w:r w:rsidRPr="00736A16">
        <w:rPr>
          <w:noProof/>
        </w:rPr>
        <w:t>Enjoy a wide variety of nutritious foods from these five groups every day:</w:t>
      </w:r>
    </w:p>
    <w:p w:rsidR="00672A72" w:rsidRPr="00736A16" w:rsidRDefault="00672A72" w:rsidP="00606D86">
      <w:pPr>
        <w:pStyle w:val="Bullets"/>
        <w:rPr>
          <w:noProof/>
        </w:rPr>
      </w:pPr>
      <w:r w:rsidRPr="00736A16">
        <w:rPr>
          <w:noProof/>
        </w:rPr>
        <w:t>Plenty of vegetables, including different types and colours, and legumes</w:t>
      </w:r>
      <w:r w:rsidRPr="00672A72">
        <w:t>/</w:t>
      </w:r>
      <w:r w:rsidRPr="00736A16">
        <w:rPr>
          <w:noProof/>
        </w:rPr>
        <w:t>beans</w:t>
      </w:r>
    </w:p>
    <w:p w:rsidR="00672A72" w:rsidRPr="00736A16" w:rsidRDefault="00672A72" w:rsidP="00606D86">
      <w:pPr>
        <w:pStyle w:val="Bullets"/>
        <w:rPr>
          <w:noProof/>
        </w:rPr>
      </w:pPr>
      <w:r w:rsidRPr="00736A16">
        <w:rPr>
          <w:noProof/>
        </w:rPr>
        <w:t>Fruit</w:t>
      </w:r>
    </w:p>
    <w:p w:rsidR="00672A72" w:rsidRPr="00736A16" w:rsidRDefault="00672A72" w:rsidP="00606D86">
      <w:pPr>
        <w:pStyle w:val="Bullets"/>
        <w:rPr>
          <w:noProof/>
        </w:rPr>
      </w:pPr>
      <w:r w:rsidRPr="00736A16">
        <w:rPr>
          <w:noProof/>
        </w:rPr>
        <w:t>Grain (cereal) foods, mostly wholegrain and/or high cereal fibre varieties, such as breads, cereals, rice, pasta, noodles, polenta, couscous, oats, quinoa and barley</w:t>
      </w:r>
    </w:p>
    <w:p w:rsidR="00672A72" w:rsidRPr="00736A16" w:rsidRDefault="00672A72" w:rsidP="00606D86">
      <w:pPr>
        <w:pStyle w:val="Bullets"/>
        <w:rPr>
          <w:noProof/>
        </w:rPr>
      </w:pPr>
      <w:r w:rsidRPr="00736A16">
        <w:rPr>
          <w:noProof/>
        </w:rPr>
        <w:t>Lean meats and poultry, fish, eggs, tofu, nuts and seeds, and legumes/beans</w:t>
      </w:r>
    </w:p>
    <w:p w:rsidR="00672A72" w:rsidRPr="00736A16" w:rsidRDefault="00672A72" w:rsidP="00606D86">
      <w:pPr>
        <w:pStyle w:val="Bullets"/>
        <w:rPr>
          <w:noProof/>
        </w:rPr>
      </w:pPr>
      <w:r w:rsidRPr="00736A16">
        <w:rPr>
          <w:noProof/>
        </w:rPr>
        <w:t>Milk, yoghurt, cheese and/or their alternatives, mostly reduced fat (reduced fat milks are not suitable for children under the age of 2 years)</w:t>
      </w:r>
    </w:p>
    <w:p w:rsidR="00672A72" w:rsidRPr="00736A16" w:rsidRDefault="00672A72" w:rsidP="00672A72">
      <w:pPr>
        <w:rPr>
          <w:noProof/>
        </w:rPr>
      </w:pPr>
      <w:r w:rsidRPr="00736A16">
        <w:rPr>
          <w:noProof/>
        </w:rPr>
        <w:t>And drink plenty of water.</w:t>
      </w:r>
    </w:p>
    <w:p w:rsidR="00672A72" w:rsidRPr="00736A16" w:rsidRDefault="00672A72" w:rsidP="00672A72">
      <w:pPr>
        <w:pStyle w:val="BoldBulTight0"/>
        <w:rPr>
          <w:noProof/>
          <w:u w:val="single"/>
        </w:rPr>
      </w:pPr>
      <w:bookmarkStart w:id="67" w:name="Guideline_3"/>
      <w:bookmarkEnd w:id="67"/>
      <w:r w:rsidRPr="00736A16">
        <w:rPr>
          <w:noProof/>
          <w:u w:val="single"/>
        </w:rPr>
        <w:t>Guideline 3</w:t>
      </w:r>
    </w:p>
    <w:p w:rsidR="00672A72" w:rsidRPr="00736A16" w:rsidRDefault="00672A72" w:rsidP="00606D86">
      <w:pPr>
        <w:pStyle w:val="Bullets"/>
        <w:numPr>
          <w:ilvl w:val="0"/>
          <w:numId w:val="0"/>
        </w:numPr>
        <w:rPr>
          <w:noProof/>
        </w:rPr>
      </w:pPr>
      <w:r w:rsidRPr="00736A16">
        <w:rPr>
          <w:noProof/>
        </w:rPr>
        <w:t>Limit intake of foods containing saturated fat, added salt, added sugars and alcohol</w:t>
      </w:r>
    </w:p>
    <w:p w:rsidR="00672A72" w:rsidRPr="00736A16" w:rsidRDefault="00672A72" w:rsidP="00606D86">
      <w:pPr>
        <w:pStyle w:val="Bullets"/>
        <w:rPr>
          <w:noProof/>
        </w:rPr>
      </w:pPr>
      <w:r w:rsidRPr="00736A16">
        <w:rPr>
          <w:noProof/>
        </w:rPr>
        <w:t>Limit intake of foods high in saturated fat such as many biscuits, cakes, pastries,</w:t>
      </w:r>
      <w:r w:rsidRPr="00736A16">
        <w:rPr>
          <w:noProof/>
        </w:rPr>
        <w:br/>
        <w:t>pies, processed meats, commercial burgers, pizza, fried foods, potato chips,</w:t>
      </w:r>
      <w:r w:rsidRPr="00736A16">
        <w:rPr>
          <w:noProof/>
        </w:rPr>
        <w:br/>
        <w:t>crisps and other savoury snacks.</w:t>
      </w:r>
    </w:p>
    <w:p w:rsidR="00672A72" w:rsidRPr="00736A16" w:rsidRDefault="00606D86" w:rsidP="00606D86">
      <w:pPr>
        <w:pStyle w:val="Bullets2"/>
        <w:rPr>
          <w:noProof/>
        </w:rPr>
      </w:pPr>
      <w:r w:rsidRPr="00736A16">
        <w:rPr>
          <w:noProof/>
        </w:rPr>
        <w:t xml:space="preserve">replace </w:t>
      </w:r>
      <w:r w:rsidR="00672A72" w:rsidRPr="00736A16">
        <w:rPr>
          <w:noProof/>
        </w:rPr>
        <w:t>high fat foods which contain predominantly saturated fats such as butter, cream, cooking margarine, coconut and palm oil with foods which contain predominantly polyunsaturated and monounsaturated fats such as oils, spreads, nut butters/pastes and avocado.</w:t>
      </w:r>
    </w:p>
    <w:p w:rsidR="00672A72" w:rsidRPr="00736A16" w:rsidRDefault="00606D86" w:rsidP="00606D86">
      <w:pPr>
        <w:pStyle w:val="Bullets2"/>
        <w:rPr>
          <w:noProof/>
        </w:rPr>
      </w:pPr>
      <w:r w:rsidRPr="00736A16">
        <w:rPr>
          <w:noProof/>
        </w:rPr>
        <w:t xml:space="preserve">low </w:t>
      </w:r>
      <w:r w:rsidR="00672A72" w:rsidRPr="00736A16">
        <w:rPr>
          <w:noProof/>
        </w:rPr>
        <w:t>fat diets are not suitable for children under the age of 2 years.</w:t>
      </w:r>
    </w:p>
    <w:p w:rsidR="00672A72" w:rsidRPr="00736A16" w:rsidRDefault="00672A72" w:rsidP="00606D86">
      <w:pPr>
        <w:pStyle w:val="Bullets"/>
      </w:pPr>
      <w:r w:rsidRPr="00736A16">
        <w:t>Limit intake of foods and drinks containing added salt.</w:t>
      </w:r>
    </w:p>
    <w:p w:rsidR="00672A72" w:rsidRPr="00736A16" w:rsidRDefault="00606D86" w:rsidP="00606D86">
      <w:pPr>
        <w:pStyle w:val="Bullets2"/>
        <w:rPr>
          <w:noProof/>
        </w:rPr>
      </w:pPr>
      <w:r w:rsidRPr="00736A16">
        <w:rPr>
          <w:noProof/>
        </w:rPr>
        <w:t xml:space="preserve">read </w:t>
      </w:r>
      <w:r w:rsidR="00672A72" w:rsidRPr="00736A16">
        <w:rPr>
          <w:noProof/>
        </w:rPr>
        <w:t>labels to choose lower sodium options among similar foods.</w:t>
      </w:r>
    </w:p>
    <w:p w:rsidR="00672A72" w:rsidRPr="00736A16" w:rsidRDefault="00606D86" w:rsidP="00606D86">
      <w:pPr>
        <w:pStyle w:val="Bullets2"/>
        <w:rPr>
          <w:noProof/>
        </w:rPr>
      </w:pPr>
      <w:r w:rsidRPr="00736A16">
        <w:rPr>
          <w:noProof/>
        </w:rPr>
        <w:t xml:space="preserve">do </w:t>
      </w:r>
      <w:r w:rsidR="00672A72" w:rsidRPr="00736A16">
        <w:rPr>
          <w:noProof/>
        </w:rPr>
        <w:t>not add salt to foods in cooking or at the table.</w:t>
      </w:r>
    </w:p>
    <w:p w:rsidR="00672A72" w:rsidRPr="00736A16" w:rsidRDefault="00672A72" w:rsidP="00606D86">
      <w:pPr>
        <w:pStyle w:val="Bullets"/>
        <w:rPr>
          <w:noProof/>
        </w:rPr>
      </w:pPr>
      <w:r w:rsidRPr="00736A16">
        <w:rPr>
          <w:noProof/>
        </w:rPr>
        <w:lastRenderedPageBreak/>
        <w:t>Limit intake of foods and drinks containing added sugars such as confectionary, sugar-sweetened soft drinks and cordials, fruit drinks, vitamin waters, energy and</w:t>
      </w:r>
      <w:r w:rsidRPr="00736A16">
        <w:rPr>
          <w:noProof/>
        </w:rPr>
        <w:br/>
        <w:t>sports drinks.</w:t>
      </w:r>
    </w:p>
    <w:p w:rsidR="00672A72" w:rsidRPr="00736A16" w:rsidRDefault="00672A72" w:rsidP="00606D86">
      <w:pPr>
        <w:pStyle w:val="Bullets"/>
        <w:rPr>
          <w:noProof/>
        </w:rPr>
      </w:pPr>
      <w:r w:rsidRPr="00736A16">
        <w:rPr>
          <w:noProof/>
        </w:rPr>
        <w:t>If you choose to drink alcohol, limit intake. For women who are pregnant, planning a pregnancy or breastfeeding, not drinking alcohol is the safest option.</w:t>
      </w:r>
    </w:p>
    <w:p w:rsidR="00672A72" w:rsidRPr="00736A16" w:rsidRDefault="00672A72" w:rsidP="00672A72">
      <w:pPr>
        <w:pStyle w:val="BoldBulTight0"/>
        <w:rPr>
          <w:noProof/>
          <w:u w:val="single"/>
        </w:rPr>
      </w:pPr>
      <w:bookmarkStart w:id="68" w:name="Guideline_4"/>
      <w:bookmarkEnd w:id="68"/>
      <w:r w:rsidRPr="00736A16">
        <w:rPr>
          <w:noProof/>
          <w:u w:val="single"/>
        </w:rPr>
        <w:t>Guideline 4</w:t>
      </w:r>
    </w:p>
    <w:p w:rsidR="00672A72" w:rsidRPr="00736A16" w:rsidRDefault="00672A72" w:rsidP="00672A72">
      <w:pPr>
        <w:rPr>
          <w:noProof/>
        </w:rPr>
      </w:pPr>
      <w:r w:rsidRPr="00736A16">
        <w:rPr>
          <w:noProof/>
        </w:rPr>
        <w:t>Encourage, support and promote breastfeeding</w:t>
      </w:r>
    </w:p>
    <w:p w:rsidR="00672A72" w:rsidRPr="00736A16" w:rsidRDefault="00672A72" w:rsidP="00672A72">
      <w:pPr>
        <w:pStyle w:val="BoldBulTight0"/>
        <w:rPr>
          <w:noProof/>
          <w:u w:val="single"/>
        </w:rPr>
      </w:pPr>
      <w:bookmarkStart w:id="69" w:name="Guideline_5"/>
      <w:bookmarkEnd w:id="69"/>
      <w:r w:rsidRPr="00736A16">
        <w:rPr>
          <w:noProof/>
          <w:u w:val="single"/>
        </w:rPr>
        <w:t>Guideline 5</w:t>
      </w:r>
    </w:p>
    <w:p w:rsidR="00672A72" w:rsidRPr="00672A72" w:rsidRDefault="00672A72" w:rsidP="00672A72">
      <w:r w:rsidRPr="00736A16">
        <w:rPr>
          <w:noProof/>
        </w:rPr>
        <w:t>Care for your food; prepare and store it safely</w:t>
      </w:r>
    </w:p>
    <w:p w:rsidR="00606D86" w:rsidRPr="00590D7E" w:rsidRDefault="00606D86" w:rsidP="00606D86">
      <w:r w:rsidRPr="00590D7E">
        <w:t>Source – eatforhealth.gov.au – Australian dietary guidelines 1-5:</w:t>
      </w:r>
      <w:r w:rsidR="00590D7E" w:rsidRPr="00590D7E">
        <w:t xml:space="preserve"> </w:t>
      </w:r>
      <w:hyperlink r:id="rId52" w:history="1">
        <w:r w:rsidRPr="00590D7E">
          <w:rPr>
            <w:rStyle w:val="Hyperlink"/>
          </w:rPr>
          <w:t>https://www.eatforhealth.gov.au/guidelines/australian-dietary-guidelines-1-5</w:t>
        </w:r>
      </w:hyperlink>
    </w:p>
    <w:p w:rsidR="00290F72" w:rsidRDefault="00290F72" w:rsidP="00290F72">
      <w:pPr>
        <w:pStyle w:val="Heading2"/>
      </w:pPr>
      <w:r>
        <w:t>Revised National Quality Standard from 1 Feb 2018</w:t>
      </w:r>
    </w:p>
    <w:tbl>
      <w:tblPr>
        <w:tblStyle w:val="TableGrid"/>
        <w:tblW w:w="0" w:type="auto"/>
        <w:tblLook w:val="04A0" w:firstRow="1" w:lastRow="0" w:firstColumn="1" w:lastColumn="0" w:noHBand="0" w:noVBand="1"/>
      </w:tblPr>
      <w:tblGrid>
        <w:gridCol w:w="4774"/>
        <w:gridCol w:w="4774"/>
      </w:tblGrid>
      <w:tr w:rsidR="00290F72" w:rsidTr="00806F32">
        <w:tc>
          <w:tcPr>
            <w:tcW w:w="4774" w:type="dxa"/>
            <w:shd w:val="clear" w:color="auto" w:fill="E5B8B7" w:themeFill="accent2" w:themeFillTint="66"/>
          </w:tcPr>
          <w:p w:rsidR="00290F72" w:rsidRPr="00290F72" w:rsidRDefault="00290F72" w:rsidP="00806F32">
            <w:pPr>
              <w:spacing w:before="120" w:after="120" w:line="240" w:lineRule="auto"/>
              <w:jc w:val="center"/>
              <w:rPr>
                <w:b/>
              </w:rPr>
            </w:pPr>
            <w:r w:rsidRPr="00290F72">
              <w:rPr>
                <w:b/>
              </w:rPr>
              <w:t>QA1</w:t>
            </w:r>
          </w:p>
        </w:tc>
        <w:tc>
          <w:tcPr>
            <w:tcW w:w="4774" w:type="dxa"/>
            <w:shd w:val="clear" w:color="auto" w:fill="E5B8B7" w:themeFill="accent2" w:themeFillTint="66"/>
          </w:tcPr>
          <w:p w:rsidR="00290F72" w:rsidRPr="00290F72" w:rsidRDefault="00290F72" w:rsidP="00806F32">
            <w:pPr>
              <w:spacing w:before="120" w:after="120" w:line="240" w:lineRule="auto"/>
              <w:jc w:val="center"/>
              <w:rPr>
                <w:b/>
              </w:rPr>
            </w:pPr>
            <w:r w:rsidRPr="00290F72">
              <w:rPr>
                <w:b/>
              </w:rPr>
              <w:t>Educational program and practice</w:t>
            </w:r>
          </w:p>
        </w:tc>
      </w:tr>
      <w:tr w:rsidR="00290F72" w:rsidTr="00806F32">
        <w:tc>
          <w:tcPr>
            <w:tcW w:w="4774" w:type="dxa"/>
            <w:shd w:val="clear" w:color="auto" w:fill="F2DBDB" w:themeFill="accent2" w:themeFillTint="33"/>
          </w:tcPr>
          <w:p w:rsidR="00290F72" w:rsidRPr="00290F72" w:rsidRDefault="00290F72" w:rsidP="00290F72">
            <w:pPr>
              <w:spacing w:before="120" w:after="120" w:line="240" w:lineRule="auto"/>
            </w:pPr>
            <w:r w:rsidRPr="00290F72">
              <w:t>1.1 Program</w:t>
            </w:r>
          </w:p>
        </w:tc>
        <w:tc>
          <w:tcPr>
            <w:tcW w:w="4774" w:type="dxa"/>
            <w:shd w:val="clear" w:color="auto" w:fill="F2DBDB" w:themeFill="accent2" w:themeFillTint="33"/>
          </w:tcPr>
          <w:p w:rsidR="00290F72" w:rsidRPr="00290F72" w:rsidRDefault="00290F72" w:rsidP="00290F72">
            <w:pPr>
              <w:spacing w:before="120" w:after="120" w:line="240" w:lineRule="auto"/>
            </w:pPr>
            <w:r w:rsidRPr="00290F72">
              <w:t>The educational program enhances each c</w:t>
            </w:r>
            <w:r w:rsidR="003432AF">
              <w:t>hild’s learning and development</w:t>
            </w:r>
            <w:bookmarkStart w:id="70" w:name="_GoBack"/>
            <w:bookmarkEnd w:id="70"/>
          </w:p>
        </w:tc>
      </w:tr>
      <w:tr w:rsidR="00290F72" w:rsidTr="00806F32">
        <w:tc>
          <w:tcPr>
            <w:tcW w:w="4774" w:type="dxa"/>
            <w:shd w:val="clear" w:color="auto" w:fill="F2DBDB" w:themeFill="accent2" w:themeFillTint="33"/>
          </w:tcPr>
          <w:p w:rsidR="00290F72" w:rsidRPr="00290F72" w:rsidRDefault="00290F72" w:rsidP="00290F72">
            <w:pPr>
              <w:spacing w:before="120" w:after="120" w:line="240" w:lineRule="auto"/>
            </w:pPr>
            <w:r w:rsidRPr="00290F72">
              <w:t>1.1.1 Approved learning framework</w:t>
            </w:r>
          </w:p>
        </w:tc>
        <w:tc>
          <w:tcPr>
            <w:tcW w:w="4774" w:type="dxa"/>
            <w:shd w:val="clear" w:color="auto" w:fill="F2DBDB" w:themeFill="accent2" w:themeFillTint="33"/>
          </w:tcPr>
          <w:p w:rsidR="00290F72" w:rsidRPr="00290F72" w:rsidRDefault="00290F72" w:rsidP="00290F72">
            <w:pPr>
              <w:spacing w:before="120" w:after="120" w:line="240" w:lineRule="auto"/>
            </w:pPr>
            <w:r w:rsidRPr="00290F72">
              <w:t>Curriculum decision-making contributes to each child’s learning and development outcomes in relation to their identity, connection with community, wellbeing, confidence as learners and</w:t>
            </w:r>
            <w:r w:rsidR="003432AF">
              <w:t xml:space="preserve"> effectiveness as communicators</w:t>
            </w:r>
          </w:p>
        </w:tc>
      </w:tr>
      <w:tr w:rsidR="00290F72" w:rsidTr="00806F32">
        <w:tc>
          <w:tcPr>
            <w:tcW w:w="4774" w:type="dxa"/>
            <w:shd w:val="clear" w:color="auto" w:fill="F2DBDB" w:themeFill="accent2" w:themeFillTint="33"/>
          </w:tcPr>
          <w:p w:rsidR="00290F72" w:rsidRPr="00290F72" w:rsidRDefault="00290F72" w:rsidP="00290F72">
            <w:pPr>
              <w:spacing w:before="120" w:after="120" w:line="240" w:lineRule="auto"/>
            </w:pPr>
            <w:r w:rsidRPr="00290F72">
              <w:t>1.1.2 Child-centred</w:t>
            </w:r>
          </w:p>
        </w:tc>
        <w:tc>
          <w:tcPr>
            <w:tcW w:w="4774" w:type="dxa"/>
            <w:shd w:val="clear" w:color="auto" w:fill="F2DBDB" w:themeFill="accent2" w:themeFillTint="33"/>
          </w:tcPr>
          <w:p w:rsidR="00290F72" w:rsidRPr="00290F72" w:rsidRDefault="00290F72" w:rsidP="00290F72">
            <w:pPr>
              <w:spacing w:before="120" w:after="120" w:line="240" w:lineRule="auto"/>
            </w:pPr>
            <w:r w:rsidRPr="00290F72">
              <w:t>Each child’s current knowledge, strengths, ideas, culture, abilities and interests ar</w:t>
            </w:r>
            <w:r w:rsidR="003432AF">
              <w:t>e the foundation of the program</w:t>
            </w:r>
          </w:p>
        </w:tc>
      </w:tr>
      <w:tr w:rsidR="00290F72" w:rsidTr="00806F32">
        <w:tc>
          <w:tcPr>
            <w:tcW w:w="4774" w:type="dxa"/>
            <w:shd w:val="clear" w:color="auto" w:fill="F2DBDB" w:themeFill="accent2" w:themeFillTint="33"/>
          </w:tcPr>
          <w:p w:rsidR="00290F72" w:rsidRPr="00290F72" w:rsidRDefault="00290F72" w:rsidP="00290F72">
            <w:pPr>
              <w:spacing w:before="120" w:after="120" w:line="240" w:lineRule="auto"/>
            </w:pPr>
            <w:r w:rsidRPr="00290F72">
              <w:t>1.1.3 Program learning opportunities</w:t>
            </w:r>
          </w:p>
        </w:tc>
        <w:tc>
          <w:tcPr>
            <w:tcW w:w="4774" w:type="dxa"/>
            <w:shd w:val="clear" w:color="auto" w:fill="F2DBDB" w:themeFill="accent2" w:themeFillTint="33"/>
          </w:tcPr>
          <w:p w:rsidR="00290F72" w:rsidRPr="00290F72" w:rsidRDefault="00290F72" w:rsidP="00290F72">
            <w:pPr>
              <w:spacing w:before="120" w:after="120" w:line="240" w:lineRule="auto"/>
            </w:pPr>
            <w:r w:rsidRPr="00290F72">
              <w:t>All aspects of the program, including routines, are organised in ways that maximise opportun</w:t>
            </w:r>
            <w:r w:rsidR="003432AF">
              <w:t>ities for each child’s learning</w:t>
            </w:r>
          </w:p>
        </w:tc>
      </w:tr>
      <w:tr w:rsidR="00290F72" w:rsidTr="00806F32">
        <w:tc>
          <w:tcPr>
            <w:tcW w:w="4774" w:type="dxa"/>
            <w:shd w:val="clear" w:color="auto" w:fill="F2DBDB" w:themeFill="accent2" w:themeFillTint="33"/>
          </w:tcPr>
          <w:p w:rsidR="00290F72" w:rsidRPr="003432AF" w:rsidRDefault="00290F72" w:rsidP="003432AF">
            <w:pPr>
              <w:spacing w:before="120" w:after="120" w:line="240" w:lineRule="auto"/>
            </w:pPr>
            <w:r w:rsidRPr="003432AF">
              <w:t>1.2 Practice</w:t>
            </w:r>
          </w:p>
        </w:tc>
        <w:tc>
          <w:tcPr>
            <w:tcW w:w="4774" w:type="dxa"/>
            <w:shd w:val="clear" w:color="auto" w:fill="F2DBDB" w:themeFill="accent2" w:themeFillTint="33"/>
          </w:tcPr>
          <w:p w:rsidR="00290F72" w:rsidRPr="003432AF" w:rsidRDefault="00290F72" w:rsidP="003432AF">
            <w:pPr>
              <w:spacing w:before="120" w:after="120" w:line="240" w:lineRule="auto"/>
            </w:pPr>
            <w:r w:rsidRPr="003432AF">
              <w:t>Educators facilitate and extend each c</w:t>
            </w:r>
            <w:r w:rsidR="003432AF" w:rsidRPr="003432AF">
              <w:t>hild’s learning and development</w:t>
            </w:r>
          </w:p>
        </w:tc>
      </w:tr>
      <w:tr w:rsidR="00290F72" w:rsidTr="00806F32">
        <w:tc>
          <w:tcPr>
            <w:tcW w:w="4774" w:type="dxa"/>
            <w:shd w:val="clear" w:color="auto" w:fill="F2DBDB" w:themeFill="accent2" w:themeFillTint="33"/>
          </w:tcPr>
          <w:p w:rsidR="00290F72" w:rsidRPr="003432AF" w:rsidRDefault="00290F72" w:rsidP="003432AF">
            <w:pPr>
              <w:spacing w:before="120" w:after="120" w:line="240" w:lineRule="auto"/>
            </w:pPr>
            <w:r w:rsidRPr="003432AF">
              <w:t>1.2.1 Intentional teaching</w:t>
            </w:r>
          </w:p>
        </w:tc>
        <w:tc>
          <w:tcPr>
            <w:tcW w:w="4774" w:type="dxa"/>
            <w:shd w:val="clear" w:color="auto" w:fill="F2DBDB" w:themeFill="accent2" w:themeFillTint="33"/>
          </w:tcPr>
          <w:p w:rsidR="00290F72" w:rsidRPr="003432AF" w:rsidRDefault="00290F72" w:rsidP="003432AF">
            <w:pPr>
              <w:spacing w:before="120" w:after="120" w:line="240" w:lineRule="auto"/>
            </w:pPr>
            <w:r w:rsidRPr="003432AF">
              <w:t>Educators are deliberate, purposeful, and thoughtful</w:t>
            </w:r>
            <w:r w:rsidR="003432AF" w:rsidRPr="003432AF">
              <w:t xml:space="preserve"> in their decisions and actions</w:t>
            </w:r>
          </w:p>
        </w:tc>
      </w:tr>
      <w:tr w:rsidR="00290F72" w:rsidTr="00806F32">
        <w:tc>
          <w:tcPr>
            <w:tcW w:w="4774" w:type="dxa"/>
            <w:shd w:val="clear" w:color="auto" w:fill="F2DBDB" w:themeFill="accent2" w:themeFillTint="33"/>
          </w:tcPr>
          <w:p w:rsidR="00290F72" w:rsidRPr="003432AF" w:rsidRDefault="00290F72" w:rsidP="003432AF">
            <w:pPr>
              <w:spacing w:before="120" w:after="120" w:line="240" w:lineRule="auto"/>
            </w:pPr>
            <w:r w:rsidRPr="003432AF">
              <w:t>1.2.2 Responsive teaching and scaffolding</w:t>
            </w:r>
          </w:p>
        </w:tc>
        <w:tc>
          <w:tcPr>
            <w:tcW w:w="4774" w:type="dxa"/>
            <w:shd w:val="clear" w:color="auto" w:fill="F2DBDB" w:themeFill="accent2" w:themeFillTint="33"/>
          </w:tcPr>
          <w:p w:rsidR="00290F72" w:rsidRPr="003432AF" w:rsidRDefault="00290F72" w:rsidP="003432AF">
            <w:pPr>
              <w:spacing w:before="120" w:after="120" w:line="240" w:lineRule="auto"/>
            </w:pPr>
            <w:r w:rsidRPr="003432AF">
              <w:t>Educators respond to children’s ideas and play and extend children’s learning through open-ended quest</w:t>
            </w:r>
            <w:r w:rsidR="003432AF" w:rsidRPr="003432AF">
              <w:t>ions, interactions and feedback</w:t>
            </w:r>
          </w:p>
        </w:tc>
      </w:tr>
      <w:tr w:rsidR="00290F72" w:rsidTr="00806F32">
        <w:tc>
          <w:tcPr>
            <w:tcW w:w="4774" w:type="dxa"/>
            <w:shd w:val="clear" w:color="auto" w:fill="F2DBDB" w:themeFill="accent2" w:themeFillTint="33"/>
          </w:tcPr>
          <w:p w:rsidR="00290F72" w:rsidRPr="003432AF" w:rsidRDefault="00290F72" w:rsidP="003432AF">
            <w:pPr>
              <w:spacing w:before="120" w:after="120" w:line="240" w:lineRule="auto"/>
            </w:pPr>
            <w:r w:rsidRPr="003432AF">
              <w:t>1.2.3 Child directed learning</w:t>
            </w:r>
          </w:p>
        </w:tc>
        <w:tc>
          <w:tcPr>
            <w:tcW w:w="4774" w:type="dxa"/>
            <w:shd w:val="clear" w:color="auto" w:fill="F2DBDB" w:themeFill="accent2" w:themeFillTint="33"/>
          </w:tcPr>
          <w:p w:rsidR="00290F72" w:rsidRPr="003432AF" w:rsidRDefault="00290F72" w:rsidP="003432AF">
            <w:pPr>
              <w:spacing w:before="120" w:after="120" w:line="240" w:lineRule="auto"/>
            </w:pPr>
            <w:r w:rsidRPr="003432AF">
              <w:t>Each child's agency is promoted, enabling them to make choices and decisions that i</w:t>
            </w:r>
            <w:r w:rsidR="003432AF" w:rsidRPr="003432AF">
              <w:t>nfluence events and their world</w:t>
            </w:r>
          </w:p>
        </w:tc>
      </w:tr>
      <w:tr w:rsidR="00290F72" w:rsidTr="00806F32">
        <w:tc>
          <w:tcPr>
            <w:tcW w:w="4774" w:type="dxa"/>
            <w:shd w:val="clear" w:color="auto" w:fill="F2DBDB" w:themeFill="accent2" w:themeFillTint="33"/>
          </w:tcPr>
          <w:p w:rsidR="00290F72" w:rsidRPr="003432AF" w:rsidRDefault="00290F72" w:rsidP="003432AF">
            <w:pPr>
              <w:spacing w:before="120" w:after="120" w:line="240" w:lineRule="auto"/>
            </w:pPr>
            <w:r w:rsidRPr="003432AF">
              <w:lastRenderedPageBreak/>
              <w:t>1.3 Assessment and planning</w:t>
            </w:r>
          </w:p>
        </w:tc>
        <w:tc>
          <w:tcPr>
            <w:tcW w:w="4774" w:type="dxa"/>
            <w:shd w:val="clear" w:color="auto" w:fill="F2DBDB" w:themeFill="accent2" w:themeFillTint="33"/>
          </w:tcPr>
          <w:p w:rsidR="00290F72" w:rsidRPr="003432AF" w:rsidRDefault="00290F72" w:rsidP="003432AF">
            <w:pPr>
              <w:spacing w:before="120" w:after="120" w:line="240" w:lineRule="auto"/>
            </w:pPr>
            <w:r w:rsidRPr="003432AF">
              <w:t>Educators and co-ordinators take a planned and reflective approach to implemen</w:t>
            </w:r>
            <w:r w:rsidR="003432AF" w:rsidRPr="003432AF">
              <w:t>ting the program for each child</w:t>
            </w:r>
          </w:p>
        </w:tc>
      </w:tr>
      <w:tr w:rsidR="00290F72" w:rsidTr="00806F32">
        <w:tc>
          <w:tcPr>
            <w:tcW w:w="4774" w:type="dxa"/>
            <w:shd w:val="clear" w:color="auto" w:fill="F2DBDB" w:themeFill="accent2" w:themeFillTint="33"/>
          </w:tcPr>
          <w:p w:rsidR="00290F72" w:rsidRPr="003432AF" w:rsidRDefault="00290F72" w:rsidP="003432AF">
            <w:pPr>
              <w:spacing w:before="120" w:after="120" w:line="240" w:lineRule="auto"/>
            </w:pPr>
            <w:r w:rsidRPr="003432AF">
              <w:t>1.3.1 Assessment and planning cycle</w:t>
            </w:r>
          </w:p>
        </w:tc>
        <w:tc>
          <w:tcPr>
            <w:tcW w:w="4774" w:type="dxa"/>
            <w:shd w:val="clear" w:color="auto" w:fill="F2DBDB" w:themeFill="accent2" w:themeFillTint="33"/>
          </w:tcPr>
          <w:p w:rsidR="00290F72" w:rsidRPr="003432AF" w:rsidRDefault="00290F72" w:rsidP="003432AF">
            <w:pPr>
              <w:spacing w:before="120" w:after="120" w:line="240" w:lineRule="auto"/>
            </w:pPr>
            <w:r w:rsidRPr="003432AF">
              <w:t>Each child’s learning and development is assessed or evaluated as part of an ongoing cycle of observation, analysing learning, documentation, planning</w:t>
            </w:r>
            <w:r w:rsidR="003432AF" w:rsidRPr="003432AF">
              <w:t>, implementation and reflection</w:t>
            </w:r>
          </w:p>
        </w:tc>
      </w:tr>
      <w:tr w:rsidR="00290F72" w:rsidTr="00806F32">
        <w:tc>
          <w:tcPr>
            <w:tcW w:w="4774" w:type="dxa"/>
            <w:shd w:val="clear" w:color="auto" w:fill="F2DBDB" w:themeFill="accent2" w:themeFillTint="33"/>
          </w:tcPr>
          <w:p w:rsidR="00290F72" w:rsidRPr="003432AF" w:rsidRDefault="00290F72" w:rsidP="003432AF">
            <w:pPr>
              <w:spacing w:before="120" w:after="120" w:line="240" w:lineRule="auto"/>
            </w:pPr>
            <w:r w:rsidRPr="003432AF">
              <w:t>1.3.2 Critical reflection</w:t>
            </w:r>
          </w:p>
        </w:tc>
        <w:tc>
          <w:tcPr>
            <w:tcW w:w="4774" w:type="dxa"/>
            <w:shd w:val="clear" w:color="auto" w:fill="F2DBDB" w:themeFill="accent2" w:themeFillTint="33"/>
          </w:tcPr>
          <w:p w:rsidR="00290F72" w:rsidRPr="003432AF" w:rsidRDefault="00290F72" w:rsidP="003432AF">
            <w:pPr>
              <w:spacing w:before="120" w:after="120" w:line="240" w:lineRule="auto"/>
            </w:pPr>
            <w:r w:rsidRPr="003432AF">
              <w:t>Critical reflection on children’s learning and development, both as individuals and in groups, drives prog</w:t>
            </w:r>
            <w:r w:rsidR="003432AF" w:rsidRPr="003432AF">
              <w:t>ram planning and implementation</w:t>
            </w:r>
          </w:p>
        </w:tc>
      </w:tr>
      <w:tr w:rsidR="00CC0A20" w:rsidTr="00806F32">
        <w:tc>
          <w:tcPr>
            <w:tcW w:w="4774" w:type="dxa"/>
            <w:shd w:val="clear" w:color="auto" w:fill="F2DBDB" w:themeFill="accent2" w:themeFillTint="33"/>
          </w:tcPr>
          <w:p w:rsidR="00CC0A20" w:rsidRPr="003432AF" w:rsidRDefault="00CC0A20" w:rsidP="003432AF">
            <w:pPr>
              <w:spacing w:before="120" w:after="120" w:line="240" w:lineRule="auto"/>
            </w:pPr>
            <w:r w:rsidRPr="003432AF">
              <w:t>1.3.3 Information for families</w:t>
            </w:r>
          </w:p>
        </w:tc>
        <w:tc>
          <w:tcPr>
            <w:tcW w:w="4774" w:type="dxa"/>
            <w:shd w:val="clear" w:color="auto" w:fill="F2DBDB" w:themeFill="accent2" w:themeFillTint="33"/>
          </w:tcPr>
          <w:p w:rsidR="00CC0A20" w:rsidRPr="003432AF" w:rsidRDefault="00CC0A20" w:rsidP="003432AF">
            <w:pPr>
              <w:spacing w:before="120" w:after="120" w:line="240" w:lineRule="auto"/>
            </w:pPr>
            <w:r w:rsidRPr="003432AF">
              <w:t>Families are informed about the pro</w:t>
            </w:r>
            <w:r w:rsidR="003432AF" w:rsidRPr="003432AF">
              <w:t>gram and their child's progress</w:t>
            </w:r>
          </w:p>
        </w:tc>
      </w:tr>
      <w:tr w:rsidR="00CC0A20" w:rsidTr="00806F32">
        <w:tc>
          <w:tcPr>
            <w:tcW w:w="4774" w:type="dxa"/>
            <w:shd w:val="clear" w:color="auto" w:fill="F2DBDB" w:themeFill="accent2" w:themeFillTint="33"/>
          </w:tcPr>
          <w:p w:rsidR="00CC0A20" w:rsidRPr="003432AF" w:rsidRDefault="00CC0A20" w:rsidP="003432AF">
            <w:pPr>
              <w:spacing w:before="120" w:after="120" w:line="240" w:lineRule="auto"/>
            </w:pPr>
            <w:r w:rsidRPr="003432AF">
              <w:t>QA2</w:t>
            </w:r>
          </w:p>
        </w:tc>
        <w:tc>
          <w:tcPr>
            <w:tcW w:w="4774" w:type="dxa"/>
            <w:shd w:val="clear" w:color="auto" w:fill="F2DBDB" w:themeFill="accent2" w:themeFillTint="33"/>
          </w:tcPr>
          <w:p w:rsidR="00CC0A20" w:rsidRPr="003432AF" w:rsidRDefault="00CC0A20" w:rsidP="003432AF">
            <w:pPr>
              <w:spacing w:before="120" w:after="120" w:line="240" w:lineRule="auto"/>
            </w:pPr>
            <w:r w:rsidRPr="003432AF">
              <w:t>Children’s health and safety</w:t>
            </w:r>
          </w:p>
        </w:tc>
      </w:tr>
      <w:tr w:rsidR="00CC0A20" w:rsidTr="00806F32">
        <w:tc>
          <w:tcPr>
            <w:tcW w:w="4774" w:type="dxa"/>
            <w:shd w:val="clear" w:color="auto" w:fill="F2DBDB" w:themeFill="accent2" w:themeFillTint="33"/>
          </w:tcPr>
          <w:p w:rsidR="00CC0A20" w:rsidRPr="003432AF" w:rsidRDefault="00CC0A20" w:rsidP="003432AF">
            <w:pPr>
              <w:spacing w:before="120" w:after="120" w:line="240" w:lineRule="auto"/>
            </w:pPr>
            <w:r w:rsidRPr="003432AF">
              <w:t>2.1 Health</w:t>
            </w:r>
          </w:p>
        </w:tc>
        <w:tc>
          <w:tcPr>
            <w:tcW w:w="4774" w:type="dxa"/>
            <w:shd w:val="clear" w:color="auto" w:fill="F2DBDB" w:themeFill="accent2" w:themeFillTint="33"/>
          </w:tcPr>
          <w:p w:rsidR="00CC0A20" w:rsidRPr="003432AF" w:rsidRDefault="00CC0A20" w:rsidP="003432AF">
            <w:pPr>
              <w:spacing w:before="120" w:after="120" w:line="240" w:lineRule="auto"/>
            </w:pPr>
            <w:r w:rsidRPr="003432AF">
              <w:t>Each child’s health and physical act</w:t>
            </w:r>
            <w:r w:rsidR="003432AF" w:rsidRPr="003432AF">
              <w:t>ivity is supported and promoted</w:t>
            </w:r>
          </w:p>
        </w:tc>
      </w:tr>
      <w:tr w:rsidR="00CC0A20" w:rsidTr="00806F32">
        <w:tc>
          <w:tcPr>
            <w:tcW w:w="4774" w:type="dxa"/>
            <w:shd w:val="clear" w:color="auto" w:fill="F2DBDB" w:themeFill="accent2" w:themeFillTint="33"/>
          </w:tcPr>
          <w:p w:rsidR="00CC0A20" w:rsidRPr="003432AF" w:rsidRDefault="00CC0A20" w:rsidP="003432AF">
            <w:pPr>
              <w:spacing w:before="120" w:after="120" w:line="240" w:lineRule="auto"/>
            </w:pPr>
            <w:r w:rsidRPr="003432AF">
              <w:t>2.1.1 Wellbeing and comfort</w:t>
            </w:r>
          </w:p>
        </w:tc>
        <w:tc>
          <w:tcPr>
            <w:tcW w:w="4774" w:type="dxa"/>
            <w:shd w:val="clear" w:color="auto" w:fill="F2DBDB" w:themeFill="accent2" w:themeFillTint="33"/>
          </w:tcPr>
          <w:p w:rsidR="00CC0A20" w:rsidRPr="003432AF" w:rsidRDefault="00CC0A20" w:rsidP="003432AF">
            <w:pPr>
              <w:spacing w:before="120" w:after="120" w:line="240" w:lineRule="auto"/>
            </w:pPr>
            <w:r w:rsidRPr="003432AF">
              <w:t>Each child’s wellbeing and comfort is provided for, including appropriate opportunities to meet each child’s need</w:t>
            </w:r>
            <w:r w:rsidR="003432AF" w:rsidRPr="003432AF">
              <w:t xml:space="preserve"> for sleep, rest and relaxation</w:t>
            </w:r>
          </w:p>
        </w:tc>
      </w:tr>
      <w:tr w:rsidR="00CC0A20" w:rsidTr="00806F32">
        <w:tc>
          <w:tcPr>
            <w:tcW w:w="4774" w:type="dxa"/>
            <w:shd w:val="clear" w:color="auto" w:fill="F2DBDB" w:themeFill="accent2" w:themeFillTint="33"/>
          </w:tcPr>
          <w:p w:rsidR="00CC0A20" w:rsidRPr="003432AF" w:rsidRDefault="00CC0A20" w:rsidP="003432AF">
            <w:pPr>
              <w:spacing w:before="120" w:after="120" w:line="240" w:lineRule="auto"/>
            </w:pPr>
            <w:r w:rsidRPr="003432AF">
              <w:t>2.1.2 Health practices and procedures</w:t>
            </w:r>
          </w:p>
        </w:tc>
        <w:tc>
          <w:tcPr>
            <w:tcW w:w="4774" w:type="dxa"/>
            <w:shd w:val="clear" w:color="auto" w:fill="F2DBDB" w:themeFill="accent2" w:themeFillTint="33"/>
          </w:tcPr>
          <w:p w:rsidR="00CC0A20" w:rsidRPr="003432AF" w:rsidRDefault="00CC0A20" w:rsidP="003432AF">
            <w:pPr>
              <w:spacing w:before="120" w:after="120" w:line="240" w:lineRule="auto"/>
            </w:pPr>
            <w:r w:rsidRPr="003432AF">
              <w:t>Effective illness and injury management and hygiene practic</w:t>
            </w:r>
            <w:r w:rsidR="003432AF" w:rsidRPr="003432AF">
              <w:t>es are promoted and implemented</w:t>
            </w:r>
          </w:p>
        </w:tc>
      </w:tr>
      <w:tr w:rsidR="00CC0A20" w:rsidTr="00806F32">
        <w:tc>
          <w:tcPr>
            <w:tcW w:w="4774" w:type="dxa"/>
            <w:shd w:val="clear" w:color="auto" w:fill="F2DBDB" w:themeFill="accent2" w:themeFillTint="33"/>
          </w:tcPr>
          <w:p w:rsidR="00CC0A20" w:rsidRPr="003432AF" w:rsidRDefault="00CC0A20" w:rsidP="003432AF">
            <w:pPr>
              <w:spacing w:before="120" w:after="120" w:line="240" w:lineRule="auto"/>
            </w:pPr>
            <w:r w:rsidRPr="003432AF">
              <w:t>2.1.3 Healthy lifestyle</w:t>
            </w:r>
          </w:p>
        </w:tc>
        <w:tc>
          <w:tcPr>
            <w:tcW w:w="4774" w:type="dxa"/>
            <w:shd w:val="clear" w:color="auto" w:fill="F2DBDB" w:themeFill="accent2" w:themeFillTint="33"/>
          </w:tcPr>
          <w:p w:rsidR="00CC0A20" w:rsidRPr="003432AF" w:rsidRDefault="00CC0A20" w:rsidP="003432AF">
            <w:pPr>
              <w:spacing w:before="120" w:after="120" w:line="240" w:lineRule="auto"/>
            </w:pPr>
            <w:r w:rsidRPr="003432AF">
              <w:t>Healthy eating and physical activity are promoted</w:t>
            </w:r>
            <w:r w:rsidR="003432AF" w:rsidRPr="003432AF">
              <w:t xml:space="preserve"> and appropriate for each child</w:t>
            </w:r>
          </w:p>
        </w:tc>
      </w:tr>
      <w:tr w:rsidR="00CC0A20" w:rsidTr="00806F32">
        <w:tc>
          <w:tcPr>
            <w:tcW w:w="4774" w:type="dxa"/>
            <w:shd w:val="clear" w:color="auto" w:fill="F2DBDB" w:themeFill="accent2" w:themeFillTint="33"/>
          </w:tcPr>
          <w:p w:rsidR="00CC0A20" w:rsidRPr="003432AF" w:rsidRDefault="00CC0A20" w:rsidP="003432AF">
            <w:pPr>
              <w:spacing w:before="120" w:after="120" w:line="240" w:lineRule="auto"/>
            </w:pPr>
            <w:r w:rsidRPr="003432AF">
              <w:t>2.2 Safety</w:t>
            </w:r>
          </w:p>
        </w:tc>
        <w:tc>
          <w:tcPr>
            <w:tcW w:w="4774" w:type="dxa"/>
            <w:shd w:val="clear" w:color="auto" w:fill="F2DBDB" w:themeFill="accent2" w:themeFillTint="33"/>
          </w:tcPr>
          <w:p w:rsidR="00CC0A20" w:rsidRPr="003432AF" w:rsidRDefault="003432AF" w:rsidP="003432AF">
            <w:pPr>
              <w:spacing w:before="120" w:after="120" w:line="240" w:lineRule="auto"/>
            </w:pPr>
            <w:r w:rsidRPr="003432AF">
              <w:t>Each child is protected</w:t>
            </w:r>
          </w:p>
        </w:tc>
      </w:tr>
      <w:tr w:rsidR="00CC0A20" w:rsidTr="00806F32">
        <w:tc>
          <w:tcPr>
            <w:tcW w:w="4774" w:type="dxa"/>
            <w:shd w:val="clear" w:color="auto" w:fill="F2DBDB" w:themeFill="accent2" w:themeFillTint="33"/>
          </w:tcPr>
          <w:p w:rsidR="00CC0A20" w:rsidRPr="003432AF" w:rsidRDefault="00CC0A20" w:rsidP="003432AF">
            <w:pPr>
              <w:spacing w:before="120" w:after="120" w:line="240" w:lineRule="auto"/>
            </w:pPr>
            <w:r w:rsidRPr="003432AF">
              <w:t>2.2.1 Supervision</w:t>
            </w:r>
          </w:p>
        </w:tc>
        <w:tc>
          <w:tcPr>
            <w:tcW w:w="4774" w:type="dxa"/>
            <w:shd w:val="clear" w:color="auto" w:fill="F2DBDB" w:themeFill="accent2" w:themeFillTint="33"/>
          </w:tcPr>
          <w:p w:rsidR="00CC0A20" w:rsidRPr="003432AF" w:rsidRDefault="00CC0A20" w:rsidP="003432AF">
            <w:pPr>
              <w:spacing w:before="120" w:after="120" w:line="240" w:lineRule="auto"/>
            </w:pPr>
            <w:r w:rsidRPr="003432AF">
              <w:t>At all times, reasonable precautions and adequate supervision ensure children are</w:t>
            </w:r>
            <w:r w:rsidR="003432AF" w:rsidRPr="003432AF">
              <w:t xml:space="preserve"> protected from harm and hazard</w:t>
            </w:r>
          </w:p>
        </w:tc>
      </w:tr>
      <w:tr w:rsidR="00CC0A20" w:rsidTr="00806F32">
        <w:tc>
          <w:tcPr>
            <w:tcW w:w="4774" w:type="dxa"/>
            <w:shd w:val="clear" w:color="auto" w:fill="F2DBDB" w:themeFill="accent2" w:themeFillTint="33"/>
          </w:tcPr>
          <w:p w:rsidR="00CC0A20" w:rsidRPr="003432AF" w:rsidRDefault="00CC0A20" w:rsidP="003432AF">
            <w:pPr>
              <w:spacing w:before="120" w:after="120" w:line="240" w:lineRule="auto"/>
            </w:pPr>
            <w:r w:rsidRPr="003432AF">
              <w:t>2.2.2 Incident and emergency management</w:t>
            </w:r>
          </w:p>
        </w:tc>
        <w:tc>
          <w:tcPr>
            <w:tcW w:w="4774" w:type="dxa"/>
            <w:shd w:val="clear" w:color="auto" w:fill="F2DBDB" w:themeFill="accent2" w:themeFillTint="33"/>
          </w:tcPr>
          <w:p w:rsidR="00CC0A20" w:rsidRPr="003432AF" w:rsidRDefault="00CC0A20" w:rsidP="003432AF">
            <w:pPr>
              <w:spacing w:before="120" w:after="120" w:line="240" w:lineRule="auto"/>
            </w:pPr>
            <w:r w:rsidRPr="003432AF">
              <w:t>Plans to effectively manage incidents and emergencies are developed in consultation with relevant authori</w:t>
            </w:r>
            <w:r w:rsidR="003432AF" w:rsidRPr="003432AF">
              <w:t>ties, practised and implemented</w:t>
            </w:r>
          </w:p>
        </w:tc>
      </w:tr>
      <w:tr w:rsidR="00CC0A20" w:rsidTr="00806F32">
        <w:tc>
          <w:tcPr>
            <w:tcW w:w="4774" w:type="dxa"/>
            <w:shd w:val="clear" w:color="auto" w:fill="F2DBDB" w:themeFill="accent2" w:themeFillTint="33"/>
          </w:tcPr>
          <w:p w:rsidR="00CC0A20" w:rsidRPr="003432AF" w:rsidRDefault="00CC0A20" w:rsidP="003432AF">
            <w:pPr>
              <w:spacing w:before="120" w:after="120" w:line="240" w:lineRule="auto"/>
            </w:pPr>
            <w:r w:rsidRPr="003432AF">
              <w:t>2.2.3 Child protection</w:t>
            </w:r>
          </w:p>
        </w:tc>
        <w:tc>
          <w:tcPr>
            <w:tcW w:w="4774" w:type="dxa"/>
            <w:shd w:val="clear" w:color="auto" w:fill="F2DBDB" w:themeFill="accent2" w:themeFillTint="33"/>
          </w:tcPr>
          <w:p w:rsidR="00CC0A20" w:rsidRPr="003432AF" w:rsidRDefault="00CC0A20" w:rsidP="003432AF">
            <w:pPr>
              <w:spacing w:before="120" w:after="120" w:line="240" w:lineRule="auto"/>
            </w:pPr>
            <w:r w:rsidRPr="003432AF">
              <w:t>Management, educators and staff are aware of their roles and responsibilities to identify and respond to every ch</w:t>
            </w:r>
            <w:r w:rsidR="003432AF" w:rsidRPr="003432AF">
              <w:t>ild at risk of abuse or neglect</w:t>
            </w:r>
          </w:p>
        </w:tc>
      </w:tr>
      <w:tr w:rsidR="00CC0A20" w:rsidTr="00806F32">
        <w:tc>
          <w:tcPr>
            <w:tcW w:w="4774" w:type="dxa"/>
            <w:shd w:val="clear" w:color="auto" w:fill="F2DBDB" w:themeFill="accent2" w:themeFillTint="33"/>
          </w:tcPr>
          <w:p w:rsidR="00CC0A20" w:rsidRPr="003432AF" w:rsidRDefault="00CC0A20" w:rsidP="003432AF">
            <w:pPr>
              <w:spacing w:before="120" w:after="120" w:line="240" w:lineRule="auto"/>
            </w:pPr>
            <w:r w:rsidRPr="003432AF">
              <w:t>QA3</w:t>
            </w:r>
          </w:p>
        </w:tc>
        <w:tc>
          <w:tcPr>
            <w:tcW w:w="4774" w:type="dxa"/>
            <w:shd w:val="clear" w:color="auto" w:fill="F2DBDB" w:themeFill="accent2" w:themeFillTint="33"/>
          </w:tcPr>
          <w:p w:rsidR="00CC0A20" w:rsidRPr="003432AF" w:rsidRDefault="00CC0A20" w:rsidP="003432AF">
            <w:pPr>
              <w:spacing w:before="120" w:after="120" w:line="240" w:lineRule="auto"/>
            </w:pPr>
            <w:r w:rsidRPr="003432AF">
              <w:t>Physical environment</w:t>
            </w:r>
          </w:p>
        </w:tc>
      </w:tr>
      <w:tr w:rsidR="00CC0A20" w:rsidTr="00806F32">
        <w:tc>
          <w:tcPr>
            <w:tcW w:w="4774" w:type="dxa"/>
            <w:shd w:val="clear" w:color="auto" w:fill="F2DBDB" w:themeFill="accent2" w:themeFillTint="33"/>
          </w:tcPr>
          <w:p w:rsidR="00CC0A20" w:rsidRPr="003432AF" w:rsidRDefault="00CC0A20" w:rsidP="003432AF">
            <w:pPr>
              <w:spacing w:before="120" w:after="120" w:line="240" w:lineRule="auto"/>
            </w:pPr>
            <w:r w:rsidRPr="003432AF">
              <w:t>3.1 Design</w:t>
            </w:r>
          </w:p>
        </w:tc>
        <w:tc>
          <w:tcPr>
            <w:tcW w:w="4774" w:type="dxa"/>
            <w:shd w:val="clear" w:color="auto" w:fill="F2DBDB" w:themeFill="accent2" w:themeFillTint="33"/>
          </w:tcPr>
          <w:p w:rsidR="00CC0A20" w:rsidRPr="003432AF" w:rsidRDefault="00CC0A20" w:rsidP="003432AF">
            <w:pPr>
              <w:spacing w:before="120" w:after="120" w:line="240" w:lineRule="auto"/>
            </w:pPr>
            <w:r w:rsidRPr="003432AF">
              <w:t>The design of the facilities is appropriate</w:t>
            </w:r>
            <w:r w:rsidR="003432AF" w:rsidRPr="003432AF">
              <w:t xml:space="preserve"> for the operation of a service</w:t>
            </w:r>
          </w:p>
        </w:tc>
      </w:tr>
      <w:tr w:rsidR="00CC0A20" w:rsidTr="00806F32">
        <w:tc>
          <w:tcPr>
            <w:tcW w:w="4774" w:type="dxa"/>
            <w:shd w:val="clear" w:color="auto" w:fill="F2DBDB" w:themeFill="accent2" w:themeFillTint="33"/>
          </w:tcPr>
          <w:p w:rsidR="00CC0A20" w:rsidRPr="003432AF" w:rsidRDefault="00CC0A20" w:rsidP="003432AF">
            <w:pPr>
              <w:spacing w:before="120" w:after="120" w:line="240" w:lineRule="auto"/>
            </w:pPr>
            <w:r w:rsidRPr="003432AF">
              <w:t>3.1.1 Fit for purpose</w:t>
            </w:r>
          </w:p>
        </w:tc>
        <w:tc>
          <w:tcPr>
            <w:tcW w:w="4774" w:type="dxa"/>
            <w:shd w:val="clear" w:color="auto" w:fill="F2DBDB" w:themeFill="accent2" w:themeFillTint="33"/>
          </w:tcPr>
          <w:p w:rsidR="00CC0A20" w:rsidRPr="003432AF" w:rsidRDefault="00CC0A20" w:rsidP="003432AF">
            <w:pPr>
              <w:spacing w:before="120" w:after="120" w:line="240" w:lineRule="auto"/>
            </w:pPr>
            <w:r w:rsidRPr="003432AF">
              <w:t xml:space="preserve">Outdoor and indoor spaces, buildings, fixtures and fittings are suitable for their purpose, including </w:t>
            </w:r>
            <w:r w:rsidRPr="003432AF">
              <w:lastRenderedPageBreak/>
              <w:t>suppo</w:t>
            </w:r>
            <w:r w:rsidR="003432AF" w:rsidRPr="003432AF">
              <w:t>rting the access of every child</w:t>
            </w:r>
          </w:p>
        </w:tc>
      </w:tr>
      <w:tr w:rsidR="00CC0A20" w:rsidTr="00806F32">
        <w:tc>
          <w:tcPr>
            <w:tcW w:w="4774" w:type="dxa"/>
            <w:shd w:val="clear" w:color="auto" w:fill="F2DBDB" w:themeFill="accent2" w:themeFillTint="33"/>
          </w:tcPr>
          <w:p w:rsidR="00CC0A20" w:rsidRPr="003432AF" w:rsidRDefault="00CC0A20" w:rsidP="003432AF">
            <w:pPr>
              <w:spacing w:before="120" w:after="120" w:line="240" w:lineRule="auto"/>
            </w:pPr>
            <w:r w:rsidRPr="003432AF">
              <w:lastRenderedPageBreak/>
              <w:t>3.1.2 Upkeep</w:t>
            </w:r>
          </w:p>
        </w:tc>
        <w:tc>
          <w:tcPr>
            <w:tcW w:w="4774" w:type="dxa"/>
            <w:shd w:val="clear" w:color="auto" w:fill="F2DBDB" w:themeFill="accent2" w:themeFillTint="33"/>
          </w:tcPr>
          <w:p w:rsidR="00CC0A20" w:rsidRPr="003432AF" w:rsidRDefault="00CC0A20" w:rsidP="003432AF">
            <w:pPr>
              <w:spacing w:before="120" w:after="120" w:line="240" w:lineRule="auto"/>
            </w:pPr>
            <w:r w:rsidRPr="003432AF">
              <w:t xml:space="preserve">Premises, furniture and equipment are </w:t>
            </w:r>
            <w:r w:rsidR="003432AF" w:rsidRPr="003432AF">
              <w:t>safe, clean and well maintained</w:t>
            </w:r>
          </w:p>
        </w:tc>
      </w:tr>
      <w:tr w:rsidR="00CC0A20" w:rsidTr="00806F32">
        <w:tc>
          <w:tcPr>
            <w:tcW w:w="4774" w:type="dxa"/>
            <w:shd w:val="clear" w:color="auto" w:fill="F2DBDB" w:themeFill="accent2" w:themeFillTint="33"/>
          </w:tcPr>
          <w:p w:rsidR="00CC0A20" w:rsidRPr="003432AF" w:rsidRDefault="00CC0A20" w:rsidP="003432AF">
            <w:pPr>
              <w:spacing w:before="120" w:after="120" w:line="240" w:lineRule="auto"/>
            </w:pPr>
            <w:r w:rsidRPr="003432AF">
              <w:t>3.2 Use</w:t>
            </w:r>
          </w:p>
        </w:tc>
        <w:tc>
          <w:tcPr>
            <w:tcW w:w="4774" w:type="dxa"/>
            <w:shd w:val="clear" w:color="auto" w:fill="F2DBDB" w:themeFill="accent2" w:themeFillTint="33"/>
          </w:tcPr>
          <w:p w:rsidR="00CC0A20" w:rsidRPr="003432AF" w:rsidRDefault="00CC0A20" w:rsidP="003432AF">
            <w:pPr>
              <w:spacing w:before="120" w:after="120" w:line="240" w:lineRule="auto"/>
            </w:pPr>
            <w:r w:rsidRPr="003432AF">
              <w:t>The service environment is inclusive, promotes competence and supports expl</w:t>
            </w:r>
            <w:r w:rsidR="003432AF" w:rsidRPr="003432AF">
              <w:t>oration and play-based learning</w:t>
            </w:r>
          </w:p>
        </w:tc>
      </w:tr>
      <w:tr w:rsidR="00CC0A20" w:rsidTr="00806F32">
        <w:tc>
          <w:tcPr>
            <w:tcW w:w="4774" w:type="dxa"/>
            <w:shd w:val="clear" w:color="auto" w:fill="F2DBDB" w:themeFill="accent2" w:themeFillTint="33"/>
          </w:tcPr>
          <w:p w:rsidR="00CC0A20" w:rsidRPr="003432AF" w:rsidRDefault="00CC0A20" w:rsidP="003432AF">
            <w:pPr>
              <w:spacing w:before="120" w:after="120" w:line="240" w:lineRule="auto"/>
            </w:pPr>
            <w:r w:rsidRPr="003432AF">
              <w:t>3.2.1 Inclusive environment</w:t>
            </w:r>
          </w:p>
        </w:tc>
        <w:tc>
          <w:tcPr>
            <w:tcW w:w="4774" w:type="dxa"/>
            <w:shd w:val="clear" w:color="auto" w:fill="F2DBDB" w:themeFill="accent2" w:themeFillTint="33"/>
          </w:tcPr>
          <w:p w:rsidR="00CC0A20" w:rsidRPr="003432AF" w:rsidRDefault="00CC0A20" w:rsidP="003432AF">
            <w:pPr>
              <w:spacing w:before="120" w:after="120" w:line="240" w:lineRule="auto"/>
            </w:pPr>
            <w:r w:rsidRPr="003432AF">
              <w:t>Outdoor and indoor spaces are organised and adapted to support every child's participation and to engage every child in quality experiences in both</w:t>
            </w:r>
            <w:r w:rsidR="003432AF" w:rsidRPr="003432AF">
              <w:t xml:space="preserve"> built and natural environments</w:t>
            </w:r>
          </w:p>
        </w:tc>
      </w:tr>
      <w:tr w:rsidR="00CC0A20" w:rsidTr="00806F32">
        <w:tc>
          <w:tcPr>
            <w:tcW w:w="4774" w:type="dxa"/>
            <w:shd w:val="clear" w:color="auto" w:fill="F2DBDB" w:themeFill="accent2" w:themeFillTint="33"/>
          </w:tcPr>
          <w:p w:rsidR="00CC0A20" w:rsidRPr="003432AF" w:rsidRDefault="00CC0A20" w:rsidP="003432AF">
            <w:pPr>
              <w:spacing w:before="120" w:after="120" w:line="240" w:lineRule="auto"/>
            </w:pPr>
            <w:r w:rsidRPr="003432AF">
              <w:t>3.2.2 Resources support play-based learning</w:t>
            </w:r>
          </w:p>
        </w:tc>
        <w:tc>
          <w:tcPr>
            <w:tcW w:w="4774" w:type="dxa"/>
            <w:shd w:val="clear" w:color="auto" w:fill="F2DBDB" w:themeFill="accent2" w:themeFillTint="33"/>
          </w:tcPr>
          <w:p w:rsidR="00CC0A20" w:rsidRPr="003432AF" w:rsidRDefault="00CC0A20" w:rsidP="003432AF">
            <w:pPr>
              <w:spacing w:before="120" w:after="120" w:line="240" w:lineRule="auto"/>
            </w:pPr>
            <w:r w:rsidRPr="003432AF">
              <w:t>Resources, materials and equipment allow for multiple uses, are sufficient in number, and enable every child t</w:t>
            </w:r>
            <w:r w:rsidR="003432AF" w:rsidRPr="003432AF">
              <w:t>o engage in play-based learning</w:t>
            </w:r>
          </w:p>
        </w:tc>
      </w:tr>
      <w:tr w:rsidR="00CC0A20" w:rsidTr="00806F32">
        <w:tc>
          <w:tcPr>
            <w:tcW w:w="4774" w:type="dxa"/>
            <w:shd w:val="clear" w:color="auto" w:fill="F2DBDB" w:themeFill="accent2" w:themeFillTint="33"/>
          </w:tcPr>
          <w:p w:rsidR="00CC0A20" w:rsidRPr="003432AF" w:rsidRDefault="00CC0A20" w:rsidP="003432AF">
            <w:pPr>
              <w:spacing w:before="120" w:after="120" w:line="240" w:lineRule="auto"/>
            </w:pPr>
            <w:r w:rsidRPr="003432AF">
              <w:t>3.2.3 Environmentally responsible</w:t>
            </w:r>
          </w:p>
        </w:tc>
        <w:tc>
          <w:tcPr>
            <w:tcW w:w="4774" w:type="dxa"/>
            <w:shd w:val="clear" w:color="auto" w:fill="F2DBDB" w:themeFill="accent2" w:themeFillTint="33"/>
          </w:tcPr>
          <w:p w:rsidR="00CC0A20" w:rsidRPr="003432AF" w:rsidRDefault="00CC0A20" w:rsidP="003432AF">
            <w:pPr>
              <w:spacing w:before="120" w:after="120" w:line="240" w:lineRule="auto"/>
            </w:pPr>
            <w:r w:rsidRPr="003432AF">
              <w:t>The service cares for the environment and supports children to bec</w:t>
            </w:r>
            <w:r w:rsidR="003432AF" w:rsidRPr="003432AF">
              <w:t>ome environmentally responsible</w:t>
            </w:r>
          </w:p>
        </w:tc>
      </w:tr>
      <w:tr w:rsidR="00CC0A20" w:rsidTr="00806F32">
        <w:tc>
          <w:tcPr>
            <w:tcW w:w="4774" w:type="dxa"/>
            <w:shd w:val="clear" w:color="auto" w:fill="F2DBDB" w:themeFill="accent2" w:themeFillTint="33"/>
          </w:tcPr>
          <w:p w:rsidR="00CC0A20" w:rsidRPr="003432AF" w:rsidRDefault="00CC0A20" w:rsidP="003432AF">
            <w:pPr>
              <w:spacing w:before="120" w:after="120" w:line="240" w:lineRule="auto"/>
            </w:pPr>
            <w:r w:rsidRPr="003432AF">
              <w:t>QA4</w:t>
            </w:r>
          </w:p>
        </w:tc>
        <w:tc>
          <w:tcPr>
            <w:tcW w:w="4774" w:type="dxa"/>
            <w:shd w:val="clear" w:color="auto" w:fill="F2DBDB" w:themeFill="accent2" w:themeFillTint="33"/>
          </w:tcPr>
          <w:p w:rsidR="00CC0A20" w:rsidRPr="003432AF" w:rsidRDefault="00CC0A20" w:rsidP="003432AF">
            <w:pPr>
              <w:spacing w:before="120" w:after="120" w:line="240" w:lineRule="auto"/>
            </w:pPr>
            <w:r w:rsidRPr="003432AF">
              <w:t>Staffing arrangements</w:t>
            </w:r>
          </w:p>
        </w:tc>
      </w:tr>
      <w:tr w:rsidR="00CC0A20" w:rsidTr="00806F32">
        <w:tc>
          <w:tcPr>
            <w:tcW w:w="4774" w:type="dxa"/>
            <w:shd w:val="clear" w:color="auto" w:fill="F2DBDB" w:themeFill="accent2" w:themeFillTint="33"/>
          </w:tcPr>
          <w:p w:rsidR="00CC0A20" w:rsidRPr="003432AF" w:rsidRDefault="00CC0A20" w:rsidP="003432AF">
            <w:pPr>
              <w:spacing w:before="120" w:after="120" w:line="240" w:lineRule="auto"/>
            </w:pPr>
            <w:r w:rsidRPr="003432AF">
              <w:t>4.1 Staffing arrangements</w:t>
            </w:r>
          </w:p>
        </w:tc>
        <w:tc>
          <w:tcPr>
            <w:tcW w:w="4774" w:type="dxa"/>
            <w:shd w:val="clear" w:color="auto" w:fill="F2DBDB" w:themeFill="accent2" w:themeFillTint="33"/>
          </w:tcPr>
          <w:p w:rsidR="00CC0A20" w:rsidRPr="003432AF" w:rsidRDefault="00CC0A20" w:rsidP="003432AF">
            <w:pPr>
              <w:spacing w:before="120" w:after="120" w:line="240" w:lineRule="auto"/>
            </w:pPr>
            <w:r w:rsidRPr="003432AF">
              <w:t>Staffing arrangements enhance children's learning and development.</w:t>
            </w:r>
          </w:p>
        </w:tc>
      </w:tr>
      <w:tr w:rsidR="00CC0A20" w:rsidTr="00806F32">
        <w:tc>
          <w:tcPr>
            <w:tcW w:w="4774" w:type="dxa"/>
            <w:shd w:val="clear" w:color="auto" w:fill="F2DBDB" w:themeFill="accent2" w:themeFillTint="33"/>
          </w:tcPr>
          <w:p w:rsidR="00CC0A20" w:rsidRPr="003432AF" w:rsidRDefault="00CC0A20" w:rsidP="003432AF">
            <w:pPr>
              <w:spacing w:before="120" w:after="120" w:line="240" w:lineRule="auto"/>
            </w:pPr>
            <w:r w:rsidRPr="003432AF">
              <w:t>4.1.1 Organisation of educators</w:t>
            </w:r>
          </w:p>
        </w:tc>
        <w:tc>
          <w:tcPr>
            <w:tcW w:w="4774" w:type="dxa"/>
            <w:shd w:val="clear" w:color="auto" w:fill="F2DBDB" w:themeFill="accent2" w:themeFillTint="33"/>
          </w:tcPr>
          <w:p w:rsidR="00CC0A20" w:rsidRPr="003432AF" w:rsidRDefault="00CC0A20" w:rsidP="003432AF">
            <w:pPr>
              <w:spacing w:before="120" w:after="120" w:line="240" w:lineRule="auto"/>
            </w:pPr>
            <w:r w:rsidRPr="003432AF">
              <w:t>The organisation of educators across the service supports chil</w:t>
            </w:r>
            <w:r w:rsidR="003432AF" w:rsidRPr="003432AF">
              <w:t>dren's learning and development</w:t>
            </w:r>
          </w:p>
        </w:tc>
      </w:tr>
      <w:tr w:rsidR="00CC0A20" w:rsidTr="00806F32">
        <w:tc>
          <w:tcPr>
            <w:tcW w:w="4774" w:type="dxa"/>
            <w:shd w:val="clear" w:color="auto" w:fill="F2DBDB" w:themeFill="accent2" w:themeFillTint="33"/>
          </w:tcPr>
          <w:p w:rsidR="00CC0A20" w:rsidRPr="003432AF" w:rsidRDefault="00CC0A20" w:rsidP="003432AF">
            <w:pPr>
              <w:spacing w:before="120" w:after="120" w:line="240" w:lineRule="auto"/>
            </w:pPr>
            <w:r w:rsidRPr="003432AF">
              <w:t>4.1.2 Continuity of staff</w:t>
            </w:r>
          </w:p>
        </w:tc>
        <w:tc>
          <w:tcPr>
            <w:tcW w:w="4774" w:type="dxa"/>
            <w:shd w:val="clear" w:color="auto" w:fill="F2DBDB" w:themeFill="accent2" w:themeFillTint="33"/>
          </w:tcPr>
          <w:p w:rsidR="00CC0A20" w:rsidRPr="003432AF" w:rsidRDefault="00CC0A20" w:rsidP="003432AF">
            <w:pPr>
              <w:spacing w:before="120" w:after="120" w:line="240" w:lineRule="auto"/>
            </w:pPr>
            <w:r w:rsidRPr="003432AF">
              <w:t>Every effort is made for children to experience continu</w:t>
            </w:r>
            <w:r w:rsidR="003432AF" w:rsidRPr="003432AF">
              <w:t>ity of educators at the service</w:t>
            </w:r>
          </w:p>
        </w:tc>
      </w:tr>
      <w:tr w:rsidR="00CC0A20" w:rsidTr="00806F32">
        <w:tc>
          <w:tcPr>
            <w:tcW w:w="4774" w:type="dxa"/>
            <w:shd w:val="clear" w:color="auto" w:fill="F2DBDB" w:themeFill="accent2" w:themeFillTint="33"/>
          </w:tcPr>
          <w:p w:rsidR="00CC0A20" w:rsidRPr="003432AF" w:rsidRDefault="00CC0A20" w:rsidP="003432AF">
            <w:pPr>
              <w:spacing w:before="120" w:after="120" w:line="240" w:lineRule="auto"/>
            </w:pPr>
            <w:r w:rsidRPr="003432AF">
              <w:t>4.2 Professionalism</w:t>
            </w:r>
          </w:p>
        </w:tc>
        <w:tc>
          <w:tcPr>
            <w:tcW w:w="4774" w:type="dxa"/>
            <w:shd w:val="clear" w:color="auto" w:fill="F2DBDB" w:themeFill="accent2" w:themeFillTint="33"/>
          </w:tcPr>
          <w:p w:rsidR="00CC0A20" w:rsidRPr="003432AF" w:rsidRDefault="00CC0A20" w:rsidP="003432AF">
            <w:pPr>
              <w:spacing w:before="120" w:after="120" w:line="240" w:lineRule="auto"/>
            </w:pPr>
            <w:r w:rsidRPr="003432AF">
              <w:t xml:space="preserve">Management, educators and staff are collaborative, respectful </w:t>
            </w:r>
            <w:r w:rsidR="003432AF" w:rsidRPr="003432AF">
              <w:t>and ethical</w:t>
            </w:r>
          </w:p>
        </w:tc>
      </w:tr>
      <w:tr w:rsidR="00CC0A20" w:rsidTr="00806F32">
        <w:tc>
          <w:tcPr>
            <w:tcW w:w="4774" w:type="dxa"/>
            <w:shd w:val="clear" w:color="auto" w:fill="F2DBDB" w:themeFill="accent2" w:themeFillTint="33"/>
          </w:tcPr>
          <w:p w:rsidR="00CC0A20" w:rsidRPr="003432AF" w:rsidRDefault="00CC0A20" w:rsidP="003432AF">
            <w:pPr>
              <w:spacing w:before="120" w:after="120" w:line="240" w:lineRule="auto"/>
            </w:pPr>
            <w:r w:rsidRPr="003432AF">
              <w:t>4.2.1 Professional collaboration</w:t>
            </w:r>
          </w:p>
        </w:tc>
        <w:tc>
          <w:tcPr>
            <w:tcW w:w="4774" w:type="dxa"/>
            <w:shd w:val="clear" w:color="auto" w:fill="F2DBDB" w:themeFill="accent2" w:themeFillTint="33"/>
          </w:tcPr>
          <w:p w:rsidR="00CC0A20" w:rsidRPr="003432AF" w:rsidRDefault="00CC0A20" w:rsidP="003432AF">
            <w:pPr>
              <w:spacing w:before="120" w:after="120" w:line="240" w:lineRule="auto"/>
            </w:pPr>
            <w:r w:rsidRPr="003432AF">
              <w:t>Management, educators and staff work with mutual respect and collaboratively, and challenge and learn from each other, recognising each other’s strengths and skills</w:t>
            </w:r>
          </w:p>
        </w:tc>
      </w:tr>
      <w:tr w:rsidR="00CC0A20" w:rsidTr="00806F32">
        <w:tc>
          <w:tcPr>
            <w:tcW w:w="4774" w:type="dxa"/>
            <w:shd w:val="clear" w:color="auto" w:fill="F2DBDB" w:themeFill="accent2" w:themeFillTint="33"/>
          </w:tcPr>
          <w:p w:rsidR="00CC0A20" w:rsidRPr="003432AF" w:rsidRDefault="00CC0A20" w:rsidP="003432AF">
            <w:pPr>
              <w:spacing w:before="120" w:after="120" w:line="240" w:lineRule="auto"/>
            </w:pPr>
            <w:r w:rsidRPr="003432AF">
              <w:t>4.2.2 Professional standards</w:t>
            </w:r>
          </w:p>
        </w:tc>
        <w:tc>
          <w:tcPr>
            <w:tcW w:w="4774" w:type="dxa"/>
            <w:shd w:val="clear" w:color="auto" w:fill="F2DBDB" w:themeFill="accent2" w:themeFillTint="33"/>
          </w:tcPr>
          <w:p w:rsidR="00CC0A20" w:rsidRPr="003432AF" w:rsidRDefault="00CC0A20" w:rsidP="003432AF">
            <w:pPr>
              <w:spacing w:before="120" w:after="120" w:line="240" w:lineRule="auto"/>
            </w:pPr>
            <w:r w:rsidRPr="003432AF">
              <w:t>Professional standards guide practice, interactions and relationships</w:t>
            </w:r>
          </w:p>
        </w:tc>
      </w:tr>
      <w:tr w:rsidR="00CC0A20" w:rsidTr="00806F32">
        <w:tc>
          <w:tcPr>
            <w:tcW w:w="4774" w:type="dxa"/>
            <w:shd w:val="clear" w:color="auto" w:fill="F2DBDB" w:themeFill="accent2" w:themeFillTint="33"/>
          </w:tcPr>
          <w:p w:rsidR="00CC0A20" w:rsidRPr="003432AF" w:rsidRDefault="00CC0A20" w:rsidP="003432AF">
            <w:pPr>
              <w:spacing w:before="120" w:after="120" w:line="240" w:lineRule="auto"/>
            </w:pPr>
            <w:r w:rsidRPr="003432AF">
              <w:t>QA5</w:t>
            </w:r>
          </w:p>
        </w:tc>
        <w:tc>
          <w:tcPr>
            <w:tcW w:w="4774" w:type="dxa"/>
            <w:shd w:val="clear" w:color="auto" w:fill="F2DBDB" w:themeFill="accent2" w:themeFillTint="33"/>
          </w:tcPr>
          <w:p w:rsidR="00CC0A20" w:rsidRPr="003432AF" w:rsidRDefault="00CC0A20" w:rsidP="003432AF">
            <w:pPr>
              <w:spacing w:before="120" w:after="120" w:line="240" w:lineRule="auto"/>
            </w:pPr>
            <w:r w:rsidRPr="003432AF">
              <w:t>Relationships with children</w:t>
            </w:r>
          </w:p>
        </w:tc>
      </w:tr>
      <w:tr w:rsidR="00CC0A20" w:rsidTr="00806F32">
        <w:tc>
          <w:tcPr>
            <w:tcW w:w="4774" w:type="dxa"/>
            <w:shd w:val="clear" w:color="auto" w:fill="F2DBDB" w:themeFill="accent2" w:themeFillTint="33"/>
          </w:tcPr>
          <w:p w:rsidR="00CC0A20" w:rsidRPr="003432AF" w:rsidRDefault="00CC0A20" w:rsidP="003432AF">
            <w:pPr>
              <w:spacing w:before="120" w:after="120" w:line="240" w:lineRule="auto"/>
            </w:pPr>
            <w:r w:rsidRPr="003432AF">
              <w:t>5.1 Relationships between educators and children</w:t>
            </w:r>
          </w:p>
        </w:tc>
        <w:tc>
          <w:tcPr>
            <w:tcW w:w="4774" w:type="dxa"/>
            <w:shd w:val="clear" w:color="auto" w:fill="F2DBDB" w:themeFill="accent2" w:themeFillTint="33"/>
          </w:tcPr>
          <w:p w:rsidR="00CC0A20" w:rsidRPr="003432AF" w:rsidRDefault="00CC0A20" w:rsidP="003432AF">
            <w:pPr>
              <w:spacing w:before="120" w:after="120" w:line="240" w:lineRule="auto"/>
            </w:pPr>
            <w:r w:rsidRPr="003432AF">
              <w:t>Respectful and equitable relationships</w:t>
            </w:r>
            <w:r w:rsidR="00357CC5" w:rsidRPr="003432AF">
              <w:t xml:space="preserve"> are maintained with each child</w:t>
            </w:r>
          </w:p>
        </w:tc>
      </w:tr>
      <w:tr w:rsidR="00357CC5" w:rsidTr="00806F32">
        <w:tc>
          <w:tcPr>
            <w:tcW w:w="4774" w:type="dxa"/>
            <w:shd w:val="clear" w:color="auto" w:fill="F2DBDB" w:themeFill="accent2" w:themeFillTint="33"/>
          </w:tcPr>
          <w:p w:rsidR="00357CC5" w:rsidRPr="003432AF" w:rsidRDefault="00357CC5" w:rsidP="003432AF">
            <w:pPr>
              <w:spacing w:before="120" w:after="120" w:line="240" w:lineRule="auto"/>
            </w:pPr>
            <w:r w:rsidRPr="003432AF">
              <w:t>5.1.1 Positive educator to child interactions</w:t>
            </w:r>
          </w:p>
        </w:tc>
        <w:tc>
          <w:tcPr>
            <w:tcW w:w="4774" w:type="dxa"/>
            <w:shd w:val="clear" w:color="auto" w:fill="F2DBDB" w:themeFill="accent2" w:themeFillTint="33"/>
          </w:tcPr>
          <w:p w:rsidR="00357CC5" w:rsidRPr="003432AF" w:rsidRDefault="00357CC5" w:rsidP="003432AF">
            <w:pPr>
              <w:spacing w:before="120" w:after="120" w:line="240" w:lineRule="auto"/>
            </w:pPr>
            <w:r w:rsidRPr="003432AF">
              <w:t>Responsive and meaningful interactions build trusting relationships which engage and support each child to feel</w:t>
            </w:r>
            <w:r w:rsidR="003432AF" w:rsidRPr="003432AF">
              <w:t xml:space="preserve"> secure, confident and included</w:t>
            </w:r>
          </w:p>
        </w:tc>
      </w:tr>
      <w:tr w:rsidR="00357CC5" w:rsidTr="00806F32">
        <w:tc>
          <w:tcPr>
            <w:tcW w:w="4774" w:type="dxa"/>
            <w:shd w:val="clear" w:color="auto" w:fill="F2DBDB" w:themeFill="accent2" w:themeFillTint="33"/>
          </w:tcPr>
          <w:p w:rsidR="00357CC5" w:rsidRPr="003432AF" w:rsidRDefault="00357CC5" w:rsidP="003432AF">
            <w:pPr>
              <w:spacing w:before="120" w:after="120" w:line="240" w:lineRule="auto"/>
            </w:pPr>
            <w:r w:rsidRPr="003432AF">
              <w:lastRenderedPageBreak/>
              <w:t>5.1.2 Dignity and rights of the child</w:t>
            </w:r>
          </w:p>
        </w:tc>
        <w:tc>
          <w:tcPr>
            <w:tcW w:w="4774" w:type="dxa"/>
            <w:shd w:val="clear" w:color="auto" w:fill="F2DBDB" w:themeFill="accent2" w:themeFillTint="33"/>
          </w:tcPr>
          <w:p w:rsidR="00357CC5" w:rsidRPr="003432AF" w:rsidRDefault="00357CC5" w:rsidP="003432AF">
            <w:pPr>
              <w:spacing w:before="120" w:after="120" w:line="240" w:lineRule="auto"/>
            </w:pPr>
            <w:r w:rsidRPr="003432AF">
              <w:t>The dignity and rights of every child are maintained</w:t>
            </w:r>
          </w:p>
        </w:tc>
      </w:tr>
      <w:tr w:rsidR="00357CC5" w:rsidTr="00806F32">
        <w:tc>
          <w:tcPr>
            <w:tcW w:w="4774" w:type="dxa"/>
            <w:shd w:val="clear" w:color="auto" w:fill="F2DBDB" w:themeFill="accent2" w:themeFillTint="33"/>
          </w:tcPr>
          <w:p w:rsidR="00357CC5" w:rsidRPr="003432AF" w:rsidRDefault="00357CC5" w:rsidP="003432AF">
            <w:pPr>
              <w:spacing w:before="120" w:after="120" w:line="240" w:lineRule="auto"/>
            </w:pPr>
            <w:r w:rsidRPr="003432AF">
              <w:t>5.2 Relationships between children</w:t>
            </w:r>
          </w:p>
        </w:tc>
        <w:tc>
          <w:tcPr>
            <w:tcW w:w="4774" w:type="dxa"/>
            <w:shd w:val="clear" w:color="auto" w:fill="F2DBDB" w:themeFill="accent2" w:themeFillTint="33"/>
          </w:tcPr>
          <w:p w:rsidR="00357CC5" w:rsidRPr="003432AF" w:rsidRDefault="00357CC5" w:rsidP="003432AF">
            <w:pPr>
              <w:spacing w:before="120" w:after="120" w:line="240" w:lineRule="auto"/>
            </w:pPr>
            <w:r w:rsidRPr="003432AF">
              <w:t>Each child is supported to build and maintain sensitive and responsive relationships</w:t>
            </w:r>
          </w:p>
        </w:tc>
      </w:tr>
      <w:tr w:rsidR="00357CC5" w:rsidTr="00806F32">
        <w:tc>
          <w:tcPr>
            <w:tcW w:w="4774" w:type="dxa"/>
            <w:shd w:val="clear" w:color="auto" w:fill="F2DBDB" w:themeFill="accent2" w:themeFillTint="33"/>
          </w:tcPr>
          <w:p w:rsidR="00357CC5" w:rsidRPr="003432AF" w:rsidRDefault="00357CC5" w:rsidP="003432AF">
            <w:pPr>
              <w:spacing w:before="120" w:after="120" w:line="240" w:lineRule="auto"/>
            </w:pPr>
            <w:r w:rsidRPr="003432AF">
              <w:t>5.2.1 Collaborative learning</w:t>
            </w:r>
          </w:p>
        </w:tc>
        <w:tc>
          <w:tcPr>
            <w:tcW w:w="4774" w:type="dxa"/>
            <w:shd w:val="clear" w:color="auto" w:fill="F2DBDB" w:themeFill="accent2" w:themeFillTint="33"/>
          </w:tcPr>
          <w:p w:rsidR="00357CC5" w:rsidRPr="003432AF" w:rsidRDefault="00357CC5" w:rsidP="003432AF">
            <w:pPr>
              <w:spacing w:before="120" w:after="120" w:line="240" w:lineRule="auto"/>
            </w:pPr>
            <w:r w:rsidRPr="003432AF">
              <w:t>Children are supported to collaborate, learn from and help each other</w:t>
            </w:r>
          </w:p>
        </w:tc>
      </w:tr>
      <w:tr w:rsidR="00357CC5" w:rsidTr="00806F32">
        <w:tc>
          <w:tcPr>
            <w:tcW w:w="4774" w:type="dxa"/>
            <w:shd w:val="clear" w:color="auto" w:fill="F2DBDB" w:themeFill="accent2" w:themeFillTint="33"/>
          </w:tcPr>
          <w:p w:rsidR="00357CC5" w:rsidRPr="003432AF" w:rsidRDefault="00357CC5" w:rsidP="003432AF">
            <w:pPr>
              <w:spacing w:before="120" w:after="120" w:line="240" w:lineRule="auto"/>
            </w:pPr>
            <w:r w:rsidRPr="003432AF">
              <w:t>5.2.2 Self-regulation</w:t>
            </w:r>
          </w:p>
        </w:tc>
        <w:tc>
          <w:tcPr>
            <w:tcW w:w="4774" w:type="dxa"/>
            <w:shd w:val="clear" w:color="auto" w:fill="F2DBDB" w:themeFill="accent2" w:themeFillTint="33"/>
          </w:tcPr>
          <w:p w:rsidR="00357CC5" w:rsidRPr="003432AF" w:rsidRDefault="00357CC5" w:rsidP="003432AF">
            <w:pPr>
              <w:spacing w:before="120" w:after="120" w:line="240" w:lineRule="auto"/>
            </w:pPr>
            <w:r w:rsidRPr="003432AF">
              <w:t>Each child is supported to regulate their own behaviour, respond appropriately to the behaviour of others and communicate e</w:t>
            </w:r>
            <w:r w:rsidR="003432AF" w:rsidRPr="003432AF">
              <w:t>ffectively to resolve conflicts</w:t>
            </w:r>
          </w:p>
        </w:tc>
      </w:tr>
      <w:tr w:rsidR="00357CC5" w:rsidTr="00806F32">
        <w:tc>
          <w:tcPr>
            <w:tcW w:w="4774" w:type="dxa"/>
            <w:shd w:val="clear" w:color="auto" w:fill="F2DBDB" w:themeFill="accent2" w:themeFillTint="33"/>
          </w:tcPr>
          <w:p w:rsidR="00357CC5" w:rsidRPr="003432AF" w:rsidRDefault="00357CC5" w:rsidP="003432AF">
            <w:pPr>
              <w:spacing w:before="120" w:after="120" w:line="240" w:lineRule="auto"/>
            </w:pPr>
            <w:r w:rsidRPr="003432AF">
              <w:t>QA6</w:t>
            </w:r>
          </w:p>
        </w:tc>
        <w:tc>
          <w:tcPr>
            <w:tcW w:w="4774" w:type="dxa"/>
            <w:shd w:val="clear" w:color="auto" w:fill="F2DBDB" w:themeFill="accent2" w:themeFillTint="33"/>
          </w:tcPr>
          <w:p w:rsidR="00357CC5" w:rsidRPr="003432AF" w:rsidRDefault="00357CC5" w:rsidP="003432AF">
            <w:pPr>
              <w:spacing w:before="120" w:after="120" w:line="240" w:lineRule="auto"/>
            </w:pPr>
            <w:r w:rsidRPr="003432AF">
              <w:t>Collaborative partnerships with families and communities</w:t>
            </w:r>
          </w:p>
        </w:tc>
      </w:tr>
      <w:tr w:rsidR="00357CC5" w:rsidTr="00806F32">
        <w:tc>
          <w:tcPr>
            <w:tcW w:w="4774" w:type="dxa"/>
            <w:shd w:val="clear" w:color="auto" w:fill="F2DBDB" w:themeFill="accent2" w:themeFillTint="33"/>
          </w:tcPr>
          <w:p w:rsidR="00357CC5" w:rsidRPr="003432AF" w:rsidRDefault="00357CC5" w:rsidP="003432AF">
            <w:pPr>
              <w:spacing w:before="120" w:after="120" w:line="240" w:lineRule="auto"/>
            </w:pPr>
            <w:r w:rsidRPr="003432AF">
              <w:t>6.1 Supportive relationships with families</w:t>
            </w:r>
          </w:p>
        </w:tc>
        <w:tc>
          <w:tcPr>
            <w:tcW w:w="4774" w:type="dxa"/>
            <w:shd w:val="clear" w:color="auto" w:fill="F2DBDB" w:themeFill="accent2" w:themeFillTint="33"/>
          </w:tcPr>
          <w:p w:rsidR="00357CC5" w:rsidRPr="003432AF" w:rsidRDefault="00357CC5" w:rsidP="003432AF">
            <w:pPr>
              <w:spacing w:before="120" w:after="120" w:line="240" w:lineRule="auto"/>
            </w:pPr>
            <w:r w:rsidRPr="003432AF">
              <w:t>Respectful relationships with families are developed and maintained and families are supported in their parenting role</w:t>
            </w:r>
          </w:p>
        </w:tc>
      </w:tr>
      <w:tr w:rsidR="00357CC5" w:rsidTr="00806F32">
        <w:tc>
          <w:tcPr>
            <w:tcW w:w="4774" w:type="dxa"/>
            <w:shd w:val="clear" w:color="auto" w:fill="F2DBDB" w:themeFill="accent2" w:themeFillTint="33"/>
          </w:tcPr>
          <w:p w:rsidR="00357CC5" w:rsidRPr="003432AF" w:rsidRDefault="00357CC5" w:rsidP="003432AF">
            <w:pPr>
              <w:spacing w:before="120" w:after="120" w:line="240" w:lineRule="auto"/>
            </w:pPr>
            <w:r w:rsidRPr="003432AF">
              <w:t>6.1.1 Engagement with the service</w:t>
            </w:r>
          </w:p>
        </w:tc>
        <w:tc>
          <w:tcPr>
            <w:tcW w:w="4774" w:type="dxa"/>
            <w:shd w:val="clear" w:color="auto" w:fill="F2DBDB" w:themeFill="accent2" w:themeFillTint="33"/>
          </w:tcPr>
          <w:p w:rsidR="00357CC5" w:rsidRPr="003432AF" w:rsidRDefault="00357CC5" w:rsidP="003432AF">
            <w:pPr>
              <w:spacing w:before="120" w:after="120" w:line="240" w:lineRule="auto"/>
            </w:pPr>
            <w:r w:rsidRPr="003432AF">
              <w:t>Families are supported from enrolment to be involved in the service and contribute to service decisions</w:t>
            </w:r>
          </w:p>
        </w:tc>
      </w:tr>
      <w:tr w:rsidR="00357CC5" w:rsidTr="00806F32">
        <w:tc>
          <w:tcPr>
            <w:tcW w:w="4774" w:type="dxa"/>
            <w:shd w:val="clear" w:color="auto" w:fill="F2DBDB" w:themeFill="accent2" w:themeFillTint="33"/>
          </w:tcPr>
          <w:p w:rsidR="00357CC5" w:rsidRPr="003432AF" w:rsidRDefault="00357CC5" w:rsidP="003432AF">
            <w:pPr>
              <w:spacing w:before="120" w:after="120" w:line="240" w:lineRule="auto"/>
            </w:pPr>
            <w:r w:rsidRPr="003432AF">
              <w:t>6.1.2 Parent views are respected</w:t>
            </w:r>
          </w:p>
        </w:tc>
        <w:tc>
          <w:tcPr>
            <w:tcW w:w="4774" w:type="dxa"/>
            <w:shd w:val="clear" w:color="auto" w:fill="F2DBDB" w:themeFill="accent2" w:themeFillTint="33"/>
          </w:tcPr>
          <w:p w:rsidR="00357CC5" w:rsidRPr="003432AF" w:rsidRDefault="00357CC5" w:rsidP="003432AF">
            <w:pPr>
              <w:spacing w:before="120" w:after="120" w:line="240" w:lineRule="auto"/>
            </w:pPr>
            <w:r w:rsidRPr="003432AF">
              <w:t>The expertise, culture, values and beliefs of families are respected and families share in decision-making about their child’s learning and wellbeing</w:t>
            </w:r>
          </w:p>
        </w:tc>
      </w:tr>
      <w:tr w:rsidR="00357CC5" w:rsidTr="00806F32">
        <w:tc>
          <w:tcPr>
            <w:tcW w:w="4774" w:type="dxa"/>
            <w:shd w:val="clear" w:color="auto" w:fill="F2DBDB" w:themeFill="accent2" w:themeFillTint="33"/>
          </w:tcPr>
          <w:p w:rsidR="00357CC5" w:rsidRPr="003432AF" w:rsidRDefault="00357CC5" w:rsidP="003432AF">
            <w:pPr>
              <w:spacing w:before="120" w:after="120" w:line="240" w:lineRule="auto"/>
            </w:pPr>
            <w:r w:rsidRPr="003432AF">
              <w:t>6.1.3 Families are supported</w:t>
            </w:r>
          </w:p>
        </w:tc>
        <w:tc>
          <w:tcPr>
            <w:tcW w:w="4774" w:type="dxa"/>
            <w:shd w:val="clear" w:color="auto" w:fill="F2DBDB" w:themeFill="accent2" w:themeFillTint="33"/>
          </w:tcPr>
          <w:p w:rsidR="00357CC5" w:rsidRPr="003432AF" w:rsidRDefault="00357CC5" w:rsidP="003432AF">
            <w:pPr>
              <w:spacing w:before="120" w:after="120" w:line="240" w:lineRule="auto"/>
            </w:pPr>
            <w:r w:rsidRPr="003432AF">
              <w:t>Current information is available to families about the service and relevant community services and resources to support parenting and family wellbeing</w:t>
            </w:r>
          </w:p>
        </w:tc>
      </w:tr>
      <w:tr w:rsidR="00357CC5" w:rsidTr="00806F32">
        <w:tc>
          <w:tcPr>
            <w:tcW w:w="4774" w:type="dxa"/>
            <w:shd w:val="clear" w:color="auto" w:fill="F2DBDB" w:themeFill="accent2" w:themeFillTint="33"/>
          </w:tcPr>
          <w:p w:rsidR="00357CC5" w:rsidRPr="003432AF" w:rsidRDefault="00357CC5" w:rsidP="003432AF">
            <w:pPr>
              <w:spacing w:before="120" w:after="120" w:line="240" w:lineRule="auto"/>
            </w:pPr>
            <w:r w:rsidRPr="003432AF">
              <w:t>6.2 Collaborative partnerships</w:t>
            </w:r>
          </w:p>
        </w:tc>
        <w:tc>
          <w:tcPr>
            <w:tcW w:w="4774" w:type="dxa"/>
            <w:shd w:val="clear" w:color="auto" w:fill="F2DBDB" w:themeFill="accent2" w:themeFillTint="33"/>
          </w:tcPr>
          <w:p w:rsidR="00357CC5" w:rsidRPr="003432AF" w:rsidRDefault="00357CC5" w:rsidP="003432AF">
            <w:pPr>
              <w:spacing w:before="120" w:after="120" w:line="240" w:lineRule="auto"/>
            </w:pPr>
            <w:r w:rsidRPr="003432AF">
              <w:t>Collaborative partnerships enhance children’s inclusion, learning and wellbeing</w:t>
            </w:r>
          </w:p>
        </w:tc>
      </w:tr>
      <w:tr w:rsidR="00357CC5" w:rsidTr="00806F32">
        <w:tc>
          <w:tcPr>
            <w:tcW w:w="4774" w:type="dxa"/>
            <w:shd w:val="clear" w:color="auto" w:fill="F2DBDB" w:themeFill="accent2" w:themeFillTint="33"/>
          </w:tcPr>
          <w:p w:rsidR="00357CC5" w:rsidRPr="003432AF" w:rsidRDefault="00357CC5" w:rsidP="003432AF">
            <w:pPr>
              <w:spacing w:before="120" w:after="120" w:line="240" w:lineRule="auto"/>
            </w:pPr>
            <w:r w:rsidRPr="003432AF">
              <w:t>6.2.1 Transitions</w:t>
            </w:r>
          </w:p>
        </w:tc>
        <w:tc>
          <w:tcPr>
            <w:tcW w:w="4774" w:type="dxa"/>
            <w:shd w:val="clear" w:color="auto" w:fill="F2DBDB" w:themeFill="accent2" w:themeFillTint="33"/>
          </w:tcPr>
          <w:p w:rsidR="00357CC5" w:rsidRPr="003432AF" w:rsidRDefault="00357CC5" w:rsidP="003432AF">
            <w:pPr>
              <w:spacing w:before="120" w:after="120" w:line="240" w:lineRule="auto"/>
            </w:pPr>
            <w:r w:rsidRPr="003432AF">
              <w:t>Continuity of learning and transitions for each child are supported by sharing information and clarifying responsibilities</w:t>
            </w:r>
          </w:p>
        </w:tc>
      </w:tr>
      <w:tr w:rsidR="00357CC5" w:rsidTr="00806F32">
        <w:tc>
          <w:tcPr>
            <w:tcW w:w="4774" w:type="dxa"/>
            <w:shd w:val="clear" w:color="auto" w:fill="F2DBDB" w:themeFill="accent2" w:themeFillTint="33"/>
          </w:tcPr>
          <w:p w:rsidR="00357CC5" w:rsidRPr="003432AF" w:rsidRDefault="00357CC5" w:rsidP="003432AF">
            <w:pPr>
              <w:spacing w:before="120" w:after="120" w:line="240" w:lineRule="auto"/>
            </w:pPr>
            <w:r w:rsidRPr="003432AF">
              <w:t>6.2.2 Access and participation</w:t>
            </w:r>
          </w:p>
        </w:tc>
        <w:tc>
          <w:tcPr>
            <w:tcW w:w="4774" w:type="dxa"/>
            <w:shd w:val="clear" w:color="auto" w:fill="F2DBDB" w:themeFill="accent2" w:themeFillTint="33"/>
          </w:tcPr>
          <w:p w:rsidR="00357CC5" w:rsidRPr="003432AF" w:rsidRDefault="00357CC5" w:rsidP="003432AF">
            <w:pPr>
              <w:spacing w:before="120" w:after="120" w:line="240" w:lineRule="auto"/>
            </w:pPr>
            <w:r w:rsidRPr="003432AF">
              <w:t>Effective partnerships support children's access, inclusion and participation in the program</w:t>
            </w:r>
          </w:p>
        </w:tc>
      </w:tr>
      <w:tr w:rsidR="00357CC5" w:rsidTr="00806F32">
        <w:tc>
          <w:tcPr>
            <w:tcW w:w="4774" w:type="dxa"/>
            <w:shd w:val="clear" w:color="auto" w:fill="F2DBDB" w:themeFill="accent2" w:themeFillTint="33"/>
          </w:tcPr>
          <w:p w:rsidR="00357CC5" w:rsidRPr="003432AF" w:rsidRDefault="00357CC5" w:rsidP="003432AF">
            <w:pPr>
              <w:spacing w:before="120" w:after="120" w:line="240" w:lineRule="auto"/>
            </w:pPr>
            <w:r w:rsidRPr="003432AF">
              <w:t>6.2.3 Community engagement</w:t>
            </w:r>
          </w:p>
        </w:tc>
        <w:tc>
          <w:tcPr>
            <w:tcW w:w="4774" w:type="dxa"/>
            <w:shd w:val="clear" w:color="auto" w:fill="F2DBDB" w:themeFill="accent2" w:themeFillTint="33"/>
          </w:tcPr>
          <w:p w:rsidR="00357CC5" w:rsidRPr="003432AF" w:rsidRDefault="00357CC5" w:rsidP="003432AF">
            <w:pPr>
              <w:spacing w:before="120" w:after="120" w:line="240" w:lineRule="auto"/>
            </w:pPr>
            <w:r w:rsidRPr="003432AF">
              <w:t>The service builds relationships and engages with its community</w:t>
            </w:r>
          </w:p>
        </w:tc>
      </w:tr>
      <w:tr w:rsidR="00357CC5" w:rsidTr="00806F32">
        <w:tc>
          <w:tcPr>
            <w:tcW w:w="4774" w:type="dxa"/>
            <w:shd w:val="clear" w:color="auto" w:fill="F2DBDB" w:themeFill="accent2" w:themeFillTint="33"/>
          </w:tcPr>
          <w:p w:rsidR="00357CC5" w:rsidRPr="003432AF" w:rsidRDefault="00357CC5" w:rsidP="003432AF">
            <w:pPr>
              <w:spacing w:before="120" w:after="120" w:line="240" w:lineRule="auto"/>
            </w:pPr>
            <w:r w:rsidRPr="003432AF">
              <w:t>QA7</w:t>
            </w:r>
          </w:p>
        </w:tc>
        <w:tc>
          <w:tcPr>
            <w:tcW w:w="4774" w:type="dxa"/>
            <w:shd w:val="clear" w:color="auto" w:fill="F2DBDB" w:themeFill="accent2" w:themeFillTint="33"/>
          </w:tcPr>
          <w:p w:rsidR="00357CC5" w:rsidRPr="003432AF" w:rsidRDefault="00357CC5" w:rsidP="003432AF">
            <w:pPr>
              <w:spacing w:before="120" w:after="120" w:line="240" w:lineRule="auto"/>
            </w:pPr>
            <w:r w:rsidRPr="003432AF">
              <w:t>Governance and Leadership</w:t>
            </w:r>
          </w:p>
        </w:tc>
      </w:tr>
      <w:tr w:rsidR="00357CC5" w:rsidTr="00806F32">
        <w:tc>
          <w:tcPr>
            <w:tcW w:w="4774" w:type="dxa"/>
            <w:shd w:val="clear" w:color="auto" w:fill="F2DBDB" w:themeFill="accent2" w:themeFillTint="33"/>
          </w:tcPr>
          <w:p w:rsidR="00357CC5" w:rsidRPr="003432AF" w:rsidRDefault="00357CC5" w:rsidP="003432AF">
            <w:pPr>
              <w:spacing w:before="120" w:after="120" w:line="240" w:lineRule="auto"/>
            </w:pPr>
            <w:r w:rsidRPr="003432AF">
              <w:t>7.1 Governance</w:t>
            </w:r>
          </w:p>
        </w:tc>
        <w:tc>
          <w:tcPr>
            <w:tcW w:w="4774" w:type="dxa"/>
            <w:shd w:val="clear" w:color="auto" w:fill="F2DBDB" w:themeFill="accent2" w:themeFillTint="33"/>
          </w:tcPr>
          <w:p w:rsidR="00357CC5" w:rsidRPr="003432AF" w:rsidRDefault="003432AF" w:rsidP="003432AF">
            <w:pPr>
              <w:spacing w:before="120" w:after="120" w:line="240" w:lineRule="auto"/>
            </w:pPr>
            <w:r w:rsidRPr="003432AF">
              <w:t xml:space="preserve">Governance supports the operation of a quality </w:t>
            </w:r>
            <w:r w:rsidRPr="003432AF">
              <w:lastRenderedPageBreak/>
              <w:t>service</w:t>
            </w:r>
          </w:p>
        </w:tc>
      </w:tr>
      <w:tr w:rsidR="003432AF" w:rsidTr="00806F32">
        <w:tc>
          <w:tcPr>
            <w:tcW w:w="4774" w:type="dxa"/>
            <w:shd w:val="clear" w:color="auto" w:fill="F2DBDB" w:themeFill="accent2" w:themeFillTint="33"/>
          </w:tcPr>
          <w:p w:rsidR="003432AF" w:rsidRPr="003432AF" w:rsidRDefault="003432AF" w:rsidP="003432AF">
            <w:pPr>
              <w:spacing w:before="120" w:after="120" w:line="240" w:lineRule="auto"/>
            </w:pPr>
            <w:r w:rsidRPr="003432AF">
              <w:lastRenderedPageBreak/>
              <w:t>7.1.1 Service philosophy and purpose</w:t>
            </w:r>
          </w:p>
        </w:tc>
        <w:tc>
          <w:tcPr>
            <w:tcW w:w="4774" w:type="dxa"/>
            <w:shd w:val="clear" w:color="auto" w:fill="F2DBDB" w:themeFill="accent2" w:themeFillTint="33"/>
          </w:tcPr>
          <w:p w:rsidR="003432AF" w:rsidRPr="003432AF" w:rsidRDefault="003432AF" w:rsidP="003432AF">
            <w:pPr>
              <w:spacing w:before="120" w:after="120" w:line="240" w:lineRule="auto"/>
            </w:pPr>
            <w:r w:rsidRPr="003432AF">
              <w:t>A statement of philosophy guides all aspects of the service’s operations</w:t>
            </w:r>
          </w:p>
        </w:tc>
      </w:tr>
      <w:tr w:rsidR="003432AF" w:rsidTr="00806F32">
        <w:tc>
          <w:tcPr>
            <w:tcW w:w="4774" w:type="dxa"/>
            <w:shd w:val="clear" w:color="auto" w:fill="F2DBDB" w:themeFill="accent2" w:themeFillTint="33"/>
          </w:tcPr>
          <w:p w:rsidR="003432AF" w:rsidRPr="003432AF" w:rsidRDefault="003432AF" w:rsidP="003432AF">
            <w:pPr>
              <w:spacing w:before="120" w:after="120" w:line="240" w:lineRule="auto"/>
            </w:pPr>
            <w:r w:rsidRPr="003432AF">
              <w:t>7.1.2 Management systems</w:t>
            </w:r>
          </w:p>
        </w:tc>
        <w:tc>
          <w:tcPr>
            <w:tcW w:w="4774" w:type="dxa"/>
            <w:shd w:val="clear" w:color="auto" w:fill="F2DBDB" w:themeFill="accent2" w:themeFillTint="33"/>
          </w:tcPr>
          <w:p w:rsidR="003432AF" w:rsidRPr="003432AF" w:rsidRDefault="003432AF" w:rsidP="003432AF">
            <w:pPr>
              <w:spacing w:before="120" w:after="120" w:line="240" w:lineRule="auto"/>
            </w:pPr>
            <w:r w:rsidRPr="003432AF">
              <w:t>Systems are in place to manage risk and enable the effective management and operation of a quality service</w:t>
            </w:r>
          </w:p>
        </w:tc>
      </w:tr>
      <w:tr w:rsidR="003432AF" w:rsidTr="00806F32">
        <w:tc>
          <w:tcPr>
            <w:tcW w:w="4774" w:type="dxa"/>
            <w:shd w:val="clear" w:color="auto" w:fill="F2DBDB" w:themeFill="accent2" w:themeFillTint="33"/>
          </w:tcPr>
          <w:p w:rsidR="003432AF" w:rsidRPr="003432AF" w:rsidRDefault="003432AF" w:rsidP="003432AF">
            <w:pPr>
              <w:spacing w:before="120" w:after="120" w:line="240" w:lineRule="auto"/>
            </w:pPr>
            <w:r w:rsidRPr="003432AF">
              <w:t>7.1.3 Roles and responsibilities</w:t>
            </w:r>
          </w:p>
        </w:tc>
        <w:tc>
          <w:tcPr>
            <w:tcW w:w="4774" w:type="dxa"/>
            <w:shd w:val="clear" w:color="auto" w:fill="F2DBDB" w:themeFill="accent2" w:themeFillTint="33"/>
          </w:tcPr>
          <w:p w:rsidR="003432AF" w:rsidRPr="003432AF" w:rsidRDefault="003432AF" w:rsidP="003432AF">
            <w:pPr>
              <w:spacing w:before="120" w:after="120" w:line="240" w:lineRule="auto"/>
            </w:pPr>
            <w:r w:rsidRPr="003432AF">
              <w:t>Roles and responsibilities are clearly defined, and understood, and support effective decision-making and operation of the service</w:t>
            </w:r>
          </w:p>
        </w:tc>
      </w:tr>
      <w:tr w:rsidR="003432AF" w:rsidTr="00806F32">
        <w:tc>
          <w:tcPr>
            <w:tcW w:w="4774" w:type="dxa"/>
            <w:shd w:val="clear" w:color="auto" w:fill="F2DBDB" w:themeFill="accent2" w:themeFillTint="33"/>
          </w:tcPr>
          <w:p w:rsidR="003432AF" w:rsidRPr="003432AF" w:rsidRDefault="003432AF" w:rsidP="003432AF">
            <w:pPr>
              <w:spacing w:before="120" w:after="120" w:line="240" w:lineRule="auto"/>
            </w:pPr>
            <w:r w:rsidRPr="003432AF">
              <w:t>7.2 Leadership</w:t>
            </w:r>
          </w:p>
        </w:tc>
        <w:tc>
          <w:tcPr>
            <w:tcW w:w="4774" w:type="dxa"/>
            <w:shd w:val="clear" w:color="auto" w:fill="F2DBDB" w:themeFill="accent2" w:themeFillTint="33"/>
          </w:tcPr>
          <w:p w:rsidR="003432AF" w:rsidRPr="003432AF" w:rsidRDefault="003432AF" w:rsidP="003432AF">
            <w:pPr>
              <w:spacing w:before="120" w:after="120" w:line="240" w:lineRule="auto"/>
            </w:pPr>
            <w:r w:rsidRPr="003432AF">
              <w:t>Effective leadership builds and promotes a positive organisational culture and professional learning community</w:t>
            </w:r>
          </w:p>
        </w:tc>
      </w:tr>
      <w:tr w:rsidR="003432AF" w:rsidTr="00806F32">
        <w:tc>
          <w:tcPr>
            <w:tcW w:w="4774" w:type="dxa"/>
            <w:shd w:val="clear" w:color="auto" w:fill="F2DBDB" w:themeFill="accent2" w:themeFillTint="33"/>
          </w:tcPr>
          <w:p w:rsidR="003432AF" w:rsidRPr="003432AF" w:rsidRDefault="003432AF" w:rsidP="003432AF">
            <w:pPr>
              <w:spacing w:before="120" w:after="120" w:line="240" w:lineRule="auto"/>
            </w:pPr>
            <w:r w:rsidRPr="003432AF">
              <w:t>7.2.1 Continuous improvement</w:t>
            </w:r>
          </w:p>
        </w:tc>
        <w:tc>
          <w:tcPr>
            <w:tcW w:w="4774" w:type="dxa"/>
            <w:shd w:val="clear" w:color="auto" w:fill="F2DBDB" w:themeFill="accent2" w:themeFillTint="33"/>
          </w:tcPr>
          <w:p w:rsidR="003432AF" w:rsidRPr="003432AF" w:rsidRDefault="003432AF" w:rsidP="003432AF">
            <w:pPr>
              <w:spacing w:before="120" w:after="120" w:line="240" w:lineRule="auto"/>
            </w:pPr>
            <w:r w:rsidRPr="003432AF">
              <w:t>There is an effective self-assessment and quality improvement process in place</w:t>
            </w:r>
          </w:p>
        </w:tc>
      </w:tr>
      <w:tr w:rsidR="003432AF" w:rsidTr="00806F32">
        <w:tc>
          <w:tcPr>
            <w:tcW w:w="4774" w:type="dxa"/>
            <w:shd w:val="clear" w:color="auto" w:fill="F2DBDB" w:themeFill="accent2" w:themeFillTint="33"/>
          </w:tcPr>
          <w:p w:rsidR="003432AF" w:rsidRPr="003432AF" w:rsidRDefault="003432AF" w:rsidP="003432AF">
            <w:pPr>
              <w:spacing w:before="120" w:after="120" w:line="240" w:lineRule="auto"/>
            </w:pPr>
            <w:r w:rsidRPr="003432AF">
              <w:t>7.2.2 Educational leadership</w:t>
            </w:r>
          </w:p>
        </w:tc>
        <w:tc>
          <w:tcPr>
            <w:tcW w:w="4774" w:type="dxa"/>
            <w:shd w:val="clear" w:color="auto" w:fill="F2DBDB" w:themeFill="accent2" w:themeFillTint="33"/>
          </w:tcPr>
          <w:p w:rsidR="003432AF" w:rsidRPr="003432AF" w:rsidRDefault="003432AF" w:rsidP="003432AF">
            <w:pPr>
              <w:spacing w:before="120" w:after="120" w:line="240" w:lineRule="auto"/>
            </w:pPr>
            <w:r w:rsidRPr="003432AF">
              <w:t>The educational leader is supported and leads the development and implementation of the educational program and assessment and planning cycle</w:t>
            </w:r>
          </w:p>
        </w:tc>
      </w:tr>
      <w:tr w:rsidR="003432AF" w:rsidTr="00806F32">
        <w:tc>
          <w:tcPr>
            <w:tcW w:w="4774" w:type="dxa"/>
            <w:shd w:val="clear" w:color="auto" w:fill="F2DBDB" w:themeFill="accent2" w:themeFillTint="33"/>
          </w:tcPr>
          <w:p w:rsidR="003432AF" w:rsidRPr="003432AF" w:rsidRDefault="003432AF" w:rsidP="003432AF">
            <w:pPr>
              <w:spacing w:before="120" w:after="120" w:line="240" w:lineRule="auto"/>
            </w:pPr>
            <w:r w:rsidRPr="003432AF">
              <w:t>7.2.3 Development of professionals</w:t>
            </w:r>
          </w:p>
        </w:tc>
        <w:tc>
          <w:tcPr>
            <w:tcW w:w="4774" w:type="dxa"/>
            <w:shd w:val="clear" w:color="auto" w:fill="F2DBDB" w:themeFill="accent2" w:themeFillTint="33"/>
          </w:tcPr>
          <w:p w:rsidR="003432AF" w:rsidRPr="003432AF" w:rsidRDefault="003432AF" w:rsidP="003432AF">
            <w:pPr>
              <w:spacing w:before="120" w:after="120" w:line="240" w:lineRule="auto"/>
            </w:pPr>
            <w:r w:rsidRPr="003432AF">
              <w:t>Educators, co-ordinators and staff members’ performance is regularly evaluated and individual plans are in place to support learning and development</w:t>
            </w:r>
          </w:p>
        </w:tc>
      </w:tr>
    </w:tbl>
    <w:p w:rsidR="003432AF" w:rsidRDefault="003432AF" w:rsidP="003432AF"/>
    <w:p w:rsidR="003432AF" w:rsidRDefault="003432AF" w:rsidP="003432AF">
      <w:pPr>
        <w:rPr>
          <w:b/>
        </w:rPr>
      </w:pPr>
      <w:r w:rsidRPr="003432AF">
        <w:rPr>
          <w:b/>
        </w:rPr>
        <w:t xml:space="preserve">Source “Revised national quality standard and other changes from 1 Feb 2018” Australian Children’s Education </w:t>
      </w:r>
      <w:r>
        <w:rPr>
          <w:b/>
        </w:rPr>
        <w:t>&amp; Care Quality Authority:</w:t>
      </w:r>
    </w:p>
    <w:p w:rsidR="003432AF" w:rsidRPr="003432AF" w:rsidRDefault="003432AF" w:rsidP="003432AF">
      <w:hyperlink r:id="rId53" w:history="1">
        <w:r w:rsidRPr="003432AF">
          <w:rPr>
            <w:rStyle w:val="Hyperlink"/>
          </w:rPr>
          <w:t>https://www.acecqa.gov.au/sites/default/files/acecqa/files/NQF/RevisedNQSandOtherChanges_2.pdf</w:t>
        </w:r>
      </w:hyperlink>
    </w:p>
    <w:p w:rsidR="00672A72" w:rsidRPr="003432AF" w:rsidRDefault="003432AF" w:rsidP="003432AF">
      <w:r>
        <w:t xml:space="preserve"> </w:t>
      </w:r>
      <w:r w:rsidR="00672A72" w:rsidRPr="003432AF">
        <w:br w:type="page"/>
      </w:r>
    </w:p>
    <w:p w:rsidR="006C1AE2" w:rsidRDefault="00804162" w:rsidP="00727BAD">
      <w:pPr>
        <w:pStyle w:val="Heading2"/>
        <w:jc w:val="center"/>
      </w:pPr>
      <w:bookmarkStart w:id="71" w:name="_Toc476566864"/>
      <w:r>
        <w:lastRenderedPageBreak/>
        <w:t>References</w:t>
      </w:r>
      <w:bookmarkEnd w:id="71"/>
    </w:p>
    <w:p w:rsidR="007C3FE7" w:rsidRDefault="007C3FE7" w:rsidP="007C3FE7"/>
    <w:p w:rsidR="007C3FE7" w:rsidRDefault="00427655" w:rsidP="00427655">
      <w:pPr>
        <w:jc w:val="center"/>
        <w:rPr>
          <w:b/>
          <w:i/>
        </w:rPr>
      </w:pPr>
      <w:r w:rsidRPr="00427655">
        <w:rPr>
          <w:b/>
          <w:i/>
        </w:rPr>
        <w:t xml:space="preserve">These suggested references are for further reading and do not necessarily represent the contents of this </w:t>
      </w:r>
      <w:r w:rsidR="002017A8">
        <w:rPr>
          <w:b/>
          <w:i/>
        </w:rPr>
        <w:t>unit.</w:t>
      </w:r>
    </w:p>
    <w:p w:rsidR="00427655" w:rsidRDefault="00B648EB" w:rsidP="00B648EB">
      <w:pPr>
        <w:pStyle w:val="BoldBulTight0"/>
        <w:rPr>
          <w:u w:val="single"/>
        </w:rPr>
      </w:pPr>
      <w:r w:rsidRPr="00B648EB">
        <w:rPr>
          <w:u w:val="single"/>
        </w:rPr>
        <w:t>Websites</w:t>
      </w:r>
    </w:p>
    <w:p w:rsidR="00E93D7B" w:rsidRPr="00A76141" w:rsidRDefault="00E93D7B" w:rsidP="00E93D7B">
      <w:pPr>
        <w:rPr>
          <w:b/>
        </w:rPr>
      </w:pPr>
      <w:r w:rsidRPr="00A76141">
        <w:rPr>
          <w:b/>
        </w:rPr>
        <w:t>Munch &amp; move:</w:t>
      </w:r>
    </w:p>
    <w:p w:rsidR="00E93D7B" w:rsidRDefault="00290F72" w:rsidP="00E93D7B">
      <w:hyperlink r:id="rId54" w:history="1">
        <w:r w:rsidR="00E93D7B" w:rsidRPr="004B33F3">
          <w:rPr>
            <w:rStyle w:val="Hyperlink"/>
          </w:rPr>
          <w:t>https://www.healthykids.nsw.gov.au/downloads/file/campaignsprograms/HealthyEatingResourceJuly15FINAL.pdf</w:t>
        </w:r>
      </w:hyperlink>
    </w:p>
    <w:p w:rsidR="00E93D7B" w:rsidRPr="003D6863" w:rsidRDefault="00E93D7B" w:rsidP="00E93D7B">
      <w:pPr>
        <w:rPr>
          <w:b/>
        </w:rPr>
      </w:pPr>
      <w:r w:rsidRPr="003D6863">
        <w:rPr>
          <w:b/>
        </w:rPr>
        <w:t>Making meal times positive:</w:t>
      </w:r>
    </w:p>
    <w:p w:rsidR="00E93D7B" w:rsidRDefault="00290F72" w:rsidP="00E93D7B">
      <w:hyperlink r:id="rId55" w:history="1">
        <w:r w:rsidR="00E93D7B" w:rsidRPr="004B33F3">
          <w:rPr>
            <w:rStyle w:val="Hyperlink"/>
          </w:rPr>
          <w:t>http://ncac.acecqa.gov.au/educator-resources/pcf-articles/Positive%20mealtimes%20Dec09.pdf</w:t>
        </w:r>
      </w:hyperlink>
    </w:p>
    <w:p w:rsidR="00E93D7B" w:rsidRPr="00005BAD" w:rsidRDefault="00E93D7B" w:rsidP="00E93D7B">
      <w:pPr>
        <w:rPr>
          <w:b/>
        </w:rPr>
      </w:pPr>
      <w:r w:rsidRPr="00005BAD">
        <w:rPr>
          <w:b/>
        </w:rPr>
        <w:t>Healthy eating:</w:t>
      </w:r>
    </w:p>
    <w:p w:rsidR="00E93D7B" w:rsidRDefault="00290F72" w:rsidP="00E93D7B">
      <w:hyperlink r:id="rId56" w:history="1">
        <w:r w:rsidR="00E93D7B" w:rsidRPr="00F4383D">
          <w:rPr>
            <w:rStyle w:val="Hyperlink"/>
          </w:rPr>
          <w:t>http://kidshealth.org/en/parents/habits.html</w:t>
        </w:r>
      </w:hyperlink>
    </w:p>
    <w:p w:rsidR="00E93D7B" w:rsidRPr="00005BAD" w:rsidRDefault="00E93D7B" w:rsidP="00E93D7B">
      <w:pPr>
        <w:rPr>
          <w:b/>
        </w:rPr>
      </w:pPr>
      <w:r w:rsidRPr="00005BAD">
        <w:rPr>
          <w:b/>
        </w:rPr>
        <w:t>Childcare and healthy eating:</w:t>
      </w:r>
    </w:p>
    <w:p w:rsidR="00E93D7B" w:rsidRDefault="00290F72" w:rsidP="00E93D7B">
      <w:hyperlink r:id="rId57" w:history="1">
        <w:r w:rsidR="00E93D7B" w:rsidRPr="00F4383D">
          <w:rPr>
            <w:rStyle w:val="Hyperlink"/>
          </w:rPr>
          <w:t>https://www.betterhealth.vic.gov.au/health/healthyliving/childcare-and-healthy-eating</w:t>
        </w:r>
      </w:hyperlink>
    </w:p>
    <w:p w:rsidR="00E93D7B" w:rsidRPr="00005BAD" w:rsidRDefault="00E93D7B" w:rsidP="00E93D7B">
      <w:pPr>
        <w:rPr>
          <w:b/>
        </w:rPr>
      </w:pPr>
      <w:r w:rsidRPr="00005BAD">
        <w:rPr>
          <w:b/>
        </w:rPr>
        <w:t>10 ways to promote kids’ healthy eating habits:</w:t>
      </w:r>
    </w:p>
    <w:p w:rsidR="00E93D7B" w:rsidRDefault="00290F72" w:rsidP="00E93D7B">
      <w:hyperlink r:id="rId58" w:history="1">
        <w:r w:rsidR="00E93D7B" w:rsidRPr="00F4383D">
          <w:rPr>
            <w:rStyle w:val="Hyperlink"/>
          </w:rPr>
          <w:t>http://www.livescience.com/35876-kids-healthy-eating-tips.html</w:t>
        </w:r>
      </w:hyperlink>
    </w:p>
    <w:p w:rsidR="001F7D70" w:rsidRPr="005208E2" w:rsidRDefault="001F7D70" w:rsidP="001F7D70">
      <w:pPr>
        <w:rPr>
          <w:b/>
        </w:rPr>
      </w:pPr>
      <w:r w:rsidRPr="005208E2">
        <w:rPr>
          <w:b/>
        </w:rPr>
        <w:t>Healthy eating habits for your child:</w:t>
      </w:r>
    </w:p>
    <w:p w:rsidR="001F7D70" w:rsidRDefault="00290F72" w:rsidP="001F7D70">
      <w:hyperlink r:id="rId59" w:anchor="1" w:history="1">
        <w:r w:rsidR="001F7D70" w:rsidRPr="00D02BA4">
          <w:rPr>
            <w:rStyle w:val="Hyperlink"/>
          </w:rPr>
          <w:t>http://www.webmd.com/children/guide/kids-healthy-eating-habits#1</w:t>
        </w:r>
      </w:hyperlink>
    </w:p>
    <w:p w:rsidR="001F7D70" w:rsidRPr="005208E2" w:rsidRDefault="001F7D70" w:rsidP="001F7D70">
      <w:pPr>
        <w:rPr>
          <w:b/>
        </w:rPr>
      </w:pPr>
      <w:r w:rsidRPr="005208E2">
        <w:rPr>
          <w:b/>
        </w:rPr>
        <w:t>Healthy eating for kids:</w:t>
      </w:r>
    </w:p>
    <w:p w:rsidR="001F7D70" w:rsidRDefault="00290F72" w:rsidP="001F7D70">
      <w:hyperlink r:id="rId60" w:history="1">
        <w:r w:rsidR="001F7D70" w:rsidRPr="00D02BA4">
          <w:rPr>
            <w:rStyle w:val="Hyperlink"/>
          </w:rPr>
          <w:t>http://www.nutritionist-resource.org.uk/content/healthy-eating-for-kids.html</w:t>
        </w:r>
      </w:hyperlink>
    </w:p>
    <w:p w:rsidR="001F7D70" w:rsidRPr="005208E2" w:rsidRDefault="001F7D70" w:rsidP="001F7D70">
      <w:pPr>
        <w:rPr>
          <w:b/>
        </w:rPr>
      </w:pPr>
      <w:r w:rsidRPr="005208E2">
        <w:rPr>
          <w:b/>
        </w:rPr>
        <w:t>Healthy eating – what young children need:</w:t>
      </w:r>
    </w:p>
    <w:p w:rsidR="00B648EB" w:rsidRPr="00B648EB" w:rsidRDefault="00290F72" w:rsidP="001F7D70">
      <w:hyperlink r:id="rId61" w:history="1">
        <w:r w:rsidR="001F7D70" w:rsidRPr="00D02BA4">
          <w:rPr>
            <w:rStyle w:val="Hyperlink"/>
          </w:rPr>
          <w:t>http://www.bbcgoodfood.com/howto/guide/healthy-eating-what-young-children-need</w:t>
        </w:r>
      </w:hyperlink>
    </w:p>
    <w:p w:rsidR="00D758D0" w:rsidRPr="005208E2" w:rsidRDefault="00D758D0" w:rsidP="00D758D0">
      <w:pPr>
        <w:rPr>
          <w:b/>
        </w:rPr>
      </w:pPr>
      <w:r w:rsidRPr="005208E2">
        <w:rPr>
          <w:b/>
        </w:rPr>
        <w:t>Healthy eating:</w:t>
      </w:r>
    </w:p>
    <w:p w:rsidR="00D758D0" w:rsidRDefault="00290F72" w:rsidP="00D758D0">
      <w:hyperlink r:id="rId62" w:history="1">
        <w:r w:rsidR="00D758D0" w:rsidRPr="00D02BA4">
          <w:rPr>
            <w:rStyle w:val="Hyperlink"/>
          </w:rPr>
          <w:t>http://www.teachingyourchild.org.uk/healthy-eating.htm</w:t>
        </w:r>
      </w:hyperlink>
    </w:p>
    <w:p w:rsidR="00D758D0" w:rsidRPr="005208E2" w:rsidRDefault="00D758D0" w:rsidP="00D758D0">
      <w:pPr>
        <w:rPr>
          <w:b/>
        </w:rPr>
      </w:pPr>
      <w:r w:rsidRPr="00DE411D">
        <w:rPr>
          <w:b/>
          <w:noProof/>
        </w:rPr>
        <w:t>How to involve your child in being healthy:</w:t>
      </w:r>
    </w:p>
    <w:p w:rsidR="00B648EB" w:rsidRPr="00B648EB" w:rsidRDefault="00290F72" w:rsidP="00D758D0">
      <w:hyperlink r:id="rId63" w:history="1">
        <w:r w:rsidR="00D758D0" w:rsidRPr="00D02BA4">
          <w:rPr>
            <w:rStyle w:val="Hyperlink"/>
          </w:rPr>
          <w:t>http://www.nhs.uk/Livewell/childhealth6-15/Pages/Get-children-involved-inbeing-healthy.aspx</w:t>
        </w:r>
      </w:hyperlink>
    </w:p>
    <w:p w:rsidR="00541DC6" w:rsidRPr="005208E2" w:rsidRDefault="00541DC6" w:rsidP="00541DC6">
      <w:pPr>
        <w:rPr>
          <w:b/>
        </w:rPr>
      </w:pPr>
      <w:r w:rsidRPr="005208E2">
        <w:rPr>
          <w:b/>
        </w:rPr>
        <w:t>Caring for children:</w:t>
      </w:r>
    </w:p>
    <w:p w:rsidR="00541DC6" w:rsidRDefault="00290F72" w:rsidP="00541DC6">
      <w:hyperlink r:id="rId64" w:history="1">
        <w:r w:rsidR="00541DC6" w:rsidRPr="00D02BA4">
          <w:rPr>
            <w:rStyle w:val="Hyperlink"/>
          </w:rPr>
          <w:t>http://www.health.nsw.gov.au/heal/Publications/caring-for-children-manual.pdf</w:t>
        </w:r>
      </w:hyperlink>
    </w:p>
    <w:p w:rsidR="00590D7E" w:rsidRDefault="00590D7E" w:rsidP="00541DC6">
      <w:pPr>
        <w:rPr>
          <w:b/>
        </w:rPr>
      </w:pPr>
    </w:p>
    <w:p w:rsidR="00541DC6" w:rsidRPr="005208E2" w:rsidRDefault="00541DC6" w:rsidP="00541DC6">
      <w:pPr>
        <w:rPr>
          <w:b/>
        </w:rPr>
      </w:pPr>
      <w:r w:rsidRPr="005208E2">
        <w:rPr>
          <w:b/>
        </w:rPr>
        <w:lastRenderedPageBreak/>
        <w:t>Building mealtime environments and relationships:</w:t>
      </w:r>
    </w:p>
    <w:p w:rsidR="001702E1" w:rsidRDefault="00290F72" w:rsidP="00541DC6">
      <w:pPr>
        <w:rPr>
          <w:rStyle w:val="Hyperlink"/>
        </w:rPr>
      </w:pPr>
      <w:hyperlink r:id="rId65" w:history="1">
        <w:r w:rsidR="00541DC6" w:rsidRPr="00D02BA4">
          <w:rPr>
            <w:rStyle w:val="Hyperlink"/>
          </w:rPr>
          <w:t>http://www.cals.uidaho.edu/feeding/pdfs/BMER.pdf</w:t>
        </w:r>
      </w:hyperlink>
    </w:p>
    <w:p w:rsidR="00734917" w:rsidRPr="00AD4B36" w:rsidRDefault="00734917" w:rsidP="00734917">
      <w:pPr>
        <w:rPr>
          <w:b/>
        </w:rPr>
      </w:pPr>
      <w:r w:rsidRPr="00AD4B36">
        <w:rPr>
          <w:b/>
        </w:rPr>
        <w:t>Australian guide to healthy eating:</w:t>
      </w:r>
    </w:p>
    <w:p w:rsidR="00541DC6" w:rsidRDefault="00290F72" w:rsidP="00734917">
      <w:pPr>
        <w:rPr>
          <w:rStyle w:val="Hyperlink"/>
        </w:rPr>
      </w:pPr>
      <w:hyperlink r:id="rId66" w:history="1">
        <w:r w:rsidR="00734917" w:rsidRPr="00D02BA4">
          <w:rPr>
            <w:rStyle w:val="Hyperlink"/>
          </w:rPr>
          <w:t>https://www.eatforhealth.gov.au/guidelines/australian-guide-healthy-eating</w:t>
        </w:r>
      </w:hyperlink>
    </w:p>
    <w:p w:rsidR="00D14B18" w:rsidRPr="00AD4B36" w:rsidRDefault="00D14B18" w:rsidP="00D14B18">
      <w:pPr>
        <w:rPr>
          <w:b/>
        </w:rPr>
      </w:pPr>
      <w:r w:rsidRPr="00AD4B36">
        <w:rPr>
          <w:b/>
        </w:rPr>
        <w:t>Nutrition for kids: guidelines for a healthy diet:</w:t>
      </w:r>
    </w:p>
    <w:p w:rsidR="00D14B18" w:rsidRDefault="00290F72" w:rsidP="00D14B18">
      <w:hyperlink r:id="rId67" w:history="1">
        <w:r w:rsidR="00D14B18" w:rsidRPr="00D02BA4">
          <w:rPr>
            <w:rStyle w:val="Hyperlink"/>
          </w:rPr>
          <w:t>http://www.mayoclinic.org/healthy-lifestyle/childrens-health/in-depth/nutrition-for-kids/art-20049335</w:t>
        </w:r>
      </w:hyperlink>
    </w:p>
    <w:p w:rsidR="00D14B18" w:rsidRPr="00AD4B36" w:rsidRDefault="00D14B18" w:rsidP="00D14B18">
      <w:pPr>
        <w:rPr>
          <w:b/>
        </w:rPr>
      </w:pPr>
      <w:r w:rsidRPr="00AD4B36">
        <w:rPr>
          <w:b/>
        </w:rPr>
        <w:t>Dietary recommendations for healthy children:</w:t>
      </w:r>
    </w:p>
    <w:p w:rsidR="00D14B18" w:rsidRDefault="00290F72" w:rsidP="00D14B18">
      <w:hyperlink r:id="rId68" w:anchor=".WKiFXDuLTIU" w:history="1">
        <w:r w:rsidR="00D14B18" w:rsidRPr="00D02BA4">
          <w:rPr>
            <w:rStyle w:val="Hyperlink"/>
          </w:rPr>
          <w:t>http://www.heart.org/HEARTORG/HealthyLiving/Dietary-Recommendations-for-Healthy-Children_UCM_303886_Article.jsp#.WKiFXDuLTIU</w:t>
        </w:r>
      </w:hyperlink>
    </w:p>
    <w:p w:rsidR="00D14B18" w:rsidRDefault="00D14B18" w:rsidP="00D14B18">
      <w:pPr>
        <w:rPr>
          <w:b/>
        </w:rPr>
      </w:pPr>
      <w:r w:rsidRPr="00AD4B36">
        <w:rPr>
          <w:b/>
        </w:rPr>
        <w:t>Special dietary and cultural needs:</w:t>
      </w:r>
    </w:p>
    <w:p w:rsidR="00734917" w:rsidRDefault="00290F72" w:rsidP="00D14B18">
      <w:pPr>
        <w:rPr>
          <w:rStyle w:val="Hyperlink"/>
        </w:rPr>
      </w:pPr>
      <w:hyperlink r:id="rId69" w:history="1">
        <w:r w:rsidR="00D14B18" w:rsidRPr="00D02BA4">
          <w:rPr>
            <w:rStyle w:val="Hyperlink"/>
          </w:rPr>
          <w:t>http://health.gov.au/internet/publications/publishing.nsf/Content/canteen-mgr-tr2~special-dietary</w:t>
        </w:r>
      </w:hyperlink>
    </w:p>
    <w:p w:rsidR="001867C6" w:rsidRPr="00E74AC1" w:rsidRDefault="001867C6" w:rsidP="001867C6">
      <w:pPr>
        <w:rPr>
          <w:b/>
        </w:rPr>
      </w:pPr>
      <w:r w:rsidRPr="00E74AC1">
        <w:rPr>
          <w:b/>
        </w:rPr>
        <w:t>How to understand food labels:</w:t>
      </w:r>
    </w:p>
    <w:p w:rsidR="001867C6" w:rsidRDefault="00290F72" w:rsidP="001867C6">
      <w:hyperlink r:id="rId70" w:history="1">
        <w:r w:rsidR="001867C6" w:rsidRPr="00D02BA4">
          <w:rPr>
            <w:rStyle w:val="Hyperlink"/>
          </w:rPr>
          <w:t>https://www.eatforhealth.gov.au/eating-well/how-understand-food-labels</w:t>
        </w:r>
      </w:hyperlink>
    </w:p>
    <w:p w:rsidR="001867C6" w:rsidRPr="00E74AC1" w:rsidRDefault="001867C6" w:rsidP="001867C6">
      <w:pPr>
        <w:rPr>
          <w:b/>
        </w:rPr>
      </w:pPr>
      <w:r w:rsidRPr="00E74AC1">
        <w:rPr>
          <w:b/>
        </w:rPr>
        <w:t>Food labels: what to look for:</w:t>
      </w:r>
    </w:p>
    <w:p w:rsidR="001867C6" w:rsidRDefault="00290F72" w:rsidP="001867C6">
      <w:hyperlink r:id="rId71" w:history="1">
        <w:r w:rsidR="001867C6" w:rsidRPr="00D02BA4">
          <w:rPr>
            <w:rStyle w:val="Hyperlink"/>
          </w:rPr>
          <w:t>https://www.eatforhealth.gov.au/eating-well/how-understand-food-labels/food-labels-what-look</w:t>
        </w:r>
      </w:hyperlink>
    </w:p>
    <w:p w:rsidR="001867C6" w:rsidRPr="00E74AC1" w:rsidRDefault="001867C6" w:rsidP="001867C6">
      <w:pPr>
        <w:rPr>
          <w:b/>
        </w:rPr>
      </w:pPr>
      <w:r w:rsidRPr="00E74AC1">
        <w:rPr>
          <w:b/>
        </w:rPr>
        <w:t>Understanding food labels:</w:t>
      </w:r>
    </w:p>
    <w:p w:rsidR="00734917" w:rsidRDefault="00290F72" w:rsidP="001867C6">
      <w:pPr>
        <w:rPr>
          <w:rStyle w:val="Hyperlink"/>
        </w:rPr>
      </w:pPr>
      <w:hyperlink r:id="rId72" w:history="1">
        <w:r w:rsidR="001867C6" w:rsidRPr="00D02BA4">
          <w:rPr>
            <w:rStyle w:val="Hyperlink"/>
          </w:rPr>
          <w:t>http://healthyweightweek.com.au/understanding-food-labels/</w:t>
        </w:r>
      </w:hyperlink>
    </w:p>
    <w:p w:rsidR="009E5C0F" w:rsidRPr="00601D6E" w:rsidRDefault="009E5C0F" w:rsidP="009E5C0F">
      <w:pPr>
        <w:rPr>
          <w:b/>
        </w:rPr>
      </w:pPr>
      <w:r w:rsidRPr="00601D6E">
        <w:rPr>
          <w:b/>
        </w:rPr>
        <w:t>Food for under 5’s:</w:t>
      </w:r>
    </w:p>
    <w:p w:rsidR="00734917" w:rsidRDefault="00290F72" w:rsidP="009E5C0F">
      <w:hyperlink r:id="rId73" w:history="1">
        <w:r w:rsidR="009E5C0F" w:rsidRPr="00936E33">
          <w:rPr>
            <w:rStyle w:val="Hyperlink"/>
          </w:rPr>
          <w:t>http://www.arphs.govt.nz/Portals/0/Health%20Information/HealthyEnvironments/Early%20childhood%20education%20centres/ECEC%20Food%20for%20under%205s/Food%20for%20under%205s%202008/Food%20For%20Under%205's%20ECE%20resource%20Final%20June%202008-1.pdf</w:t>
        </w:r>
      </w:hyperlink>
    </w:p>
    <w:p w:rsidR="009E5C0F" w:rsidRPr="009E5C0F" w:rsidRDefault="009E5C0F" w:rsidP="009E5C0F">
      <w:pPr>
        <w:rPr>
          <w:b/>
        </w:rPr>
      </w:pPr>
      <w:r w:rsidRPr="009E5C0F">
        <w:rPr>
          <w:b/>
        </w:rPr>
        <w:t>Nutrition and menu planning for children in the child care food program:</w:t>
      </w:r>
    </w:p>
    <w:p w:rsidR="009E5C0F" w:rsidRDefault="00290F72" w:rsidP="009E5C0F">
      <w:hyperlink r:id="rId74" w:history="1">
        <w:r w:rsidR="009E5C0F" w:rsidRPr="00936E33">
          <w:rPr>
            <w:rStyle w:val="Hyperlink"/>
          </w:rPr>
          <w:t>http://www.floridahealth.gov/programs-and-services/childrens-health/child-care-food-program/nutrition/_documents/nmp-workbook-2013.pdf</w:t>
        </w:r>
      </w:hyperlink>
    </w:p>
    <w:p w:rsidR="00FC3452" w:rsidRPr="00FC3452" w:rsidRDefault="00FC3452" w:rsidP="009E5C0F">
      <w:pPr>
        <w:rPr>
          <w:b/>
        </w:rPr>
      </w:pPr>
      <w:r w:rsidRPr="00FC3452">
        <w:rPr>
          <w:b/>
        </w:rPr>
        <w:t>Food safety guide for family day care educators:</w:t>
      </w:r>
    </w:p>
    <w:p w:rsidR="009E5C0F" w:rsidRDefault="00290F72" w:rsidP="009E5C0F">
      <w:hyperlink r:id="rId75" w:history="1">
        <w:r w:rsidR="00FC3452" w:rsidRPr="00936E33">
          <w:rPr>
            <w:rStyle w:val="Hyperlink"/>
          </w:rPr>
          <w:t>https://www.dhhs.tas.gov.au/__data/assets/pdf_file/0011/165377/Food_Safety_Guide_for_Family_Day_Care_Educators_May_2012.pdf</w:t>
        </w:r>
      </w:hyperlink>
    </w:p>
    <w:p w:rsidR="00FC3452" w:rsidRDefault="00FC3452" w:rsidP="009E5C0F"/>
    <w:p w:rsidR="00427655" w:rsidRPr="001702E1" w:rsidRDefault="001702E1" w:rsidP="001702E1">
      <w:pPr>
        <w:jc w:val="right"/>
        <w:rPr>
          <w:i/>
        </w:rPr>
      </w:pPr>
      <w:r w:rsidRPr="001702E1">
        <w:rPr>
          <w:i/>
        </w:rPr>
        <w:t>All ref</w:t>
      </w:r>
      <w:r w:rsidR="001D33BB">
        <w:rPr>
          <w:i/>
        </w:rPr>
        <w:t>erences accessed on and correct</w:t>
      </w:r>
      <w:r w:rsidRPr="001702E1">
        <w:rPr>
          <w:i/>
        </w:rPr>
        <w:t xml:space="preserve"> as of </w:t>
      </w:r>
      <w:r w:rsidR="001F7D70">
        <w:rPr>
          <w:i/>
        </w:rPr>
        <w:t>21/02/2017</w:t>
      </w:r>
      <w:r w:rsidRPr="001702E1">
        <w:rPr>
          <w:i/>
        </w:rPr>
        <w:t>, unless other otherwise stated.</w:t>
      </w:r>
    </w:p>
    <w:sectPr w:rsidR="00427655" w:rsidRPr="001702E1" w:rsidSect="005D0952">
      <w:headerReference w:type="default" r:id="rId76"/>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0EEB" w:rsidRDefault="00D50EEB" w:rsidP="009F3A3C">
      <w:pPr>
        <w:spacing w:after="0" w:line="240" w:lineRule="auto"/>
      </w:pPr>
      <w:r>
        <w:separator/>
      </w:r>
    </w:p>
  </w:endnote>
  <w:endnote w:type="continuationSeparator" w:id="0">
    <w:p w:rsidR="00D50EEB" w:rsidRDefault="00D50EEB"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Source Sans Pro">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0EEB" w:rsidRDefault="00D50EEB" w:rsidP="009F3A3C">
      <w:pPr>
        <w:spacing w:after="0" w:line="240" w:lineRule="auto"/>
      </w:pPr>
      <w:r>
        <w:separator/>
      </w:r>
    </w:p>
  </w:footnote>
  <w:footnote w:type="continuationSeparator" w:id="0">
    <w:p w:rsidR="00D50EEB" w:rsidRDefault="00D50EEB"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290F72" w:rsidRDefault="00290F72">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806F32" w:rsidRPr="00806F32">
          <w:rPr>
            <w:b/>
            <w:noProof/>
          </w:rPr>
          <w:t>54</w:t>
        </w:r>
        <w:r>
          <w:rPr>
            <w:b/>
            <w:noProof/>
          </w:rPr>
          <w:fldChar w:fldCharType="end"/>
        </w:r>
      </w:p>
    </w:sdtContent>
  </w:sdt>
  <w:p w:rsidR="00290F72" w:rsidRPr="009F3A3C" w:rsidRDefault="00290F72"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7AF058"/>
    <w:lvl w:ilvl="0">
      <w:start w:val="1"/>
      <w:numFmt w:val="decimal"/>
      <w:pStyle w:val="ListNumber5"/>
      <w:lvlText w:val="%1."/>
      <w:lvlJc w:val="left"/>
      <w:pPr>
        <w:tabs>
          <w:tab w:val="num" w:pos="1492"/>
        </w:tabs>
        <w:ind w:left="1492" w:hanging="360"/>
      </w:pPr>
    </w:lvl>
  </w:abstractNum>
  <w:abstractNum w:abstractNumId="1">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2">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3">
    <w:nsid w:val="0083555F"/>
    <w:multiLevelType w:val="hybridMultilevel"/>
    <w:tmpl w:val="D4AA11A0"/>
    <w:lvl w:ilvl="0" w:tplc="9B3E106C">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05136C6F"/>
    <w:multiLevelType w:val="multilevel"/>
    <w:tmpl w:val="6420B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73938AE"/>
    <w:multiLevelType w:val="multilevel"/>
    <w:tmpl w:val="69A0A7B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80B334B"/>
    <w:multiLevelType w:val="multilevel"/>
    <w:tmpl w:val="07C0D1C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B7F4302"/>
    <w:multiLevelType w:val="multilevel"/>
    <w:tmpl w:val="B6DEF97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492685E"/>
    <w:multiLevelType w:val="multilevel"/>
    <w:tmpl w:val="42C25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68518AE"/>
    <w:multiLevelType w:val="multilevel"/>
    <w:tmpl w:val="2624A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6C41F1E"/>
    <w:multiLevelType w:val="multilevel"/>
    <w:tmpl w:val="0C82433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9EF2D9F"/>
    <w:multiLevelType w:val="hybridMultilevel"/>
    <w:tmpl w:val="D1ECF19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D0F7D21"/>
    <w:multiLevelType w:val="hybridMultilevel"/>
    <w:tmpl w:val="5046DEA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1E7950FC"/>
    <w:multiLevelType w:val="hybridMultilevel"/>
    <w:tmpl w:val="1A5A69A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1FF82374"/>
    <w:multiLevelType w:val="multilevel"/>
    <w:tmpl w:val="C6DEA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216132D0"/>
    <w:multiLevelType w:val="hybridMultilevel"/>
    <w:tmpl w:val="B28E8C6C"/>
    <w:lvl w:ilvl="0" w:tplc="99F01972">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22764E66"/>
    <w:multiLevelType w:val="hybridMultilevel"/>
    <w:tmpl w:val="DEDE8374"/>
    <w:lvl w:ilvl="0" w:tplc="5E6A87A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22D74E12"/>
    <w:multiLevelType w:val="multilevel"/>
    <w:tmpl w:val="B5924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23582501"/>
    <w:multiLevelType w:val="multilevel"/>
    <w:tmpl w:val="90242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26153A03"/>
    <w:multiLevelType w:val="multilevel"/>
    <w:tmpl w:val="8B084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8DA6869"/>
    <w:multiLevelType w:val="hybridMultilevel"/>
    <w:tmpl w:val="8F343424"/>
    <w:lvl w:ilvl="0" w:tplc="93968B24">
      <w:start w:val="1"/>
      <w:numFmt w:val="bullet"/>
      <w:pStyle w:val="Bullets2"/>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2A9F52EB"/>
    <w:multiLevelType w:val="multilevel"/>
    <w:tmpl w:val="74C07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35071EA5"/>
    <w:multiLevelType w:val="multilevel"/>
    <w:tmpl w:val="A1220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73F320A"/>
    <w:multiLevelType w:val="hybridMultilevel"/>
    <w:tmpl w:val="EE78043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nsid w:val="3AF205AA"/>
    <w:multiLevelType w:val="multilevel"/>
    <w:tmpl w:val="F506A41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nsid w:val="492263AF"/>
    <w:multiLevelType w:val="multilevel"/>
    <w:tmpl w:val="D6ECC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nsid w:val="4A613F51"/>
    <w:multiLevelType w:val="hybridMultilevel"/>
    <w:tmpl w:val="9FF27D7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4AB546C4"/>
    <w:multiLevelType w:val="multilevel"/>
    <w:tmpl w:val="19D8C23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DEF039C"/>
    <w:multiLevelType w:val="multilevel"/>
    <w:tmpl w:val="34F628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4F2F00DD"/>
    <w:multiLevelType w:val="hybridMultilevel"/>
    <w:tmpl w:val="FF60C718"/>
    <w:lvl w:ilvl="0" w:tplc="582E7580">
      <w:start w:val="1"/>
      <w:numFmt w:val="bullet"/>
      <w:pStyle w:val="Bullets"/>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52821004"/>
    <w:multiLevelType w:val="hybridMultilevel"/>
    <w:tmpl w:val="282C6B0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nsid w:val="5519693F"/>
    <w:multiLevelType w:val="hybridMultilevel"/>
    <w:tmpl w:val="D15A21D8"/>
    <w:lvl w:ilvl="0" w:tplc="0809000B">
      <w:start w:val="1"/>
      <w:numFmt w:val="bullet"/>
      <w:lvlText w:val=""/>
      <w:lvlJc w:val="left"/>
      <w:pPr>
        <w:ind w:left="363" w:hanging="360"/>
      </w:pPr>
      <w:rPr>
        <w:rFonts w:ascii="Wingdings" w:hAnsi="Wingdings"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6">
    <w:nsid w:val="56CA47C5"/>
    <w:multiLevelType w:val="multilevel"/>
    <w:tmpl w:val="1B3AD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FA2150F"/>
    <w:multiLevelType w:val="multilevel"/>
    <w:tmpl w:val="1640D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0C52A2D"/>
    <w:multiLevelType w:val="multilevel"/>
    <w:tmpl w:val="827C38A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4374C9B"/>
    <w:multiLevelType w:val="hybridMultilevel"/>
    <w:tmpl w:val="1E4C8D52"/>
    <w:lvl w:ilvl="0" w:tplc="0809000B">
      <w:start w:val="1"/>
      <w:numFmt w:val="bullet"/>
      <w:lvlText w:val=""/>
      <w:lvlJc w:val="left"/>
      <w:pPr>
        <w:ind w:left="-1422" w:hanging="360"/>
      </w:pPr>
      <w:rPr>
        <w:rFonts w:ascii="Wingdings" w:hAnsi="Wingdings" w:hint="default"/>
      </w:rPr>
    </w:lvl>
    <w:lvl w:ilvl="1" w:tplc="08090003" w:tentative="1">
      <w:start w:val="1"/>
      <w:numFmt w:val="bullet"/>
      <w:lvlText w:val="o"/>
      <w:lvlJc w:val="left"/>
      <w:pPr>
        <w:ind w:left="-702" w:hanging="360"/>
      </w:pPr>
      <w:rPr>
        <w:rFonts w:ascii="Courier New" w:hAnsi="Courier New" w:cs="Courier New" w:hint="default"/>
      </w:rPr>
    </w:lvl>
    <w:lvl w:ilvl="2" w:tplc="08090005" w:tentative="1">
      <w:start w:val="1"/>
      <w:numFmt w:val="bullet"/>
      <w:lvlText w:val=""/>
      <w:lvlJc w:val="left"/>
      <w:pPr>
        <w:ind w:left="18" w:hanging="360"/>
      </w:pPr>
      <w:rPr>
        <w:rFonts w:ascii="Wingdings" w:hAnsi="Wingdings" w:hint="default"/>
      </w:rPr>
    </w:lvl>
    <w:lvl w:ilvl="3" w:tplc="08090001" w:tentative="1">
      <w:start w:val="1"/>
      <w:numFmt w:val="bullet"/>
      <w:lvlText w:val=""/>
      <w:lvlJc w:val="left"/>
      <w:pPr>
        <w:ind w:left="738" w:hanging="360"/>
      </w:pPr>
      <w:rPr>
        <w:rFonts w:ascii="Symbol" w:hAnsi="Symbol" w:hint="default"/>
      </w:rPr>
    </w:lvl>
    <w:lvl w:ilvl="4" w:tplc="08090003" w:tentative="1">
      <w:start w:val="1"/>
      <w:numFmt w:val="bullet"/>
      <w:lvlText w:val="o"/>
      <w:lvlJc w:val="left"/>
      <w:pPr>
        <w:ind w:left="1458" w:hanging="360"/>
      </w:pPr>
      <w:rPr>
        <w:rFonts w:ascii="Courier New" w:hAnsi="Courier New" w:cs="Courier New" w:hint="default"/>
      </w:rPr>
    </w:lvl>
    <w:lvl w:ilvl="5" w:tplc="08090005" w:tentative="1">
      <w:start w:val="1"/>
      <w:numFmt w:val="bullet"/>
      <w:lvlText w:val=""/>
      <w:lvlJc w:val="left"/>
      <w:pPr>
        <w:ind w:left="2178" w:hanging="360"/>
      </w:pPr>
      <w:rPr>
        <w:rFonts w:ascii="Wingdings" w:hAnsi="Wingdings" w:hint="default"/>
      </w:rPr>
    </w:lvl>
    <w:lvl w:ilvl="6" w:tplc="08090001" w:tentative="1">
      <w:start w:val="1"/>
      <w:numFmt w:val="bullet"/>
      <w:lvlText w:val=""/>
      <w:lvlJc w:val="left"/>
      <w:pPr>
        <w:ind w:left="2898" w:hanging="360"/>
      </w:pPr>
      <w:rPr>
        <w:rFonts w:ascii="Symbol" w:hAnsi="Symbol" w:hint="default"/>
      </w:rPr>
    </w:lvl>
    <w:lvl w:ilvl="7" w:tplc="08090003" w:tentative="1">
      <w:start w:val="1"/>
      <w:numFmt w:val="bullet"/>
      <w:lvlText w:val="o"/>
      <w:lvlJc w:val="left"/>
      <w:pPr>
        <w:ind w:left="3618" w:hanging="360"/>
      </w:pPr>
      <w:rPr>
        <w:rFonts w:ascii="Courier New" w:hAnsi="Courier New" w:cs="Courier New" w:hint="default"/>
      </w:rPr>
    </w:lvl>
    <w:lvl w:ilvl="8" w:tplc="08090005" w:tentative="1">
      <w:start w:val="1"/>
      <w:numFmt w:val="bullet"/>
      <w:lvlText w:val=""/>
      <w:lvlJc w:val="left"/>
      <w:pPr>
        <w:ind w:left="4338" w:hanging="360"/>
      </w:pPr>
      <w:rPr>
        <w:rFonts w:ascii="Wingdings" w:hAnsi="Wingdings" w:hint="default"/>
      </w:rPr>
    </w:lvl>
  </w:abstractNum>
  <w:abstractNum w:abstractNumId="40">
    <w:nsid w:val="651D6120"/>
    <w:multiLevelType w:val="hybridMultilevel"/>
    <w:tmpl w:val="CB2AA2E0"/>
    <w:lvl w:ilvl="0" w:tplc="07EE7F4A">
      <w:start w:val="1"/>
      <w:numFmt w:val="bullet"/>
      <w:pStyle w:val="Bullet3"/>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717C6F0B"/>
    <w:multiLevelType w:val="hybridMultilevel"/>
    <w:tmpl w:val="9824046A"/>
    <w:lvl w:ilvl="0" w:tplc="A81E3584">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nsid w:val="77280B0C"/>
    <w:multiLevelType w:val="hybridMultilevel"/>
    <w:tmpl w:val="EAB85BC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nsid w:val="7B257AC6"/>
    <w:multiLevelType w:val="multilevel"/>
    <w:tmpl w:val="7D5CD35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C940A7E"/>
    <w:multiLevelType w:val="hybridMultilevel"/>
    <w:tmpl w:val="491AE01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nsid w:val="7E7A6570"/>
    <w:multiLevelType w:val="multilevel"/>
    <w:tmpl w:val="81EE09C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26"/>
  </w:num>
  <w:num w:numId="4">
    <w:abstractNumId w:val="22"/>
  </w:num>
  <w:num w:numId="5">
    <w:abstractNumId w:val="46"/>
    <w:lvlOverride w:ilvl="0">
      <w:startOverride w:val="1"/>
    </w:lvlOverride>
  </w:num>
  <w:num w:numId="6">
    <w:abstractNumId w:val="29"/>
    <w:lvlOverride w:ilvl="0">
      <w:startOverride w:val="1"/>
    </w:lvlOverride>
  </w:num>
  <w:num w:numId="7">
    <w:abstractNumId w:val="27"/>
  </w:num>
  <w:num w:numId="8">
    <w:abstractNumId w:val="33"/>
  </w:num>
  <w:num w:numId="9">
    <w:abstractNumId w:val="20"/>
  </w:num>
  <w:num w:numId="10">
    <w:abstractNumId w:val="40"/>
  </w:num>
  <w:num w:numId="11">
    <w:abstractNumId w:val="15"/>
  </w:num>
  <w:num w:numId="12">
    <w:abstractNumId w:val="3"/>
  </w:num>
  <w:num w:numId="13">
    <w:abstractNumId w:val="41"/>
  </w:num>
  <w:num w:numId="14">
    <w:abstractNumId w:val="16"/>
  </w:num>
  <w:num w:numId="15">
    <w:abstractNumId w:val="38"/>
  </w:num>
  <w:num w:numId="16">
    <w:abstractNumId w:val="0"/>
  </w:num>
  <w:num w:numId="17">
    <w:abstractNumId w:val="4"/>
  </w:num>
  <w:num w:numId="18">
    <w:abstractNumId w:val="23"/>
  </w:num>
  <w:num w:numId="19">
    <w:abstractNumId w:val="8"/>
  </w:num>
  <w:num w:numId="20">
    <w:abstractNumId w:val="36"/>
  </w:num>
  <w:num w:numId="21">
    <w:abstractNumId w:val="37"/>
  </w:num>
  <w:num w:numId="22">
    <w:abstractNumId w:val="19"/>
  </w:num>
  <w:num w:numId="23">
    <w:abstractNumId w:val="14"/>
  </w:num>
  <w:num w:numId="24">
    <w:abstractNumId w:val="28"/>
  </w:num>
  <w:num w:numId="25">
    <w:abstractNumId w:val="17"/>
  </w:num>
  <w:num w:numId="26">
    <w:abstractNumId w:val="21"/>
  </w:num>
  <w:num w:numId="27">
    <w:abstractNumId w:val="18"/>
  </w:num>
  <w:num w:numId="28">
    <w:abstractNumId w:val="31"/>
  </w:num>
  <w:num w:numId="29">
    <w:abstractNumId w:val="32"/>
  </w:num>
  <w:num w:numId="30">
    <w:abstractNumId w:val="45"/>
  </w:num>
  <w:num w:numId="31">
    <w:abstractNumId w:val="5"/>
  </w:num>
  <w:num w:numId="32">
    <w:abstractNumId w:val="6"/>
  </w:num>
  <w:num w:numId="33">
    <w:abstractNumId w:val="10"/>
  </w:num>
  <w:num w:numId="34">
    <w:abstractNumId w:val="43"/>
  </w:num>
  <w:num w:numId="35">
    <w:abstractNumId w:val="7"/>
  </w:num>
  <w:num w:numId="36">
    <w:abstractNumId w:val="9"/>
  </w:num>
  <w:num w:numId="37">
    <w:abstractNumId w:val="25"/>
  </w:num>
  <w:num w:numId="38">
    <w:abstractNumId w:val="44"/>
  </w:num>
  <w:num w:numId="39">
    <w:abstractNumId w:val="42"/>
  </w:num>
  <w:num w:numId="40">
    <w:abstractNumId w:val="30"/>
  </w:num>
  <w:num w:numId="41">
    <w:abstractNumId w:val="34"/>
  </w:num>
  <w:num w:numId="42">
    <w:abstractNumId w:val="24"/>
  </w:num>
  <w:num w:numId="43">
    <w:abstractNumId w:val="11"/>
  </w:num>
  <w:num w:numId="44">
    <w:abstractNumId w:val="13"/>
  </w:num>
  <w:num w:numId="45">
    <w:abstractNumId w:val="39"/>
  </w:num>
  <w:num w:numId="46">
    <w:abstractNumId w:val="35"/>
  </w:num>
  <w:num w:numId="47">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O0NDQ0N7Y0Mjc2MzRS0lEKTi0uzszPAykwNKsFAFwxD5gtAAAA"/>
  </w:docVars>
  <w:rsids>
    <w:rsidRoot w:val="00FC1392"/>
    <w:rsid w:val="00001811"/>
    <w:rsid w:val="00002C86"/>
    <w:rsid w:val="00005BAD"/>
    <w:rsid w:val="000079A7"/>
    <w:rsid w:val="000123B8"/>
    <w:rsid w:val="00013038"/>
    <w:rsid w:val="000169B3"/>
    <w:rsid w:val="00020FC3"/>
    <w:rsid w:val="0002128B"/>
    <w:rsid w:val="0002759C"/>
    <w:rsid w:val="00027E14"/>
    <w:rsid w:val="00031B03"/>
    <w:rsid w:val="00045909"/>
    <w:rsid w:val="0005426C"/>
    <w:rsid w:val="00057DD4"/>
    <w:rsid w:val="00061E63"/>
    <w:rsid w:val="00076318"/>
    <w:rsid w:val="00076AC5"/>
    <w:rsid w:val="00081759"/>
    <w:rsid w:val="00081C0B"/>
    <w:rsid w:val="00091806"/>
    <w:rsid w:val="000A2C31"/>
    <w:rsid w:val="000A3826"/>
    <w:rsid w:val="000B5366"/>
    <w:rsid w:val="000B640A"/>
    <w:rsid w:val="000C2556"/>
    <w:rsid w:val="000D0681"/>
    <w:rsid w:val="000D3EC5"/>
    <w:rsid w:val="000D475A"/>
    <w:rsid w:val="000E17EE"/>
    <w:rsid w:val="000F25EA"/>
    <w:rsid w:val="000F55AE"/>
    <w:rsid w:val="000F6752"/>
    <w:rsid w:val="000F779E"/>
    <w:rsid w:val="00104A72"/>
    <w:rsid w:val="00104E02"/>
    <w:rsid w:val="00106AD7"/>
    <w:rsid w:val="00110255"/>
    <w:rsid w:val="001149E0"/>
    <w:rsid w:val="00117BC9"/>
    <w:rsid w:val="00122D3F"/>
    <w:rsid w:val="0012385B"/>
    <w:rsid w:val="00131F73"/>
    <w:rsid w:val="00133465"/>
    <w:rsid w:val="00135537"/>
    <w:rsid w:val="00141051"/>
    <w:rsid w:val="00143637"/>
    <w:rsid w:val="0014761A"/>
    <w:rsid w:val="00152C0E"/>
    <w:rsid w:val="00160C72"/>
    <w:rsid w:val="001645DF"/>
    <w:rsid w:val="00166150"/>
    <w:rsid w:val="001702E1"/>
    <w:rsid w:val="00172343"/>
    <w:rsid w:val="001725DB"/>
    <w:rsid w:val="00174889"/>
    <w:rsid w:val="00183771"/>
    <w:rsid w:val="00183A8A"/>
    <w:rsid w:val="001867C6"/>
    <w:rsid w:val="00186E8A"/>
    <w:rsid w:val="00190918"/>
    <w:rsid w:val="00192FBE"/>
    <w:rsid w:val="001A0120"/>
    <w:rsid w:val="001A299F"/>
    <w:rsid w:val="001A2DAE"/>
    <w:rsid w:val="001A61E8"/>
    <w:rsid w:val="001B3BB3"/>
    <w:rsid w:val="001B5F58"/>
    <w:rsid w:val="001B7EEA"/>
    <w:rsid w:val="001C1522"/>
    <w:rsid w:val="001C2823"/>
    <w:rsid w:val="001C6E18"/>
    <w:rsid w:val="001D33BB"/>
    <w:rsid w:val="001D6D73"/>
    <w:rsid w:val="001D6FF7"/>
    <w:rsid w:val="001D7754"/>
    <w:rsid w:val="001E01A2"/>
    <w:rsid w:val="001E4A8B"/>
    <w:rsid w:val="001E5498"/>
    <w:rsid w:val="001F1E3C"/>
    <w:rsid w:val="001F32D3"/>
    <w:rsid w:val="001F7D70"/>
    <w:rsid w:val="00200838"/>
    <w:rsid w:val="002014C6"/>
    <w:rsid w:val="002017A8"/>
    <w:rsid w:val="00202345"/>
    <w:rsid w:val="002059D3"/>
    <w:rsid w:val="00206263"/>
    <w:rsid w:val="002107E3"/>
    <w:rsid w:val="00214AF1"/>
    <w:rsid w:val="002179B5"/>
    <w:rsid w:val="00224A23"/>
    <w:rsid w:val="00225278"/>
    <w:rsid w:val="002254EF"/>
    <w:rsid w:val="002336D1"/>
    <w:rsid w:val="00234811"/>
    <w:rsid w:val="00237032"/>
    <w:rsid w:val="00241525"/>
    <w:rsid w:val="00244445"/>
    <w:rsid w:val="0025325E"/>
    <w:rsid w:val="00254B89"/>
    <w:rsid w:val="00256DF7"/>
    <w:rsid w:val="00267058"/>
    <w:rsid w:val="0027163B"/>
    <w:rsid w:val="00274265"/>
    <w:rsid w:val="00276660"/>
    <w:rsid w:val="00277FE0"/>
    <w:rsid w:val="0028246C"/>
    <w:rsid w:val="00282E07"/>
    <w:rsid w:val="00283120"/>
    <w:rsid w:val="00284AB1"/>
    <w:rsid w:val="00290F72"/>
    <w:rsid w:val="0029715A"/>
    <w:rsid w:val="00297B63"/>
    <w:rsid w:val="002A52DD"/>
    <w:rsid w:val="002A542A"/>
    <w:rsid w:val="002A7A0B"/>
    <w:rsid w:val="002C3AA9"/>
    <w:rsid w:val="002C4426"/>
    <w:rsid w:val="002C684B"/>
    <w:rsid w:val="002C72ED"/>
    <w:rsid w:val="002D293B"/>
    <w:rsid w:val="002D3CFD"/>
    <w:rsid w:val="002D4E54"/>
    <w:rsid w:val="002D59EF"/>
    <w:rsid w:val="002E0F3D"/>
    <w:rsid w:val="002E2B92"/>
    <w:rsid w:val="002F51F5"/>
    <w:rsid w:val="0030205B"/>
    <w:rsid w:val="00304280"/>
    <w:rsid w:val="00304343"/>
    <w:rsid w:val="00305318"/>
    <w:rsid w:val="00305E76"/>
    <w:rsid w:val="003061AB"/>
    <w:rsid w:val="00311E55"/>
    <w:rsid w:val="00315F70"/>
    <w:rsid w:val="00316CD1"/>
    <w:rsid w:val="003173A2"/>
    <w:rsid w:val="0032130C"/>
    <w:rsid w:val="00322804"/>
    <w:rsid w:val="003233C6"/>
    <w:rsid w:val="00330AAA"/>
    <w:rsid w:val="003432AF"/>
    <w:rsid w:val="003464E8"/>
    <w:rsid w:val="00347112"/>
    <w:rsid w:val="00347D10"/>
    <w:rsid w:val="00347FFA"/>
    <w:rsid w:val="0035414D"/>
    <w:rsid w:val="00354671"/>
    <w:rsid w:val="00357CC5"/>
    <w:rsid w:val="003614FC"/>
    <w:rsid w:val="00361A5F"/>
    <w:rsid w:val="003642D9"/>
    <w:rsid w:val="0036470B"/>
    <w:rsid w:val="003654CA"/>
    <w:rsid w:val="00370961"/>
    <w:rsid w:val="00373937"/>
    <w:rsid w:val="00390542"/>
    <w:rsid w:val="00392AC2"/>
    <w:rsid w:val="003B05F3"/>
    <w:rsid w:val="003B1C78"/>
    <w:rsid w:val="003B4729"/>
    <w:rsid w:val="003C05E0"/>
    <w:rsid w:val="003C37ED"/>
    <w:rsid w:val="003C4F3F"/>
    <w:rsid w:val="003D0BB7"/>
    <w:rsid w:val="003D3307"/>
    <w:rsid w:val="003D43EF"/>
    <w:rsid w:val="003D4574"/>
    <w:rsid w:val="003D483F"/>
    <w:rsid w:val="003D6863"/>
    <w:rsid w:val="003E23C8"/>
    <w:rsid w:val="003E6F58"/>
    <w:rsid w:val="00403321"/>
    <w:rsid w:val="00404C95"/>
    <w:rsid w:val="00407BB7"/>
    <w:rsid w:val="004225A4"/>
    <w:rsid w:val="004271A0"/>
    <w:rsid w:val="00427655"/>
    <w:rsid w:val="004314A5"/>
    <w:rsid w:val="0043518E"/>
    <w:rsid w:val="004432EF"/>
    <w:rsid w:val="00446812"/>
    <w:rsid w:val="0045161E"/>
    <w:rsid w:val="00452443"/>
    <w:rsid w:val="00467D03"/>
    <w:rsid w:val="004724A6"/>
    <w:rsid w:val="00474B84"/>
    <w:rsid w:val="004841C9"/>
    <w:rsid w:val="00484353"/>
    <w:rsid w:val="00492D4D"/>
    <w:rsid w:val="00496E9E"/>
    <w:rsid w:val="00497753"/>
    <w:rsid w:val="004A26BE"/>
    <w:rsid w:val="004A3F63"/>
    <w:rsid w:val="004A6392"/>
    <w:rsid w:val="004A6DE0"/>
    <w:rsid w:val="004B1565"/>
    <w:rsid w:val="004B51EB"/>
    <w:rsid w:val="004B78F9"/>
    <w:rsid w:val="004B7CF4"/>
    <w:rsid w:val="004D1201"/>
    <w:rsid w:val="004D12D0"/>
    <w:rsid w:val="004D781A"/>
    <w:rsid w:val="004D7BE5"/>
    <w:rsid w:val="004E7357"/>
    <w:rsid w:val="004F1F19"/>
    <w:rsid w:val="004F2284"/>
    <w:rsid w:val="004F478F"/>
    <w:rsid w:val="004F6D87"/>
    <w:rsid w:val="00502067"/>
    <w:rsid w:val="0050277C"/>
    <w:rsid w:val="005045B3"/>
    <w:rsid w:val="00504B0F"/>
    <w:rsid w:val="00517A4F"/>
    <w:rsid w:val="00517B8A"/>
    <w:rsid w:val="005208E2"/>
    <w:rsid w:val="00522441"/>
    <w:rsid w:val="00522A84"/>
    <w:rsid w:val="00541DC6"/>
    <w:rsid w:val="00543149"/>
    <w:rsid w:val="00543FD3"/>
    <w:rsid w:val="00552572"/>
    <w:rsid w:val="00552BA4"/>
    <w:rsid w:val="0055414D"/>
    <w:rsid w:val="0055483D"/>
    <w:rsid w:val="00554D93"/>
    <w:rsid w:val="00562CA1"/>
    <w:rsid w:val="005906B2"/>
    <w:rsid w:val="00590835"/>
    <w:rsid w:val="00590D7E"/>
    <w:rsid w:val="005A05FB"/>
    <w:rsid w:val="005A53A6"/>
    <w:rsid w:val="005A5BD2"/>
    <w:rsid w:val="005A654E"/>
    <w:rsid w:val="005B1E13"/>
    <w:rsid w:val="005B251A"/>
    <w:rsid w:val="005B283E"/>
    <w:rsid w:val="005B56D8"/>
    <w:rsid w:val="005B5890"/>
    <w:rsid w:val="005B64DC"/>
    <w:rsid w:val="005B7C76"/>
    <w:rsid w:val="005C0B5C"/>
    <w:rsid w:val="005C6CA7"/>
    <w:rsid w:val="005D0952"/>
    <w:rsid w:val="005D4DEF"/>
    <w:rsid w:val="005E3E48"/>
    <w:rsid w:val="005E5560"/>
    <w:rsid w:val="005E78D8"/>
    <w:rsid w:val="005E7CB6"/>
    <w:rsid w:val="005F2A6E"/>
    <w:rsid w:val="005F7485"/>
    <w:rsid w:val="00601D08"/>
    <w:rsid w:val="00601D6E"/>
    <w:rsid w:val="00601DA0"/>
    <w:rsid w:val="0060358E"/>
    <w:rsid w:val="00604DB0"/>
    <w:rsid w:val="00606D86"/>
    <w:rsid w:val="0060732E"/>
    <w:rsid w:val="00610C78"/>
    <w:rsid w:val="00612557"/>
    <w:rsid w:val="006203E0"/>
    <w:rsid w:val="00625BAA"/>
    <w:rsid w:val="00630324"/>
    <w:rsid w:val="00630962"/>
    <w:rsid w:val="0063162F"/>
    <w:rsid w:val="00636159"/>
    <w:rsid w:val="006369AD"/>
    <w:rsid w:val="00640FCF"/>
    <w:rsid w:val="00641483"/>
    <w:rsid w:val="006422CC"/>
    <w:rsid w:val="006441E9"/>
    <w:rsid w:val="00647E6C"/>
    <w:rsid w:val="0065037A"/>
    <w:rsid w:val="00661FAC"/>
    <w:rsid w:val="00663802"/>
    <w:rsid w:val="00672A72"/>
    <w:rsid w:val="00673729"/>
    <w:rsid w:val="00676E66"/>
    <w:rsid w:val="006838CB"/>
    <w:rsid w:val="00683DD9"/>
    <w:rsid w:val="00692378"/>
    <w:rsid w:val="00693586"/>
    <w:rsid w:val="00695392"/>
    <w:rsid w:val="006A007B"/>
    <w:rsid w:val="006A4F1D"/>
    <w:rsid w:val="006B5129"/>
    <w:rsid w:val="006B52DE"/>
    <w:rsid w:val="006B5AFB"/>
    <w:rsid w:val="006C1AE2"/>
    <w:rsid w:val="006C597E"/>
    <w:rsid w:val="006C5EDF"/>
    <w:rsid w:val="006D0B88"/>
    <w:rsid w:val="006D0E01"/>
    <w:rsid w:val="006D3F0D"/>
    <w:rsid w:val="006D7FA8"/>
    <w:rsid w:val="006E030E"/>
    <w:rsid w:val="006E0E59"/>
    <w:rsid w:val="006E2937"/>
    <w:rsid w:val="006E3051"/>
    <w:rsid w:val="006E5817"/>
    <w:rsid w:val="006E67B3"/>
    <w:rsid w:val="006E67E1"/>
    <w:rsid w:val="006F290A"/>
    <w:rsid w:val="006F47C8"/>
    <w:rsid w:val="006F59E2"/>
    <w:rsid w:val="00705463"/>
    <w:rsid w:val="00707340"/>
    <w:rsid w:val="007103DA"/>
    <w:rsid w:val="0071221A"/>
    <w:rsid w:val="00713764"/>
    <w:rsid w:val="007214D6"/>
    <w:rsid w:val="00726EC3"/>
    <w:rsid w:val="00727BAD"/>
    <w:rsid w:val="007339C5"/>
    <w:rsid w:val="00734917"/>
    <w:rsid w:val="00736A16"/>
    <w:rsid w:val="00741187"/>
    <w:rsid w:val="0074586A"/>
    <w:rsid w:val="00747928"/>
    <w:rsid w:val="007510C6"/>
    <w:rsid w:val="00751443"/>
    <w:rsid w:val="007562F7"/>
    <w:rsid w:val="00757246"/>
    <w:rsid w:val="00761100"/>
    <w:rsid w:val="00762D3D"/>
    <w:rsid w:val="00763FD3"/>
    <w:rsid w:val="00767F37"/>
    <w:rsid w:val="00771B04"/>
    <w:rsid w:val="00773C6B"/>
    <w:rsid w:val="00781CB9"/>
    <w:rsid w:val="007848C7"/>
    <w:rsid w:val="0079275B"/>
    <w:rsid w:val="00795F7C"/>
    <w:rsid w:val="00796518"/>
    <w:rsid w:val="007A48B0"/>
    <w:rsid w:val="007B084B"/>
    <w:rsid w:val="007B16BE"/>
    <w:rsid w:val="007B2BD3"/>
    <w:rsid w:val="007B605C"/>
    <w:rsid w:val="007B6D56"/>
    <w:rsid w:val="007C1937"/>
    <w:rsid w:val="007C2300"/>
    <w:rsid w:val="007C3A05"/>
    <w:rsid w:val="007C3FE7"/>
    <w:rsid w:val="007C5D86"/>
    <w:rsid w:val="007C6DB8"/>
    <w:rsid w:val="007D0EE9"/>
    <w:rsid w:val="007D6856"/>
    <w:rsid w:val="007E6B69"/>
    <w:rsid w:val="007F1E2B"/>
    <w:rsid w:val="007F3495"/>
    <w:rsid w:val="007F3ED8"/>
    <w:rsid w:val="007F5257"/>
    <w:rsid w:val="007F6B93"/>
    <w:rsid w:val="007F7F8D"/>
    <w:rsid w:val="00804162"/>
    <w:rsid w:val="008042B2"/>
    <w:rsid w:val="00806F32"/>
    <w:rsid w:val="00810B75"/>
    <w:rsid w:val="0081306B"/>
    <w:rsid w:val="00817597"/>
    <w:rsid w:val="00832937"/>
    <w:rsid w:val="00832A0A"/>
    <w:rsid w:val="00835674"/>
    <w:rsid w:val="008403BF"/>
    <w:rsid w:val="00841FD0"/>
    <w:rsid w:val="008446D0"/>
    <w:rsid w:val="00845BDE"/>
    <w:rsid w:val="008461FA"/>
    <w:rsid w:val="0085035E"/>
    <w:rsid w:val="00852BA8"/>
    <w:rsid w:val="0085407A"/>
    <w:rsid w:val="00855B28"/>
    <w:rsid w:val="00861190"/>
    <w:rsid w:val="00862C30"/>
    <w:rsid w:val="00863452"/>
    <w:rsid w:val="00864355"/>
    <w:rsid w:val="008779CE"/>
    <w:rsid w:val="00881AD3"/>
    <w:rsid w:val="00882F8F"/>
    <w:rsid w:val="00884F5D"/>
    <w:rsid w:val="008857C4"/>
    <w:rsid w:val="00887485"/>
    <w:rsid w:val="0089011D"/>
    <w:rsid w:val="00892004"/>
    <w:rsid w:val="008945E5"/>
    <w:rsid w:val="008A51B9"/>
    <w:rsid w:val="008A7291"/>
    <w:rsid w:val="008B2572"/>
    <w:rsid w:val="008B4B14"/>
    <w:rsid w:val="008C1220"/>
    <w:rsid w:val="008C46B7"/>
    <w:rsid w:val="008C4FCD"/>
    <w:rsid w:val="008C7873"/>
    <w:rsid w:val="008D0CAC"/>
    <w:rsid w:val="008D2DD8"/>
    <w:rsid w:val="008D34D1"/>
    <w:rsid w:val="008D3C32"/>
    <w:rsid w:val="008D7980"/>
    <w:rsid w:val="008E070B"/>
    <w:rsid w:val="00901947"/>
    <w:rsid w:val="00906AB5"/>
    <w:rsid w:val="009127F1"/>
    <w:rsid w:val="00915FBD"/>
    <w:rsid w:val="009178B3"/>
    <w:rsid w:val="00921607"/>
    <w:rsid w:val="00923274"/>
    <w:rsid w:val="00923DA4"/>
    <w:rsid w:val="009261BF"/>
    <w:rsid w:val="00926439"/>
    <w:rsid w:val="009311D0"/>
    <w:rsid w:val="009319D7"/>
    <w:rsid w:val="009332D1"/>
    <w:rsid w:val="00933475"/>
    <w:rsid w:val="00935C3D"/>
    <w:rsid w:val="0094080B"/>
    <w:rsid w:val="00942198"/>
    <w:rsid w:val="00943CCF"/>
    <w:rsid w:val="00944144"/>
    <w:rsid w:val="009476C8"/>
    <w:rsid w:val="00947C1C"/>
    <w:rsid w:val="009507A7"/>
    <w:rsid w:val="00953544"/>
    <w:rsid w:val="00956A59"/>
    <w:rsid w:val="00970870"/>
    <w:rsid w:val="00970AD1"/>
    <w:rsid w:val="009720EB"/>
    <w:rsid w:val="00973A0E"/>
    <w:rsid w:val="0097514A"/>
    <w:rsid w:val="00984777"/>
    <w:rsid w:val="00994C40"/>
    <w:rsid w:val="00996A48"/>
    <w:rsid w:val="009A24B7"/>
    <w:rsid w:val="009A2883"/>
    <w:rsid w:val="009A3588"/>
    <w:rsid w:val="009A476D"/>
    <w:rsid w:val="009A48BD"/>
    <w:rsid w:val="009A514F"/>
    <w:rsid w:val="009B0928"/>
    <w:rsid w:val="009B41A4"/>
    <w:rsid w:val="009B4247"/>
    <w:rsid w:val="009C2F6E"/>
    <w:rsid w:val="009C5493"/>
    <w:rsid w:val="009D028E"/>
    <w:rsid w:val="009D227A"/>
    <w:rsid w:val="009D378D"/>
    <w:rsid w:val="009D53D4"/>
    <w:rsid w:val="009D5413"/>
    <w:rsid w:val="009D745F"/>
    <w:rsid w:val="009E5C0F"/>
    <w:rsid w:val="009E60F0"/>
    <w:rsid w:val="009E7E00"/>
    <w:rsid w:val="009E7FC5"/>
    <w:rsid w:val="009F3712"/>
    <w:rsid w:val="009F3A3C"/>
    <w:rsid w:val="00A005C2"/>
    <w:rsid w:val="00A00D44"/>
    <w:rsid w:val="00A0116D"/>
    <w:rsid w:val="00A10536"/>
    <w:rsid w:val="00A107A5"/>
    <w:rsid w:val="00A150CF"/>
    <w:rsid w:val="00A17410"/>
    <w:rsid w:val="00A230BF"/>
    <w:rsid w:val="00A270A4"/>
    <w:rsid w:val="00A319A0"/>
    <w:rsid w:val="00A35327"/>
    <w:rsid w:val="00A37306"/>
    <w:rsid w:val="00A4298A"/>
    <w:rsid w:val="00A44E18"/>
    <w:rsid w:val="00A46D51"/>
    <w:rsid w:val="00A54A56"/>
    <w:rsid w:val="00A55ABA"/>
    <w:rsid w:val="00A561AD"/>
    <w:rsid w:val="00A62129"/>
    <w:rsid w:val="00A62486"/>
    <w:rsid w:val="00A62E71"/>
    <w:rsid w:val="00A66E15"/>
    <w:rsid w:val="00A73278"/>
    <w:rsid w:val="00A749E7"/>
    <w:rsid w:val="00A75CD9"/>
    <w:rsid w:val="00A76141"/>
    <w:rsid w:val="00A76BB5"/>
    <w:rsid w:val="00A84AE8"/>
    <w:rsid w:val="00A85593"/>
    <w:rsid w:val="00A91222"/>
    <w:rsid w:val="00A919CE"/>
    <w:rsid w:val="00A94FA1"/>
    <w:rsid w:val="00AA47E6"/>
    <w:rsid w:val="00AB6890"/>
    <w:rsid w:val="00AC183B"/>
    <w:rsid w:val="00AC4B0D"/>
    <w:rsid w:val="00AC5C7E"/>
    <w:rsid w:val="00AD0990"/>
    <w:rsid w:val="00AD1BEC"/>
    <w:rsid w:val="00AD4B36"/>
    <w:rsid w:val="00AD5456"/>
    <w:rsid w:val="00AD6C10"/>
    <w:rsid w:val="00AE6E06"/>
    <w:rsid w:val="00AE77A3"/>
    <w:rsid w:val="00AE7F51"/>
    <w:rsid w:val="00AF029A"/>
    <w:rsid w:val="00AF7A61"/>
    <w:rsid w:val="00B053F2"/>
    <w:rsid w:val="00B06A3E"/>
    <w:rsid w:val="00B07539"/>
    <w:rsid w:val="00B124A5"/>
    <w:rsid w:val="00B16544"/>
    <w:rsid w:val="00B1787F"/>
    <w:rsid w:val="00B17A9D"/>
    <w:rsid w:val="00B17ABC"/>
    <w:rsid w:val="00B17C72"/>
    <w:rsid w:val="00B21E86"/>
    <w:rsid w:val="00B22282"/>
    <w:rsid w:val="00B233BF"/>
    <w:rsid w:val="00B2650E"/>
    <w:rsid w:val="00B27D20"/>
    <w:rsid w:val="00B33929"/>
    <w:rsid w:val="00B34DA3"/>
    <w:rsid w:val="00B3516A"/>
    <w:rsid w:val="00B352F3"/>
    <w:rsid w:val="00B36A73"/>
    <w:rsid w:val="00B36EA7"/>
    <w:rsid w:val="00B4743B"/>
    <w:rsid w:val="00B52269"/>
    <w:rsid w:val="00B550EB"/>
    <w:rsid w:val="00B648EB"/>
    <w:rsid w:val="00B70F87"/>
    <w:rsid w:val="00B71025"/>
    <w:rsid w:val="00B72591"/>
    <w:rsid w:val="00B8762C"/>
    <w:rsid w:val="00BA650A"/>
    <w:rsid w:val="00BB1C68"/>
    <w:rsid w:val="00BB1EF4"/>
    <w:rsid w:val="00BC1173"/>
    <w:rsid w:val="00BC2485"/>
    <w:rsid w:val="00BC249B"/>
    <w:rsid w:val="00BC2FE1"/>
    <w:rsid w:val="00BD18DD"/>
    <w:rsid w:val="00BD28A6"/>
    <w:rsid w:val="00BD4D75"/>
    <w:rsid w:val="00BD5269"/>
    <w:rsid w:val="00BE29B3"/>
    <w:rsid w:val="00BE2B82"/>
    <w:rsid w:val="00BE4900"/>
    <w:rsid w:val="00BE4981"/>
    <w:rsid w:val="00BF5314"/>
    <w:rsid w:val="00C002C0"/>
    <w:rsid w:val="00C02973"/>
    <w:rsid w:val="00C049B2"/>
    <w:rsid w:val="00C04A2A"/>
    <w:rsid w:val="00C0574B"/>
    <w:rsid w:val="00C068B5"/>
    <w:rsid w:val="00C10A38"/>
    <w:rsid w:val="00C10E74"/>
    <w:rsid w:val="00C127E6"/>
    <w:rsid w:val="00C13F6D"/>
    <w:rsid w:val="00C14703"/>
    <w:rsid w:val="00C2029E"/>
    <w:rsid w:val="00C2329D"/>
    <w:rsid w:val="00C25C57"/>
    <w:rsid w:val="00C31F98"/>
    <w:rsid w:val="00C36889"/>
    <w:rsid w:val="00C36FC4"/>
    <w:rsid w:val="00C3771A"/>
    <w:rsid w:val="00C408EE"/>
    <w:rsid w:val="00C434E3"/>
    <w:rsid w:val="00C5051B"/>
    <w:rsid w:val="00C5273E"/>
    <w:rsid w:val="00C62382"/>
    <w:rsid w:val="00C63F6A"/>
    <w:rsid w:val="00C653E0"/>
    <w:rsid w:val="00C6599D"/>
    <w:rsid w:val="00C74DD4"/>
    <w:rsid w:val="00C77844"/>
    <w:rsid w:val="00C813C0"/>
    <w:rsid w:val="00C8165A"/>
    <w:rsid w:val="00C81ADF"/>
    <w:rsid w:val="00C83897"/>
    <w:rsid w:val="00C877A3"/>
    <w:rsid w:val="00C968F7"/>
    <w:rsid w:val="00C97626"/>
    <w:rsid w:val="00CA28D1"/>
    <w:rsid w:val="00CA32ED"/>
    <w:rsid w:val="00CB1729"/>
    <w:rsid w:val="00CB3984"/>
    <w:rsid w:val="00CB3DBE"/>
    <w:rsid w:val="00CB4531"/>
    <w:rsid w:val="00CC0A20"/>
    <w:rsid w:val="00CC4E49"/>
    <w:rsid w:val="00CC6BF6"/>
    <w:rsid w:val="00CD2F6D"/>
    <w:rsid w:val="00CD5295"/>
    <w:rsid w:val="00CD5946"/>
    <w:rsid w:val="00CD63FF"/>
    <w:rsid w:val="00CE2402"/>
    <w:rsid w:val="00CE4C3A"/>
    <w:rsid w:val="00CE4DBA"/>
    <w:rsid w:val="00CE62C6"/>
    <w:rsid w:val="00CF4A13"/>
    <w:rsid w:val="00CF6692"/>
    <w:rsid w:val="00D04D35"/>
    <w:rsid w:val="00D0563B"/>
    <w:rsid w:val="00D10A6C"/>
    <w:rsid w:val="00D14B18"/>
    <w:rsid w:val="00D163F0"/>
    <w:rsid w:val="00D1689D"/>
    <w:rsid w:val="00D1745B"/>
    <w:rsid w:val="00D300A0"/>
    <w:rsid w:val="00D37F96"/>
    <w:rsid w:val="00D41455"/>
    <w:rsid w:val="00D42A45"/>
    <w:rsid w:val="00D43C0B"/>
    <w:rsid w:val="00D46DB0"/>
    <w:rsid w:val="00D470A1"/>
    <w:rsid w:val="00D50EEB"/>
    <w:rsid w:val="00D56F07"/>
    <w:rsid w:val="00D574FB"/>
    <w:rsid w:val="00D642B0"/>
    <w:rsid w:val="00D65FFA"/>
    <w:rsid w:val="00D66EC5"/>
    <w:rsid w:val="00D70087"/>
    <w:rsid w:val="00D7381E"/>
    <w:rsid w:val="00D738A5"/>
    <w:rsid w:val="00D758D0"/>
    <w:rsid w:val="00D81313"/>
    <w:rsid w:val="00D82057"/>
    <w:rsid w:val="00D827FB"/>
    <w:rsid w:val="00D84F46"/>
    <w:rsid w:val="00D8604A"/>
    <w:rsid w:val="00D87904"/>
    <w:rsid w:val="00DA0283"/>
    <w:rsid w:val="00DA0EF7"/>
    <w:rsid w:val="00DA46C8"/>
    <w:rsid w:val="00DA6FC2"/>
    <w:rsid w:val="00DA7E4C"/>
    <w:rsid w:val="00DB1B78"/>
    <w:rsid w:val="00DB290C"/>
    <w:rsid w:val="00DB5EB1"/>
    <w:rsid w:val="00DB71D0"/>
    <w:rsid w:val="00DC2211"/>
    <w:rsid w:val="00DC3AC4"/>
    <w:rsid w:val="00DD4244"/>
    <w:rsid w:val="00DD5AD5"/>
    <w:rsid w:val="00DE215F"/>
    <w:rsid w:val="00DE411D"/>
    <w:rsid w:val="00DE5B5A"/>
    <w:rsid w:val="00DE7E6D"/>
    <w:rsid w:val="00DF6922"/>
    <w:rsid w:val="00E03637"/>
    <w:rsid w:val="00E04FD0"/>
    <w:rsid w:val="00E07C38"/>
    <w:rsid w:val="00E113E9"/>
    <w:rsid w:val="00E144F5"/>
    <w:rsid w:val="00E150F0"/>
    <w:rsid w:val="00E162C9"/>
    <w:rsid w:val="00E3350B"/>
    <w:rsid w:val="00E3799F"/>
    <w:rsid w:val="00E44751"/>
    <w:rsid w:val="00E50EB0"/>
    <w:rsid w:val="00E5228C"/>
    <w:rsid w:val="00E5379A"/>
    <w:rsid w:val="00E53840"/>
    <w:rsid w:val="00E55ED5"/>
    <w:rsid w:val="00E56A62"/>
    <w:rsid w:val="00E57B76"/>
    <w:rsid w:val="00E61442"/>
    <w:rsid w:val="00E638BD"/>
    <w:rsid w:val="00E654EF"/>
    <w:rsid w:val="00E70802"/>
    <w:rsid w:val="00E74AC1"/>
    <w:rsid w:val="00E75186"/>
    <w:rsid w:val="00E77CC7"/>
    <w:rsid w:val="00E802E2"/>
    <w:rsid w:val="00E808DC"/>
    <w:rsid w:val="00E82757"/>
    <w:rsid w:val="00E832AE"/>
    <w:rsid w:val="00E83870"/>
    <w:rsid w:val="00E84990"/>
    <w:rsid w:val="00E903AE"/>
    <w:rsid w:val="00E93D7B"/>
    <w:rsid w:val="00E943BE"/>
    <w:rsid w:val="00E95689"/>
    <w:rsid w:val="00E97E34"/>
    <w:rsid w:val="00EA11F0"/>
    <w:rsid w:val="00EA56A3"/>
    <w:rsid w:val="00EB403A"/>
    <w:rsid w:val="00EB61FF"/>
    <w:rsid w:val="00EC4AB8"/>
    <w:rsid w:val="00ED3264"/>
    <w:rsid w:val="00ED33D8"/>
    <w:rsid w:val="00ED3A8A"/>
    <w:rsid w:val="00ED640B"/>
    <w:rsid w:val="00ED72DA"/>
    <w:rsid w:val="00ED7365"/>
    <w:rsid w:val="00EE23DA"/>
    <w:rsid w:val="00EE4C54"/>
    <w:rsid w:val="00EF06DB"/>
    <w:rsid w:val="00EF08AD"/>
    <w:rsid w:val="00EF2C38"/>
    <w:rsid w:val="00EF31E3"/>
    <w:rsid w:val="00F03FDC"/>
    <w:rsid w:val="00F04159"/>
    <w:rsid w:val="00F079A4"/>
    <w:rsid w:val="00F12286"/>
    <w:rsid w:val="00F16BC9"/>
    <w:rsid w:val="00F20924"/>
    <w:rsid w:val="00F21F6E"/>
    <w:rsid w:val="00F22176"/>
    <w:rsid w:val="00F23219"/>
    <w:rsid w:val="00F26EAC"/>
    <w:rsid w:val="00F41188"/>
    <w:rsid w:val="00F42D8E"/>
    <w:rsid w:val="00F503B2"/>
    <w:rsid w:val="00F51D88"/>
    <w:rsid w:val="00F556FA"/>
    <w:rsid w:val="00F57D42"/>
    <w:rsid w:val="00F6160A"/>
    <w:rsid w:val="00F67F07"/>
    <w:rsid w:val="00F731E8"/>
    <w:rsid w:val="00F80F67"/>
    <w:rsid w:val="00F823C2"/>
    <w:rsid w:val="00F833CF"/>
    <w:rsid w:val="00F8646D"/>
    <w:rsid w:val="00F876AC"/>
    <w:rsid w:val="00F87845"/>
    <w:rsid w:val="00F87C41"/>
    <w:rsid w:val="00FA3B39"/>
    <w:rsid w:val="00FA3B69"/>
    <w:rsid w:val="00FA5559"/>
    <w:rsid w:val="00FB08C9"/>
    <w:rsid w:val="00FB1666"/>
    <w:rsid w:val="00FB1966"/>
    <w:rsid w:val="00FB2967"/>
    <w:rsid w:val="00FB2ABF"/>
    <w:rsid w:val="00FB74F7"/>
    <w:rsid w:val="00FB7860"/>
    <w:rsid w:val="00FB7D3C"/>
    <w:rsid w:val="00FC1392"/>
    <w:rsid w:val="00FC325E"/>
    <w:rsid w:val="00FC3452"/>
    <w:rsid w:val="00FD2862"/>
    <w:rsid w:val="00FD54A0"/>
    <w:rsid w:val="00FD58DE"/>
    <w:rsid w:val="00FD5A55"/>
    <w:rsid w:val="00FE02CD"/>
    <w:rsid w:val="00FE43FE"/>
    <w:rsid w:val="00FE46D1"/>
    <w:rsid w:val="00FE6E40"/>
    <w:rsid w:val="00FE7696"/>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uiPriority="59"/>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B7860"/>
    <w:pPr>
      <w:spacing w:after="200" w:line="276" w:lineRule="auto"/>
    </w:pPr>
    <w:rPr>
      <w:sz w:val="22"/>
      <w:szCs w:val="22"/>
    </w:rPr>
  </w:style>
  <w:style w:type="paragraph" w:styleId="Heading1">
    <w:name w:val="heading 1"/>
    <w:basedOn w:val="Normal"/>
    <w:next w:val="Normal"/>
    <w:link w:val="Heading1Char"/>
    <w:uiPriority w:val="9"/>
    <w:qFormat/>
    <w:rsid w:val="00FB7860"/>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B7860"/>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B7860"/>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B7860"/>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B7860"/>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B7860"/>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B7860"/>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B7860"/>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FB7860"/>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FB7860"/>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FB7860"/>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FB7860"/>
    <w:pPr>
      <w:spacing w:after="0" w:line="240" w:lineRule="auto"/>
    </w:pPr>
    <w:rPr>
      <w:b/>
      <w:szCs w:val="20"/>
    </w:rPr>
  </w:style>
  <w:style w:type="character" w:customStyle="1" w:styleId="AAAQuestionsChar">
    <w:name w:val="AAA Questions Char"/>
    <w:link w:val="AAAQuestions"/>
    <w:rsid w:val="00FB7860"/>
    <w:rPr>
      <w:b/>
      <w:sz w:val="22"/>
    </w:rPr>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B7860"/>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FB7860"/>
    <w:rPr>
      <w:rFonts w:cstheme="majorBidi"/>
      <w:b/>
      <w:bCs/>
      <w:color w:val="C00000"/>
      <w:sz w:val="36"/>
      <w:szCs w:val="28"/>
    </w:rPr>
  </w:style>
  <w:style w:type="character" w:customStyle="1" w:styleId="Heading3Char">
    <w:name w:val="Heading 3 Char"/>
    <w:basedOn w:val="DefaultParagraphFont"/>
    <w:link w:val="Heading3"/>
    <w:uiPriority w:val="9"/>
    <w:rsid w:val="00FB7860"/>
    <w:rPr>
      <w:rFonts w:cstheme="majorBidi"/>
      <w:b/>
      <w:bCs/>
      <w:sz w:val="26"/>
      <w:szCs w:val="26"/>
    </w:rPr>
  </w:style>
  <w:style w:type="character" w:customStyle="1" w:styleId="Heading8Char">
    <w:name w:val="Heading 8 Char"/>
    <w:basedOn w:val="DefaultParagraphFont"/>
    <w:link w:val="Heading8"/>
    <w:uiPriority w:val="9"/>
    <w:semiHidden/>
    <w:rsid w:val="00FB7860"/>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B7860"/>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FB7860"/>
    <w:pPr>
      <w:spacing w:after="100"/>
    </w:pPr>
    <w:rPr>
      <w:rFonts w:eastAsia="Times New Roman"/>
      <w:b/>
    </w:rPr>
  </w:style>
  <w:style w:type="paragraph" w:styleId="TOC2">
    <w:name w:val="toc 2"/>
    <w:basedOn w:val="Normal"/>
    <w:next w:val="Normal"/>
    <w:autoRedefine/>
    <w:uiPriority w:val="39"/>
    <w:unhideWhenUsed/>
    <w:qFormat/>
    <w:rsid w:val="00FB7860"/>
    <w:pPr>
      <w:spacing w:after="100"/>
      <w:ind w:left="220"/>
    </w:pPr>
    <w:rPr>
      <w:rFonts w:eastAsia="Times New Roman"/>
    </w:rPr>
  </w:style>
  <w:style w:type="paragraph" w:styleId="TOC3">
    <w:name w:val="toc 3"/>
    <w:basedOn w:val="Normal"/>
    <w:next w:val="Normal"/>
    <w:autoRedefine/>
    <w:uiPriority w:val="39"/>
    <w:unhideWhenUsed/>
    <w:qFormat/>
    <w:rsid w:val="00FB7860"/>
    <w:pPr>
      <w:spacing w:after="100"/>
      <w:ind w:left="440"/>
    </w:pPr>
  </w:style>
  <w:style w:type="paragraph" w:styleId="Caption">
    <w:name w:val="caption"/>
    <w:basedOn w:val="Normal"/>
    <w:next w:val="Normal"/>
    <w:uiPriority w:val="35"/>
    <w:semiHidden/>
    <w:unhideWhenUsed/>
    <w:qFormat/>
    <w:rsid w:val="00FB7860"/>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FB7860"/>
    <w:pPr>
      <w:outlineLvl w:val="9"/>
    </w:pPr>
  </w:style>
  <w:style w:type="paragraph" w:customStyle="1" w:styleId="Answers">
    <w:name w:val="Answers"/>
    <w:basedOn w:val="Normal"/>
    <w:qFormat/>
    <w:rsid w:val="00FB7860"/>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FB7860"/>
    <w:pPr>
      <w:numPr>
        <w:numId w:val="8"/>
      </w:numPr>
      <w:ind w:left="1494"/>
    </w:pPr>
  </w:style>
  <w:style w:type="character" w:customStyle="1" w:styleId="BulletsChar">
    <w:name w:val="Bullets Char"/>
    <w:basedOn w:val="DefaultParagraphFont"/>
    <w:link w:val="Bullets"/>
    <w:uiPriority w:val="9"/>
    <w:rsid w:val="00FB7860"/>
    <w:rPr>
      <w:sz w:val="22"/>
      <w:szCs w:val="22"/>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3"/>
      </w:numPr>
    </w:pPr>
  </w:style>
  <w:style w:type="character" w:customStyle="1" w:styleId="numersChar">
    <w:name w:val="numers Char"/>
    <w:basedOn w:val="BulletsChar"/>
    <w:link w:val="numers"/>
    <w:rsid w:val="00AC5C7E"/>
    <w:rPr>
      <w:sz w:val="22"/>
      <w:szCs w:val="22"/>
    </w:rPr>
  </w:style>
  <w:style w:type="paragraph" w:customStyle="1" w:styleId="Bullets2">
    <w:name w:val="Bullets2"/>
    <w:basedOn w:val="ListParagraph"/>
    <w:link w:val="Bullets2Char"/>
    <w:uiPriority w:val="9"/>
    <w:qFormat/>
    <w:rsid w:val="00FB7860"/>
    <w:pPr>
      <w:numPr>
        <w:numId w:val="9"/>
      </w:numPr>
      <w:ind w:left="2061"/>
    </w:pPr>
  </w:style>
  <w:style w:type="character" w:customStyle="1" w:styleId="Bullets2Char">
    <w:name w:val="Bullets2 Char"/>
    <w:basedOn w:val="BulletsChar"/>
    <w:link w:val="Bullets2"/>
    <w:uiPriority w:val="9"/>
    <w:rsid w:val="00FB7860"/>
    <w:rPr>
      <w:sz w:val="22"/>
      <w:szCs w:val="22"/>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4"/>
      </w:numPr>
    </w:pPr>
  </w:style>
  <w:style w:type="character" w:customStyle="1" w:styleId="NUmber11Char">
    <w:name w:val="NUmber1.1 Char"/>
    <w:basedOn w:val="DefaultParagraphFont"/>
    <w:link w:val="NUmber11"/>
    <w:rsid w:val="00AC5C7E"/>
    <w:rPr>
      <w:sz w:val="22"/>
      <w:szCs w:val="22"/>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FB7860"/>
    <w:pPr>
      <w:numPr>
        <w:numId w:val="10"/>
      </w:numPr>
      <w:ind w:left="2912"/>
    </w:pPr>
  </w:style>
  <w:style w:type="character" w:customStyle="1" w:styleId="Bullet3Char1">
    <w:name w:val="Bullet3 Char1"/>
    <w:basedOn w:val="DefaultParagraphFont"/>
    <w:link w:val="Bullet3"/>
    <w:uiPriority w:val="8"/>
    <w:rsid w:val="00FB7860"/>
    <w:rPr>
      <w:sz w:val="22"/>
      <w:szCs w:val="22"/>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5"/>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FB7860"/>
    <w:pPr>
      <w:numPr>
        <w:numId w:val="0"/>
      </w:numPr>
      <w:spacing w:after="100" w:line="240" w:lineRule="auto"/>
    </w:pPr>
    <w:rPr>
      <w:b/>
    </w:rPr>
  </w:style>
  <w:style w:type="character" w:customStyle="1" w:styleId="BoldBulTightChar0">
    <w:name w:val="BoldBulTight Char"/>
    <w:basedOn w:val="BulletsChar"/>
    <w:link w:val="BoldBulTight0"/>
    <w:uiPriority w:val="9"/>
    <w:rsid w:val="00FB7860"/>
    <w:rPr>
      <w:b/>
      <w:sz w:val="22"/>
      <w:szCs w:val="22"/>
      <w:lang w:val="en-AU"/>
    </w:rPr>
  </w:style>
  <w:style w:type="paragraph" w:customStyle="1" w:styleId="NumbersBold">
    <w:name w:val="Numbers Bold"/>
    <w:basedOn w:val="numers"/>
    <w:link w:val="NumbersBoldChar"/>
    <w:rsid w:val="00AC5C7E"/>
    <w:pPr>
      <w:numPr>
        <w:numId w:val="6"/>
      </w:numPr>
      <w:spacing w:after="100" w:line="240" w:lineRule="auto"/>
    </w:pPr>
    <w:rPr>
      <w:b/>
    </w:rPr>
  </w:style>
  <w:style w:type="character" w:customStyle="1" w:styleId="NumbersBoldChar">
    <w:name w:val="Numbers Bold Char"/>
    <w:basedOn w:val="numersChar"/>
    <w:link w:val="NumbersBold"/>
    <w:rsid w:val="00AC5C7E"/>
    <w:rPr>
      <w:b/>
      <w:sz w:val="22"/>
      <w:szCs w:val="22"/>
    </w:rPr>
  </w:style>
  <w:style w:type="paragraph" w:customStyle="1" w:styleId="Bull2bold0">
    <w:name w:val="Bull2bold"/>
    <w:basedOn w:val="Bullets2"/>
    <w:link w:val="Bull2boldChar0"/>
    <w:rsid w:val="00AC5C7E"/>
    <w:pPr>
      <w:numPr>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FB7860"/>
    <w:pPr>
      <w:spacing w:after="0" w:line="240" w:lineRule="auto"/>
    </w:pPr>
    <w:rPr>
      <w:b/>
    </w:rPr>
  </w:style>
  <w:style w:type="character" w:customStyle="1" w:styleId="PinkobjectivesChar">
    <w:name w:val="Pink objectives Char"/>
    <w:basedOn w:val="DefaultParagraphFont"/>
    <w:link w:val="Pinkobjectives"/>
    <w:rsid w:val="00FB7860"/>
    <w:rPr>
      <w:b/>
      <w:sz w:val="22"/>
      <w:szCs w:val="22"/>
      <w:lang w:val="en-AU"/>
    </w:rPr>
  </w:style>
  <w:style w:type="paragraph" w:styleId="ListNumber5">
    <w:name w:val="List Number 5"/>
    <w:basedOn w:val="Normal"/>
    <w:uiPriority w:val="99"/>
    <w:semiHidden/>
    <w:unhideWhenUsed/>
    <w:rsid w:val="002D293B"/>
    <w:pPr>
      <w:numPr>
        <w:numId w:val="16"/>
      </w:numPr>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uiPriority="59"/>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B7860"/>
    <w:pPr>
      <w:spacing w:after="200" w:line="276" w:lineRule="auto"/>
    </w:pPr>
    <w:rPr>
      <w:sz w:val="22"/>
      <w:szCs w:val="22"/>
    </w:rPr>
  </w:style>
  <w:style w:type="paragraph" w:styleId="Heading1">
    <w:name w:val="heading 1"/>
    <w:basedOn w:val="Normal"/>
    <w:next w:val="Normal"/>
    <w:link w:val="Heading1Char"/>
    <w:uiPriority w:val="9"/>
    <w:qFormat/>
    <w:rsid w:val="00FB7860"/>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B7860"/>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B7860"/>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B7860"/>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B7860"/>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B7860"/>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B7860"/>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B7860"/>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FB7860"/>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FB7860"/>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FB7860"/>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FB7860"/>
    <w:pPr>
      <w:spacing w:after="0" w:line="240" w:lineRule="auto"/>
    </w:pPr>
    <w:rPr>
      <w:b/>
      <w:szCs w:val="20"/>
    </w:rPr>
  </w:style>
  <w:style w:type="character" w:customStyle="1" w:styleId="AAAQuestionsChar">
    <w:name w:val="AAA Questions Char"/>
    <w:link w:val="AAAQuestions"/>
    <w:rsid w:val="00FB7860"/>
    <w:rPr>
      <w:b/>
      <w:sz w:val="22"/>
    </w:rPr>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B7860"/>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FB7860"/>
    <w:rPr>
      <w:rFonts w:cstheme="majorBidi"/>
      <w:b/>
      <w:bCs/>
      <w:color w:val="C00000"/>
      <w:sz w:val="36"/>
      <w:szCs w:val="28"/>
    </w:rPr>
  </w:style>
  <w:style w:type="character" w:customStyle="1" w:styleId="Heading3Char">
    <w:name w:val="Heading 3 Char"/>
    <w:basedOn w:val="DefaultParagraphFont"/>
    <w:link w:val="Heading3"/>
    <w:uiPriority w:val="9"/>
    <w:rsid w:val="00FB7860"/>
    <w:rPr>
      <w:rFonts w:cstheme="majorBidi"/>
      <w:b/>
      <w:bCs/>
      <w:sz w:val="26"/>
      <w:szCs w:val="26"/>
    </w:rPr>
  </w:style>
  <w:style w:type="character" w:customStyle="1" w:styleId="Heading8Char">
    <w:name w:val="Heading 8 Char"/>
    <w:basedOn w:val="DefaultParagraphFont"/>
    <w:link w:val="Heading8"/>
    <w:uiPriority w:val="9"/>
    <w:semiHidden/>
    <w:rsid w:val="00FB7860"/>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B7860"/>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FB7860"/>
    <w:pPr>
      <w:spacing w:after="100"/>
    </w:pPr>
    <w:rPr>
      <w:rFonts w:eastAsia="Times New Roman"/>
      <w:b/>
    </w:rPr>
  </w:style>
  <w:style w:type="paragraph" w:styleId="TOC2">
    <w:name w:val="toc 2"/>
    <w:basedOn w:val="Normal"/>
    <w:next w:val="Normal"/>
    <w:autoRedefine/>
    <w:uiPriority w:val="39"/>
    <w:unhideWhenUsed/>
    <w:qFormat/>
    <w:rsid w:val="00FB7860"/>
    <w:pPr>
      <w:spacing w:after="100"/>
      <w:ind w:left="220"/>
    </w:pPr>
    <w:rPr>
      <w:rFonts w:eastAsia="Times New Roman"/>
    </w:rPr>
  </w:style>
  <w:style w:type="paragraph" w:styleId="TOC3">
    <w:name w:val="toc 3"/>
    <w:basedOn w:val="Normal"/>
    <w:next w:val="Normal"/>
    <w:autoRedefine/>
    <w:uiPriority w:val="39"/>
    <w:unhideWhenUsed/>
    <w:qFormat/>
    <w:rsid w:val="00FB7860"/>
    <w:pPr>
      <w:spacing w:after="100"/>
      <w:ind w:left="440"/>
    </w:pPr>
  </w:style>
  <w:style w:type="paragraph" w:styleId="Caption">
    <w:name w:val="caption"/>
    <w:basedOn w:val="Normal"/>
    <w:next w:val="Normal"/>
    <w:uiPriority w:val="35"/>
    <w:semiHidden/>
    <w:unhideWhenUsed/>
    <w:qFormat/>
    <w:rsid w:val="00FB7860"/>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FB7860"/>
    <w:pPr>
      <w:outlineLvl w:val="9"/>
    </w:pPr>
  </w:style>
  <w:style w:type="paragraph" w:customStyle="1" w:styleId="Answers">
    <w:name w:val="Answers"/>
    <w:basedOn w:val="Normal"/>
    <w:qFormat/>
    <w:rsid w:val="00FB7860"/>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FB7860"/>
    <w:pPr>
      <w:numPr>
        <w:numId w:val="8"/>
      </w:numPr>
      <w:ind w:left="1494"/>
    </w:pPr>
  </w:style>
  <w:style w:type="character" w:customStyle="1" w:styleId="BulletsChar">
    <w:name w:val="Bullets Char"/>
    <w:basedOn w:val="DefaultParagraphFont"/>
    <w:link w:val="Bullets"/>
    <w:uiPriority w:val="9"/>
    <w:rsid w:val="00FB7860"/>
    <w:rPr>
      <w:sz w:val="22"/>
      <w:szCs w:val="22"/>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3"/>
      </w:numPr>
    </w:pPr>
  </w:style>
  <w:style w:type="character" w:customStyle="1" w:styleId="numersChar">
    <w:name w:val="numers Char"/>
    <w:basedOn w:val="BulletsChar"/>
    <w:link w:val="numers"/>
    <w:rsid w:val="00AC5C7E"/>
    <w:rPr>
      <w:sz w:val="22"/>
      <w:szCs w:val="22"/>
    </w:rPr>
  </w:style>
  <w:style w:type="paragraph" w:customStyle="1" w:styleId="Bullets2">
    <w:name w:val="Bullets2"/>
    <w:basedOn w:val="ListParagraph"/>
    <w:link w:val="Bullets2Char"/>
    <w:uiPriority w:val="9"/>
    <w:qFormat/>
    <w:rsid w:val="00FB7860"/>
    <w:pPr>
      <w:numPr>
        <w:numId w:val="9"/>
      </w:numPr>
      <w:ind w:left="2061"/>
    </w:pPr>
  </w:style>
  <w:style w:type="character" w:customStyle="1" w:styleId="Bullets2Char">
    <w:name w:val="Bullets2 Char"/>
    <w:basedOn w:val="BulletsChar"/>
    <w:link w:val="Bullets2"/>
    <w:uiPriority w:val="9"/>
    <w:rsid w:val="00FB7860"/>
    <w:rPr>
      <w:sz w:val="22"/>
      <w:szCs w:val="22"/>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4"/>
      </w:numPr>
    </w:pPr>
  </w:style>
  <w:style w:type="character" w:customStyle="1" w:styleId="NUmber11Char">
    <w:name w:val="NUmber1.1 Char"/>
    <w:basedOn w:val="DefaultParagraphFont"/>
    <w:link w:val="NUmber11"/>
    <w:rsid w:val="00AC5C7E"/>
    <w:rPr>
      <w:sz w:val="22"/>
      <w:szCs w:val="22"/>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FB7860"/>
    <w:pPr>
      <w:numPr>
        <w:numId w:val="10"/>
      </w:numPr>
      <w:ind w:left="2912"/>
    </w:pPr>
  </w:style>
  <w:style w:type="character" w:customStyle="1" w:styleId="Bullet3Char1">
    <w:name w:val="Bullet3 Char1"/>
    <w:basedOn w:val="DefaultParagraphFont"/>
    <w:link w:val="Bullet3"/>
    <w:uiPriority w:val="8"/>
    <w:rsid w:val="00FB7860"/>
    <w:rPr>
      <w:sz w:val="22"/>
      <w:szCs w:val="22"/>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5"/>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FB7860"/>
    <w:pPr>
      <w:numPr>
        <w:numId w:val="0"/>
      </w:numPr>
      <w:spacing w:after="100" w:line="240" w:lineRule="auto"/>
    </w:pPr>
    <w:rPr>
      <w:b/>
    </w:rPr>
  </w:style>
  <w:style w:type="character" w:customStyle="1" w:styleId="BoldBulTightChar0">
    <w:name w:val="BoldBulTight Char"/>
    <w:basedOn w:val="BulletsChar"/>
    <w:link w:val="BoldBulTight0"/>
    <w:uiPriority w:val="9"/>
    <w:rsid w:val="00FB7860"/>
    <w:rPr>
      <w:b/>
      <w:sz w:val="22"/>
      <w:szCs w:val="22"/>
      <w:lang w:val="en-AU"/>
    </w:rPr>
  </w:style>
  <w:style w:type="paragraph" w:customStyle="1" w:styleId="NumbersBold">
    <w:name w:val="Numbers Bold"/>
    <w:basedOn w:val="numers"/>
    <w:link w:val="NumbersBoldChar"/>
    <w:rsid w:val="00AC5C7E"/>
    <w:pPr>
      <w:numPr>
        <w:numId w:val="6"/>
      </w:numPr>
      <w:spacing w:after="100" w:line="240" w:lineRule="auto"/>
    </w:pPr>
    <w:rPr>
      <w:b/>
    </w:rPr>
  </w:style>
  <w:style w:type="character" w:customStyle="1" w:styleId="NumbersBoldChar">
    <w:name w:val="Numbers Bold Char"/>
    <w:basedOn w:val="numersChar"/>
    <w:link w:val="NumbersBold"/>
    <w:rsid w:val="00AC5C7E"/>
    <w:rPr>
      <w:b/>
      <w:sz w:val="22"/>
      <w:szCs w:val="22"/>
    </w:rPr>
  </w:style>
  <w:style w:type="paragraph" w:customStyle="1" w:styleId="Bull2bold0">
    <w:name w:val="Bull2bold"/>
    <w:basedOn w:val="Bullets2"/>
    <w:link w:val="Bull2boldChar0"/>
    <w:rsid w:val="00AC5C7E"/>
    <w:pPr>
      <w:numPr>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FB7860"/>
    <w:pPr>
      <w:spacing w:after="0" w:line="240" w:lineRule="auto"/>
    </w:pPr>
    <w:rPr>
      <w:b/>
    </w:rPr>
  </w:style>
  <w:style w:type="character" w:customStyle="1" w:styleId="PinkobjectivesChar">
    <w:name w:val="Pink objectives Char"/>
    <w:basedOn w:val="DefaultParagraphFont"/>
    <w:link w:val="Pinkobjectives"/>
    <w:rsid w:val="00FB7860"/>
    <w:rPr>
      <w:b/>
      <w:sz w:val="22"/>
      <w:szCs w:val="22"/>
      <w:lang w:val="en-AU"/>
    </w:rPr>
  </w:style>
  <w:style w:type="paragraph" w:styleId="ListNumber5">
    <w:name w:val="List Number 5"/>
    <w:basedOn w:val="Normal"/>
    <w:uiPriority w:val="99"/>
    <w:semiHidden/>
    <w:unhideWhenUsed/>
    <w:rsid w:val="002D293B"/>
    <w:pPr>
      <w:numPr>
        <w:numId w:val="16"/>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446717">
      <w:bodyDiv w:val="1"/>
      <w:marLeft w:val="0"/>
      <w:marRight w:val="0"/>
      <w:marTop w:val="0"/>
      <w:marBottom w:val="0"/>
      <w:divBdr>
        <w:top w:val="none" w:sz="0" w:space="0" w:color="auto"/>
        <w:left w:val="none" w:sz="0" w:space="0" w:color="auto"/>
        <w:bottom w:val="none" w:sz="0" w:space="0" w:color="auto"/>
        <w:right w:val="none" w:sz="0" w:space="0" w:color="auto"/>
      </w:divBdr>
    </w:div>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20867708">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395932062">
      <w:bodyDiv w:val="1"/>
      <w:marLeft w:val="0"/>
      <w:marRight w:val="0"/>
      <w:marTop w:val="0"/>
      <w:marBottom w:val="0"/>
      <w:divBdr>
        <w:top w:val="none" w:sz="0" w:space="0" w:color="auto"/>
        <w:left w:val="none" w:sz="0" w:space="0" w:color="auto"/>
        <w:bottom w:val="none" w:sz="0" w:space="0" w:color="auto"/>
        <w:right w:val="none" w:sz="0" w:space="0" w:color="auto"/>
      </w:divBdr>
    </w:div>
    <w:div w:id="419833680">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80274254">
      <w:bodyDiv w:val="1"/>
      <w:marLeft w:val="0"/>
      <w:marRight w:val="0"/>
      <w:marTop w:val="0"/>
      <w:marBottom w:val="0"/>
      <w:divBdr>
        <w:top w:val="none" w:sz="0" w:space="0" w:color="auto"/>
        <w:left w:val="none" w:sz="0" w:space="0" w:color="auto"/>
        <w:bottom w:val="none" w:sz="0" w:space="0" w:color="auto"/>
        <w:right w:val="none" w:sz="0" w:space="0" w:color="auto"/>
      </w:divBdr>
    </w:div>
    <w:div w:id="48866806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13805324">
      <w:bodyDiv w:val="1"/>
      <w:marLeft w:val="0"/>
      <w:marRight w:val="0"/>
      <w:marTop w:val="0"/>
      <w:marBottom w:val="0"/>
      <w:divBdr>
        <w:top w:val="none" w:sz="0" w:space="0" w:color="auto"/>
        <w:left w:val="none" w:sz="0" w:space="0" w:color="auto"/>
        <w:bottom w:val="none" w:sz="0" w:space="0" w:color="auto"/>
        <w:right w:val="none" w:sz="0" w:space="0" w:color="auto"/>
      </w:divBdr>
    </w:div>
    <w:div w:id="558399364">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729882750">
      <w:bodyDiv w:val="1"/>
      <w:marLeft w:val="0"/>
      <w:marRight w:val="0"/>
      <w:marTop w:val="0"/>
      <w:marBottom w:val="0"/>
      <w:divBdr>
        <w:top w:val="none" w:sz="0" w:space="0" w:color="auto"/>
        <w:left w:val="none" w:sz="0" w:space="0" w:color="auto"/>
        <w:bottom w:val="none" w:sz="0" w:space="0" w:color="auto"/>
        <w:right w:val="none" w:sz="0" w:space="0" w:color="auto"/>
      </w:divBdr>
    </w:div>
    <w:div w:id="830877370">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7983012">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09774397">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314929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14385188">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63868831">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35168681">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0429997">
      <w:bodyDiv w:val="1"/>
      <w:marLeft w:val="0"/>
      <w:marRight w:val="0"/>
      <w:marTop w:val="0"/>
      <w:marBottom w:val="0"/>
      <w:divBdr>
        <w:top w:val="none" w:sz="0" w:space="0" w:color="auto"/>
        <w:left w:val="none" w:sz="0" w:space="0" w:color="auto"/>
        <w:bottom w:val="none" w:sz="0" w:space="0" w:color="auto"/>
        <w:right w:val="none" w:sz="0" w:space="0" w:color="auto"/>
      </w:divBdr>
    </w:div>
    <w:div w:id="1295791771">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382556111">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10354168">
      <w:bodyDiv w:val="1"/>
      <w:marLeft w:val="0"/>
      <w:marRight w:val="0"/>
      <w:marTop w:val="0"/>
      <w:marBottom w:val="0"/>
      <w:divBdr>
        <w:top w:val="none" w:sz="0" w:space="0" w:color="auto"/>
        <w:left w:val="none" w:sz="0" w:space="0" w:color="auto"/>
        <w:bottom w:val="none" w:sz="0" w:space="0" w:color="auto"/>
        <w:right w:val="none" w:sz="0" w:space="0" w:color="auto"/>
      </w:divBdr>
    </w:div>
    <w:div w:id="1633245228">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87101160">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7944251">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4014726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 w:id="2122451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imagineeducation.com.au/files/CHC30113/Dietary_20Guidelines.pdf" TargetMode="External"/><Relationship Id="rId21" Type="http://schemas.openxmlformats.org/officeDocument/2006/relationships/image" Target="media/image10.png"/><Relationship Id="rId42" Type="http://schemas.openxmlformats.org/officeDocument/2006/relationships/image" Target="media/image19.png"/><Relationship Id="rId47" Type="http://schemas.openxmlformats.org/officeDocument/2006/relationships/hyperlink" Target="http://implementfood-safetyprocedures.weebly.com/food-safety.html" TargetMode="External"/><Relationship Id="rId63" Type="http://schemas.openxmlformats.org/officeDocument/2006/relationships/hyperlink" Target="http://www.nhs.uk/Livewell/childhealth6-15/Pages/Get-children-involved-inbeing-healthy.aspx" TargetMode="External"/><Relationship Id="rId68" Type="http://schemas.openxmlformats.org/officeDocument/2006/relationships/hyperlink" Target="http://www.heart.org/HEARTORG/HealthyLiving/Dietary-Recommendations-for-Healthy-Children_UCM_303886_Article.jsp" TargetMode="External"/><Relationship Id="rId16" Type="http://schemas.openxmlformats.org/officeDocument/2006/relationships/image" Target="media/image6.png"/><Relationship Id="rId11" Type="http://schemas.openxmlformats.org/officeDocument/2006/relationships/image" Target="media/image2.jpeg"/><Relationship Id="rId24" Type="http://schemas.openxmlformats.org/officeDocument/2006/relationships/image" Target="media/image11.png"/><Relationship Id="rId32" Type="http://schemas.openxmlformats.org/officeDocument/2006/relationships/image" Target="media/image13.png"/><Relationship Id="rId37" Type="http://schemas.openxmlformats.org/officeDocument/2006/relationships/hyperlink" Target="https://www.allergyuk.org/severe-allergy-and-anaphylaxis/anaphylaxis" TargetMode="External"/><Relationship Id="rId40" Type="http://schemas.openxmlformats.org/officeDocument/2006/relationships/image" Target="media/image17.png"/><Relationship Id="rId45" Type="http://schemas.openxmlformats.org/officeDocument/2006/relationships/image" Target="media/image21.png"/><Relationship Id="rId53" Type="http://schemas.openxmlformats.org/officeDocument/2006/relationships/hyperlink" Target="https://www.acecqa.gov.au/sites/default/files/acecqa/files/NQF/RevisedNQSandOtherChanges_2.pdf" TargetMode="External"/><Relationship Id="rId58" Type="http://schemas.openxmlformats.org/officeDocument/2006/relationships/hyperlink" Target="http://www.livescience.com/35876-kids-healthy-eating-tips.html" TargetMode="External"/><Relationship Id="rId66" Type="http://schemas.openxmlformats.org/officeDocument/2006/relationships/hyperlink" Target="https://www.eatforhealth.gov.au/guidelines/australian-guide-healthy-eating" TargetMode="External"/><Relationship Id="rId74" Type="http://schemas.openxmlformats.org/officeDocument/2006/relationships/hyperlink" Target="http://www.floridahealth.gov/programs-and-services/childrens-health/child-care-food-program/nutrition/_documents/nmp-workbook-2013.pdf" TargetMode="External"/><Relationship Id="rId5" Type="http://schemas.openxmlformats.org/officeDocument/2006/relationships/settings" Target="settings.xml"/><Relationship Id="rId61" Type="http://schemas.openxmlformats.org/officeDocument/2006/relationships/hyperlink" Target="http://www.bbcgoodfood.com/howto/guide/healthy-eating-what-young-children-need" TargetMode="External"/><Relationship Id="rId19" Type="http://schemas.openxmlformats.org/officeDocument/2006/relationships/hyperlink" Target="https://www.unicef.org/crc/files/Rights_overview.pdf" TargetMode="External"/><Relationship Id="rId14" Type="http://schemas.openxmlformats.org/officeDocument/2006/relationships/image" Target="media/image5.png"/><Relationship Id="rId22" Type="http://schemas.openxmlformats.org/officeDocument/2006/relationships/hyperlink" Target="https://www.eatforhealth.gov.au/guidelines/australian-guide-healthy-eating" TargetMode="External"/><Relationship Id="rId27" Type="http://schemas.openxmlformats.org/officeDocument/2006/relationships/hyperlink" Target="https://www.health.gov.au/internet/main/publishing.nsf/Content/2CDB3A000FE57A4ECA257BF0001916EC/$File/HEPA%20-%20B5%20Book%20-%20Staff%20and%20Carer%20Book_LR.pdf" TargetMode="External"/><Relationship Id="rId30" Type="http://schemas.openxmlformats.org/officeDocument/2006/relationships/hyperlink" Target="http://www.acecqa.gov.au/national-quality-framework/the-national-quality-standard" TargetMode="External"/><Relationship Id="rId35" Type="http://schemas.openxmlformats.org/officeDocument/2006/relationships/image" Target="media/image14.png"/><Relationship Id="rId43" Type="http://schemas.openxmlformats.org/officeDocument/2006/relationships/image" Target="media/image20.png"/><Relationship Id="rId48" Type="http://schemas.openxmlformats.org/officeDocument/2006/relationships/image" Target="media/image23.png"/><Relationship Id="rId56" Type="http://schemas.openxmlformats.org/officeDocument/2006/relationships/hyperlink" Target="http://kidshealth.org/en/parents/habits.html" TargetMode="External"/><Relationship Id="rId64" Type="http://schemas.openxmlformats.org/officeDocument/2006/relationships/hyperlink" Target="http://www.health.nsw.gov.au/heal/Publications/caring-for-children-manual.pdf" TargetMode="External"/><Relationship Id="rId69" Type="http://schemas.openxmlformats.org/officeDocument/2006/relationships/hyperlink" Target="http://health.gov.au/internet/publications/publishing.nsf/Content/canteen-mgr-tr2~special-dietary" TargetMode="External"/><Relationship Id="rId77"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s://www2.health.vic.gov.au/public-health/food-safety/food-businesses/food-how-to-keep-it-safe/food-business-safe-food-preparation-storage-display" TargetMode="External"/><Relationship Id="rId72" Type="http://schemas.openxmlformats.org/officeDocument/2006/relationships/hyperlink" Target="http://healthyweightweek.com.au/understanding-food-labels/"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hyperlink" Target="http://www.health.gov.au/internet/publications/publishing.nsf/Content/gug-family-toc~gug-family-guidelines" TargetMode="External"/><Relationship Id="rId33" Type="http://schemas.openxmlformats.org/officeDocument/2006/relationships/hyperlink" Target="http://www.earlychildhoodaustralia.org.au/our-publications/eca-code-ethics/code-" TargetMode="External"/><Relationship Id="rId38" Type="http://schemas.openxmlformats.org/officeDocument/2006/relationships/image" Target="media/image15.png"/><Relationship Id="rId46" Type="http://schemas.openxmlformats.org/officeDocument/2006/relationships/image" Target="media/image22.png"/><Relationship Id="rId59" Type="http://schemas.openxmlformats.org/officeDocument/2006/relationships/hyperlink" Target="http://www.webmd.com/children/guide/kids-healthy-eating-habits" TargetMode="External"/><Relationship Id="rId67" Type="http://schemas.openxmlformats.org/officeDocument/2006/relationships/hyperlink" Target="http://www.mayoclinic.org/healthy-lifestyle/childrens-health/in-depth/nutrition-for-kids/art-20049335" TargetMode="External"/><Relationship Id="rId20" Type="http://schemas.openxmlformats.org/officeDocument/2006/relationships/image" Target="media/image9.png"/><Relationship Id="rId41" Type="http://schemas.openxmlformats.org/officeDocument/2006/relationships/image" Target="media/image18.png"/><Relationship Id="rId54" Type="http://schemas.openxmlformats.org/officeDocument/2006/relationships/hyperlink" Target="https://www.healthykids.nsw.gov.au/downloads/file/campaignsprograms/HealthyEatingResourceJuly15FINAL.pdf" TargetMode="External"/><Relationship Id="rId62" Type="http://schemas.openxmlformats.org/officeDocument/2006/relationships/hyperlink" Target="http://www.teachingyourchild.org.uk/healthy-eating.htm" TargetMode="External"/><Relationship Id="rId70" Type="http://schemas.openxmlformats.org/officeDocument/2006/relationships/hyperlink" Target="https://www.eatforhealth.gov.au/eating-well/how-understand-food-labels" TargetMode="External"/><Relationship Id="rId75" Type="http://schemas.openxmlformats.org/officeDocument/2006/relationships/hyperlink" Target="https://www.dhhs.tas.gov.au/__data/assets/pdf_file/0011/165377/Food_Safety_Guide_for_Family_Day_Care_Educators_May_2012.pdf"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webmd.com/children/guide/kids-healthy-eating-habits" TargetMode="External"/><Relationship Id="rId23" Type="http://schemas.openxmlformats.org/officeDocument/2006/relationships/hyperlink" Target="https://www.eatforhealth.gov.au/guidelines/about-australian-dietary-guidelines" TargetMode="External"/><Relationship Id="rId28" Type="http://schemas.openxmlformats.org/officeDocument/2006/relationships/image" Target="media/image12.png"/><Relationship Id="rId36" Type="http://schemas.openxmlformats.org/officeDocument/2006/relationships/hyperlink" Target="https://www.foodallergy.org/symptoms" TargetMode="External"/><Relationship Id="rId49" Type="http://schemas.openxmlformats.org/officeDocument/2006/relationships/hyperlink" Target="https://www2.health.vic.gov.au/public-health/food-safety/food-businesses/food-ho" TargetMode="External"/><Relationship Id="rId57" Type="http://schemas.openxmlformats.org/officeDocument/2006/relationships/hyperlink" Target="https://www.betterhealth.vic.gov.au/health/healthyliving/childcare-and-healthy-eating" TargetMode="External"/><Relationship Id="rId10" Type="http://schemas.openxmlformats.org/officeDocument/2006/relationships/hyperlink" Target="https://vetnet.education.gov.au/Pages/TrainingDocs.aspx?q=5e0c25cc-3d9d-4b43-80d3-bd22cc4f1e53" TargetMode="External"/><Relationship Id="rId31" Type="http://schemas.openxmlformats.org/officeDocument/2006/relationships/hyperlink" Target="http://www.acecqa.gov.au/approved-early-learning-frameworks" TargetMode="External"/><Relationship Id="rId44" Type="http://schemas.openxmlformats.org/officeDocument/2006/relationships/hyperlink" Target="https://www.eatforhealth.gov.au/sites/default/files/files/the_guidelines/n56b_infant_feeding_summary_130808.pdf" TargetMode="External"/><Relationship Id="rId52" Type="http://schemas.openxmlformats.org/officeDocument/2006/relationships/hyperlink" Target="https://www.eatforhealth.gov.au/guidelines/australian-dietary-guidelines-1-5" TargetMode="External"/><Relationship Id="rId60" Type="http://schemas.openxmlformats.org/officeDocument/2006/relationships/hyperlink" Target="http://www.nutritionist-resource.org.uk/content/healthy-eating-for-kids.html" TargetMode="External"/><Relationship Id="rId65" Type="http://schemas.openxmlformats.org/officeDocument/2006/relationships/hyperlink" Target="http://www.cals.uidaho.edu/feeding/pdfs/BMER.pdf" TargetMode="External"/><Relationship Id="rId73" Type="http://schemas.openxmlformats.org/officeDocument/2006/relationships/hyperlink" Target="http://www.arphs.govt.nz/Portals/0/Health%20Information/HealthyEnvironments/Early%20childhood%20education%20centres/ECEC%20Food%20for%20under%205s/Food%20for%20under%205s%202008/Food%20For%20Under%205's%20ECE%20resource%20Final%20June%202008-1.pdf" TargetMode="External"/><Relationship Id="rId78"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image" Target="media/image4.jpeg"/><Relationship Id="rId18" Type="http://schemas.openxmlformats.org/officeDocument/2006/relationships/image" Target="media/image8.png"/><Relationship Id="rId39" Type="http://schemas.openxmlformats.org/officeDocument/2006/relationships/image" Target="media/image16.png"/><Relationship Id="rId34" Type="http://schemas.openxmlformats.org/officeDocument/2006/relationships/hyperlink" Target="http://www.imagineeducation.com.au/files/CHC30113/ECA_COE_Brochure_2016.pdf" TargetMode="External"/><Relationship Id="rId50" Type="http://schemas.openxmlformats.org/officeDocument/2006/relationships/image" Target="media/image24.png"/><Relationship Id="rId55" Type="http://schemas.openxmlformats.org/officeDocument/2006/relationships/hyperlink" Target="http://ncac.acecqa.gov.au/educator-resources/pcf-articles/Positive%20mealtimes%20Dec09.pdf" TargetMode="External"/><Relationship Id="rId76" Type="http://schemas.openxmlformats.org/officeDocument/2006/relationships/header" Target="header1.xml"/><Relationship Id="rId7" Type="http://schemas.openxmlformats.org/officeDocument/2006/relationships/footnotes" Target="footnotes.xml"/><Relationship Id="rId71" Type="http://schemas.openxmlformats.org/officeDocument/2006/relationships/hyperlink" Target="https://www.eatforhealth.gov.au/eating-well/how-understand-food-labels/food-labels-what-look" TargetMode="External"/><Relationship Id="rId2" Type="http://schemas.openxmlformats.org/officeDocument/2006/relationships/numbering" Target="numbering.xml"/><Relationship Id="rId29" Type="http://schemas.openxmlformats.org/officeDocument/2006/relationships/hyperlink" Target="http://www.acecqa.gov.au/national-quality-framewor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CD6C10B-4FAB-446F-9C53-A8AA09FEC7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1755</TotalTime>
  <Pages>61</Pages>
  <Words>13379</Words>
  <Characters>76262</Characters>
  <Application>Microsoft Office Word</Application>
  <DocSecurity>0</DocSecurity>
  <Lines>635</Lines>
  <Paragraphs>178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89463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Stuart</cp:lastModifiedBy>
  <cp:revision>266</cp:revision>
  <dcterms:created xsi:type="dcterms:W3CDTF">2014-02-03T12:39:00Z</dcterms:created>
  <dcterms:modified xsi:type="dcterms:W3CDTF">2018-02-05T12:06:00Z</dcterms:modified>
</cp:coreProperties>
</file>