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7.3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7.3.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on the candidate’s performance in Workplace Assessment 7.3.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 implement the recommended actions from their report in Task 7.2 to address non-compliance.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how to implement actions to address WHS non-compliance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relevant to implementing actions to address WHS non-compliance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:highlight w:val="yellow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Assessor’s Checklist: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8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8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8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Access to personnel working on the building and construction project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Opportunities to implement recommended actions to address non-compliance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Policies and procedures relevant to addressing WHS non-compliance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Digital devices, applications, or software that can be used to communicate on the project site, such as, but not limited to: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Laptop or desktop computer</w:t>
            </w:r>
          </w:p>
          <w:p>
            <w:pPr>
              <w:pStyle w:val="18"/>
              <w:numPr>
                <w:ilvl w:val="0"/>
                <w:numId w:val="2"/>
              </w:numPr>
              <w:tabs>
                <w:tab w:val="left" w:pos="180"/>
              </w:tabs>
              <w:spacing w:before="0" w:after="160" w:line="259" w:lineRule="auto"/>
              <w:ind w:left="1292"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Mobile phone</w:t>
            </w:r>
          </w:p>
        </w:tc>
      </w:tr>
    </w:tbl>
    <w:p/>
    <w:p>
      <w: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1"/>
        <w:gridCol w:w="1560"/>
        <w:gridCol w:w="284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blHeader/>
          <w:jc w:val="center"/>
        </w:trPr>
        <w:tc>
          <w:tcPr>
            <w:tcW w:w="4531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During the implementation of recommended actions:</w:t>
            </w:r>
          </w:p>
        </w:tc>
        <w:tc>
          <w:tcPr>
            <w:tcW w:w="156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284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31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seeks management approval for the actions that they will implement.</w:t>
            </w:r>
          </w:p>
        </w:tc>
        <w:tc>
          <w:tcPr>
            <w:tcW w:w="15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84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31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meets with relevant personnel who will assist them in the implementation of recommended actions.</w:t>
            </w:r>
          </w:p>
        </w:tc>
        <w:tc>
          <w:tcPr>
            <w:tcW w:w="15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84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31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candidate implements actions that are consistent with the recommendations in their site WHS audit report. </w:t>
            </w:r>
          </w:p>
        </w:tc>
        <w:tc>
          <w:tcPr>
            <w:tcW w:w="15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84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31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The candidate implements actions that address the non-compliances identified in their site WHS audit report. </w:t>
            </w:r>
          </w:p>
        </w:tc>
        <w:tc>
          <w:tcPr>
            <w:tcW w:w="15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84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1" w:hRule="atLeast"/>
          <w:jc w:val="center"/>
        </w:trPr>
        <w:tc>
          <w:tcPr>
            <w:tcW w:w="4531" w:type="dxa"/>
            <w:tcBorders>
              <w:top w:val="single" w:color="A5A5A5" w:themeColor="background1" w:themeShade="A6" w:sz="4" w:space="0"/>
              <w:left w:val="single" w:color="A5A5A5" w:themeColor="background1" w:themeShade="A6" w:sz="4" w:space="0"/>
              <w:bottom w:val="single" w:color="A5A5A5" w:themeColor="background1" w:themeShade="A6" w:sz="4" w:space="0"/>
              <w:right w:val="nil"/>
            </w:tcBorders>
          </w:tcPr>
          <w:p>
            <w:pPr>
              <w:pStyle w:val="18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informs all personnel who will be affected by the implementation of the actions.</w:t>
            </w:r>
          </w:p>
        </w:tc>
        <w:tc>
          <w:tcPr>
            <w:tcW w:w="156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nil"/>
            </w:tcBorders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F06F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2840" w:type="dxa"/>
            <w:tcBorders>
              <w:top w:val="single" w:color="A5A5A5" w:themeColor="background1" w:themeShade="A6" w:sz="4" w:space="0"/>
              <w:left w:val="nil"/>
              <w:bottom w:val="single" w:color="A5A5A5" w:themeColor="background1" w:themeShade="A6" w:sz="4" w:space="0"/>
              <w:right w:val="single" w:color="A5A5A5" w:themeColor="background1" w:themeShade="A6" w:sz="4" w:space="0"/>
            </w:tcBorders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after="0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implement the recommended actions from their report in Task 7.2.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21180" cy="305435"/>
                  <wp:effectExtent l="0" t="0" r="0" b="1841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180" cy="305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18/05/2023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36327398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5BA700F68542437BBF9BA0A3DB39323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1102220475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364482318"/>
            <w:placeholder>
              <w:docPart w:val="87E11EBCE53143CCA92D82CF57290949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v1-1_06/12/2022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9338D"/>
    <w:multiLevelType w:val="multilevel"/>
    <w:tmpl w:val="2D79338D"/>
    <w:lvl w:ilvl="0" w:tentative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MqgFADRWCX4tAAAA"/>
    <w:docVar w:name="commondata" w:val="eyJoZGlkIjoiZDExODU4OTgyZTZjYjg0YzUzNzA1YzUxMmJhYmJhYWUifQ=="/>
  </w:docVars>
  <w:rsids>
    <w:rsidRoot w:val="002F29A7"/>
    <w:rsid w:val="00000878"/>
    <w:rsid w:val="000055D1"/>
    <w:rsid w:val="00013528"/>
    <w:rsid w:val="00027E5C"/>
    <w:rsid w:val="00062C35"/>
    <w:rsid w:val="00090E7C"/>
    <w:rsid w:val="000911A1"/>
    <w:rsid w:val="00091927"/>
    <w:rsid w:val="00095FC2"/>
    <w:rsid w:val="000975D4"/>
    <w:rsid w:val="000A25A6"/>
    <w:rsid w:val="000B26D5"/>
    <w:rsid w:val="000C5280"/>
    <w:rsid w:val="000D47A3"/>
    <w:rsid w:val="000D64E2"/>
    <w:rsid w:val="000F25D3"/>
    <w:rsid w:val="00102A89"/>
    <w:rsid w:val="00111E72"/>
    <w:rsid w:val="00123874"/>
    <w:rsid w:val="0013280A"/>
    <w:rsid w:val="0013402A"/>
    <w:rsid w:val="00151E14"/>
    <w:rsid w:val="00156A03"/>
    <w:rsid w:val="001600CB"/>
    <w:rsid w:val="00162865"/>
    <w:rsid w:val="00181C5B"/>
    <w:rsid w:val="00182DA0"/>
    <w:rsid w:val="0018395A"/>
    <w:rsid w:val="001A1865"/>
    <w:rsid w:val="001A1CEB"/>
    <w:rsid w:val="001B38A4"/>
    <w:rsid w:val="001B63FD"/>
    <w:rsid w:val="001D456C"/>
    <w:rsid w:val="001F02AF"/>
    <w:rsid w:val="001F383B"/>
    <w:rsid w:val="001F6A80"/>
    <w:rsid w:val="002119F3"/>
    <w:rsid w:val="00213FA0"/>
    <w:rsid w:val="00214958"/>
    <w:rsid w:val="002459C7"/>
    <w:rsid w:val="00260CAD"/>
    <w:rsid w:val="002637DA"/>
    <w:rsid w:val="002850A7"/>
    <w:rsid w:val="002907B9"/>
    <w:rsid w:val="002A22AD"/>
    <w:rsid w:val="002D6C29"/>
    <w:rsid w:val="002F29A7"/>
    <w:rsid w:val="003072A7"/>
    <w:rsid w:val="00311FC4"/>
    <w:rsid w:val="003151DC"/>
    <w:rsid w:val="00315CD1"/>
    <w:rsid w:val="00321BD9"/>
    <w:rsid w:val="00332302"/>
    <w:rsid w:val="00333FA5"/>
    <w:rsid w:val="00337CFE"/>
    <w:rsid w:val="0034625C"/>
    <w:rsid w:val="00353E24"/>
    <w:rsid w:val="003648B0"/>
    <w:rsid w:val="0039482B"/>
    <w:rsid w:val="003A0BB9"/>
    <w:rsid w:val="003B375B"/>
    <w:rsid w:val="003C1922"/>
    <w:rsid w:val="003C46A3"/>
    <w:rsid w:val="003C6D3A"/>
    <w:rsid w:val="003E25BD"/>
    <w:rsid w:val="003E5A30"/>
    <w:rsid w:val="003E6FE7"/>
    <w:rsid w:val="003E73D8"/>
    <w:rsid w:val="003F323F"/>
    <w:rsid w:val="003F695D"/>
    <w:rsid w:val="00432DCA"/>
    <w:rsid w:val="00443ECF"/>
    <w:rsid w:val="004654D5"/>
    <w:rsid w:val="00466C45"/>
    <w:rsid w:val="00467457"/>
    <w:rsid w:val="004831EC"/>
    <w:rsid w:val="00484193"/>
    <w:rsid w:val="004905E8"/>
    <w:rsid w:val="004E3825"/>
    <w:rsid w:val="004E5CE5"/>
    <w:rsid w:val="004F4C8C"/>
    <w:rsid w:val="005402DA"/>
    <w:rsid w:val="0056508F"/>
    <w:rsid w:val="00571A4E"/>
    <w:rsid w:val="005774C2"/>
    <w:rsid w:val="005D1DA1"/>
    <w:rsid w:val="005D2F9D"/>
    <w:rsid w:val="005E3554"/>
    <w:rsid w:val="005F379E"/>
    <w:rsid w:val="005F4237"/>
    <w:rsid w:val="0060042F"/>
    <w:rsid w:val="006107C0"/>
    <w:rsid w:val="0062445E"/>
    <w:rsid w:val="006376C4"/>
    <w:rsid w:val="00643394"/>
    <w:rsid w:val="00643B70"/>
    <w:rsid w:val="00646D85"/>
    <w:rsid w:val="00656D3B"/>
    <w:rsid w:val="00661AF9"/>
    <w:rsid w:val="0068140D"/>
    <w:rsid w:val="00687F58"/>
    <w:rsid w:val="00695221"/>
    <w:rsid w:val="006974C4"/>
    <w:rsid w:val="006A3EDD"/>
    <w:rsid w:val="006A6FB3"/>
    <w:rsid w:val="006B18BC"/>
    <w:rsid w:val="006C75E1"/>
    <w:rsid w:val="006E1245"/>
    <w:rsid w:val="006F4854"/>
    <w:rsid w:val="006F7C0A"/>
    <w:rsid w:val="00705071"/>
    <w:rsid w:val="0070795A"/>
    <w:rsid w:val="00714E53"/>
    <w:rsid w:val="00717243"/>
    <w:rsid w:val="0072092E"/>
    <w:rsid w:val="00730B38"/>
    <w:rsid w:val="007541DC"/>
    <w:rsid w:val="0075536A"/>
    <w:rsid w:val="00780C7F"/>
    <w:rsid w:val="007A0D4A"/>
    <w:rsid w:val="007A2449"/>
    <w:rsid w:val="007A268A"/>
    <w:rsid w:val="007C66AA"/>
    <w:rsid w:val="007D1DFD"/>
    <w:rsid w:val="007D3102"/>
    <w:rsid w:val="007D74F5"/>
    <w:rsid w:val="007E7B23"/>
    <w:rsid w:val="008036A4"/>
    <w:rsid w:val="00804E6D"/>
    <w:rsid w:val="00810A94"/>
    <w:rsid w:val="00823DE9"/>
    <w:rsid w:val="00825B9E"/>
    <w:rsid w:val="0083339D"/>
    <w:rsid w:val="00836E71"/>
    <w:rsid w:val="0084479A"/>
    <w:rsid w:val="00866C00"/>
    <w:rsid w:val="00867B61"/>
    <w:rsid w:val="0088239C"/>
    <w:rsid w:val="0088577C"/>
    <w:rsid w:val="008A120A"/>
    <w:rsid w:val="008C68C0"/>
    <w:rsid w:val="008C6C99"/>
    <w:rsid w:val="008D4457"/>
    <w:rsid w:val="008E4229"/>
    <w:rsid w:val="008F0473"/>
    <w:rsid w:val="00926BF3"/>
    <w:rsid w:val="009607F6"/>
    <w:rsid w:val="00960F49"/>
    <w:rsid w:val="00967FD8"/>
    <w:rsid w:val="00971458"/>
    <w:rsid w:val="009905B3"/>
    <w:rsid w:val="009A2CF0"/>
    <w:rsid w:val="009A4ACC"/>
    <w:rsid w:val="009B3D69"/>
    <w:rsid w:val="009C6561"/>
    <w:rsid w:val="009F093C"/>
    <w:rsid w:val="00A07B55"/>
    <w:rsid w:val="00A113A6"/>
    <w:rsid w:val="00A11D73"/>
    <w:rsid w:val="00A3355D"/>
    <w:rsid w:val="00A56081"/>
    <w:rsid w:val="00A60960"/>
    <w:rsid w:val="00A903E4"/>
    <w:rsid w:val="00AD6E0D"/>
    <w:rsid w:val="00AE20D9"/>
    <w:rsid w:val="00AE3CC5"/>
    <w:rsid w:val="00AE719F"/>
    <w:rsid w:val="00AF0ED4"/>
    <w:rsid w:val="00B04998"/>
    <w:rsid w:val="00B21D93"/>
    <w:rsid w:val="00B2215F"/>
    <w:rsid w:val="00B25313"/>
    <w:rsid w:val="00B26548"/>
    <w:rsid w:val="00B36BA5"/>
    <w:rsid w:val="00B372A2"/>
    <w:rsid w:val="00B4322F"/>
    <w:rsid w:val="00B45B25"/>
    <w:rsid w:val="00B47C92"/>
    <w:rsid w:val="00B508EA"/>
    <w:rsid w:val="00B54294"/>
    <w:rsid w:val="00B55992"/>
    <w:rsid w:val="00B61467"/>
    <w:rsid w:val="00B766E4"/>
    <w:rsid w:val="00B768A4"/>
    <w:rsid w:val="00B9532D"/>
    <w:rsid w:val="00B97564"/>
    <w:rsid w:val="00BA0312"/>
    <w:rsid w:val="00BA17D2"/>
    <w:rsid w:val="00BB586C"/>
    <w:rsid w:val="00BE2654"/>
    <w:rsid w:val="00BF5DB4"/>
    <w:rsid w:val="00C04052"/>
    <w:rsid w:val="00C272E7"/>
    <w:rsid w:val="00C64789"/>
    <w:rsid w:val="00C7379A"/>
    <w:rsid w:val="00CB5D12"/>
    <w:rsid w:val="00CC46FB"/>
    <w:rsid w:val="00CD0A37"/>
    <w:rsid w:val="00CE6C92"/>
    <w:rsid w:val="00CF3CA3"/>
    <w:rsid w:val="00D3402E"/>
    <w:rsid w:val="00D431B2"/>
    <w:rsid w:val="00D4371F"/>
    <w:rsid w:val="00D52464"/>
    <w:rsid w:val="00D645BA"/>
    <w:rsid w:val="00D73ED4"/>
    <w:rsid w:val="00D74DB8"/>
    <w:rsid w:val="00D97CD2"/>
    <w:rsid w:val="00DA2DC4"/>
    <w:rsid w:val="00DC080F"/>
    <w:rsid w:val="00DD10D7"/>
    <w:rsid w:val="00DE0901"/>
    <w:rsid w:val="00DF7910"/>
    <w:rsid w:val="00E05431"/>
    <w:rsid w:val="00E143C3"/>
    <w:rsid w:val="00E25721"/>
    <w:rsid w:val="00E41703"/>
    <w:rsid w:val="00E433D9"/>
    <w:rsid w:val="00E51D40"/>
    <w:rsid w:val="00E53765"/>
    <w:rsid w:val="00E61E22"/>
    <w:rsid w:val="00E672A6"/>
    <w:rsid w:val="00E90269"/>
    <w:rsid w:val="00EA07BB"/>
    <w:rsid w:val="00EB07E4"/>
    <w:rsid w:val="00EB54F4"/>
    <w:rsid w:val="00EF14E5"/>
    <w:rsid w:val="00EF7AD8"/>
    <w:rsid w:val="00F50845"/>
    <w:rsid w:val="00F53C57"/>
    <w:rsid w:val="00F54C20"/>
    <w:rsid w:val="00F63EE0"/>
    <w:rsid w:val="00FB2CD7"/>
    <w:rsid w:val="00FB6D00"/>
    <w:rsid w:val="00FB6EF4"/>
    <w:rsid w:val="00FD36DD"/>
    <w:rsid w:val="2365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20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3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2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4"/>
    <w:semiHidden/>
    <w:unhideWhenUsed/>
    <w:qFormat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4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5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6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7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8">
    <w:name w:val="List Paragraph"/>
    <w:basedOn w:val="1"/>
    <w:link w:val="19"/>
    <w:qFormat/>
    <w:uiPriority w:val="34"/>
    <w:pPr>
      <w:ind w:left="720"/>
      <w:contextualSpacing/>
    </w:pPr>
  </w:style>
  <w:style w:type="character" w:customStyle="1" w:styleId="19">
    <w:name w:val="List Paragraph Char"/>
    <w:basedOn w:val="12"/>
    <w:link w:val="18"/>
    <w:uiPriority w:val="34"/>
    <w:rPr>
      <w:lang w:val="en-AU"/>
    </w:rPr>
  </w:style>
  <w:style w:type="character" w:customStyle="1" w:styleId="20">
    <w:name w:val="Heading 3 Char"/>
    <w:basedOn w:val="12"/>
    <w:link w:val="4"/>
    <w:qFormat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1">
    <w:name w:val="Header Char"/>
    <w:basedOn w:val="12"/>
    <w:link w:val="8"/>
    <w:qFormat/>
    <w:uiPriority w:val="99"/>
    <w:rPr>
      <w:lang w:val="en-AU"/>
    </w:rPr>
  </w:style>
  <w:style w:type="character" w:customStyle="1" w:styleId="22">
    <w:name w:val="Footer Char"/>
    <w:basedOn w:val="12"/>
    <w:link w:val="7"/>
    <w:uiPriority w:val="99"/>
    <w:rPr>
      <w:lang w:val="en-AU"/>
    </w:rPr>
  </w:style>
  <w:style w:type="character" w:customStyle="1" w:styleId="23">
    <w:name w:val="Comment Text Char"/>
    <w:basedOn w:val="12"/>
    <w:link w:val="5"/>
    <w:qFormat/>
    <w:uiPriority w:val="99"/>
    <w:rPr>
      <w:sz w:val="20"/>
      <w:szCs w:val="20"/>
      <w:lang w:val="en-AU"/>
    </w:rPr>
  </w:style>
  <w:style w:type="character" w:customStyle="1" w:styleId="24">
    <w:name w:val="Comment Subject Char"/>
    <w:basedOn w:val="23"/>
    <w:link w:val="9"/>
    <w:semiHidden/>
    <w:qFormat/>
    <w:uiPriority w:val="99"/>
    <w:rPr>
      <w:b/>
      <w:bCs/>
      <w:sz w:val="20"/>
      <w:szCs w:val="20"/>
      <w:lang w:val="en-AU"/>
    </w:rPr>
  </w:style>
  <w:style w:type="character" w:customStyle="1" w:styleId="25">
    <w:name w:val="Unresolved Mention"/>
    <w:basedOn w:val="12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5BA700F68542437BBF9BA0A3DB393230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4E52B94-4B33-46CE-A157-134D8E90B9C3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87E11EBCE53143CCA92D82CF57290949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E02ACA1-5720-48E2-9E5B-CFE9384592A1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177"/>
    <w:rsid w:val="000D3177"/>
    <w:rsid w:val="0087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qFormat="1"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5BA700F68542437BBF9BA0A3DB393230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87E11EBCE53143CCA92D82CF57290949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/>
</ds:datastoreItem>
</file>

<file path=customXml/itemProps2.xml><?xml version="1.0" encoding="utf-8"?>
<ds:datastoreItem xmlns:ds="http://schemas.openxmlformats.org/officeDocument/2006/customXml" ds:itemID="{25D80063-6ADB-4334-9164-189EBD62807A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469</Words>
  <Characters>2727</Characters>
  <Lines>24</Lines>
  <Paragraphs>6</Paragraphs>
  <TotalTime>0</TotalTime>
  <ScaleCrop>false</ScaleCrop>
  <LinksUpToDate>false</LinksUpToDate>
  <CharactersWithSpaces>3144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2022-12-07T01:16:00Z</dcterms:created>
  <dc:creator>TotalVET Training Resources</dc:creator>
  <cp:lastModifiedBy>Administrator</cp:lastModifiedBy>
  <dcterms:modified xsi:type="dcterms:W3CDTF">2023-04-12T03:48:39Z</dcterms:modified>
  <dc:subject>Manage work health and safety in the building and construction workplace</dc:subject>
  <dc:title>CPCCBC4002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KSOProductBuildVer">
    <vt:lpwstr>2052-11.1.0.13703</vt:lpwstr>
  </property>
  <property fmtid="{D5CDD505-2E9C-101B-9397-08002B2CF9AE}" pid="10" name="ICV">
    <vt:lpwstr>0A925334F7A14EC0ABC486CE2EE32EA8</vt:lpwstr>
  </property>
</Properties>
</file>