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E6A" w:rsidRPr="00FC1392" w:rsidRDefault="00256E6A" w:rsidP="00256E6A"/>
    <w:p w:rsidR="00256E6A" w:rsidRDefault="00256E6A" w:rsidP="00256E6A"/>
    <w:p w:rsidR="00256E6A" w:rsidRDefault="00256E6A" w:rsidP="00256E6A"/>
    <w:p w:rsidR="00256E6A" w:rsidRDefault="00D950A3" w:rsidP="00256E6A">
      <w:r>
        <w:rPr>
          <w:rFonts w:cstheme="minorHAnsi"/>
          <w:bCs/>
          <w:noProof/>
          <w:sz w:val="24"/>
          <w:szCs w:val="24"/>
          <w:lang w:val="en-GB" w:eastAsia="en-GB"/>
        </w:rPr>
        <mc:AlternateContent>
          <mc:Choice Requires="wps">
            <w:drawing>
              <wp:anchor distT="0" distB="0" distL="114300" distR="114300" simplePos="0" relativeHeight="25171456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13B1" w:rsidRDefault="009913B1" w:rsidP="00256E6A">
                            <w:pPr>
                              <w:spacing w:line="240" w:lineRule="auto"/>
                              <w:jc w:val="right"/>
                              <w:rPr>
                                <w:b/>
                                <w:color w:val="C00000"/>
                                <w:sz w:val="72"/>
                              </w:rPr>
                            </w:pPr>
                          </w:p>
                          <w:p w:rsidR="009913B1" w:rsidRDefault="009913B1" w:rsidP="00256E6A">
                            <w:pPr>
                              <w:spacing w:line="240" w:lineRule="auto"/>
                              <w:jc w:val="right"/>
                              <w:rPr>
                                <w:b/>
                                <w:color w:val="C00000"/>
                                <w:sz w:val="72"/>
                              </w:rPr>
                            </w:pPr>
                          </w:p>
                          <w:p w:rsidR="009913B1" w:rsidRDefault="009913B1" w:rsidP="00256E6A">
                            <w:pPr>
                              <w:spacing w:line="240" w:lineRule="auto"/>
                              <w:jc w:val="right"/>
                              <w:rPr>
                                <w:b/>
                                <w:color w:val="C00000"/>
                                <w:sz w:val="72"/>
                              </w:rPr>
                            </w:pPr>
                            <w:r>
                              <w:rPr>
                                <w:b/>
                                <w:color w:val="C00000"/>
                                <w:sz w:val="72"/>
                              </w:rPr>
                              <w:t>BSBFIA303</w:t>
                            </w:r>
                          </w:p>
                          <w:p w:rsidR="009913B1" w:rsidRDefault="009913B1" w:rsidP="00256E6A">
                            <w:pPr>
                              <w:spacing w:line="240" w:lineRule="auto"/>
                              <w:jc w:val="right"/>
                              <w:rPr>
                                <w:b/>
                                <w:color w:val="C00000"/>
                                <w:sz w:val="44"/>
                              </w:rPr>
                            </w:pPr>
                            <w:r>
                              <w:rPr>
                                <w:b/>
                                <w:color w:val="C00000"/>
                                <w:sz w:val="72"/>
                              </w:rPr>
                              <w:t>Process accounts payable and receivable</w:t>
                            </w:r>
                          </w:p>
                          <w:p w:rsidR="009913B1" w:rsidRPr="009120AB" w:rsidRDefault="009913B1" w:rsidP="00256E6A">
                            <w:pPr>
                              <w:spacing w:line="240" w:lineRule="auto"/>
                              <w:jc w:val="right"/>
                              <w:rPr>
                                <w:b/>
                                <w:color w:val="C61002"/>
                                <w:sz w:val="48"/>
                                <w:szCs w:val="86"/>
                              </w:rPr>
                            </w:pPr>
                            <w:r w:rsidRPr="009120AB">
                              <w:rPr>
                                <w:b/>
                                <w:color w:val="C00000"/>
                                <w:sz w:val="32"/>
                              </w:rPr>
                              <w:t>Learner Guide</w:t>
                            </w:r>
                          </w:p>
                          <w:p w:rsidR="009913B1" w:rsidRPr="00D82F1A" w:rsidRDefault="009913B1" w:rsidP="00256E6A">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7" o:spid="_x0000_s1026" type="#_x0000_t202" style="position:absolute;margin-left:37.5pt;margin-top:17.35pt;width:454.25pt;height:327.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KQcuQIAALw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" filled="f" stroked="f">
                <v:textbox>
                  <w:txbxContent>
                    <w:p w:rsidR="009913B1" w:rsidRDefault="009913B1" w:rsidP="00256E6A">
                      <w:pPr>
                        <w:spacing w:line="240" w:lineRule="auto"/>
                        <w:jc w:val="right"/>
                        <w:rPr>
                          <w:b/>
                          <w:color w:val="C00000"/>
                          <w:sz w:val="72"/>
                        </w:rPr>
                      </w:pPr>
                    </w:p>
                    <w:p w:rsidR="009913B1" w:rsidRDefault="009913B1" w:rsidP="00256E6A">
                      <w:pPr>
                        <w:spacing w:line="240" w:lineRule="auto"/>
                        <w:jc w:val="right"/>
                        <w:rPr>
                          <w:b/>
                          <w:color w:val="C00000"/>
                          <w:sz w:val="72"/>
                        </w:rPr>
                      </w:pPr>
                    </w:p>
                    <w:p w:rsidR="009913B1" w:rsidRDefault="009913B1" w:rsidP="00256E6A">
                      <w:pPr>
                        <w:spacing w:line="240" w:lineRule="auto"/>
                        <w:jc w:val="right"/>
                        <w:rPr>
                          <w:b/>
                          <w:color w:val="C00000"/>
                          <w:sz w:val="72"/>
                        </w:rPr>
                      </w:pPr>
                      <w:r>
                        <w:rPr>
                          <w:b/>
                          <w:color w:val="C00000"/>
                          <w:sz w:val="72"/>
                        </w:rPr>
                        <w:t>BSBFIA303</w:t>
                      </w:r>
                    </w:p>
                    <w:p w:rsidR="009913B1" w:rsidRDefault="009913B1" w:rsidP="00256E6A">
                      <w:pPr>
                        <w:spacing w:line="240" w:lineRule="auto"/>
                        <w:jc w:val="right"/>
                        <w:rPr>
                          <w:b/>
                          <w:color w:val="C00000"/>
                          <w:sz w:val="44"/>
                        </w:rPr>
                      </w:pPr>
                      <w:r>
                        <w:rPr>
                          <w:b/>
                          <w:color w:val="C00000"/>
                          <w:sz w:val="72"/>
                        </w:rPr>
                        <w:t>Process accounts payable and receivable</w:t>
                      </w:r>
                    </w:p>
                    <w:p w:rsidR="009913B1" w:rsidRPr="009120AB" w:rsidRDefault="009913B1" w:rsidP="00256E6A">
                      <w:pPr>
                        <w:spacing w:line="240" w:lineRule="auto"/>
                        <w:jc w:val="right"/>
                        <w:rPr>
                          <w:b/>
                          <w:color w:val="C61002"/>
                          <w:sz w:val="48"/>
                          <w:szCs w:val="86"/>
                        </w:rPr>
                      </w:pPr>
                      <w:r w:rsidRPr="009120AB">
                        <w:rPr>
                          <w:b/>
                          <w:color w:val="C00000"/>
                          <w:sz w:val="32"/>
                        </w:rPr>
                        <w:t>Learner Guide</w:t>
                      </w:r>
                    </w:p>
                    <w:p w:rsidR="009913B1" w:rsidRPr="00D82F1A" w:rsidRDefault="009913B1" w:rsidP="00256E6A">
                      <w:pPr>
                        <w:jc w:val="right"/>
                        <w:rPr>
                          <w:b/>
                          <w:color w:val="C61002"/>
                          <w:sz w:val="32"/>
                          <w:szCs w:val="32"/>
                        </w:rPr>
                      </w:pPr>
                      <w:r w:rsidRPr="00D82F1A">
                        <w:rPr>
                          <w:b/>
                          <w:color w:val="C61002"/>
                          <w:sz w:val="32"/>
                          <w:szCs w:val="32"/>
                        </w:rPr>
                        <w:br/>
                      </w:r>
                    </w:p>
                  </w:txbxContent>
                </v:textbox>
              </v:shape>
            </w:pict>
          </mc:Fallback>
        </mc:AlternateContent>
      </w:r>
    </w:p>
    <w:p w:rsidR="00256E6A" w:rsidRDefault="00256E6A" w:rsidP="00256E6A"/>
    <w:p w:rsidR="00256E6A" w:rsidRDefault="00256E6A" w:rsidP="00256E6A">
      <w:r>
        <w:br w:type="page"/>
      </w:r>
      <w:r w:rsidRPr="00EF023B">
        <w:rPr>
          <w:noProof/>
          <w:color w:val="FF0000"/>
          <w:lang w:val="en-GB" w:eastAsia="en-GB"/>
        </w:rPr>
        <w:drawing>
          <wp:anchor distT="0" distB="0" distL="114300" distR="114300" simplePos="0" relativeHeight="251719680" behindDoc="1" locked="0" layoutInCell="1" allowOverlap="1">
            <wp:simplePos x="0" y="0"/>
            <wp:positionH relativeFrom="column">
              <wp:posOffset>172085</wp:posOffset>
            </wp:positionH>
            <wp:positionV relativeFrom="paragraph">
              <wp:posOffset>3237865</wp:posOffset>
            </wp:positionV>
            <wp:extent cx="3488055" cy="3647440"/>
            <wp:effectExtent l="0" t="0" r="0" b="0"/>
            <wp:wrapTight wrapText="bothSides">
              <wp:wrapPolygon edited="0">
                <wp:start x="10027" y="790"/>
                <wp:lineTo x="9319" y="1128"/>
                <wp:lineTo x="7668" y="2369"/>
                <wp:lineTo x="7550" y="4851"/>
                <wp:lineTo x="8258" y="6430"/>
                <wp:lineTo x="7550" y="8235"/>
                <wp:lineTo x="4483" y="9025"/>
                <wp:lineTo x="4011" y="9251"/>
                <wp:lineTo x="5309" y="11845"/>
                <wp:lineTo x="2595" y="13650"/>
                <wp:lineTo x="2359" y="13876"/>
                <wp:lineTo x="1180" y="15455"/>
                <wp:lineTo x="1180" y="16132"/>
                <wp:lineTo x="2005" y="17260"/>
                <wp:lineTo x="2477" y="17260"/>
                <wp:lineTo x="6134" y="19065"/>
                <wp:lineTo x="5780" y="20306"/>
                <wp:lineTo x="5780" y="20870"/>
                <wp:lineTo x="6252" y="21435"/>
                <wp:lineTo x="17695" y="21435"/>
                <wp:lineTo x="17577" y="20870"/>
                <wp:lineTo x="18049" y="19065"/>
                <wp:lineTo x="18403" y="17260"/>
                <wp:lineTo x="18285" y="11845"/>
                <wp:lineTo x="19111" y="10943"/>
                <wp:lineTo x="18993" y="10604"/>
                <wp:lineTo x="17813" y="10040"/>
                <wp:lineTo x="18285" y="8235"/>
                <wp:lineTo x="18757" y="7333"/>
                <wp:lineTo x="18049" y="6994"/>
                <wp:lineTo x="14392" y="6430"/>
                <wp:lineTo x="13684" y="4625"/>
                <wp:lineTo x="13448" y="2482"/>
                <wp:lineTo x="11561" y="1128"/>
                <wp:lineTo x="10853" y="790"/>
                <wp:lineTo x="10027" y="790"/>
              </wp:wrapPolygon>
            </wp:wrapTight>
            <wp:docPr id="27"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488055" cy="3647440"/>
                    </a:xfrm>
                    <a:prstGeom prst="rect">
                      <a:avLst/>
                    </a:prstGeom>
                  </pic:spPr>
                </pic:pic>
              </a:graphicData>
            </a:graphic>
          </wp:anchor>
        </w:drawing>
      </w:r>
    </w:p>
    <w:p w:rsidR="00256E6A" w:rsidRDefault="00256E6A" w:rsidP="00256E6A"/>
    <w:p w:rsidR="00256E6A" w:rsidRDefault="00256E6A" w:rsidP="00256E6A"/>
    <w:p w:rsidR="00256E6A" w:rsidRDefault="00256E6A" w:rsidP="00256E6A"/>
    <w:p w:rsidR="00256E6A" w:rsidRDefault="00256E6A" w:rsidP="00256E6A"/>
    <w:p w:rsidR="00256E6A" w:rsidRDefault="00256E6A" w:rsidP="00256E6A"/>
    <w:p w:rsidR="00256E6A" w:rsidRDefault="00256E6A" w:rsidP="00256E6A"/>
    <w:p w:rsidR="00256E6A" w:rsidRDefault="00256E6A" w:rsidP="00256E6A"/>
    <w:p w:rsidR="00256E6A" w:rsidRDefault="00256E6A" w:rsidP="00256E6A"/>
    <w:p w:rsidR="00DA55F2" w:rsidRDefault="00DA55F2" w:rsidP="00256E6A"/>
    <w:p w:rsidR="00DA55F2" w:rsidRDefault="00DA55F2" w:rsidP="00256E6A"/>
    <w:p w:rsidR="00256E6A" w:rsidRPr="00C002C0" w:rsidRDefault="00256E6A" w:rsidP="00256E6A">
      <w:pPr>
        <w:spacing w:after="0" w:line="240" w:lineRule="auto"/>
        <w:jc w:val="center"/>
        <w:rPr>
          <w:b/>
          <w:color w:val="C00000"/>
          <w:sz w:val="36"/>
          <w:szCs w:val="36"/>
        </w:rPr>
      </w:pPr>
      <w:r>
        <w:rPr>
          <w:b/>
          <w:color w:val="C00000"/>
          <w:sz w:val="36"/>
          <w:szCs w:val="36"/>
        </w:rPr>
        <w:t>BSBFIA303</w:t>
      </w:r>
    </w:p>
    <w:p w:rsidR="00256E6A" w:rsidRDefault="00256E6A" w:rsidP="00256E6A">
      <w:pPr>
        <w:spacing w:after="0" w:line="240" w:lineRule="auto"/>
        <w:jc w:val="center"/>
        <w:rPr>
          <w:b/>
          <w:color w:val="C00000"/>
          <w:sz w:val="36"/>
          <w:szCs w:val="36"/>
        </w:rPr>
      </w:pPr>
      <w:r>
        <w:rPr>
          <w:b/>
          <w:color w:val="C00000"/>
          <w:sz w:val="36"/>
          <w:szCs w:val="36"/>
        </w:rPr>
        <w:t>Process accounts payable and receivable</w:t>
      </w:r>
    </w:p>
    <w:p w:rsidR="00256E6A" w:rsidRPr="00A62486" w:rsidRDefault="00256E6A" w:rsidP="00256E6A">
      <w:pPr>
        <w:spacing w:after="0" w:line="240" w:lineRule="auto"/>
        <w:jc w:val="center"/>
        <w:rPr>
          <w:b/>
          <w:color w:val="C00000"/>
          <w:sz w:val="36"/>
          <w:szCs w:val="36"/>
        </w:rPr>
      </w:pPr>
      <w:r>
        <w:br w:type="page"/>
      </w:r>
    </w:p>
    <w:p w:rsidR="00256E6A" w:rsidRPr="004F5688" w:rsidRDefault="00256E6A" w:rsidP="00256E6A">
      <w:pPr>
        <w:pStyle w:val="Heading1"/>
        <w:jc w:val="center"/>
      </w:pPr>
      <w:bookmarkStart w:id="0" w:name="_Toc428525467"/>
      <w:r w:rsidRPr="004F5688">
        <w:lastRenderedPageBreak/>
        <w:t>Table of Contents</w:t>
      </w:r>
      <w:bookmarkEnd w:id="0"/>
    </w:p>
    <w:p w:rsidR="008A7F86" w:rsidRDefault="00256E6A" w:rsidP="00256E6A">
      <w:pPr>
        <w:pStyle w:val="TOC1"/>
        <w:tabs>
          <w:tab w:val="right" w:leader="dot" w:pos="9014"/>
        </w:tabs>
        <w:rPr>
          <w:noProof/>
        </w:rPr>
      </w:pPr>
      <w:r>
        <w:rPr>
          <w:b w:val="0"/>
        </w:rPr>
        <w:t xml:space="preserve"> </w:t>
      </w:r>
      <w:r w:rsidR="00FA4FC2" w:rsidRPr="004F5688">
        <w:rPr>
          <w:b w:val="0"/>
        </w:rPr>
        <w:fldChar w:fldCharType="begin"/>
      </w:r>
      <w:r w:rsidRPr="004F5688">
        <w:rPr>
          <w:b w:val="0"/>
        </w:rPr>
        <w:instrText xml:space="preserve"> TOC \o "1-3" \h \z \u </w:instrText>
      </w:r>
      <w:r w:rsidR="00FA4FC2" w:rsidRPr="004F5688">
        <w:rPr>
          <w:b w:val="0"/>
        </w:rPr>
        <w:fldChar w:fldCharType="separate"/>
      </w:r>
    </w:p>
    <w:bookmarkStart w:id="1" w:name="_GoBack"/>
    <w:bookmarkEnd w:id="1"/>
    <w:p w:rsidR="008A7F86" w:rsidRDefault="008A7F86">
      <w:pPr>
        <w:pStyle w:val="TOC1"/>
        <w:tabs>
          <w:tab w:val="right" w:leader="dot" w:pos="9016"/>
        </w:tabs>
        <w:rPr>
          <w:rFonts w:asciiTheme="minorHAnsi" w:eastAsiaTheme="minorEastAsia" w:hAnsiTheme="minorHAnsi" w:cstheme="minorBidi"/>
          <w:b w:val="0"/>
          <w:noProof/>
          <w:lang w:val="en-GB" w:eastAsia="en-GB"/>
        </w:rPr>
      </w:pPr>
      <w:r w:rsidRPr="00813939">
        <w:rPr>
          <w:rStyle w:val="Hyperlink"/>
          <w:noProof/>
        </w:rPr>
        <w:fldChar w:fldCharType="begin"/>
      </w:r>
      <w:r w:rsidRPr="00813939">
        <w:rPr>
          <w:rStyle w:val="Hyperlink"/>
          <w:noProof/>
        </w:rPr>
        <w:instrText xml:space="preserve"> </w:instrText>
      </w:r>
      <w:r>
        <w:rPr>
          <w:noProof/>
        </w:rPr>
        <w:instrText>HYPERLINK \l "_Toc428525467"</w:instrText>
      </w:r>
      <w:r w:rsidRPr="00813939">
        <w:rPr>
          <w:rStyle w:val="Hyperlink"/>
          <w:noProof/>
        </w:rPr>
        <w:instrText xml:space="preserve"> </w:instrText>
      </w:r>
      <w:r w:rsidRPr="00813939">
        <w:rPr>
          <w:rStyle w:val="Hyperlink"/>
          <w:noProof/>
        </w:rPr>
      </w:r>
      <w:r w:rsidRPr="00813939">
        <w:rPr>
          <w:rStyle w:val="Hyperlink"/>
          <w:noProof/>
        </w:rPr>
        <w:fldChar w:fldCharType="separate"/>
      </w:r>
      <w:r w:rsidRPr="00813939">
        <w:rPr>
          <w:rStyle w:val="Hyperlink"/>
          <w:noProof/>
        </w:rPr>
        <w:t>Table of Contents</w:t>
      </w:r>
      <w:r>
        <w:rPr>
          <w:noProof/>
          <w:webHidden/>
        </w:rPr>
        <w:tab/>
      </w:r>
      <w:r>
        <w:rPr>
          <w:noProof/>
          <w:webHidden/>
        </w:rPr>
        <w:fldChar w:fldCharType="begin"/>
      </w:r>
      <w:r>
        <w:rPr>
          <w:noProof/>
          <w:webHidden/>
        </w:rPr>
        <w:instrText xml:space="preserve"> PAGEREF _Toc428525467 \h </w:instrText>
      </w:r>
      <w:r>
        <w:rPr>
          <w:noProof/>
          <w:webHidden/>
        </w:rPr>
      </w:r>
      <w:r>
        <w:rPr>
          <w:noProof/>
          <w:webHidden/>
        </w:rPr>
        <w:fldChar w:fldCharType="separate"/>
      </w:r>
      <w:r>
        <w:rPr>
          <w:noProof/>
          <w:webHidden/>
        </w:rPr>
        <w:t>3</w:t>
      </w:r>
      <w:r>
        <w:rPr>
          <w:noProof/>
          <w:webHidden/>
        </w:rPr>
        <w:fldChar w:fldCharType="end"/>
      </w:r>
      <w:r w:rsidRPr="00813939">
        <w:rPr>
          <w:rStyle w:val="Hyperlink"/>
          <w:noProof/>
        </w:rPr>
        <w:fldChar w:fldCharType="end"/>
      </w:r>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68" w:history="1">
        <w:r w:rsidRPr="00813939">
          <w:rPr>
            <w:rStyle w:val="Hyperlink"/>
            <w:noProof/>
          </w:rPr>
          <w:t>Unit of Competency</w:t>
        </w:r>
        <w:r>
          <w:rPr>
            <w:noProof/>
            <w:webHidden/>
          </w:rPr>
          <w:tab/>
        </w:r>
        <w:r>
          <w:rPr>
            <w:noProof/>
            <w:webHidden/>
          </w:rPr>
          <w:fldChar w:fldCharType="begin"/>
        </w:r>
        <w:r>
          <w:rPr>
            <w:noProof/>
            <w:webHidden/>
          </w:rPr>
          <w:instrText xml:space="preserve"> PAGEREF _Toc428525468 \h </w:instrText>
        </w:r>
        <w:r>
          <w:rPr>
            <w:noProof/>
            <w:webHidden/>
          </w:rPr>
        </w:r>
        <w:r>
          <w:rPr>
            <w:noProof/>
            <w:webHidden/>
          </w:rPr>
          <w:fldChar w:fldCharType="separate"/>
        </w:r>
        <w:r>
          <w:rPr>
            <w:noProof/>
            <w:webHidden/>
          </w:rPr>
          <w:t>6</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69" w:history="1">
        <w:r w:rsidRPr="00813939">
          <w:rPr>
            <w:rStyle w:val="Hyperlink"/>
            <w:noProof/>
          </w:rPr>
          <w:t>Performance Criteria</w:t>
        </w:r>
        <w:r>
          <w:rPr>
            <w:noProof/>
            <w:webHidden/>
          </w:rPr>
          <w:tab/>
        </w:r>
        <w:r>
          <w:rPr>
            <w:noProof/>
            <w:webHidden/>
          </w:rPr>
          <w:fldChar w:fldCharType="begin"/>
        </w:r>
        <w:r>
          <w:rPr>
            <w:noProof/>
            <w:webHidden/>
          </w:rPr>
          <w:instrText xml:space="preserve"> PAGEREF _Toc428525469 \h </w:instrText>
        </w:r>
        <w:r>
          <w:rPr>
            <w:noProof/>
            <w:webHidden/>
          </w:rPr>
        </w:r>
        <w:r>
          <w:rPr>
            <w:noProof/>
            <w:webHidden/>
          </w:rPr>
          <w:fldChar w:fldCharType="separate"/>
        </w:r>
        <w:r>
          <w:rPr>
            <w:noProof/>
            <w:webHidden/>
          </w:rPr>
          <w:t>7</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70" w:history="1">
        <w:r w:rsidRPr="00813939">
          <w:rPr>
            <w:rStyle w:val="Hyperlink"/>
            <w:noProof/>
          </w:rPr>
          <w:t>Foundation Skills</w:t>
        </w:r>
        <w:r>
          <w:rPr>
            <w:noProof/>
            <w:webHidden/>
          </w:rPr>
          <w:tab/>
        </w:r>
        <w:r>
          <w:rPr>
            <w:noProof/>
            <w:webHidden/>
          </w:rPr>
          <w:fldChar w:fldCharType="begin"/>
        </w:r>
        <w:r>
          <w:rPr>
            <w:noProof/>
            <w:webHidden/>
          </w:rPr>
          <w:instrText xml:space="preserve"> PAGEREF _Toc428525470 \h </w:instrText>
        </w:r>
        <w:r>
          <w:rPr>
            <w:noProof/>
            <w:webHidden/>
          </w:rPr>
        </w:r>
        <w:r>
          <w:rPr>
            <w:noProof/>
            <w:webHidden/>
          </w:rPr>
          <w:fldChar w:fldCharType="separate"/>
        </w:r>
        <w:r>
          <w:rPr>
            <w:noProof/>
            <w:webHidden/>
          </w:rPr>
          <w:t>9</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71" w:history="1">
        <w:r w:rsidRPr="00813939">
          <w:rPr>
            <w:rStyle w:val="Hyperlink"/>
            <w:noProof/>
          </w:rPr>
          <w:t>Assessment Requirements</w:t>
        </w:r>
        <w:r>
          <w:rPr>
            <w:noProof/>
            <w:webHidden/>
          </w:rPr>
          <w:tab/>
        </w:r>
        <w:r>
          <w:rPr>
            <w:noProof/>
            <w:webHidden/>
          </w:rPr>
          <w:fldChar w:fldCharType="begin"/>
        </w:r>
        <w:r>
          <w:rPr>
            <w:noProof/>
            <w:webHidden/>
          </w:rPr>
          <w:instrText xml:space="preserve"> PAGEREF _Toc428525471 \h </w:instrText>
        </w:r>
        <w:r>
          <w:rPr>
            <w:noProof/>
            <w:webHidden/>
          </w:rPr>
        </w:r>
        <w:r>
          <w:rPr>
            <w:noProof/>
            <w:webHidden/>
          </w:rPr>
          <w:fldChar w:fldCharType="separate"/>
        </w:r>
        <w:r>
          <w:rPr>
            <w:noProof/>
            <w:webHidden/>
          </w:rPr>
          <w:t>10</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472" w:history="1">
        <w:r w:rsidRPr="00813939">
          <w:rPr>
            <w:rStyle w:val="Hyperlink"/>
            <w:noProof/>
          </w:rPr>
          <w:t>Housekeeping Items</w:t>
        </w:r>
        <w:r>
          <w:rPr>
            <w:noProof/>
            <w:webHidden/>
          </w:rPr>
          <w:tab/>
        </w:r>
        <w:r>
          <w:rPr>
            <w:noProof/>
            <w:webHidden/>
          </w:rPr>
          <w:fldChar w:fldCharType="begin"/>
        </w:r>
        <w:r>
          <w:rPr>
            <w:noProof/>
            <w:webHidden/>
          </w:rPr>
          <w:instrText xml:space="preserve"> PAGEREF _Toc428525472 \h </w:instrText>
        </w:r>
        <w:r>
          <w:rPr>
            <w:noProof/>
            <w:webHidden/>
          </w:rPr>
        </w:r>
        <w:r>
          <w:rPr>
            <w:noProof/>
            <w:webHidden/>
          </w:rPr>
          <w:fldChar w:fldCharType="separate"/>
        </w:r>
        <w:r>
          <w:rPr>
            <w:noProof/>
            <w:webHidden/>
          </w:rPr>
          <w:t>11</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473" w:history="1">
        <w:r w:rsidRPr="00813939">
          <w:rPr>
            <w:rStyle w:val="Hyperlink"/>
            <w:noProof/>
          </w:rPr>
          <w:t>Objectives</w:t>
        </w:r>
        <w:r>
          <w:rPr>
            <w:noProof/>
            <w:webHidden/>
          </w:rPr>
          <w:tab/>
        </w:r>
        <w:r>
          <w:rPr>
            <w:noProof/>
            <w:webHidden/>
          </w:rPr>
          <w:fldChar w:fldCharType="begin"/>
        </w:r>
        <w:r>
          <w:rPr>
            <w:noProof/>
            <w:webHidden/>
          </w:rPr>
          <w:instrText xml:space="preserve"> PAGEREF _Toc428525473 \h </w:instrText>
        </w:r>
        <w:r>
          <w:rPr>
            <w:noProof/>
            <w:webHidden/>
          </w:rPr>
        </w:r>
        <w:r>
          <w:rPr>
            <w:noProof/>
            <w:webHidden/>
          </w:rPr>
          <w:fldChar w:fldCharType="separate"/>
        </w:r>
        <w:r>
          <w:rPr>
            <w:noProof/>
            <w:webHidden/>
          </w:rPr>
          <w:t>11</w:t>
        </w:r>
        <w:r>
          <w:rPr>
            <w:noProof/>
            <w:webHidden/>
          </w:rPr>
          <w:fldChar w:fldCharType="end"/>
        </w:r>
      </w:hyperlink>
    </w:p>
    <w:p w:rsidR="008A7F86" w:rsidRDefault="008A7F86">
      <w:pPr>
        <w:pStyle w:val="TOC1"/>
        <w:tabs>
          <w:tab w:val="right" w:leader="dot" w:pos="9016"/>
        </w:tabs>
        <w:rPr>
          <w:rFonts w:asciiTheme="minorHAnsi" w:eastAsiaTheme="minorEastAsia" w:hAnsiTheme="minorHAnsi" w:cstheme="minorBidi"/>
          <w:b w:val="0"/>
          <w:noProof/>
          <w:lang w:val="en-GB" w:eastAsia="en-GB"/>
        </w:rPr>
      </w:pPr>
      <w:hyperlink w:anchor="_Toc428525474" w:history="1">
        <w:r w:rsidRPr="00813939">
          <w:rPr>
            <w:rStyle w:val="Hyperlink"/>
            <w:noProof/>
          </w:rPr>
          <w:t>1. Maintain financial journal systems</w:t>
        </w:r>
        <w:r>
          <w:rPr>
            <w:noProof/>
            <w:webHidden/>
          </w:rPr>
          <w:tab/>
        </w:r>
        <w:r>
          <w:rPr>
            <w:noProof/>
            <w:webHidden/>
          </w:rPr>
          <w:fldChar w:fldCharType="begin"/>
        </w:r>
        <w:r>
          <w:rPr>
            <w:noProof/>
            <w:webHidden/>
          </w:rPr>
          <w:instrText xml:space="preserve"> PAGEREF _Toc428525474 \h </w:instrText>
        </w:r>
        <w:r>
          <w:rPr>
            <w:noProof/>
            <w:webHidden/>
          </w:rPr>
        </w:r>
        <w:r>
          <w:rPr>
            <w:noProof/>
            <w:webHidden/>
          </w:rPr>
          <w:fldChar w:fldCharType="separate"/>
        </w:r>
        <w:r>
          <w:rPr>
            <w:noProof/>
            <w:webHidden/>
          </w:rPr>
          <w:t>12</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475" w:history="1">
        <w:r w:rsidRPr="00813939">
          <w:rPr>
            <w:rStyle w:val="Hyperlink"/>
            <w:noProof/>
          </w:rPr>
          <w:t>1.1 – Check source documents for accuracy and appropriate authorisation</w:t>
        </w:r>
        <w:r>
          <w:rPr>
            <w:noProof/>
            <w:webHidden/>
          </w:rPr>
          <w:tab/>
        </w:r>
        <w:r>
          <w:rPr>
            <w:noProof/>
            <w:webHidden/>
          </w:rPr>
          <w:fldChar w:fldCharType="begin"/>
        </w:r>
        <w:r>
          <w:rPr>
            <w:noProof/>
            <w:webHidden/>
          </w:rPr>
          <w:instrText xml:space="preserve"> PAGEREF _Toc428525475 \h </w:instrText>
        </w:r>
        <w:r>
          <w:rPr>
            <w:noProof/>
            <w:webHidden/>
          </w:rPr>
        </w:r>
        <w:r>
          <w:rPr>
            <w:noProof/>
            <w:webHidden/>
          </w:rPr>
          <w:fldChar w:fldCharType="separate"/>
        </w:r>
        <w:r>
          <w:rPr>
            <w:noProof/>
            <w:webHidden/>
          </w:rPr>
          <w:t>12</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76" w:history="1">
        <w:r w:rsidRPr="00813939">
          <w:rPr>
            <w:rStyle w:val="Hyperlink"/>
            <w:noProof/>
          </w:rPr>
          <w:t>Accounts payable and receivable</w:t>
        </w:r>
        <w:r>
          <w:rPr>
            <w:noProof/>
            <w:webHidden/>
          </w:rPr>
          <w:tab/>
        </w:r>
        <w:r>
          <w:rPr>
            <w:noProof/>
            <w:webHidden/>
          </w:rPr>
          <w:fldChar w:fldCharType="begin"/>
        </w:r>
        <w:r>
          <w:rPr>
            <w:noProof/>
            <w:webHidden/>
          </w:rPr>
          <w:instrText xml:space="preserve"> PAGEREF _Toc428525476 \h </w:instrText>
        </w:r>
        <w:r>
          <w:rPr>
            <w:noProof/>
            <w:webHidden/>
          </w:rPr>
        </w:r>
        <w:r>
          <w:rPr>
            <w:noProof/>
            <w:webHidden/>
          </w:rPr>
          <w:fldChar w:fldCharType="separate"/>
        </w:r>
        <w:r>
          <w:rPr>
            <w:noProof/>
            <w:webHidden/>
          </w:rPr>
          <w:t>13</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77" w:history="1">
        <w:r w:rsidRPr="00813939">
          <w:rPr>
            <w:rStyle w:val="Hyperlink"/>
            <w:noProof/>
          </w:rPr>
          <w:t>Source documents</w:t>
        </w:r>
        <w:r>
          <w:rPr>
            <w:noProof/>
            <w:webHidden/>
          </w:rPr>
          <w:tab/>
        </w:r>
        <w:r>
          <w:rPr>
            <w:noProof/>
            <w:webHidden/>
          </w:rPr>
          <w:fldChar w:fldCharType="begin"/>
        </w:r>
        <w:r>
          <w:rPr>
            <w:noProof/>
            <w:webHidden/>
          </w:rPr>
          <w:instrText xml:space="preserve"> PAGEREF _Toc428525477 \h </w:instrText>
        </w:r>
        <w:r>
          <w:rPr>
            <w:noProof/>
            <w:webHidden/>
          </w:rPr>
        </w:r>
        <w:r>
          <w:rPr>
            <w:noProof/>
            <w:webHidden/>
          </w:rPr>
          <w:fldChar w:fldCharType="separate"/>
        </w:r>
        <w:r>
          <w:rPr>
            <w:noProof/>
            <w:webHidden/>
          </w:rPr>
          <w:t>13</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478" w:history="1">
        <w:r w:rsidRPr="00813939">
          <w:rPr>
            <w:rStyle w:val="Hyperlink"/>
            <w:noProof/>
          </w:rPr>
          <w:t>1.2 – Refer errors and discrepancies in source documents for resolution in accordance with organisational policy and procedures</w:t>
        </w:r>
        <w:r>
          <w:rPr>
            <w:noProof/>
            <w:webHidden/>
          </w:rPr>
          <w:tab/>
        </w:r>
        <w:r>
          <w:rPr>
            <w:noProof/>
            <w:webHidden/>
          </w:rPr>
          <w:fldChar w:fldCharType="begin"/>
        </w:r>
        <w:r>
          <w:rPr>
            <w:noProof/>
            <w:webHidden/>
          </w:rPr>
          <w:instrText xml:space="preserve"> PAGEREF _Toc428525478 \h </w:instrText>
        </w:r>
        <w:r>
          <w:rPr>
            <w:noProof/>
            <w:webHidden/>
          </w:rPr>
        </w:r>
        <w:r>
          <w:rPr>
            <w:noProof/>
            <w:webHidden/>
          </w:rPr>
          <w:fldChar w:fldCharType="separate"/>
        </w:r>
        <w:r>
          <w:rPr>
            <w:noProof/>
            <w:webHidden/>
          </w:rPr>
          <w:t>15</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79" w:history="1">
        <w:r w:rsidRPr="00813939">
          <w:rPr>
            <w:rStyle w:val="Hyperlink"/>
            <w:noProof/>
          </w:rPr>
          <w:t>Errors and discrepancies in source documents</w:t>
        </w:r>
        <w:r>
          <w:rPr>
            <w:noProof/>
            <w:webHidden/>
          </w:rPr>
          <w:tab/>
        </w:r>
        <w:r>
          <w:rPr>
            <w:noProof/>
            <w:webHidden/>
          </w:rPr>
          <w:fldChar w:fldCharType="begin"/>
        </w:r>
        <w:r>
          <w:rPr>
            <w:noProof/>
            <w:webHidden/>
          </w:rPr>
          <w:instrText xml:space="preserve"> PAGEREF _Toc428525479 \h </w:instrText>
        </w:r>
        <w:r>
          <w:rPr>
            <w:noProof/>
            <w:webHidden/>
          </w:rPr>
        </w:r>
        <w:r>
          <w:rPr>
            <w:noProof/>
            <w:webHidden/>
          </w:rPr>
          <w:fldChar w:fldCharType="separate"/>
        </w:r>
        <w:r>
          <w:rPr>
            <w:noProof/>
            <w:webHidden/>
          </w:rPr>
          <w:t>15</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80" w:history="1">
        <w:r w:rsidRPr="00813939">
          <w:rPr>
            <w:rStyle w:val="Hyperlink"/>
            <w:noProof/>
          </w:rPr>
          <w:t>Activity 1A</w:t>
        </w:r>
        <w:r>
          <w:rPr>
            <w:noProof/>
            <w:webHidden/>
          </w:rPr>
          <w:tab/>
        </w:r>
        <w:r>
          <w:rPr>
            <w:noProof/>
            <w:webHidden/>
          </w:rPr>
          <w:fldChar w:fldCharType="begin"/>
        </w:r>
        <w:r>
          <w:rPr>
            <w:noProof/>
            <w:webHidden/>
          </w:rPr>
          <w:instrText xml:space="preserve"> PAGEREF _Toc428525480 \h </w:instrText>
        </w:r>
        <w:r>
          <w:rPr>
            <w:noProof/>
            <w:webHidden/>
          </w:rPr>
        </w:r>
        <w:r>
          <w:rPr>
            <w:noProof/>
            <w:webHidden/>
          </w:rPr>
          <w:fldChar w:fldCharType="separate"/>
        </w:r>
        <w:r>
          <w:rPr>
            <w:noProof/>
            <w:webHidden/>
          </w:rPr>
          <w:t>16</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481" w:history="1">
        <w:r w:rsidRPr="00813939">
          <w:rPr>
            <w:rStyle w:val="Hyperlink"/>
            <w:noProof/>
          </w:rPr>
          <w:t>1.3 – Enter transactions into cash and credit journal system in accordance with organisational policy and procedures and relevant legislation and compliance requirements</w:t>
        </w:r>
        <w:r>
          <w:rPr>
            <w:noProof/>
            <w:webHidden/>
          </w:rPr>
          <w:tab/>
        </w:r>
        <w:r>
          <w:rPr>
            <w:noProof/>
            <w:webHidden/>
          </w:rPr>
          <w:fldChar w:fldCharType="begin"/>
        </w:r>
        <w:r>
          <w:rPr>
            <w:noProof/>
            <w:webHidden/>
          </w:rPr>
          <w:instrText xml:space="preserve"> PAGEREF _Toc428525481 \h </w:instrText>
        </w:r>
        <w:r>
          <w:rPr>
            <w:noProof/>
            <w:webHidden/>
          </w:rPr>
        </w:r>
        <w:r>
          <w:rPr>
            <w:noProof/>
            <w:webHidden/>
          </w:rPr>
          <w:fldChar w:fldCharType="separate"/>
        </w:r>
        <w:r>
          <w:rPr>
            <w:noProof/>
            <w:webHidden/>
          </w:rPr>
          <w:t>17</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82" w:history="1">
        <w:r w:rsidRPr="00813939">
          <w:rPr>
            <w:rStyle w:val="Hyperlink"/>
            <w:noProof/>
          </w:rPr>
          <w:t>Entering transactions</w:t>
        </w:r>
        <w:r>
          <w:rPr>
            <w:noProof/>
            <w:webHidden/>
          </w:rPr>
          <w:tab/>
        </w:r>
        <w:r>
          <w:rPr>
            <w:noProof/>
            <w:webHidden/>
          </w:rPr>
          <w:fldChar w:fldCharType="begin"/>
        </w:r>
        <w:r>
          <w:rPr>
            <w:noProof/>
            <w:webHidden/>
          </w:rPr>
          <w:instrText xml:space="preserve"> PAGEREF _Toc428525482 \h </w:instrText>
        </w:r>
        <w:r>
          <w:rPr>
            <w:noProof/>
            <w:webHidden/>
          </w:rPr>
        </w:r>
        <w:r>
          <w:rPr>
            <w:noProof/>
            <w:webHidden/>
          </w:rPr>
          <w:fldChar w:fldCharType="separate"/>
        </w:r>
        <w:r>
          <w:rPr>
            <w:noProof/>
            <w:webHidden/>
          </w:rPr>
          <w:t>17</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83" w:history="1">
        <w:r w:rsidRPr="00813939">
          <w:rPr>
            <w:rStyle w:val="Hyperlink"/>
            <w:noProof/>
          </w:rPr>
          <w:t>Legislation</w:t>
        </w:r>
        <w:r>
          <w:rPr>
            <w:noProof/>
            <w:webHidden/>
          </w:rPr>
          <w:tab/>
        </w:r>
        <w:r>
          <w:rPr>
            <w:noProof/>
            <w:webHidden/>
          </w:rPr>
          <w:fldChar w:fldCharType="begin"/>
        </w:r>
        <w:r>
          <w:rPr>
            <w:noProof/>
            <w:webHidden/>
          </w:rPr>
          <w:instrText xml:space="preserve"> PAGEREF _Toc428525483 \h </w:instrText>
        </w:r>
        <w:r>
          <w:rPr>
            <w:noProof/>
            <w:webHidden/>
          </w:rPr>
        </w:r>
        <w:r>
          <w:rPr>
            <w:noProof/>
            <w:webHidden/>
          </w:rPr>
          <w:fldChar w:fldCharType="separate"/>
        </w:r>
        <w:r>
          <w:rPr>
            <w:noProof/>
            <w:webHidden/>
          </w:rPr>
          <w:t>17</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484" w:history="1">
        <w:r w:rsidRPr="00813939">
          <w:rPr>
            <w:rStyle w:val="Hyperlink"/>
            <w:noProof/>
          </w:rPr>
          <w:t>1.4 – Total credit journals in accordance with organisational policy and procedures</w:t>
        </w:r>
        <w:r>
          <w:rPr>
            <w:noProof/>
            <w:webHidden/>
          </w:rPr>
          <w:tab/>
        </w:r>
        <w:r>
          <w:rPr>
            <w:noProof/>
            <w:webHidden/>
          </w:rPr>
          <w:fldChar w:fldCharType="begin"/>
        </w:r>
        <w:r>
          <w:rPr>
            <w:noProof/>
            <w:webHidden/>
          </w:rPr>
          <w:instrText xml:space="preserve"> PAGEREF _Toc428525484 \h </w:instrText>
        </w:r>
        <w:r>
          <w:rPr>
            <w:noProof/>
            <w:webHidden/>
          </w:rPr>
        </w:r>
        <w:r>
          <w:rPr>
            <w:noProof/>
            <w:webHidden/>
          </w:rPr>
          <w:fldChar w:fldCharType="separate"/>
        </w:r>
        <w:r>
          <w:rPr>
            <w:noProof/>
            <w:webHidden/>
          </w:rPr>
          <w:t>19</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85" w:history="1">
        <w:r w:rsidRPr="00813939">
          <w:rPr>
            <w:rStyle w:val="Hyperlink"/>
            <w:noProof/>
          </w:rPr>
          <w:t>Journals</w:t>
        </w:r>
        <w:r>
          <w:rPr>
            <w:noProof/>
            <w:webHidden/>
          </w:rPr>
          <w:tab/>
        </w:r>
        <w:r>
          <w:rPr>
            <w:noProof/>
            <w:webHidden/>
          </w:rPr>
          <w:fldChar w:fldCharType="begin"/>
        </w:r>
        <w:r>
          <w:rPr>
            <w:noProof/>
            <w:webHidden/>
          </w:rPr>
          <w:instrText xml:space="preserve"> PAGEREF _Toc428525485 \h </w:instrText>
        </w:r>
        <w:r>
          <w:rPr>
            <w:noProof/>
            <w:webHidden/>
          </w:rPr>
        </w:r>
        <w:r>
          <w:rPr>
            <w:noProof/>
            <w:webHidden/>
          </w:rPr>
          <w:fldChar w:fldCharType="separate"/>
        </w:r>
        <w:r>
          <w:rPr>
            <w:noProof/>
            <w:webHidden/>
          </w:rPr>
          <w:t>19</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86" w:history="1">
        <w:r w:rsidRPr="00813939">
          <w:rPr>
            <w:rStyle w:val="Hyperlink"/>
            <w:noProof/>
          </w:rPr>
          <w:t>Record keeping software</w:t>
        </w:r>
        <w:r>
          <w:rPr>
            <w:noProof/>
            <w:webHidden/>
          </w:rPr>
          <w:tab/>
        </w:r>
        <w:r>
          <w:rPr>
            <w:noProof/>
            <w:webHidden/>
          </w:rPr>
          <w:fldChar w:fldCharType="begin"/>
        </w:r>
        <w:r>
          <w:rPr>
            <w:noProof/>
            <w:webHidden/>
          </w:rPr>
          <w:instrText xml:space="preserve"> PAGEREF _Toc428525486 \h </w:instrText>
        </w:r>
        <w:r>
          <w:rPr>
            <w:noProof/>
            <w:webHidden/>
          </w:rPr>
        </w:r>
        <w:r>
          <w:rPr>
            <w:noProof/>
            <w:webHidden/>
          </w:rPr>
          <w:fldChar w:fldCharType="separate"/>
        </w:r>
        <w:r>
          <w:rPr>
            <w:noProof/>
            <w:webHidden/>
          </w:rPr>
          <w:t>20</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87" w:history="1">
        <w:r w:rsidRPr="00813939">
          <w:rPr>
            <w:rStyle w:val="Hyperlink"/>
            <w:noProof/>
          </w:rPr>
          <w:t>Activity 1B</w:t>
        </w:r>
        <w:r>
          <w:rPr>
            <w:noProof/>
            <w:webHidden/>
          </w:rPr>
          <w:tab/>
        </w:r>
        <w:r>
          <w:rPr>
            <w:noProof/>
            <w:webHidden/>
          </w:rPr>
          <w:fldChar w:fldCharType="begin"/>
        </w:r>
        <w:r>
          <w:rPr>
            <w:noProof/>
            <w:webHidden/>
          </w:rPr>
          <w:instrText xml:space="preserve"> PAGEREF _Toc428525487 \h </w:instrText>
        </w:r>
        <w:r>
          <w:rPr>
            <w:noProof/>
            <w:webHidden/>
          </w:rPr>
        </w:r>
        <w:r>
          <w:rPr>
            <w:noProof/>
            <w:webHidden/>
          </w:rPr>
          <w:fldChar w:fldCharType="separate"/>
        </w:r>
        <w:r>
          <w:rPr>
            <w:noProof/>
            <w:webHidden/>
          </w:rPr>
          <w:t>22</w:t>
        </w:r>
        <w:r>
          <w:rPr>
            <w:noProof/>
            <w:webHidden/>
          </w:rPr>
          <w:fldChar w:fldCharType="end"/>
        </w:r>
      </w:hyperlink>
    </w:p>
    <w:p w:rsidR="008A7F86" w:rsidRDefault="008A7F86">
      <w:pPr>
        <w:pStyle w:val="TOC1"/>
        <w:tabs>
          <w:tab w:val="right" w:leader="dot" w:pos="9016"/>
        </w:tabs>
        <w:rPr>
          <w:rFonts w:asciiTheme="minorHAnsi" w:eastAsiaTheme="minorEastAsia" w:hAnsiTheme="minorHAnsi" w:cstheme="minorBidi"/>
          <w:b w:val="0"/>
          <w:noProof/>
          <w:lang w:val="en-GB" w:eastAsia="en-GB"/>
        </w:rPr>
      </w:pPr>
      <w:hyperlink w:anchor="_Toc428525488" w:history="1">
        <w:r w:rsidRPr="00813939">
          <w:rPr>
            <w:rStyle w:val="Hyperlink"/>
            <w:noProof/>
          </w:rPr>
          <w:t>2. Prepare bank reconciliations</w:t>
        </w:r>
        <w:r>
          <w:rPr>
            <w:noProof/>
            <w:webHidden/>
          </w:rPr>
          <w:tab/>
        </w:r>
        <w:r>
          <w:rPr>
            <w:noProof/>
            <w:webHidden/>
          </w:rPr>
          <w:fldChar w:fldCharType="begin"/>
        </w:r>
        <w:r>
          <w:rPr>
            <w:noProof/>
            <w:webHidden/>
          </w:rPr>
          <w:instrText xml:space="preserve"> PAGEREF _Toc428525488 \h </w:instrText>
        </w:r>
        <w:r>
          <w:rPr>
            <w:noProof/>
            <w:webHidden/>
          </w:rPr>
        </w:r>
        <w:r>
          <w:rPr>
            <w:noProof/>
            <w:webHidden/>
          </w:rPr>
          <w:fldChar w:fldCharType="separate"/>
        </w:r>
        <w:r>
          <w:rPr>
            <w:noProof/>
            <w:webHidden/>
          </w:rPr>
          <w:t>23</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489" w:history="1">
        <w:r w:rsidRPr="00813939">
          <w:rPr>
            <w:rStyle w:val="Hyperlink"/>
            <w:noProof/>
          </w:rPr>
          <w:t>2.1 – Check cash journals against bank statements to identify differences</w:t>
        </w:r>
        <w:r>
          <w:rPr>
            <w:noProof/>
            <w:webHidden/>
          </w:rPr>
          <w:tab/>
        </w:r>
        <w:r>
          <w:rPr>
            <w:noProof/>
            <w:webHidden/>
          </w:rPr>
          <w:fldChar w:fldCharType="begin"/>
        </w:r>
        <w:r>
          <w:rPr>
            <w:noProof/>
            <w:webHidden/>
          </w:rPr>
          <w:instrText xml:space="preserve"> PAGEREF _Toc428525489 \h </w:instrText>
        </w:r>
        <w:r>
          <w:rPr>
            <w:noProof/>
            <w:webHidden/>
          </w:rPr>
        </w:r>
        <w:r>
          <w:rPr>
            <w:noProof/>
            <w:webHidden/>
          </w:rPr>
          <w:fldChar w:fldCharType="separate"/>
        </w:r>
        <w:r>
          <w:rPr>
            <w:noProof/>
            <w:webHidden/>
          </w:rPr>
          <w:t>24</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490" w:history="1">
        <w:r w:rsidRPr="00813939">
          <w:rPr>
            <w:rStyle w:val="Hyperlink"/>
            <w:noProof/>
          </w:rPr>
          <w:t>2.2 – Update cash journals with relevant data from bank statement/s</w:t>
        </w:r>
        <w:r>
          <w:rPr>
            <w:noProof/>
            <w:webHidden/>
          </w:rPr>
          <w:tab/>
        </w:r>
        <w:r>
          <w:rPr>
            <w:noProof/>
            <w:webHidden/>
          </w:rPr>
          <w:fldChar w:fldCharType="begin"/>
        </w:r>
        <w:r>
          <w:rPr>
            <w:noProof/>
            <w:webHidden/>
          </w:rPr>
          <w:instrText xml:space="preserve"> PAGEREF _Toc428525490 \h </w:instrText>
        </w:r>
        <w:r>
          <w:rPr>
            <w:noProof/>
            <w:webHidden/>
          </w:rPr>
        </w:r>
        <w:r>
          <w:rPr>
            <w:noProof/>
            <w:webHidden/>
          </w:rPr>
          <w:fldChar w:fldCharType="separate"/>
        </w:r>
        <w:r>
          <w:rPr>
            <w:noProof/>
            <w:webHidden/>
          </w:rPr>
          <w:t>24</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491" w:history="1">
        <w:r w:rsidRPr="00813939">
          <w:rPr>
            <w:rStyle w:val="Hyperlink"/>
            <w:noProof/>
          </w:rPr>
          <w:t>2.3 – Identify discrepancies and refer to appropriate staff member, organisation or agency</w:t>
        </w:r>
        <w:r>
          <w:rPr>
            <w:noProof/>
            <w:webHidden/>
          </w:rPr>
          <w:tab/>
        </w:r>
        <w:r>
          <w:rPr>
            <w:noProof/>
            <w:webHidden/>
          </w:rPr>
          <w:fldChar w:fldCharType="begin"/>
        </w:r>
        <w:r>
          <w:rPr>
            <w:noProof/>
            <w:webHidden/>
          </w:rPr>
          <w:instrText xml:space="preserve"> PAGEREF _Toc428525491 \h </w:instrText>
        </w:r>
        <w:r>
          <w:rPr>
            <w:noProof/>
            <w:webHidden/>
          </w:rPr>
        </w:r>
        <w:r>
          <w:rPr>
            <w:noProof/>
            <w:webHidden/>
          </w:rPr>
          <w:fldChar w:fldCharType="separate"/>
        </w:r>
        <w:r>
          <w:rPr>
            <w:noProof/>
            <w:webHidden/>
          </w:rPr>
          <w:t>24</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492" w:history="1">
        <w:r w:rsidRPr="00813939">
          <w:rPr>
            <w:rStyle w:val="Hyperlink"/>
            <w:noProof/>
          </w:rPr>
          <w:t>2.4 – Total cash journals in accordance with organisational policy and procedures</w:t>
        </w:r>
        <w:r>
          <w:rPr>
            <w:noProof/>
            <w:webHidden/>
          </w:rPr>
          <w:tab/>
        </w:r>
        <w:r>
          <w:rPr>
            <w:noProof/>
            <w:webHidden/>
          </w:rPr>
          <w:fldChar w:fldCharType="begin"/>
        </w:r>
        <w:r>
          <w:rPr>
            <w:noProof/>
            <w:webHidden/>
          </w:rPr>
          <w:instrText xml:space="preserve"> PAGEREF _Toc428525492 \h </w:instrText>
        </w:r>
        <w:r>
          <w:rPr>
            <w:noProof/>
            <w:webHidden/>
          </w:rPr>
        </w:r>
        <w:r>
          <w:rPr>
            <w:noProof/>
            <w:webHidden/>
          </w:rPr>
          <w:fldChar w:fldCharType="separate"/>
        </w:r>
        <w:r>
          <w:rPr>
            <w:noProof/>
            <w:webHidden/>
          </w:rPr>
          <w:t>24</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493" w:history="1">
        <w:r w:rsidRPr="00813939">
          <w:rPr>
            <w:rStyle w:val="Hyperlink"/>
            <w:noProof/>
          </w:rPr>
          <w:t>2.5 – Prepare regular reconciliation reports within designated timelines</w:t>
        </w:r>
        <w:r>
          <w:rPr>
            <w:noProof/>
            <w:webHidden/>
          </w:rPr>
          <w:tab/>
        </w:r>
        <w:r>
          <w:rPr>
            <w:noProof/>
            <w:webHidden/>
          </w:rPr>
          <w:fldChar w:fldCharType="begin"/>
        </w:r>
        <w:r>
          <w:rPr>
            <w:noProof/>
            <w:webHidden/>
          </w:rPr>
          <w:instrText xml:space="preserve"> PAGEREF _Toc428525493 \h </w:instrText>
        </w:r>
        <w:r>
          <w:rPr>
            <w:noProof/>
            <w:webHidden/>
          </w:rPr>
        </w:r>
        <w:r>
          <w:rPr>
            <w:noProof/>
            <w:webHidden/>
          </w:rPr>
          <w:fldChar w:fldCharType="separate"/>
        </w:r>
        <w:r>
          <w:rPr>
            <w:noProof/>
            <w:webHidden/>
          </w:rPr>
          <w:t>24</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94" w:history="1">
        <w:r w:rsidRPr="00813939">
          <w:rPr>
            <w:rStyle w:val="Hyperlink"/>
            <w:noProof/>
          </w:rPr>
          <w:t>Reconciliation</w:t>
        </w:r>
        <w:r>
          <w:rPr>
            <w:noProof/>
            <w:webHidden/>
          </w:rPr>
          <w:tab/>
        </w:r>
        <w:r>
          <w:rPr>
            <w:noProof/>
            <w:webHidden/>
          </w:rPr>
          <w:fldChar w:fldCharType="begin"/>
        </w:r>
        <w:r>
          <w:rPr>
            <w:noProof/>
            <w:webHidden/>
          </w:rPr>
          <w:instrText xml:space="preserve"> PAGEREF _Toc428525494 \h </w:instrText>
        </w:r>
        <w:r>
          <w:rPr>
            <w:noProof/>
            <w:webHidden/>
          </w:rPr>
        </w:r>
        <w:r>
          <w:rPr>
            <w:noProof/>
            <w:webHidden/>
          </w:rPr>
          <w:fldChar w:fldCharType="separate"/>
        </w:r>
        <w:r>
          <w:rPr>
            <w:noProof/>
            <w:webHidden/>
          </w:rPr>
          <w:t>24</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95" w:history="1">
        <w:r w:rsidRPr="00813939">
          <w:rPr>
            <w:rStyle w:val="Hyperlink"/>
            <w:noProof/>
          </w:rPr>
          <w:t>Performing a bank reconciliation</w:t>
        </w:r>
        <w:r>
          <w:rPr>
            <w:noProof/>
            <w:webHidden/>
          </w:rPr>
          <w:tab/>
        </w:r>
        <w:r>
          <w:rPr>
            <w:noProof/>
            <w:webHidden/>
          </w:rPr>
          <w:fldChar w:fldCharType="begin"/>
        </w:r>
        <w:r>
          <w:rPr>
            <w:noProof/>
            <w:webHidden/>
          </w:rPr>
          <w:instrText xml:space="preserve"> PAGEREF _Toc428525495 \h </w:instrText>
        </w:r>
        <w:r>
          <w:rPr>
            <w:noProof/>
            <w:webHidden/>
          </w:rPr>
        </w:r>
        <w:r>
          <w:rPr>
            <w:noProof/>
            <w:webHidden/>
          </w:rPr>
          <w:fldChar w:fldCharType="separate"/>
        </w:r>
        <w:r>
          <w:rPr>
            <w:noProof/>
            <w:webHidden/>
          </w:rPr>
          <w:t>25</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96" w:history="1">
        <w:r w:rsidRPr="00813939">
          <w:rPr>
            <w:rStyle w:val="Hyperlink"/>
            <w:noProof/>
          </w:rPr>
          <w:t>Discrepancies</w:t>
        </w:r>
        <w:r>
          <w:rPr>
            <w:noProof/>
            <w:webHidden/>
          </w:rPr>
          <w:tab/>
        </w:r>
        <w:r>
          <w:rPr>
            <w:noProof/>
            <w:webHidden/>
          </w:rPr>
          <w:fldChar w:fldCharType="begin"/>
        </w:r>
        <w:r>
          <w:rPr>
            <w:noProof/>
            <w:webHidden/>
          </w:rPr>
          <w:instrText xml:space="preserve"> PAGEREF _Toc428525496 \h </w:instrText>
        </w:r>
        <w:r>
          <w:rPr>
            <w:noProof/>
            <w:webHidden/>
          </w:rPr>
        </w:r>
        <w:r>
          <w:rPr>
            <w:noProof/>
            <w:webHidden/>
          </w:rPr>
          <w:fldChar w:fldCharType="separate"/>
        </w:r>
        <w:r>
          <w:rPr>
            <w:noProof/>
            <w:webHidden/>
          </w:rPr>
          <w:t>26</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497" w:history="1">
        <w:r w:rsidRPr="00813939">
          <w:rPr>
            <w:rStyle w:val="Hyperlink"/>
            <w:noProof/>
          </w:rPr>
          <w:t>Activity 2A</w:t>
        </w:r>
        <w:r>
          <w:rPr>
            <w:noProof/>
            <w:webHidden/>
          </w:rPr>
          <w:tab/>
        </w:r>
        <w:r>
          <w:rPr>
            <w:noProof/>
            <w:webHidden/>
          </w:rPr>
          <w:fldChar w:fldCharType="begin"/>
        </w:r>
        <w:r>
          <w:rPr>
            <w:noProof/>
            <w:webHidden/>
          </w:rPr>
          <w:instrText xml:space="preserve"> PAGEREF _Toc428525497 \h </w:instrText>
        </w:r>
        <w:r>
          <w:rPr>
            <w:noProof/>
            <w:webHidden/>
          </w:rPr>
        </w:r>
        <w:r>
          <w:rPr>
            <w:noProof/>
            <w:webHidden/>
          </w:rPr>
          <w:fldChar w:fldCharType="separate"/>
        </w:r>
        <w:r>
          <w:rPr>
            <w:noProof/>
            <w:webHidden/>
          </w:rPr>
          <w:t>27</w:t>
        </w:r>
        <w:r>
          <w:rPr>
            <w:noProof/>
            <w:webHidden/>
          </w:rPr>
          <w:fldChar w:fldCharType="end"/>
        </w:r>
      </w:hyperlink>
    </w:p>
    <w:p w:rsidR="008A7F86" w:rsidRDefault="008A7F86">
      <w:pPr>
        <w:pStyle w:val="TOC1"/>
        <w:tabs>
          <w:tab w:val="right" w:leader="dot" w:pos="9016"/>
        </w:tabs>
        <w:rPr>
          <w:rFonts w:asciiTheme="minorHAnsi" w:eastAsiaTheme="minorEastAsia" w:hAnsiTheme="minorHAnsi" w:cstheme="minorBidi"/>
          <w:b w:val="0"/>
          <w:noProof/>
          <w:lang w:val="en-GB" w:eastAsia="en-GB"/>
        </w:rPr>
      </w:pPr>
      <w:hyperlink w:anchor="_Toc428525498" w:history="1">
        <w:r w:rsidRPr="00813939">
          <w:rPr>
            <w:rStyle w:val="Hyperlink"/>
            <w:noProof/>
          </w:rPr>
          <w:t>3. Maintain accounts payable and accounts receivable systems</w:t>
        </w:r>
        <w:r>
          <w:rPr>
            <w:noProof/>
            <w:webHidden/>
          </w:rPr>
          <w:tab/>
        </w:r>
        <w:r>
          <w:rPr>
            <w:noProof/>
            <w:webHidden/>
          </w:rPr>
          <w:fldChar w:fldCharType="begin"/>
        </w:r>
        <w:r>
          <w:rPr>
            <w:noProof/>
            <w:webHidden/>
          </w:rPr>
          <w:instrText xml:space="preserve"> PAGEREF _Toc428525498 \h </w:instrText>
        </w:r>
        <w:r>
          <w:rPr>
            <w:noProof/>
            <w:webHidden/>
          </w:rPr>
        </w:r>
        <w:r>
          <w:rPr>
            <w:noProof/>
            <w:webHidden/>
          </w:rPr>
          <w:fldChar w:fldCharType="separate"/>
        </w:r>
        <w:r>
          <w:rPr>
            <w:noProof/>
            <w:webHidden/>
          </w:rPr>
          <w:t>28</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499" w:history="1">
        <w:r w:rsidRPr="00813939">
          <w:rPr>
            <w:rStyle w:val="Hyperlink"/>
            <w:noProof/>
            <w:lang w:eastAsia="en-AU"/>
          </w:rPr>
          <w:t>3.1 – Enter transactions into individual accounts payable and accounts receivable in accordance with organisational policy and procedures and accounting requirements</w:t>
        </w:r>
        <w:r>
          <w:rPr>
            <w:noProof/>
            <w:webHidden/>
          </w:rPr>
          <w:tab/>
        </w:r>
        <w:r>
          <w:rPr>
            <w:noProof/>
            <w:webHidden/>
          </w:rPr>
          <w:fldChar w:fldCharType="begin"/>
        </w:r>
        <w:r>
          <w:rPr>
            <w:noProof/>
            <w:webHidden/>
          </w:rPr>
          <w:instrText xml:space="preserve"> PAGEREF _Toc428525499 \h </w:instrText>
        </w:r>
        <w:r>
          <w:rPr>
            <w:noProof/>
            <w:webHidden/>
          </w:rPr>
        </w:r>
        <w:r>
          <w:rPr>
            <w:noProof/>
            <w:webHidden/>
          </w:rPr>
          <w:fldChar w:fldCharType="separate"/>
        </w:r>
        <w:r>
          <w:rPr>
            <w:noProof/>
            <w:webHidden/>
          </w:rPr>
          <w:t>29</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00" w:history="1">
        <w:r w:rsidRPr="00813939">
          <w:rPr>
            <w:rStyle w:val="Hyperlink"/>
            <w:noProof/>
            <w:lang w:eastAsia="en-AU"/>
          </w:rPr>
          <w:t>Accounts payable</w:t>
        </w:r>
        <w:r>
          <w:rPr>
            <w:noProof/>
            <w:webHidden/>
          </w:rPr>
          <w:tab/>
        </w:r>
        <w:r>
          <w:rPr>
            <w:noProof/>
            <w:webHidden/>
          </w:rPr>
          <w:fldChar w:fldCharType="begin"/>
        </w:r>
        <w:r>
          <w:rPr>
            <w:noProof/>
            <w:webHidden/>
          </w:rPr>
          <w:instrText xml:space="preserve"> PAGEREF _Toc428525500 \h </w:instrText>
        </w:r>
        <w:r>
          <w:rPr>
            <w:noProof/>
            <w:webHidden/>
          </w:rPr>
        </w:r>
        <w:r>
          <w:rPr>
            <w:noProof/>
            <w:webHidden/>
          </w:rPr>
          <w:fldChar w:fldCharType="separate"/>
        </w:r>
        <w:r>
          <w:rPr>
            <w:noProof/>
            <w:webHidden/>
          </w:rPr>
          <w:t>29</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501" w:history="1">
        <w:r w:rsidRPr="00813939">
          <w:rPr>
            <w:rStyle w:val="Hyperlink"/>
            <w:noProof/>
            <w:lang w:eastAsia="en-AU"/>
          </w:rPr>
          <w:t>3.2 – Prepare schedules of accounts payable and accounts receivable for reconciliation purposes and in accordance with organisational requirements</w:t>
        </w:r>
        <w:r>
          <w:rPr>
            <w:noProof/>
            <w:webHidden/>
          </w:rPr>
          <w:tab/>
        </w:r>
        <w:r>
          <w:rPr>
            <w:noProof/>
            <w:webHidden/>
          </w:rPr>
          <w:fldChar w:fldCharType="begin"/>
        </w:r>
        <w:r>
          <w:rPr>
            <w:noProof/>
            <w:webHidden/>
          </w:rPr>
          <w:instrText xml:space="preserve"> PAGEREF _Toc428525501 \h </w:instrText>
        </w:r>
        <w:r>
          <w:rPr>
            <w:noProof/>
            <w:webHidden/>
          </w:rPr>
        </w:r>
        <w:r>
          <w:rPr>
            <w:noProof/>
            <w:webHidden/>
          </w:rPr>
          <w:fldChar w:fldCharType="separate"/>
        </w:r>
        <w:r>
          <w:rPr>
            <w:noProof/>
            <w:webHidden/>
          </w:rPr>
          <w:t>31</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02" w:history="1">
        <w:r w:rsidRPr="00813939">
          <w:rPr>
            <w:rStyle w:val="Hyperlink"/>
            <w:noProof/>
            <w:lang w:eastAsia="en-AU"/>
          </w:rPr>
          <w:t>Account reconciliation</w:t>
        </w:r>
        <w:r>
          <w:rPr>
            <w:noProof/>
            <w:webHidden/>
          </w:rPr>
          <w:tab/>
        </w:r>
        <w:r>
          <w:rPr>
            <w:noProof/>
            <w:webHidden/>
          </w:rPr>
          <w:fldChar w:fldCharType="begin"/>
        </w:r>
        <w:r>
          <w:rPr>
            <w:noProof/>
            <w:webHidden/>
          </w:rPr>
          <w:instrText xml:space="preserve"> PAGEREF _Toc428525502 \h </w:instrText>
        </w:r>
        <w:r>
          <w:rPr>
            <w:noProof/>
            <w:webHidden/>
          </w:rPr>
        </w:r>
        <w:r>
          <w:rPr>
            <w:noProof/>
            <w:webHidden/>
          </w:rPr>
          <w:fldChar w:fldCharType="separate"/>
        </w:r>
        <w:r>
          <w:rPr>
            <w:noProof/>
            <w:webHidden/>
          </w:rPr>
          <w:t>31</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503" w:history="1">
        <w:r w:rsidRPr="00813939">
          <w:rPr>
            <w:rStyle w:val="Hyperlink"/>
            <w:noProof/>
            <w:lang w:eastAsia="en-AU"/>
          </w:rPr>
          <w:t>3.3 – Reconcile accounts payable and accounts receivable schedules with journal data or general ledger and in accordance with organisational requirements</w:t>
        </w:r>
        <w:r>
          <w:rPr>
            <w:noProof/>
            <w:webHidden/>
          </w:rPr>
          <w:tab/>
        </w:r>
        <w:r>
          <w:rPr>
            <w:noProof/>
            <w:webHidden/>
          </w:rPr>
          <w:fldChar w:fldCharType="begin"/>
        </w:r>
        <w:r>
          <w:rPr>
            <w:noProof/>
            <w:webHidden/>
          </w:rPr>
          <w:instrText xml:space="preserve"> PAGEREF _Toc428525503 \h </w:instrText>
        </w:r>
        <w:r>
          <w:rPr>
            <w:noProof/>
            <w:webHidden/>
          </w:rPr>
        </w:r>
        <w:r>
          <w:rPr>
            <w:noProof/>
            <w:webHidden/>
          </w:rPr>
          <w:fldChar w:fldCharType="separate"/>
        </w:r>
        <w:r>
          <w:rPr>
            <w:noProof/>
            <w:webHidden/>
          </w:rPr>
          <w:t>33</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04" w:history="1">
        <w:r w:rsidRPr="00813939">
          <w:rPr>
            <w:rStyle w:val="Hyperlink"/>
            <w:noProof/>
            <w:lang w:eastAsia="en-AU"/>
          </w:rPr>
          <w:t>Journal data</w:t>
        </w:r>
        <w:r>
          <w:rPr>
            <w:noProof/>
            <w:webHidden/>
          </w:rPr>
          <w:tab/>
        </w:r>
        <w:r>
          <w:rPr>
            <w:noProof/>
            <w:webHidden/>
          </w:rPr>
          <w:fldChar w:fldCharType="begin"/>
        </w:r>
        <w:r>
          <w:rPr>
            <w:noProof/>
            <w:webHidden/>
          </w:rPr>
          <w:instrText xml:space="preserve"> PAGEREF _Toc428525504 \h </w:instrText>
        </w:r>
        <w:r>
          <w:rPr>
            <w:noProof/>
            <w:webHidden/>
          </w:rPr>
        </w:r>
        <w:r>
          <w:rPr>
            <w:noProof/>
            <w:webHidden/>
          </w:rPr>
          <w:fldChar w:fldCharType="separate"/>
        </w:r>
        <w:r>
          <w:rPr>
            <w:noProof/>
            <w:webHidden/>
          </w:rPr>
          <w:t>33</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05" w:history="1">
        <w:r w:rsidRPr="00813939">
          <w:rPr>
            <w:rStyle w:val="Hyperlink"/>
            <w:noProof/>
            <w:lang w:eastAsia="en-AU"/>
          </w:rPr>
          <w:t>General ledgers</w:t>
        </w:r>
        <w:r>
          <w:rPr>
            <w:noProof/>
            <w:webHidden/>
          </w:rPr>
          <w:tab/>
        </w:r>
        <w:r>
          <w:rPr>
            <w:noProof/>
            <w:webHidden/>
          </w:rPr>
          <w:fldChar w:fldCharType="begin"/>
        </w:r>
        <w:r>
          <w:rPr>
            <w:noProof/>
            <w:webHidden/>
          </w:rPr>
          <w:instrText xml:space="preserve"> PAGEREF _Toc428525505 \h </w:instrText>
        </w:r>
        <w:r>
          <w:rPr>
            <w:noProof/>
            <w:webHidden/>
          </w:rPr>
        </w:r>
        <w:r>
          <w:rPr>
            <w:noProof/>
            <w:webHidden/>
          </w:rPr>
          <w:fldChar w:fldCharType="separate"/>
        </w:r>
        <w:r>
          <w:rPr>
            <w:noProof/>
            <w:webHidden/>
          </w:rPr>
          <w:t>33</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06" w:history="1">
        <w:r w:rsidRPr="00813939">
          <w:rPr>
            <w:rStyle w:val="Hyperlink"/>
            <w:noProof/>
          </w:rPr>
          <w:t>Activity 3A</w:t>
        </w:r>
        <w:r>
          <w:rPr>
            <w:noProof/>
            <w:webHidden/>
          </w:rPr>
          <w:tab/>
        </w:r>
        <w:r>
          <w:rPr>
            <w:noProof/>
            <w:webHidden/>
          </w:rPr>
          <w:fldChar w:fldCharType="begin"/>
        </w:r>
        <w:r>
          <w:rPr>
            <w:noProof/>
            <w:webHidden/>
          </w:rPr>
          <w:instrText xml:space="preserve"> PAGEREF _Toc428525506 \h </w:instrText>
        </w:r>
        <w:r>
          <w:rPr>
            <w:noProof/>
            <w:webHidden/>
          </w:rPr>
        </w:r>
        <w:r>
          <w:rPr>
            <w:noProof/>
            <w:webHidden/>
          </w:rPr>
          <w:fldChar w:fldCharType="separate"/>
        </w:r>
        <w:r>
          <w:rPr>
            <w:noProof/>
            <w:webHidden/>
          </w:rPr>
          <w:t>36</w:t>
        </w:r>
        <w:r>
          <w:rPr>
            <w:noProof/>
            <w:webHidden/>
          </w:rPr>
          <w:fldChar w:fldCharType="end"/>
        </w:r>
      </w:hyperlink>
    </w:p>
    <w:p w:rsidR="008A7F86" w:rsidRDefault="008A7F86">
      <w:pPr>
        <w:pStyle w:val="TOC1"/>
        <w:tabs>
          <w:tab w:val="right" w:leader="dot" w:pos="9016"/>
        </w:tabs>
        <w:rPr>
          <w:rFonts w:asciiTheme="minorHAnsi" w:eastAsiaTheme="minorEastAsia" w:hAnsiTheme="minorHAnsi" w:cstheme="minorBidi"/>
          <w:b w:val="0"/>
          <w:noProof/>
          <w:lang w:val="en-GB" w:eastAsia="en-GB"/>
        </w:rPr>
      </w:pPr>
      <w:hyperlink w:anchor="_Toc428525507" w:history="1">
        <w:r w:rsidRPr="00813939">
          <w:rPr>
            <w:rStyle w:val="Hyperlink"/>
            <w:noProof/>
          </w:rPr>
          <w:t>4. Process payments for accounts payable</w:t>
        </w:r>
        <w:r>
          <w:rPr>
            <w:noProof/>
            <w:webHidden/>
          </w:rPr>
          <w:tab/>
        </w:r>
        <w:r>
          <w:rPr>
            <w:noProof/>
            <w:webHidden/>
          </w:rPr>
          <w:fldChar w:fldCharType="begin"/>
        </w:r>
        <w:r>
          <w:rPr>
            <w:noProof/>
            <w:webHidden/>
          </w:rPr>
          <w:instrText xml:space="preserve"> PAGEREF _Toc428525507 \h </w:instrText>
        </w:r>
        <w:r>
          <w:rPr>
            <w:noProof/>
            <w:webHidden/>
          </w:rPr>
        </w:r>
        <w:r>
          <w:rPr>
            <w:noProof/>
            <w:webHidden/>
          </w:rPr>
          <w:fldChar w:fldCharType="separate"/>
        </w:r>
        <w:r>
          <w:rPr>
            <w:noProof/>
            <w:webHidden/>
          </w:rPr>
          <w:t>37</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508" w:history="1">
        <w:r w:rsidRPr="00813939">
          <w:rPr>
            <w:rStyle w:val="Hyperlink"/>
            <w:noProof/>
          </w:rPr>
          <w:t>4.1 – Reconcile accounts payable statements with accounting records and in accordance with organisational policy and procedures</w:t>
        </w:r>
        <w:r>
          <w:rPr>
            <w:noProof/>
            <w:webHidden/>
          </w:rPr>
          <w:tab/>
        </w:r>
        <w:r>
          <w:rPr>
            <w:noProof/>
            <w:webHidden/>
          </w:rPr>
          <w:fldChar w:fldCharType="begin"/>
        </w:r>
        <w:r>
          <w:rPr>
            <w:noProof/>
            <w:webHidden/>
          </w:rPr>
          <w:instrText xml:space="preserve"> PAGEREF _Toc428525508 \h </w:instrText>
        </w:r>
        <w:r>
          <w:rPr>
            <w:noProof/>
            <w:webHidden/>
          </w:rPr>
        </w:r>
        <w:r>
          <w:rPr>
            <w:noProof/>
            <w:webHidden/>
          </w:rPr>
          <w:fldChar w:fldCharType="separate"/>
        </w:r>
        <w:r>
          <w:rPr>
            <w:noProof/>
            <w:webHidden/>
          </w:rPr>
          <w:t>38</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09" w:history="1">
        <w:r w:rsidRPr="00813939">
          <w:rPr>
            <w:rStyle w:val="Hyperlink"/>
            <w:noProof/>
          </w:rPr>
          <w:t>Reconciling accounts</w:t>
        </w:r>
        <w:r>
          <w:rPr>
            <w:noProof/>
            <w:webHidden/>
          </w:rPr>
          <w:tab/>
        </w:r>
        <w:r>
          <w:rPr>
            <w:noProof/>
            <w:webHidden/>
          </w:rPr>
          <w:fldChar w:fldCharType="begin"/>
        </w:r>
        <w:r>
          <w:rPr>
            <w:noProof/>
            <w:webHidden/>
          </w:rPr>
          <w:instrText xml:space="preserve"> PAGEREF _Toc428525509 \h </w:instrText>
        </w:r>
        <w:r>
          <w:rPr>
            <w:noProof/>
            <w:webHidden/>
          </w:rPr>
        </w:r>
        <w:r>
          <w:rPr>
            <w:noProof/>
            <w:webHidden/>
          </w:rPr>
          <w:fldChar w:fldCharType="separate"/>
        </w:r>
        <w:r>
          <w:rPr>
            <w:noProof/>
            <w:webHidden/>
          </w:rPr>
          <w:t>38</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510" w:history="1">
        <w:r w:rsidRPr="00813939">
          <w:rPr>
            <w:rStyle w:val="Hyperlink"/>
            <w:noProof/>
          </w:rPr>
          <w:t>4.2 – Check payment documentation for accuracy of information and discrepancies and rectify errors in accordance with organisational requirements</w:t>
        </w:r>
        <w:r>
          <w:rPr>
            <w:noProof/>
            <w:webHidden/>
          </w:rPr>
          <w:tab/>
        </w:r>
        <w:r>
          <w:rPr>
            <w:noProof/>
            <w:webHidden/>
          </w:rPr>
          <w:fldChar w:fldCharType="begin"/>
        </w:r>
        <w:r>
          <w:rPr>
            <w:noProof/>
            <w:webHidden/>
          </w:rPr>
          <w:instrText xml:space="preserve"> PAGEREF _Toc428525510 \h </w:instrText>
        </w:r>
        <w:r>
          <w:rPr>
            <w:noProof/>
            <w:webHidden/>
          </w:rPr>
        </w:r>
        <w:r>
          <w:rPr>
            <w:noProof/>
            <w:webHidden/>
          </w:rPr>
          <w:fldChar w:fldCharType="separate"/>
        </w:r>
        <w:r>
          <w:rPr>
            <w:noProof/>
            <w:webHidden/>
          </w:rPr>
          <w:t>39</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11" w:history="1">
        <w:r w:rsidRPr="00813939">
          <w:rPr>
            <w:rStyle w:val="Hyperlink"/>
            <w:noProof/>
          </w:rPr>
          <w:t>Payment documentation</w:t>
        </w:r>
        <w:r>
          <w:rPr>
            <w:noProof/>
            <w:webHidden/>
          </w:rPr>
          <w:tab/>
        </w:r>
        <w:r>
          <w:rPr>
            <w:noProof/>
            <w:webHidden/>
          </w:rPr>
          <w:fldChar w:fldCharType="begin"/>
        </w:r>
        <w:r>
          <w:rPr>
            <w:noProof/>
            <w:webHidden/>
          </w:rPr>
          <w:instrText xml:space="preserve"> PAGEREF _Toc428525511 \h </w:instrText>
        </w:r>
        <w:r>
          <w:rPr>
            <w:noProof/>
            <w:webHidden/>
          </w:rPr>
        </w:r>
        <w:r>
          <w:rPr>
            <w:noProof/>
            <w:webHidden/>
          </w:rPr>
          <w:fldChar w:fldCharType="separate"/>
        </w:r>
        <w:r>
          <w:rPr>
            <w:noProof/>
            <w:webHidden/>
          </w:rPr>
          <w:t>39</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12" w:history="1">
        <w:r w:rsidRPr="00813939">
          <w:rPr>
            <w:rStyle w:val="Hyperlink"/>
            <w:noProof/>
          </w:rPr>
          <w:t>Activity 4A</w:t>
        </w:r>
        <w:r>
          <w:rPr>
            <w:noProof/>
            <w:webHidden/>
          </w:rPr>
          <w:tab/>
        </w:r>
        <w:r>
          <w:rPr>
            <w:noProof/>
            <w:webHidden/>
          </w:rPr>
          <w:fldChar w:fldCharType="begin"/>
        </w:r>
        <w:r>
          <w:rPr>
            <w:noProof/>
            <w:webHidden/>
          </w:rPr>
          <w:instrText xml:space="preserve"> PAGEREF _Toc428525512 \h </w:instrText>
        </w:r>
        <w:r>
          <w:rPr>
            <w:noProof/>
            <w:webHidden/>
          </w:rPr>
        </w:r>
        <w:r>
          <w:rPr>
            <w:noProof/>
            <w:webHidden/>
          </w:rPr>
          <w:fldChar w:fldCharType="separate"/>
        </w:r>
        <w:r>
          <w:rPr>
            <w:noProof/>
            <w:webHidden/>
          </w:rPr>
          <w:t>43</w:t>
        </w:r>
        <w:r>
          <w:rPr>
            <w:noProof/>
            <w:webHidden/>
          </w:rPr>
          <w:fldChar w:fldCharType="end"/>
        </w:r>
      </w:hyperlink>
    </w:p>
    <w:p w:rsidR="008A7F86" w:rsidRDefault="008A7F86">
      <w:pPr>
        <w:pStyle w:val="TOC1"/>
        <w:tabs>
          <w:tab w:val="right" w:leader="dot" w:pos="9016"/>
        </w:tabs>
        <w:rPr>
          <w:rFonts w:asciiTheme="minorHAnsi" w:eastAsiaTheme="minorEastAsia" w:hAnsiTheme="minorHAnsi" w:cstheme="minorBidi"/>
          <w:b w:val="0"/>
          <w:noProof/>
          <w:lang w:val="en-GB" w:eastAsia="en-GB"/>
        </w:rPr>
      </w:pPr>
      <w:hyperlink w:anchor="_Toc428525513" w:history="1">
        <w:r w:rsidRPr="00813939">
          <w:rPr>
            <w:rStyle w:val="Hyperlink"/>
            <w:noProof/>
          </w:rPr>
          <w:t>5. Prepare statements for accounts receivable</w:t>
        </w:r>
        <w:r>
          <w:rPr>
            <w:noProof/>
            <w:webHidden/>
          </w:rPr>
          <w:tab/>
        </w:r>
        <w:r>
          <w:rPr>
            <w:noProof/>
            <w:webHidden/>
          </w:rPr>
          <w:fldChar w:fldCharType="begin"/>
        </w:r>
        <w:r>
          <w:rPr>
            <w:noProof/>
            <w:webHidden/>
          </w:rPr>
          <w:instrText xml:space="preserve"> PAGEREF _Toc428525513 \h </w:instrText>
        </w:r>
        <w:r>
          <w:rPr>
            <w:noProof/>
            <w:webHidden/>
          </w:rPr>
        </w:r>
        <w:r>
          <w:rPr>
            <w:noProof/>
            <w:webHidden/>
          </w:rPr>
          <w:fldChar w:fldCharType="separate"/>
        </w:r>
        <w:r>
          <w:rPr>
            <w:noProof/>
            <w:webHidden/>
          </w:rPr>
          <w:t>44</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514" w:history="1">
        <w:r w:rsidRPr="00813939">
          <w:rPr>
            <w:rStyle w:val="Hyperlink"/>
            <w:noProof/>
          </w:rPr>
          <w:t>5.1 – Produce and check accounts receivable statements for accuracy in accordance with organisational policy and procedures</w:t>
        </w:r>
        <w:r>
          <w:rPr>
            <w:noProof/>
            <w:webHidden/>
          </w:rPr>
          <w:tab/>
        </w:r>
        <w:r>
          <w:rPr>
            <w:noProof/>
            <w:webHidden/>
          </w:rPr>
          <w:fldChar w:fldCharType="begin"/>
        </w:r>
        <w:r>
          <w:rPr>
            <w:noProof/>
            <w:webHidden/>
          </w:rPr>
          <w:instrText xml:space="preserve"> PAGEREF _Toc428525514 \h </w:instrText>
        </w:r>
        <w:r>
          <w:rPr>
            <w:noProof/>
            <w:webHidden/>
          </w:rPr>
        </w:r>
        <w:r>
          <w:rPr>
            <w:noProof/>
            <w:webHidden/>
          </w:rPr>
          <w:fldChar w:fldCharType="separate"/>
        </w:r>
        <w:r>
          <w:rPr>
            <w:noProof/>
            <w:webHidden/>
          </w:rPr>
          <w:t>45</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15" w:history="1">
        <w:r w:rsidRPr="00813939">
          <w:rPr>
            <w:rStyle w:val="Hyperlink"/>
            <w:noProof/>
          </w:rPr>
          <w:t>Accounts receivable</w:t>
        </w:r>
        <w:r>
          <w:rPr>
            <w:noProof/>
            <w:webHidden/>
          </w:rPr>
          <w:tab/>
        </w:r>
        <w:r>
          <w:rPr>
            <w:noProof/>
            <w:webHidden/>
          </w:rPr>
          <w:fldChar w:fldCharType="begin"/>
        </w:r>
        <w:r>
          <w:rPr>
            <w:noProof/>
            <w:webHidden/>
          </w:rPr>
          <w:instrText xml:space="preserve"> PAGEREF _Toc428525515 \h </w:instrText>
        </w:r>
        <w:r>
          <w:rPr>
            <w:noProof/>
            <w:webHidden/>
          </w:rPr>
        </w:r>
        <w:r>
          <w:rPr>
            <w:noProof/>
            <w:webHidden/>
          </w:rPr>
          <w:fldChar w:fldCharType="separate"/>
        </w:r>
        <w:r>
          <w:rPr>
            <w:noProof/>
            <w:webHidden/>
          </w:rPr>
          <w:t>45</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16" w:history="1">
        <w:r w:rsidRPr="00813939">
          <w:rPr>
            <w:rStyle w:val="Hyperlink"/>
            <w:noProof/>
          </w:rPr>
          <w:t>Debtors</w:t>
        </w:r>
        <w:r>
          <w:rPr>
            <w:noProof/>
            <w:webHidden/>
          </w:rPr>
          <w:tab/>
        </w:r>
        <w:r>
          <w:rPr>
            <w:noProof/>
            <w:webHidden/>
          </w:rPr>
          <w:fldChar w:fldCharType="begin"/>
        </w:r>
        <w:r>
          <w:rPr>
            <w:noProof/>
            <w:webHidden/>
          </w:rPr>
          <w:instrText xml:space="preserve"> PAGEREF _Toc428525516 \h </w:instrText>
        </w:r>
        <w:r>
          <w:rPr>
            <w:noProof/>
            <w:webHidden/>
          </w:rPr>
        </w:r>
        <w:r>
          <w:rPr>
            <w:noProof/>
            <w:webHidden/>
          </w:rPr>
          <w:fldChar w:fldCharType="separate"/>
        </w:r>
        <w:r>
          <w:rPr>
            <w:noProof/>
            <w:webHidden/>
          </w:rPr>
          <w:t>45</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517" w:history="1">
        <w:r w:rsidRPr="00813939">
          <w:rPr>
            <w:rStyle w:val="Hyperlink"/>
            <w:noProof/>
          </w:rPr>
          <w:t>5.2 – Rectify discrepancies and statements despatched within designated timelines</w:t>
        </w:r>
        <w:r>
          <w:rPr>
            <w:noProof/>
            <w:webHidden/>
          </w:rPr>
          <w:tab/>
        </w:r>
        <w:r>
          <w:rPr>
            <w:noProof/>
            <w:webHidden/>
          </w:rPr>
          <w:fldChar w:fldCharType="begin"/>
        </w:r>
        <w:r>
          <w:rPr>
            <w:noProof/>
            <w:webHidden/>
          </w:rPr>
          <w:instrText xml:space="preserve"> PAGEREF _Toc428525517 \h </w:instrText>
        </w:r>
        <w:r>
          <w:rPr>
            <w:noProof/>
            <w:webHidden/>
          </w:rPr>
        </w:r>
        <w:r>
          <w:rPr>
            <w:noProof/>
            <w:webHidden/>
          </w:rPr>
          <w:fldChar w:fldCharType="separate"/>
        </w:r>
        <w:r>
          <w:rPr>
            <w:noProof/>
            <w:webHidden/>
          </w:rPr>
          <w:t>48</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18" w:history="1">
        <w:r w:rsidRPr="00813939">
          <w:rPr>
            <w:rStyle w:val="Hyperlink"/>
            <w:noProof/>
          </w:rPr>
          <w:t>Discrepancies</w:t>
        </w:r>
        <w:r>
          <w:rPr>
            <w:noProof/>
            <w:webHidden/>
          </w:rPr>
          <w:tab/>
        </w:r>
        <w:r>
          <w:rPr>
            <w:noProof/>
            <w:webHidden/>
          </w:rPr>
          <w:fldChar w:fldCharType="begin"/>
        </w:r>
        <w:r>
          <w:rPr>
            <w:noProof/>
            <w:webHidden/>
          </w:rPr>
          <w:instrText xml:space="preserve"> PAGEREF _Toc428525518 \h </w:instrText>
        </w:r>
        <w:r>
          <w:rPr>
            <w:noProof/>
            <w:webHidden/>
          </w:rPr>
        </w:r>
        <w:r>
          <w:rPr>
            <w:noProof/>
            <w:webHidden/>
          </w:rPr>
          <w:fldChar w:fldCharType="separate"/>
        </w:r>
        <w:r>
          <w:rPr>
            <w:noProof/>
            <w:webHidden/>
          </w:rPr>
          <w:t>48</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19" w:history="1">
        <w:r w:rsidRPr="00813939">
          <w:rPr>
            <w:rStyle w:val="Hyperlink"/>
            <w:noProof/>
          </w:rPr>
          <w:t>Activity 5A</w:t>
        </w:r>
        <w:r>
          <w:rPr>
            <w:noProof/>
            <w:webHidden/>
          </w:rPr>
          <w:tab/>
        </w:r>
        <w:r>
          <w:rPr>
            <w:noProof/>
            <w:webHidden/>
          </w:rPr>
          <w:fldChar w:fldCharType="begin"/>
        </w:r>
        <w:r>
          <w:rPr>
            <w:noProof/>
            <w:webHidden/>
          </w:rPr>
          <w:instrText xml:space="preserve"> PAGEREF _Toc428525519 \h </w:instrText>
        </w:r>
        <w:r>
          <w:rPr>
            <w:noProof/>
            <w:webHidden/>
          </w:rPr>
        </w:r>
        <w:r>
          <w:rPr>
            <w:noProof/>
            <w:webHidden/>
          </w:rPr>
          <w:fldChar w:fldCharType="separate"/>
        </w:r>
        <w:r>
          <w:rPr>
            <w:noProof/>
            <w:webHidden/>
          </w:rPr>
          <w:t>49</w:t>
        </w:r>
        <w:r>
          <w:rPr>
            <w:noProof/>
            <w:webHidden/>
          </w:rPr>
          <w:fldChar w:fldCharType="end"/>
        </w:r>
      </w:hyperlink>
    </w:p>
    <w:p w:rsidR="008A7F86" w:rsidRDefault="008A7F86">
      <w:pPr>
        <w:pStyle w:val="TOC1"/>
        <w:tabs>
          <w:tab w:val="right" w:leader="dot" w:pos="9016"/>
        </w:tabs>
        <w:rPr>
          <w:rFonts w:asciiTheme="minorHAnsi" w:eastAsiaTheme="minorEastAsia" w:hAnsiTheme="minorHAnsi" w:cstheme="minorBidi"/>
          <w:b w:val="0"/>
          <w:noProof/>
          <w:lang w:val="en-GB" w:eastAsia="en-GB"/>
        </w:rPr>
      </w:pPr>
      <w:hyperlink w:anchor="_Toc428525520" w:history="1">
        <w:r w:rsidRPr="00813939">
          <w:rPr>
            <w:rStyle w:val="Hyperlink"/>
            <w:noProof/>
          </w:rPr>
          <w:t>6. Follow up outstanding accounts</w:t>
        </w:r>
        <w:r>
          <w:rPr>
            <w:noProof/>
            <w:webHidden/>
          </w:rPr>
          <w:tab/>
        </w:r>
        <w:r>
          <w:rPr>
            <w:noProof/>
            <w:webHidden/>
          </w:rPr>
          <w:fldChar w:fldCharType="begin"/>
        </w:r>
        <w:r>
          <w:rPr>
            <w:noProof/>
            <w:webHidden/>
          </w:rPr>
          <w:instrText xml:space="preserve"> PAGEREF _Toc428525520 \h </w:instrText>
        </w:r>
        <w:r>
          <w:rPr>
            <w:noProof/>
            <w:webHidden/>
          </w:rPr>
        </w:r>
        <w:r>
          <w:rPr>
            <w:noProof/>
            <w:webHidden/>
          </w:rPr>
          <w:fldChar w:fldCharType="separate"/>
        </w:r>
        <w:r>
          <w:rPr>
            <w:noProof/>
            <w:webHidden/>
          </w:rPr>
          <w:t>50</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521" w:history="1">
        <w:r w:rsidRPr="00813939">
          <w:rPr>
            <w:rStyle w:val="Hyperlink"/>
            <w:noProof/>
          </w:rPr>
          <w:t>6.1 – Maintain accounts receivable ledger system in accordance with organisational requirements and to reflect current credit situation</w:t>
        </w:r>
        <w:r>
          <w:rPr>
            <w:noProof/>
            <w:webHidden/>
          </w:rPr>
          <w:tab/>
        </w:r>
        <w:r>
          <w:rPr>
            <w:noProof/>
            <w:webHidden/>
          </w:rPr>
          <w:fldChar w:fldCharType="begin"/>
        </w:r>
        <w:r>
          <w:rPr>
            <w:noProof/>
            <w:webHidden/>
          </w:rPr>
          <w:instrText xml:space="preserve"> PAGEREF _Toc428525521 \h </w:instrText>
        </w:r>
        <w:r>
          <w:rPr>
            <w:noProof/>
            <w:webHidden/>
          </w:rPr>
        </w:r>
        <w:r>
          <w:rPr>
            <w:noProof/>
            <w:webHidden/>
          </w:rPr>
          <w:fldChar w:fldCharType="separate"/>
        </w:r>
        <w:r>
          <w:rPr>
            <w:noProof/>
            <w:webHidden/>
          </w:rPr>
          <w:t>50</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22" w:history="1">
        <w:r w:rsidRPr="00813939">
          <w:rPr>
            <w:rStyle w:val="Hyperlink"/>
            <w:noProof/>
          </w:rPr>
          <w:t>Accounts receivable ledger system</w:t>
        </w:r>
        <w:r>
          <w:rPr>
            <w:noProof/>
            <w:webHidden/>
          </w:rPr>
          <w:tab/>
        </w:r>
        <w:r>
          <w:rPr>
            <w:noProof/>
            <w:webHidden/>
          </w:rPr>
          <w:fldChar w:fldCharType="begin"/>
        </w:r>
        <w:r>
          <w:rPr>
            <w:noProof/>
            <w:webHidden/>
          </w:rPr>
          <w:instrText xml:space="preserve"> PAGEREF _Toc428525522 \h </w:instrText>
        </w:r>
        <w:r>
          <w:rPr>
            <w:noProof/>
            <w:webHidden/>
          </w:rPr>
        </w:r>
        <w:r>
          <w:rPr>
            <w:noProof/>
            <w:webHidden/>
          </w:rPr>
          <w:fldChar w:fldCharType="separate"/>
        </w:r>
        <w:r>
          <w:rPr>
            <w:noProof/>
            <w:webHidden/>
          </w:rPr>
          <w:t>51</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23" w:history="1">
        <w:r w:rsidRPr="00813939">
          <w:rPr>
            <w:rStyle w:val="Hyperlink"/>
            <w:noProof/>
          </w:rPr>
          <w:t>Ledger system</w:t>
        </w:r>
        <w:r>
          <w:rPr>
            <w:noProof/>
            <w:webHidden/>
          </w:rPr>
          <w:tab/>
        </w:r>
        <w:r>
          <w:rPr>
            <w:noProof/>
            <w:webHidden/>
          </w:rPr>
          <w:fldChar w:fldCharType="begin"/>
        </w:r>
        <w:r>
          <w:rPr>
            <w:noProof/>
            <w:webHidden/>
          </w:rPr>
          <w:instrText xml:space="preserve"> PAGEREF _Toc428525523 \h </w:instrText>
        </w:r>
        <w:r>
          <w:rPr>
            <w:noProof/>
            <w:webHidden/>
          </w:rPr>
        </w:r>
        <w:r>
          <w:rPr>
            <w:noProof/>
            <w:webHidden/>
          </w:rPr>
          <w:fldChar w:fldCharType="separate"/>
        </w:r>
        <w:r>
          <w:rPr>
            <w:noProof/>
            <w:webHidden/>
          </w:rPr>
          <w:t>51</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524" w:history="1">
        <w:r w:rsidRPr="00813939">
          <w:rPr>
            <w:rStyle w:val="Hyperlink"/>
            <w:noProof/>
          </w:rPr>
          <w:t>6.2 – Conduct aged-analysis of accounts receivable to identify outstanding accounts and to determine collection procedures in accordance with organisational requirements</w:t>
        </w:r>
        <w:r>
          <w:rPr>
            <w:noProof/>
            <w:webHidden/>
          </w:rPr>
          <w:tab/>
        </w:r>
        <w:r>
          <w:rPr>
            <w:noProof/>
            <w:webHidden/>
          </w:rPr>
          <w:fldChar w:fldCharType="begin"/>
        </w:r>
        <w:r>
          <w:rPr>
            <w:noProof/>
            <w:webHidden/>
          </w:rPr>
          <w:instrText xml:space="preserve"> PAGEREF _Toc428525524 \h </w:instrText>
        </w:r>
        <w:r>
          <w:rPr>
            <w:noProof/>
            <w:webHidden/>
          </w:rPr>
        </w:r>
        <w:r>
          <w:rPr>
            <w:noProof/>
            <w:webHidden/>
          </w:rPr>
          <w:fldChar w:fldCharType="separate"/>
        </w:r>
        <w:r>
          <w:rPr>
            <w:noProof/>
            <w:webHidden/>
          </w:rPr>
          <w:t>53</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25" w:history="1">
        <w:r w:rsidRPr="00813939">
          <w:rPr>
            <w:rStyle w:val="Hyperlink"/>
            <w:noProof/>
          </w:rPr>
          <w:t>Aged-analysis</w:t>
        </w:r>
        <w:r>
          <w:rPr>
            <w:noProof/>
            <w:webHidden/>
          </w:rPr>
          <w:tab/>
        </w:r>
        <w:r>
          <w:rPr>
            <w:noProof/>
            <w:webHidden/>
          </w:rPr>
          <w:fldChar w:fldCharType="begin"/>
        </w:r>
        <w:r>
          <w:rPr>
            <w:noProof/>
            <w:webHidden/>
          </w:rPr>
          <w:instrText xml:space="preserve"> PAGEREF _Toc428525525 \h </w:instrText>
        </w:r>
        <w:r>
          <w:rPr>
            <w:noProof/>
            <w:webHidden/>
          </w:rPr>
        </w:r>
        <w:r>
          <w:rPr>
            <w:noProof/>
            <w:webHidden/>
          </w:rPr>
          <w:fldChar w:fldCharType="separate"/>
        </w:r>
        <w:r>
          <w:rPr>
            <w:noProof/>
            <w:webHidden/>
          </w:rPr>
          <w:t>53</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26" w:history="1">
        <w:r w:rsidRPr="00813939">
          <w:rPr>
            <w:rStyle w:val="Hyperlink"/>
            <w:noProof/>
          </w:rPr>
          <w:t>Identifying outstanding accounts</w:t>
        </w:r>
        <w:r>
          <w:rPr>
            <w:noProof/>
            <w:webHidden/>
          </w:rPr>
          <w:tab/>
        </w:r>
        <w:r>
          <w:rPr>
            <w:noProof/>
            <w:webHidden/>
          </w:rPr>
          <w:fldChar w:fldCharType="begin"/>
        </w:r>
        <w:r>
          <w:rPr>
            <w:noProof/>
            <w:webHidden/>
          </w:rPr>
          <w:instrText xml:space="preserve"> PAGEREF _Toc428525526 \h </w:instrText>
        </w:r>
        <w:r>
          <w:rPr>
            <w:noProof/>
            <w:webHidden/>
          </w:rPr>
        </w:r>
        <w:r>
          <w:rPr>
            <w:noProof/>
            <w:webHidden/>
          </w:rPr>
          <w:fldChar w:fldCharType="separate"/>
        </w:r>
        <w:r>
          <w:rPr>
            <w:noProof/>
            <w:webHidden/>
          </w:rPr>
          <w:t>53</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27" w:history="1">
        <w:r w:rsidRPr="00813939">
          <w:rPr>
            <w:rStyle w:val="Hyperlink"/>
            <w:noProof/>
          </w:rPr>
          <w:t>Disputes</w:t>
        </w:r>
        <w:r>
          <w:rPr>
            <w:noProof/>
            <w:webHidden/>
          </w:rPr>
          <w:tab/>
        </w:r>
        <w:r>
          <w:rPr>
            <w:noProof/>
            <w:webHidden/>
          </w:rPr>
          <w:fldChar w:fldCharType="begin"/>
        </w:r>
        <w:r>
          <w:rPr>
            <w:noProof/>
            <w:webHidden/>
          </w:rPr>
          <w:instrText xml:space="preserve"> PAGEREF _Toc428525527 \h </w:instrText>
        </w:r>
        <w:r>
          <w:rPr>
            <w:noProof/>
            <w:webHidden/>
          </w:rPr>
        </w:r>
        <w:r>
          <w:rPr>
            <w:noProof/>
            <w:webHidden/>
          </w:rPr>
          <w:fldChar w:fldCharType="separate"/>
        </w:r>
        <w:r>
          <w:rPr>
            <w:noProof/>
            <w:webHidden/>
          </w:rPr>
          <w:t>54</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528" w:history="1">
        <w:r w:rsidRPr="00813939">
          <w:rPr>
            <w:rStyle w:val="Hyperlink"/>
            <w:noProof/>
          </w:rPr>
          <w:t>6.3 – Report or follow up outstanding accounts in accordance with organisational policy and procedures</w:t>
        </w:r>
        <w:r>
          <w:rPr>
            <w:noProof/>
            <w:webHidden/>
          </w:rPr>
          <w:tab/>
        </w:r>
        <w:r>
          <w:rPr>
            <w:noProof/>
            <w:webHidden/>
          </w:rPr>
          <w:fldChar w:fldCharType="begin"/>
        </w:r>
        <w:r>
          <w:rPr>
            <w:noProof/>
            <w:webHidden/>
          </w:rPr>
          <w:instrText xml:space="preserve"> PAGEREF _Toc428525528 \h </w:instrText>
        </w:r>
        <w:r>
          <w:rPr>
            <w:noProof/>
            <w:webHidden/>
          </w:rPr>
        </w:r>
        <w:r>
          <w:rPr>
            <w:noProof/>
            <w:webHidden/>
          </w:rPr>
          <w:fldChar w:fldCharType="separate"/>
        </w:r>
        <w:r>
          <w:rPr>
            <w:noProof/>
            <w:webHidden/>
          </w:rPr>
          <w:t>57</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29" w:history="1">
        <w:r w:rsidRPr="00813939">
          <w:rPr>
            <w:rStyle w:val="Hyperlink"/>
            <w:noProof/>
          </w:rPr>
          <w:t>Outstanding accounts</w:t>
        </w:r>
        <w:r>
          <w:rPr>
            <w:noProof/>
            <w:webHidden/>
          </w:rPr>
          <w:tab/>
        </w:r>
        <w:r>
          <w:rPr>
            <w:noProof/>
            <w:webHidden/>
          </w:rPr>
          <w:fldChar w:fldCharType="begin"/>
        </w:r>
        <w:r>
          <w:rPr>
            <w:noProof/>
            <w:webHidden/>
          </w:rPr>
          <w:instrText xml:space="preserve"> PAGEREF _Toc428525529 \h </w:instrText>
        </w:r>
        <w:r>
          <w:rPr>
            <w:noProof/>
            <w:webHidden/>
          </w:rPr>
        </w:r>
        <w:r>
          <w:rPr>
            <w:noProof/>
            <w:webHidden/>
          </w:rPr>
          <w:fldChar w:fldCharType="separate"/>
        </w:r>
        <w:r>
          <w:rPr>
            <w:noProof/>
            <w:webHidden/>
          </w:rPr>
          <w:t>57</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530" w:history="1">
        <w:r w:rsidRPr="00813939">
          <w:rPr>
            <w:rStyle w:val="Hyperlink"/>
            <w:noProof/>
          </w:rPr>
          <w:t>6.4 – Monitor and review credit terms in accordance with credit policy and procedures</w:t>
        </w:r>
        <w:r>
          <w:rPr>
            <w:noProof/>
            <w:webHidden/>
          </w:rPr>
          <w:tab/>
        </w:r>
        <w:r>
          <w:rPr>
            <w:noProof/>
            <w:webHidden/>
          </w:rPr>
          <w:fldChar w:fldCharType="begin"/>
        </w:r>
        <w:r>
          <w:rPr>
            <w:noProof/>
            <w:webHidden/>
          </w:rPr>
          <w:instrText xml:space="preserve"> PAGEREF _Toc428525530 \h </w:instrText>
        </w:r>
        <w:r>
          <w:rPr>
            <w:noProof/>
            <w:webHidden/>
          </w:rPr>
        </w:r>
        <w:r>
          <w:rPr>
            <w:noProof/>
            <w:webHidden/>
          </w:rPr>
          <w:fldChar w:fldCharType="separate"/>
        </w:r>
        <w:r>
          <w:rPr>
            <w:noProof/>
            <w:webHidden/>
          </w:rPr>
          <w:t>59</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31" w:history="1">
        <w:r w:rsidRPr="00813939">
          <w:rPr>
            <w:rStyle w:val="Hyperlink"/>
            <w:noProof/>
          </w:rPr>
          <w:t>Payment options</w:t>
        </w:r>
        <w:r>
          <w:rPr>
            <w:noProof/>
            <w:webHidden/>
          </w:rPr>
          <w:tab/>
        </w:r>
        <w:r>
          <w:rPr>
            <w:noProof/>
            <w:webHidden/>
          </w:rPr>
          <w:fldChar w:fldCharType="begin"/>
        </w:r>
        <w:r>
          <w:rPr>
            <w:noProof/>
            <w:webHidden/>
          </w:rPr>
          <w:instrText xml:space="preserve"> PAGEREF _Toc428525531 \h </w:instrText>
        </w:r>
        <w:r>
          <w:rPr>
            <w:noProof/>
            <w:webHidden/>
          </w:rPr>
        </w:r>
        <w:r>
          <w:rPr>
            <w:noProof/>
            <w:webHidden/>
          </w:rPr>
          <w:fldChar w:fldCharType="separate"/>
        </w:r>
        <w:r>
          <w:rPr>
            <w:noProof/>
            <w:webHidden/>
          </w:rPr>
          <w:t>59</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32" w:history="1">
        <w:r w:rsidRPr="00813939">
          <w:rPr>
            <w:rStyle w:val="Hyperlink"/>
            <w:noProof/>
          </w:rPr>
          <w:t>Activity 6A</w:t>
        </w:r>
        <w:r>
          <w:rPr>
            <w:noProof/>
            <w:webHidden/>
          </w:rPr>
          <w:tab/>
        </w:r>
        <w:r>
          <w:rPr>
            <w:noProof/>
            <w:webHidden/>
          </w:rPr>
          <w:fldChar w:fldCharType="begin"/>
        </w:r>
        <w:r>
          <w:rPr>
            <w:noProof/>
            <w:webHidden/>
          </w:rPr>
          <w:instrText xml:space="preserve"> PAGEREF _Toc428525532 \h </w:instrText>
        </w:r>
        <w:r>
          <w:rPr>
            <w:noProof/>
            <w:webHidden/>
          </w:rPr>
        </w:r>
        <w:r>
          <w:rPr>
            <w:noProof/>
            <w:webHidden/>
          </w:rPr>
          <w:fldChar w:fldCharType="separate"/>
        </w:r>
        <w:r>
          <w:rPr>
            <w:noProof/>
            <w:webHidden/>
          </w:rPr>
          <w:t>61</w:t>
        </w:r>
        <w:r>
          <w:rPr>
            <w:noProof/>
            <w:webHidden/>
          </w:rPr>
          <w:fldChar w:fldCharType="end"/>
        </w:r>
      </w:hyperlink>
    </w:p>
    <w:p w:rsidR="008A7F86" w:rsidRDefault="008A7F86">
      <w:pPr>
        <w:pStyle w:val="TOC3"/>
        <w:tabs>
          <w:tab w:val="right" w:leader="dot" w:pos="9016"/>
        </w:tabs>
        <w:rPr>
          <w:rFonts w:asciiTheme="minorHAnsi" w:eastAsiaTheme="minorEastAsia" w:hAnsiTheme="minorHAnsi" w:cstheme="minorBidi"/>
          <w:noProof/>
          <w:lang w:val="en-GB" w:eastAsia="en-GB"/>
        </w:rPr>
      </w:pPr>
      <w:hyperlink w:anchor="_Toc428525533" w:history="1">
        <w:r w:rsidRPr="00813939">
          <w:rPr>
            <w:rStyle w:val="Hyperlink"/>
            <w:noProof/>
          </w:rPr>
          <w:t>Skills and Knowledge Activity</w:t>
        </w:r>
        <w:r>
          <w:rPr>
            <w:noProof/>
            <w:webHidden/>
          </w:rPr>
          <w:tab/>
        </w:r>
        <w:r>
          <w:rPr>
            <w:noProof/>
            <w:webHidden/>
          </w:rPr>
          <w:fldChar w:fldCharType="begin"/>
        </w:r>
        <w:r>
          <w:rPr>
            <w:noProof/>
            <w:webHidden/>
          </w:rPr>
          <w:instrText xml:space="preserve"> PAGEREF _Toc428525533 \h </w:instrText>
        </w:r>
        <w:r>
          <w:rPr>
            <w:noProof/>
            <w:webHidden/>
          </w:rPr>
        </w:r>
        <w:r>
          <w:rPr>
            <w:noProof/>
            <w:webHidden/>
          </w:rPr>
          <w:fldChar w:fldCharType="separate"/>
        </w:r>
        <w:r>
          <w:rPr>
            <w:noProof/>
            <w:webHidden/>
          </w:rPr>
          <w:t>62</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534" w:history="1">
        <w:r w:rsidRPr="00813939">
          <w:rPr>
            <w:rStyle w:val="Hyperlink"/>
            <w:noProof/>
          </w:rPr>
          <w:t>Major Activity – An opportunity to revise the unit</w:t>
        </w:r>
        <w:r>
          <w:rPr>
            <w:noProof/>
            <w:webHidden/>
          </w:rPr>
          <w:tab/>
        </w:r>
        <w:r>
          <w:rPr>
            <w:noProof/>
            <w:webHidden/>
          </w:rPr>
          <w:fldChar w:fldCharType="begin"/>
        </w:r>
        <w:r>
          <w:rPr>
            <w:noProof/>
            <w:webHidden/>
          </w:rPr>
          <w:instrText xml:space="preserve"> PAGEREF _Toc428525534 \h </w:instrText>
        </w:r>
        <w:r>
          <w:rPr>
            <w:noProof/>
            <w:webHidden/>
          </w:rPr>
        </w:r>
        <w:r>
          <w:rPr>
            <w:noProof/>
            <w:webHidden/>
          </w:rPr>
          <w:fldChar w:fldCharType="separate"/>
        </w:r>
        <w:r>
          <w:rPr>
            <w:noProof/>
            <w:webHidden/>
          </w:rPr>
          <w:t>63</w:t>
        </w:r>
        <w:r>
          <w:rPr>
            <w:noProof/>
            <w:webHidden/>
          </w:rPr>
          <w:fldChar w:fldCharType="end"/>
        </w:r>
      </w:hyperlink>
    </w:p>
    <w:p w:rsidR="008A7F86" w:rsidRDefault="008A7F86">
      <w:pPr>
        <w:pStyle w:val="TOC2"/>
        <w:tabs>
          <w:tab w:val="right" w:leader="dot" w:pos="9016"/>
        </w:tabs>
        <w:rPr>
          <w:rFonts w:asciiTheme="minorHAnsi" w:eastAsiaTheme="minorEastAsia" w:hAnsiTheme="minorHAnsi" w:cstheme="minorBidi"/>
          <w:noProof/>
          <w:lang w:val="en-GB" w:eastAsia="en-GB"/>
        </w:rPr>
      </w:pPr>
      <w:hyperlink w:anchor="_Toc428525535" w:history="1">
        <w:r w:rsidRPr="00813939">
          <w:rPr>
            <w:rStyle w:val="Hyperlink"/>
            <w:noProof/>
          </w:rPr>
          <w:t>References</w:t>
        </w:r>
        <w:r>
          <w:rPr>
            <w:noProof/>
            <w:webHidden/>
          </w:rPr>
          <w:tab/>
        </w:r>
        <w:r>
          <w:rPr>
            <w:noProof/>
            <w:webHidden/>
          </w:rPr>
          <w:fldChar w:fldCharType="begin"/>
        </w:r>
        <w:r>
          <w:rPr>
            <w:noProof/>
            <w:webHidden/>
          </w:rPr>
          <w:instrText xml:space="preserve"> PAGEREF _Toc428525535 \h </w:instrText>
        </w:r>
        <w:r>
          <w:rPr>
            <w:noProof/>
            <w:webHidden/>
          </w:rPr>
        </w:r>
        <w:r>
          <w:rPr>
            <w:noProof/>
            <w:webHidden/>
          </w:rPr>
          <w:fldChar w:fldCharType="separate"/>
        </w:r>
        <w:r>
          <w:rPr>
            <w:noProof/>
            <w:webHidden/>
          </w:rPr>
          <w:t>65</w:t>
        </w:r>
        <w:r>
          <w:rPr>
            <w:noProof/>
            <w:webHidden/>
          </w:rPr>
          <w:fldChar w:fldCharType="end"/>
        </w:r>
      </w:hyperlink>
    </w:p>
    <w:p w:rsidR="00256E6A" w:rsidRDefault="00FA4FC2" w:rsidP="00256E6A">
      <w:r w:rsidRPr="004F5688">
        <w:rPr>
          <w:rFonts w:eastAsia="Times New Roman"/>
          <w:b/>
        </w:rPr>
        <w:fldChar w:fldCharType="end"/>
      </w:r>
      <w:r w:rsidR="00256E6A">
        <w:rPr>
          <w:b/>
        </w:rPr>
        <w:br w:type="page"/>
      </w:r>
    </w:p>
    <w:p w:rsidR="00256E6A" w:rsidRPr="00B80BEA" w:rsidRDefault="00D950A3" w:rsidP="00256E6A">
      <w:pPr>
        <w:pStyle w:val="Heading3"/>
      </w:pPr>
      <w:bookmarkStart w:id="2" w:name="_Toc428525468"/>
      <w:r>
        <w:rPr>
          <w:noProof/>
          <w:lang w:eastAsia="en-GB"/>
        </w:rPr>
        <w:lastRenderedPageBreak/>
        <mc:AlternateContent>
          <mc:Choice Requires="wps">
            <w:drawing>
              <wp:anchor distT="0" distB="0" distL="114300" distR="114300" simplePos="0" relativeHeight="251716608" behindDoc="1" locked="0" layoutInCell="1" allowOverlap="1">
                <wp:simplePos x="0" y="0"/>
                <wp:positionH relativeFrom="column">
                  <wp:posOffset>-771525</wp:posOffset>
                </wp:positionH>
                <wp:positionV relativeFrom="paragraph">
                  <wp:posOffset>-200025</wp:posOffset>
                </wp:positionV>
                <wp:extent cx="7248525" cy="3267075"/>
                <wp:effectExtent l="0" t="0" r="28575" b="47625"/>
                <wp:wrapNone/>
                <wp:docPr id="56" name="Rounded 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48525" cy="32670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6" o:spid="_x0000_s1026" style="position:absolute;margin-left:-60.75pt;margin-top:-15.75pt;width:570.75pt;height:257.2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" strokecolor="#d99594" strokeweight="1pt">
                <v:fill color2="#e5b8b7" focus="100%" type="gradient"/>
                <v:shadow on="t" color="#622423" opacity=".5" offset="1pt"/>
              </v:roundrect>
            </w:pict>
          </mc:Fallback>
        </mc:AlternateContent>
      </w:r>
      <w:bookmarkStart w:id="3" w:name="_Toc415143422"/>
      <w:r w:rsidR="00256E6A">
        <w:t>Unit of Competency</w:t>
      </w:r>
      <w:bookmarkEnd w:id="2"/>
      <w:bookmarkEnd w:id="3"/>
    </w:p>
    <w:p w:rsidR="00256E6A" w:rsidRDefault="00256E6A" w:rsidP="00256E6A">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256E6A" w:rsidRDefault="00256E6A" w:rsidP="00256E6A">
      <w:pPr>
        <w:spacing w:after="0" w:line="240" w:lineRule="auto"/>
        <w:contextualSpacing/>
        <w:rPr>
          <w:lang w:val="en-GB" w:eastAsia="en-GB"/>
        </w:rPr>
      </w:pPr>
    </w:p>
    <w:p w:rsidR="00256E6A" w:rsidRPr="00256E6A" w:rsidRDefault="00256E6A" w:rsidP="00256E6A">
      <w:pPr>
        <w:spacing w:after="0" w:line="240" w:lineRule="auto"/>
        <w:contextualSpacing/>
        <w:rPr>
          <w:lang w:val="en-GB" w:eastAsia="en-GB"/>
        </w:rPr>
      </w:pPr>
      <w:r w:rsidRPr="00256E6A">
        <w:rPr>
          <w:lang w:val="en-GB" w:eastAsia="en-GB"/>
        </w:rPr>
        <w:t>This unit describes skills and knowledge required to maintain accounts payable and accounts receivable records, including processing payments to creditors and handling overdue accounts receivable.</w:t>
      </w:r>
    </w:p>
    <w:p w:rsidR="00256E6A" w:rsidRDefault="00256E6A" w:rsidP="00256E6A">
      <w:pPr>
        <w:spacing w:after="0" w:line="240" w:lineRule="auto"/>
        <w:contextualSpacing/>
        <w:rPr>
          <w:lang w:val="en-GB" w:eastAsia="en-GB"/>
        </w:rPr>
      </w:pPr>
    </w:p>
    <w:p w:rsidR="00256E6A" w:rsidRPr="00256E6A" w:rsidRDefault="00256E6A" w:rsidP="00256E6A">
      <w:pPr>
        <w:spacing w:after="0" w:line="240" w:lineRule="auto"/>
        <w:contextualSpacing/>
        <w:rPr>
          <w:lang w:val="en-GB" w:eastAsia="en-GB"/>
        </w:rPr>
      </w:pPr>
      <w:r w:rsidRPr="00256E6A">
        <w:rPr>
          <w:lang w:val="en-GB" w:eastAsia="en-GB"/>
        </w:rPr>
        <w:t>It applies to individuals employed in a range of work environments supporting the accounting functions and aspects of an enterprise. They may provide administrative support within an enterprise, or may be members of staff who have been delegated accounting responsibilities.</w:t>
      </w:r>
    </w:p>
    <w:p w:rsidR="00256E6A" w:rsidRDefault="00256E6A" w:rsidP="00256E6A">
      <w:pPr>
        <w:spacing w:after="0" w:line="240" w:lineRule="auto"/>
        <w:contextualSpacing/>
        <w:rPr>
          <w:lang w:val="en-GB" w:eastAsia="en-GB"/>
        </w:rPr>
      </w:pPr>
    </w:p>
    <w:p w:rsidR="00256E6A" w:rsidRPr="00256E6A" w:rsidRDefault="00256E6A" w:rsidP="00256E6A">
      <w:pPr>
        <w:spacing w:after="0" w:line="240" w:lineRule="auto"/>
        <w:contextualSpacing/>
        <w:rPr>
          <w:lang w:val="en-GB" w:eastAsia="en-GB"/>
        </w:rPr>
      </w:pPr>
      <w:r w:rsidRPr="00256E6A">
        <w:rPr>
          <w:lang w:val="en-GB" w:eastAsia="en-GB"/>
        </w:rPr>
        <w:t>No licensing, legislative or certification requirements apply to this unit at the time of publication.</w:t>
      </w:r>
    </w:p>
    <w:p w:rsidR="00256E6A" w:rsidRPr="00B80BEA" w:rsidRDefault="00256E6A" w:rsidP="00256E6A">
      <w:pPr>
        <w:spacing w:after="0" w:line="240" w:lineRule="auto"/>
        <w:contextualSpacing/>
        <w:outlineLvl w:val="3"/>
        <w:rPr>
          <w:rFonts w:asciiTheme="minorHAnsi" w:hAnsiTheme="minorHAnsi" w:cs="Calibri"/>
          <w:b/>
          <w:color w:val="000000"/>
        </w:rPr>
      </w:pPr>
    </w:p>
    <w:p w:rsidR="00256E6A" w:rsidRPr="00B80BEA" w:rsidRDefault="00256E6A" w:rsidP="00256E6A">
      <w:pPr>
        <w:spacing w:after="0" w:line="240" w:lineRule="auto"/>
        <w:contextualSpacing/>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256E6A" w:rsidRDefault="00256E6A" w:rsidP="00256E6A">
      <w:pPr>
        <w:spacing w:after="0" w:line="240" w:lineRule="auto"/>
        <w:contextualSpacing/>
        <w:rPr>
          <w:lang w:val="en-GB" w:eastAsia="en-GB"/>
        </w:rPr>
      </w:pPr>
    </w:p>
    <w:p w:rsidR="00256E6A" w:rsidRDefault="00256E6A" w:rsidP="00256E6A">
      <w:pPr>
        <w:spacing w:after="0" w:line="240" w:lineRule="auto"/>
        <w:contextualSpacing/>
        <w:rPr>
          <w:lang w:val="en-GB" w:eastAsia="en-GB"/>
        </w:rPr>
      </w:pPr>
      <w:r>
        <w:rPr>
          <w:lang w:val="en-GB" w:eastAsia="en-GB"/>
        </w:rPr>
        <w:t xml:space="preserve">Finance – Financial Administration </w:t>
      </w:r>
    </w:p>
    <w:p w:rsidR="00256E6A" w:rsidRPr="00B249C8" w:rsidRDefault="00256E6A" w:rsidP="00256E6A">
      <w:pPr>
        <w:spacing w:after="0" w:line="240" w:lineRule="auto"/>
        <w:contextualSpacing/>
        <w:rPr>
          <w:lang w:val="en-GB" w:eastAsia="en-GB"/>
        </w:rPr>
      </w:pPr>
    </w:p>
    <w:p w:rsidR="00256E6A" w:rsidRDefault="00256E6A" w:rsidP="00256E6A">
      <w:pPr>
        <w:spacing w:after="0" w:line="240" w:lineRule="auto"/>
        <w:rPr>
          <w:rFonts w:cstheme="majorBidi"/>
          <w:b/>
          <w:bCs/>
          <w:sz w:val="26"/>
          <w:szCs w:val="26"/>
          <w:lang w:val="en-GB"/>
        </w:rPr>
      </w:pPr>
      <w:bookmarkStart w:id="4" w:name="_Toc329018037"/>
      <w:r>
        <w:br w:type="page"/>
      </w:r>
    </w:p>
    <w:p w:rsidR="00256E6A" w:rsidRDefault="00D950A3" w:rsidP="00256E6A">
      <w:pPr>
        <w:pStyle w:val="Heading3"/>
      </w:pPr>
      <w:bookmarkStart w:id="5" w:name="_Toc428525469"/>
      <w:r>
        <w:rPr>
          <w:noProof/>
          <w:lang w:eastAsia="en-GB"/>
        </w:rPr>
        <w:lastRenderedPageBreak/>
        <mc:AlternateContent>
          <mc:Choice Requires="wps">
            <w:drawing>
              <wp:anchor distT="0" distB="0" distL="114300" distR="114300" simplePos="0" relativeHeight="251715584" behindDoc="1" locked="0" layoutInCell="1" allowOverlap="1">
                <wp:simplePos x="0" y="0"/>
                <wp:positionH relativeFrom="column">
                  <wp:posOffset>-704850</wp:posOffset>
                </wp:positionH>
                <wp:positionV relativeFrom="paragraph">
                  <wp:posOffset>-133350</wp:posOffset>
                </wp:positionV>
                <wp:extent cx="7146925" cy="8839200"/>
                <wp:effectExtent l="0" t="0" r="15875" b="38100"/>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6925" cy="88392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5" o:spid="_x0000_s1026" style="position:absolute;margin-left:-55.5pt;margin-top:-10.5pt;width:562.75pt;height:696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" strokecolor="#d99594" strokeweight="1pt">
                <v:fill color2="#e5b8b7" focus="100%" type="gradient"/>
                <v:shadow on="t" color="#622423" opacity=".5" offset="1pt"/>
              </v:roundrect>
            </w:pict>
          </mc:Fallback>
        </mc:AlternateContent>
      </w:r>
      <w:r w:rsidR="00256E6A" w:rsidRPr="00683D32">
        <w:t xml:space="preserve">Performance </w:t>
      </w:r>
      <w:r w:rsidR="00256E6A">
        <w:t>C</w:t>
      </w:r>
      <w:r w:rsidR="00256E6A"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256E6A" w:rsidRPr="00305E76" w:rsidTr="00DA55F2">
        <w:trPr>
          <w:cantSplit/>
          <w:tblHeader/>
        </w:trPr>
        <w:tc>
          <w:tcPr>
            <w:tcW w:w="2580" w:type="dxa"/>
            <w:tcMar>
              <w:top w:w="0" w:type="dxa"/>
              <w:left w:w="62" w:type="dxa"/>
              <w:bottom w:w="0" w:type="dxa"/>
              <w:right w:w="62" w:type="dxa"/>
            </w:tcMar>
          </w:tcPr>
          <w:p w:rsidR="00256E6A" w:rsidRDefault="00256E6A" w:rsidP="00DA55F2">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256E6A" w:rsidRPr="00305E76" w:rsidRDefault="00256E6A" w:rsidP="00DA55F2">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256E6A" w:rsidRDefault="00256E6A" w:rsidP="00DA55F2">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256E6A" w:rsidRDefault="00256E6A" w:rsidP="00DA55F2">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56E6A" w:rsidRPr="00305E76" w:rsidRDefault="00256E6A" w:rsidP="00DA55F2">
            <w:pPr>
              <w:pStyle w:val="BodyText"/>
              <w:rPr>
                <w:rFonts w:asciiTheme="minorHAnsi" w:hAnsiTheme="minorHAnsi" w:cstheme="minorHAnsi"/>
                <w:lang w:val="en-NZ"/>
              </w:rPr>
            </w:pPr>
          </w:p>
        </w:tc>
      </w:tr>
      <w:tr w:rsidR="00E227F1" w:rsidRPr="00305E76" w:rsidTr="00DA55F2">
        <w:trPr>
          <w:cantSplit/>
        </w:trPr>
        <w:tc>
          <w:tcPr>
            <w:tcW w:w="2580" w:type="dxa"/>
            <w:tcMar>
              <w:top w:w="0" w:type="dxa"/>
              <w:left w:w="62" w:type="dxa"/>
              <w:bottom w:w="0" w:type="dxa"/>
              <w:right w:w="62" w:type="dxa"/>
            </w:tcMar>
          </w:tcPr>
          <w:p w:rsidR="00E227F1" w:rsidRPr="005C77E0" w:rsidRDefault="00E227F1" w:rsidP="00174D54">
            <w:pPr>
              <w:pStyle w:val="BodyText"/>
              <w:numPr>
                <w:ilvl w:val="0"/>
                <w:numId w:val="22"/>
              </w:numPr>
              <w:contextualSpacing/>
              <w:jc w:val="left"/>
              <w:rPr>
                <w:rFonts w:asciiTheme="minorHAnsi" w:hAnsiTheme="minorHAnsi"/>
                <w:sz w:val="22"/>
                <w:szCs w:val="22"/>
                <w:lang w:val="en-NZ"/>
              </w:rPr>
            </w:pPr>
            <w:r w:rsidRPr="005C77E0">
              <w:rPr>
                <w:rFonts w:asciiTheme="minorHAnsi" w:hAnsiTheme="minorHAnsi"/>
                <w:sz w:val="22"/>
                <w:szCs w:val="22"/>
              </w:rPr>
              <w:t>Maintain financial journal systems</w:t>
            </w:r>
          </w:p>
        </w:tc>
        <w:tc>
          <w:tcPr>
            <w:tcW w:w="5942" w:type="dxa"/>
            <w:tcMar>
              <w:top w:w="0" w:type="dxa"/>
              <w:left w:w="62" w:type="dxa"/>
              <w:bottom w:w="0" w:type="dxa"/>
              <w:right w:w="62" w:type="dxa"/>
            </w:tcMar>
          </w:tcPr>
          <w:p w:rsidR="00E227F1" w:rsidRPr="005C77E0" w:rsidRDefault="00E227F1" w:rsidP="00174D54">
            <w:pPr>
              <w:pStyle w:val="BodyText"/>
              <w:numPr>
                <w:ilvl w:val="0"/>
                <w:numId w:val="23"/>
              </w:numPr>
              <w:contextualSpacing/>
              <w:jc w:val="left"/>
              <w:rPr>
                <w:rFonts w:asciiTheme="minorHAnsi" w:hAnsiTheme="minorHAnsi"/>
                <w:sz w:val="22"/>
                <w:szCs w:val="22"/>
              </w:rPr>
            </w:pPr>
            <w:r w:rsidRPr="005C77E0">
              <w:rPr>
                <w:rFonts w:asciiTheme="minorHAnsi" w:hAnsiTheme="minorHAnsi"/>
                <w:sz w:val="22"/>
                <w:szCs w:val="22"/>
              </w:rPr>
              <w:t>Check source documents for accuracy and appropriate authorisation</w:t>
            </w:r>
          </w:p>
          <w:p w:rsidR="00E227F1" w:rsidRPr="005C77E0" w:rsidRDefault="00E227F1" w:rsidP="00174D54">
            <w:pPr>
              <w:pStyle w:val="BodyText"/>
              <w:numPr>
                <w:ilvl w:val="0"/>
                <w:numId w:val="23"/>
              </w:numPr>
              <w:contextualSpacing/>
              <w:jc w:val="left"/>
              <w:rPr>
                <w:rFonts w:asciiTheme="minorHAnsi" w:hAnsiTheme="minorHAnsi"/>
                <w:sz w:val="22"/>
                <w:szCs w:val="22"/>
              </w:rPr>
            </w:pPr>
            <w:r w:rsidRPr="005C77E0">
              <w:rPr>
                <w:rFonts w:asciiTheme="minorHAnsi" w:hAnsiTheme="minorHAnsi"/>
                <w:sz w:val="22"/>
                <w:szCs w:val="22"/>
              </w:rPr>
              <w:t>Refer errors and discrepancies in source documents for resolution in accordance with organisational policy and procedures</w:t>
            </w:r>
          </w:p>
          <w:p w:rsidR="00E227F1" w:rsidRPr="005C77E0" w:rsidRDefault="00E227F1" w:rsidP="00174D54">
            <w:pPr>
              <w:pStyle w:val="BodyText"/>
              <w:numPr>
                <w:ilvl w:val="0"/>
                <w:numId w:val="23"/>
              </w:numPr>
              <w:contextualSpacing/>
              <w:jc w:val="left"/>
              <w:rPr>
                <w:rFonts w:asciiTheme="minorHAnsi" w:hAnsiTheme="minorHAnsi"/>
                <w:sz w:val="22"/>
                <w:szCs w:val="22"/>
              </w:rPr>
            </w:pPr>
            <w:r w:rsidRPr="005C77E0">
              <w:rPr>
                <w:rFonts w:asciiTheme="minorHAnsi" w:hAnsiTheme="minorHAnsi"/>
                <w:sz w:val="22"/>
                <w:szCs w:val="22"/>
              </w:rPr>
              <w:t>Enter transactions into cash and credit journal system in accordance with organisational policy and procedures and relevant legislation and compliance requirements</w:t>
            </w:r>
          </w:p>
          <w:p w:rsidR="00E227F1" w:rsidRDefault="00E227F1" w:rsidP="00174D54">
            <w:pPr>
              <w:pStyle w:val="BodyText"/>
              <w:numPr>
                <w:ilvl w:val="0"/>
                <w:numId w:val="23"/>
              </w:numPr>
              <w:contextualSpacing/>
              <w:jc w:val="left"/>
              <w:rPr>
                <w:rFonts w:asciiTheme="minorHAnsi" w:hAnsiTheme="minorHAnsi"/>
                <w:sz w:val="22"/>
                <w:szCs w:val="22"/>
              </w:rPr>
            </w:pPr>
            <w:r w:rsidRPr="005C77E0">
              <w:rPr>
                <w:rFonts w:asciiTheme="minorHAnsi" w:hAnsiTheme="minorHAnsi"/>
                <w:sz w:val="22"/>
                <w:szCs w:val="22"/>
              </w:rPr>
              <w:t>Total credit journals in accordance with organisational policy and procedures</w:t>
            </w:r>
          </w:p>
          <w:p w:rsidR="00E227F1" w:rsidRPr="005C77E0" w:rsidRDefault="00E227F1" w:rsidP="00E227F1">
            <w:pPr>
              <w:pStyle w:val="BodyText"/>
              <w:contextualSpacing/>
              <w:jc w:val="left"/>
              <w:rPr>
                <w:rFonts w:asciiTheme="minorHAnsi" w:hAnsiTheme="minorHAnsi"/>
                <w:sz w:val="22"/>
                <w:szCs w:val="22"/>
                <w:lang w:val="en-NZ"/>
              </w:rPr>
            </w:pPr>
          </w:p>
        </w:tc>
      </w:tr>
      <w:tr w:rsidR="00E227F1" w:rsidRPr="00305E76" w:rsidTr="00DA55F2">
        <w:trPr>
          <w:cantSplit/>
        </w:trPr>
        <w:tc>
          <w:tcPr>
            <w:tcW w:w="2580" w:type="dxa"/>
            <w:tcMar>
              <w:top w:w="0" w:type="dxa"/>
              <w:left w:w="62" w:type="dxa"/>
              <w:bottom w:w="0" w:type="dxa"/>
              <w:right w:w="62" w:type="dxa"/>
            </w:tcMar>
          </w:tcPr>
          <w:p w:rsidR="00E227F1" w:rsidRPr="005C77E0" w:rsidRDefault="00E227F1" w:rsidP="00174D54">
            <w:pPr>
              <w:pStyle w:val="BodyText"/>
              <w:numPr>
                <w:ilvl w:val="0"/>
                <w:numId w:val="22"/>
              </w:numPr>
              <w:contextualSpacing/>
              <w:jc w:val="left"/>
              <w:rPr>
                <w:rFonts w:asciiTheme="minorHAnsi" w:hAnsiTheme="minorHAnsi"/>
                <w:sz w:val="22"/>
                <w:szCs w:val="22"/>
                <w:lang w:val="en-NZ"/>
              </w:rPr>
            </w:pPr>
            <w:r w:rsidRPr="005C77E0">
              <w:rPr>
                <w:rFonts w:asciiTheme="minorHAnsi" w:hAnsiTheme="minorHAnsi"/>
                <w:sz w:val="22"/>
                <w:szCs w:val="22"/>
              </w:rPr>
              <w:t>Prepare bank reconciliations</w:t>
            </w:r>
          </w:p>
        </w:tc>
        <w:tc>
          <w:tcPr>
            <w:tcW w:w="5942" w:type="dxa"/>
            <w:tcMar>
              <w:top w:w="0" w:type="dxa"/>
              <w:left w:w="62" w:type="dxa"/>
              <w:bottom w:w="0" w:type="dxa"/>
              <w:right w:w="62" w:type="dxa"/>
            </w:tcMar>
          </w:tcPr>
          <w:p w:rsidR="00E227F1" w:rsidRPr="005C77E0" w:rsidRDefault="00E227F1" w:rsidP="00174D54">
            <w:pPr>
              <w:pStyle w:val="BodyText"/>
              <w:numPr>
                <w:ilvl w:val="0"/>
                <w:numId w:val="24"/>
              </w:numPr>
              <w:contextualSpacing/>
              <w:jc w:val="left"/>
              <w:rPr>
                <w:rFonts w:asciiTheme="minorHAnsi" w:hAnsiTheme="minorHAnsi"/>
                <w:sz w:val="22"/>
                <w:szCs w:val="22"/>
              </w:rPr>
            </w:pPr>
            <w:r w:rsidRPr="005C77E0">
              <w:rPr>
                <w:rFonts w:asciiTheme="minorHAnsi" w:hAnsiTheme="minorHAnsi"/>
                <w:sz w:val="22"/>
                <w:szCs w:val="22"/>
              </w:rPr>
              <w:t>Check cash journals against bank statements to identify differences</w:t>
            </w:r>
          </w:p>
          <w:p w:rsidR="00E227F1" w:rsidRPr="005C77E0" w:rsidRDefault="00E227F1" w:rsidP="00174D54">
            <w:pPr>
              <w:pStyle w:val="BodyText"/>
              <w:numPr>
                <w:ilvl w:val="0"/>
                <w:numId w:val="24"/>
              </w:numPr>
              <w:contextualSpacing/>
              <w:jc w:val="left"/>
              <w:rPr>
                <w:rFonts w:asciiTheme="minorHAnsi" w:hAnsiTheme="minorHAnsi"/>
                <w:sz w:val="22"/>
                <w:szCs w:val="22"/>
              </w:rPr>
            </w:pPr>
            <w:r w:rsidRPr="005C77E0">
              <w:rPr>
                <w:rFonts w:asciiTheme="minorHAnsi" w:hAnsiTheme="minorHAnsi"/>
                <w:sz w:val="22"/>
                <w:szCs w:val="22"/>
              </w:rPr>
              <w:t>Update cash journals with relevant data from bank statement/s</w:t>
            </w:r>
          </w:p>
          <w:p w:rsidR="00E227F1" w:rsidRPr="005C77E0" w:rsidRDefault="00E227F1" w:rsidP="00174D54">
            <w:pPr>
              <w:pStyle w:val="BodyText"/>
              <w:numPr>
                <w:ilvl w:val="0"/>
                <w:numId w:val="24"/>
              </w:numPr>
              <w:contextualSpacing/>
              <w:jc w:val="left"/>
              <w:rPr>
                <w:rFonts w:asciiTheme="minorHAnsi" w:hAnsiTheme="minorHAnsi"/>
                <w:sz w:val="22"/>
                <w:szCs w:val="22"/>
              </w:rPr>
            </w:pPr>
            <w:r w:rsidRPr="005C77E0">
              <w:rPr>
                <w:rFonts w:asciiTheme="minorHAnsi" w:hAnsiTheme="minorHAnsi"/>
                <w:sz w:val="22"/>
                <w:szCs w:val="22"/>
              </w:rPr>
              <w:t>Identify discrepancies and refer to appropriate staff member, organisation or agency</w:t>
            </w:r>
          </w:p>
          <w:p w:rsidR="00E227F1" w:rsidRPr="005C77E0" w:rsidRDefault="00E227F1" w:rsidP="00174D54">
            <w:pPr>
              <w:pStyle w:val="BodyText"/>
              <w:numPr>
                <w:ilvl w:val="0"/>
                <w:numId w:val="24"/>
              </w:numPr>
              <w:contextualSpacing/>
              <w:jc w:val="left"/>
              <w:rPr>
                <w:rFonts w:asciiTheme="minorHAnsi" w:hAnsiTheme="minorHAnsi"/>
                <w:sz w:val="22"/>
                <w:szCs w:val="22"/>
              </w:rPr>
            </w:pPr>
            <w:r w:rsidRPr="005C77E0">
              <w:rPr>
                <w:rFonts w:asciiTheme="minorHAnsi" w:hAnsiTheme="minorHAnsi"/>
                <w:sz w:val="22"/>
                <w:szCs w:val="22"/>
              </w:rPr>
              <w:t>Total cash journals in accordance with organisational policy and procedures</w:t>
            </w:r>
          </w:p>
          <w:p w:rsidR="00E227F1" w:rsidRDefault="00E227F1" w:rsidP="00174D54">
            <w:pPr>
              <w:pStyle w:val="BodyText"/>
              <w:numPr>
                <w:ilvl w:val="0"/>
                <w:numId w:val="24"/>
              </w:numPr>
              <w:contextualSpacing/>
              <w:jc w:val="left"/>
              <w:rPr>
                <w:rFonts w:asciiTheme="minorHAnsi" w:hAnsiTheme="minorHAnsi"/>
                <w:sz w:val="22"/>
                <w:szCs w:val="22"/>
              </w:rPr>
            </w:pPr>
            <w:r w:rsidRPr="005C77E0">
              <w:rPr>
                <w:rFonts w:asciiTheme="minorHAnsi" w:hAnsiTheme="minorHAnsi"/>
                <w:sz w:val="22"/>
                <w:szCs w:val="22"/>
              </w:rPr>
              <w:t>Prepare regular reconciliation reports within designated timelines</w:t>
            </w:r>
          </w:p>
          <w:p w:rsidR="00E227F1" w:rsidRPr="005C77E0" w:rsidRDefault="00E227F1" w:rsidP="00E227F1">
            <w:pPr>
              <w:pStyle w:val="BodyText"/>
              <w:contextualSpacing/>
              <w:jc w:val="left"/>
              <w:rPr>
                <w:rFonts w:asciiTheme="minorHAnsi" w:hAnsiTheme="minorHAnsi"/>
                <w:sz w:val="22"/>
                <w:szCs w:val="22"/>
                <w:lang w:val="en-NZ"/>
              </w:rPr>
            </w:pPr>
          </w:p>
        </w:tc>
      </w:tr>
      <w:tr w:rsidR="00E227F1" w:rsidRPr="00305E76" w:rsidTr="00DA55F2">
        <w:trPr>
          <w:cantSplit/>
        </w:trPr>
        <w:tc>
          <w:tcPr>
            <w:tcW w:w="2580" w:type="dxa"/>
            <w:tcMar>
              <w:top w:w="0" w:type="dxa"/>
              <w:left w:w="62" w:type="dxa"/>
              <w:bottom w:w="0" w:type="dxa"/>
              <w:right w:w="62" w:type="dxa"/>
            </w:tcMar>
          </w:tcPr>
          <w:p w:rsidR="00E227F1" w:rsidRPr="005C77E0" w:rsidRDefault="00E227F1" w:rsidP="00174D54">
            <w:pPr>
              <w:pStyle w:val="BodyText"/>
              <w:numPr>
                <w:ilvl w:val="0"/>
                <w:numId w:val="22"/>
              </w:numPr>
              <w:contextualSpacing/>
              <w:jc w:val="left"/>
              <w:rPr>
                <w:rFonts w:asciiTheme="minorHAnsi" w:hAnsiTheme="minorHAnsi"/>
                <w:sz w:val="22"/>
                <w:szCs w:val="22"/>
                <w:lang w:val="en-NZ"/>
              </w:rPr>
            </w:pPr>
            <w:r w:rsidRPr="005C77E0">
              <w:rPr>
                <w:rFonts w:asciiTheme="minorHAnsi" w:hAnsiTheme="minorHAnsi"/>
                <w:sz w:val="22"/>
                <w:szCs w:val="22"/>
              </w:rPr>
              <w:t>Maintain accounts payable and accounts receivable systems</w:t>
            </w:r>
          </w:p>
        </w:tc>
        <w:tc>
          <w:tcPr>
            <w:tcW w:w="5942" w:type="dxa"/>
            <w:tcMar>
              <w:top w:w="0" w:type="dxa"/>
              <w:left w:w="62" w:type="dxa"/>
              <w:bottom w:w="0" w:type="dxa"/>
              <w:right w:w="62" w:type="dxa"/>
            </w:tcMar>
          </w:tcPr>
          <w:p w:rsidR="00E227F1" w:rsidRPr="005C77E0" w:rsidRDefault="00E227F1" w:rsidP="00174D54">
            <w:pPr>
              <w:pStyle w:val="BodyText"/>
              <w:numPr>
                <w:ilvl w:val="0"/>
                <w:numId w:val="25"/>
              </w:numPr>
              <w:contextualSpacing/>
              <w:jc w:val="left"/>
              <w:rPr>
                <w:rFonts w:asciiTheme="minorHAnsi" w:hAnsiTheme="minorHAnsi"/>
                <w:sz w:val="22"/>
                <w:szCs w:val="22"/>
              </w:rPr>
            </w:pPr>
            <w:r w:rsidRPr="005C77E0">
              <w:rPr>
                <w:rFonts w:asciiTheme="minorHAnsi" w:hAnsiTheme="minorHAnsi"/>
                <w:sz w:val="22"/>
                <w:szCs w:val="22"/>
              </w:rPr>
              <w:t>Enter transactions into individual accounts payable and accounts receivable in accordance with organisational policy and procedures and accounting requirements</w:t>
            </w:r>
          </w:p>
          <w:p w:rsidR="00E227F1" w:rsidRPr="005C77E0" w:rsidRDefault="00E227F1" w:rsidP="00174D54">
            <w:pPr>
              <w:pStyle w:val="BodyText"/>
              <w:numPr>
                <w:ilvl w:val="0"/>
                <w:numId w:val="25"/>
              </w:numPr>
              <w:contextualSpacing/>
              <w:jc w:val="left"/>
              <w:rPr>
                <w:rFonts w:asciiTheme="minorHAnsi" w:hAnsiTheme="minorHAnsi"/>
                <w:sz w:val="22"/>
                <w:szCs w:val="22"/>
              </w:rPr>
            </w:pPr>
            <w:r w:rsidRPr="005C77E0">
              <w:rPr>
                <w:rFonts w:asciiTheme="minorHAnsi" w:hAnsiTheme="minorHAnsi"/>
                <w:sz w:val="22"/>
                <w:szCs w:val="22"/>
              </w:rPr>
              <w:t>Prepare schedules of accounts payable and accounts receivable for reconciliation purposes and in accordance with organisational requirements</w:t>
            </w:r>
          </w:p>
          <w:p w:rsidR="00E227F1" w:rsidRDefault="00E227F1" w:rsidP="00174D54">
            <w:pPr>
              <w:pStyle w:val="BodyText"/>
              <w:numPr>
                <w:ilvl w:val="0"/>
                <w:numId w:val="25"/>
              </w:numPr>
              <w:contextualSpacing/>
              <w:jc w:val="left"/>
              <w:rPr>
                <w:rFonts w:asciiTheme="minorHAnsi" w:hAnsiTheme="minorHAnsi"/>
                <w:sz w:val="22"/>
                <w:szCs w:val="22"/>
              </w:rPr>
            </w:pPr>
            <w:r w:rsidRPr="005C77E0">
              <w:rPr>
                <w:rFonts w:asciiTheme="minorHAnsi" w:hAnsiTheme="minorHAnsi"/>
                <w:sz w:val="22"/>
                <w:szCs w:val="22"/>
              </w:rPr>
              <w:t>Reconcile accounts payable and accounts receivable schedules with journal data or general ledger and in accordance with organisational requirements</w:t>
            </w:r>
          </w:p>
          <w:p w:rsidR="00E227F1" w:rsidRPr="005C77E0" w:rsidRDefault="00E227F1" w:rsidP="00E227F1">
            <w:pPr>
              <w:pStyle w:val="BodyText"/>
              <w:contextualSpacing/>
              <w:jc w:val="left"/>
              <w:rPr>
                <w:rFonts w:asciiTheme="minorHAnsi" w:hAnsiTheme="minorHAnsi"/>
                <w:sz w:val="22"/>
                <w:szCs w:val="22"/>
                <w:lang w:val="en-NZ"/>
              </w:rPr>
            </w:pPr>
          </w:p>
        </w:tc>
      </w:tr>
      <w:tr w:rsidR="00E227F1" w:rsidRPr="00305E76" w:rsidTr="00DA55F2">
        <w:trPr>
          <w:cantSplit/>
        </w:trPr>
        <w:tc>
          <w:tcPr>
            <w:tcW w:w="2580" w:type="dxa"/>
            <w:tcMar>
              <w:top w:w="0" w:type="dxa"/>
              <w:left w:w="62" w:type="dxa"/>
              <w:bottom w:w="0" w:type="dxa"/>
              <w:right w:w="62" w:type="dxa"/>
            </w:tcMar>
          </w:tcPr>
          <w:p w:rsidR="00E227F1" w:rsidRPr="005C77E0" w:rsidRDefault="00E227F1" w:rsidP="00174D54">
            <w:pPr>
              <w:pStyle w:val="BodyText"/>
              <w:numPr>
                <w:ilvl w:val="0"/>
                <w:numId w:val="22"/>
              </w:numPr>
              <w:contextualSpacing/>
              <w:jc w:val="left"/>
              <w:rPr>
                <w:rFonts w:asciiTheme="minorHAnsi" w:hAnsiTheme="minorHAnsi"/>
                <w:sz w:val="22"/>
                <w:szCs w:val="22"/>
                <w:lang w:val="en-NZ"/>
              </w:rPr>
            </w:pPr>
            <w:r w:rsidRPr="005C77E0">
              <w:rPr>
                <w:rFonts w:asciiTheme="minorHAnsi" w:hAnsiTheme="minorHAnsi"/>
                <w:sz w:val="22"/>
                <w:szCs w:val="22"/>
              </w:rPr>
              <w:t>Process payments for accounts payable</w:t>
            </w:r>
          </w:p>
        </w:tc>
        <w:tc>
          <w:tcPr>
            <w:tcW w:w="5942" w:type="dxa"/>
            <w:tcMar>
              <w:top w:w="0" w:type="dxa"/>
              <w:left w:w="62" w:type="dxa"/>
              <w:bottom w:w="0" w:type="dxa"/>
              <w:right w:w="62" w:type="dxa"/>
            </w:tcMar>
          </w:tcPr>
          <w:p w:rsidR="00E227F1" w:rsidRPr="005C77E0" w:rsidRDefault="00E227F1" w:rsidP="00174D54">
            <w:pPr>
              <w:pStyle w:val="BodyText"/>
              <w:numPr>
                <w:ilvl w:val="0"/>
                <w:numId w:val="26"/>
              </w:numPr>
              <w:contextualSpacing/>
              <w:jc w:val="left"/>
              <w:rPr>
                <w:rFonts w:asciiTheme="minorHAnsi" w:hAnsiTheme="minorHAnsi"/>
                <w:sz w:val="22"/>
                <w:szCs w:val="22"/>
              </w:rPr>
            </w:pPr>
            <w:r w:rsidRPr="005C77E0">
              <w:rPr>
                <w:rFonts w:asciiTheme="minorHAnsi" w:hAnsiTheme="minorHAnsi"/>
                <w:sz w:val="22"/>
                <w:szCs w:val="22"/>
              </w:rPr>
              <w:t>Reconcile accounts payable statements with accounting records and in accordance with organisational policy and procedures</w:t>
            </w:r>
          </w:p>
          <w:p w:rsidR="00E227F1" w:rsidRDefault="00E227F1" w:rsidP="00174D54">
            <w:pPr>
              <w:pStyle w:val="BodyText"/>
              <w:numPr>
                <w:ilvl w:val="0"/>
                <w:numId w:val="26"/>
              </w:numPr>
              <w:contextualSpacing/>
              <w:jc w:val="left"/>
              <w:rPr>
                <w:rFonts w:asciiTheme="minorHAnsi" w:hAnsiTheme="minorHAnsi"/>
                <w:sz w:val="22"/>
                <w:szCs w:val="22"/>
              </w:rPr>
            </w:pPr>
            <w:r w:rsidRPr="005C77E0">
              <w:rPr>
                <w:rFonts w:asciiTheme="minorHAnsi" w:hAnsiTheme="minorHAnsi"/>
                <w:sz w:val="22"/>
                <w:szCs w:val="22"/>
              </w:rPr>
              <w:t>Check payment documentation for accuracy of information and discrepancies and rectify errors in accordance with organisational requirements</w:t>
            </w:r>
          </w:p>
          <w:p w:rsidR="00E227F1" w:rsidRPr="005C77E0" w:rsidRDefault="00E227F1" w:rsidP="00E227F1">
            <w:pPr>
              <w:pStyle w:val="BodyText"/>
              <w:contextualSpacing/>
              <w:jc w:val="left"/>
              <w:rPr>
                <w:rFonts w:asciiTheme="minorHAnsi" w:hAnsiTheme="minorHAnsi"/>
                <w:sz w:val="22"/>
                <w:szCs w:val="22"/>
                <w:lang w:val="en-NZ"/>
              </w:rPr>
            </w:pPr>
          </w:p>
        </w:tc>
      </w:tr>
      <w:tr w:rsidR="00E227F1" w:rsidRPr="00305E76" w:rsidTr="00DA55F2">
        <w:trPr>
          <w:cantSplit/>
        </w:trPr>
        <w:tc>
          <w:tcPr>
            <w:tcW w:w="2580" w:type="dxa"/>
            <w:tcMar>
              <w:top w:w="0" w:type="dxa"/>
              <w:left w:w="62" w:type="dxa"/>
              <w:bottom w:w="0" w:type="dxa"/>
              <w:right w:w="62" w:type="dxa"/>
            </w:tcMar>
          </w:tcPr>
          <w:p w:rsidR="00E227F1" w:rsidRPr="005C77E0" w:rsidRDefault="00E227F1" w:rsidP="00174D54">
            <w:pPr>
              <w:pStyle w:val="BodyText"/>
              <w:numPr>
                <w:ilvl w:val="0"/>
                <w:numId w:val="22"/>
              </w:numPr>
              <w:contextualSpacing/>
              <w:jc w:val="left"/>
              <w:rPr>
                <w:rFonts w:asciiTheme="minorHAnsi" w:hAnsiTheme="minorHAnsi"/>
                <w:sz w:val="22"/>
                <w:szCs w:val="22"/>
                <w:lang w:val="en-NZ"/>
              </w:rPr>
            </w:pPr>
            <w:r w:rsidRPr="005C77E0">
              <w:rPr>
                <w:rFonts w:asciiTheme="minorHAnsi" w:hAnsiTheme="minorHAnsi"/>
                <w:sz w:val="22"/>
                <w:szCs w:val="22"/>
              </w:rPr>
              <w:t>Prepare statements for accounts receivable</w:t>
            </w:r>
          </w:p>
        </w:tc>
        <w:tc>
          <w:tcPr>
            <w:tcW w:w="5942" w:type="dxa"/>
            <w:tcMar>
              <w:top w:w="0" w:type="dxa"/>
              <w:left w:w="62" w:type="dxa"/>
              <w:bottom w:w="0" w:type="dxa"/>
              <w:right w:w="62" w:type="dxa"/>
            </w:tcMar>
          </w:tcPr>
          <w:p w:rsidR="00E227F1" w:rsidRPr="005C77E0" w:rsidRDefault="00E227F1" w:rsidP="00174D54">
            <w:pPr>
              <w:pStyle w:val="BodyText"/>
              <w:numPr>
                <w:ilvl w:val="0"/>
                <w:numId w:val="27"/>
              </w:numPr>
              <w:contextualSpacing/>
              <w:jc w:val="left"/>
              <w:rPr>
                <w:rFonts w:asciiTheme="minorHAnsi" w:hAnsiTheme="minorHAnsi"/>
                <w:sz w:val="22"/>
                <w:szCs w:val="22"/>
              </w:rPr>
            </w:pPr>
            <w:r w:rsidRPr="005C77E0">
              <w:rPr>
                <w:rFonts w:asciiTheme="minorHAnsi" w:hAnsiTheme="minorHAnsi"/>
                <w:sz w:val="22"/>
                <w:szCs w:val="22"/>
              </w:rPr>
              <w:t>Produce and check accounts receivable statements for accuracy in accordance with organisational policy and procedures</w:t>
            </w:r>
          </w:p>
          <w:p w:rsidR="00E227F1" w:rsidRDefault="00E227F1" w:rsidP="00174D54">
            <w:pPr>
              <w:pStyle w:val="BodyText"/>
              <w:numPr>
                <w:ilvl w:val="0"/>
                <w:numId w:val="27"/>
              </w:numPr>
              <w:contextualSpacing/>
              <w:jc w:val="left"/>
              <w:rPr>
                <w:rFonts w:asciiTheme="minorHAnsi" w:hAnsiTheme="minorHAnsi"/>
                <w:sz w:val="22"/>
                <w:szCs w:val="22"/>
              </w:rPr>
            </w:pPr>
            <w:r w:rsidRPr="005C77E0">
              <w:rPr>
                <w:rFonts w:asciiTheme="minorHAnsi" w:hAnsiTheme="minorHAnsi"/>
                <w:sz w:val="22"/>
                <w:szCs w:val="22"/>
              </w:rPr>
              <w:t>Rectify discrepancies and statements despatched within designated timelines</w:t>
            </w:r>
          </w:p>
          <w:p w:rsidR="00E227F1" w:rsidRPr="005C77E0" w:rsidRDefault="00E227F1" w:rsidP="00E227F1">
            <w:pPr>
              <w:pStyle w:val="BodyText"/>
              <w:contextualSpacing/>
              <w:jc w:val="left"/>
              <w:rPr>
                <w:rFonts w:asciiTheme="minorHAnsi" w:hAnsiTheme="minorHAnsi"/>
                <w:sz w:val="22"/>
                <w:szCs w:val="22"/>
                <w:lang w:val="en-NZ"/>
              </w:rPr>
            </w:pPr>
          </w:p>
        </w:tc>
      </w:tr>
      <w:tr w:rsidR="00E227F1" w:rsidRPr="00305E76" w:rsidTr="00DA55F2">
        <w:trPr>
          <w:cantSplit/>
        </w:trPr>
        <w:tc>
          <w:tcPr>
            <w:tcW w:w="2580" w:type="dxa"/>
            <w:tcMar>
              <w:top w:w="0" w:type="dxa"/>
              <w:left w:w="62" w:type="dxa"/>
              <w:bottom w:w="0" w:type="dxa"/>
              <w:right w:w="62" w:type="dxa"/>
            </w:tcMar>
          </w:tcPr>
          <w:p w:rsidR="00E227F1" w:rsidRPr="005C77E0" w:rsidRDefault="00D950A3" w:rsidP="00174D54">
            <w:pPr>
              <w:pStyle w:val="BodyText"/>
              <w:numPr>
                <w:ilvl w:val="0"/>
                <w:numId w:val="22"/>
              </w:numPr>
              <w:contextualSpacing/>
              <w:jc w:val="left"/>
              <w:rPr>
                <w:rFonts w:asciiTheme="minorHAnsi" w:hAnsiTheme="minorHAnsi"/>
                <w:sz w:val="22"/>
                <w:szCs w:val="22"/>
                <w:lang w:val="en-NZ"/>
              </w:rPr>
            </w:pPr>
            <w:r>
              <w:rPr>
                <w:noProof/>
                <w:lang w:val="en-GB" w:eastAsia="en-GB"/>
              </w:rPr>
              <w:lastRenderedPageBreak/>
              <mc:AlternateContent>
                <mc:Choice Requires="wps">
                  <w:drawing>
                    <wp:anchor distT="0" distB="0" distL="114300" distR="114300" simplePos="0" relativeHeight="251721728" behindDoc="1" locked="0" layoutInCell="1" allowOverlap="1">
                      <wp:simplePos x="0" y="0"/>
                      <wp:positionH relativeFrom="column">
                        <wp:posOffset>-714375</wp:posOffset>
                      </wp:positionH>
                      <wp:positionV relativeFrom="paragraph">
                        <wp:posOffset>-955040</wp:posOffset>
                      </wp:positionV>
                      <wp:extent cx="7146925" cy="2990850"/>
                      <wp:effectExtent l="0" t="0" r="15875" b="38100"/>
                      <wp:wrapNone/>
                      <wp:docPr id="58" name="Rounded 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6925" cy="29908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8" o:spid="_x0000_s1026" style="position:absolute;margin-left:-56.25pt;margin-top:-75.2pt;width:562.75pt;height:235.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" strokecolor="#d99594" strokeweight="1pt">
                      <v:fill color2="#e5b8b7" focus="100%" type="gradient"/>
                      <v:shadow on="t" color="#622423" opacity=".5" offset="1pt"/>
                    </v:roundrect>
                  </w:pict>
                </mc:Fallback>
              </mc:AlternateContent>
            </w:r>
            <w:r w:rsidR="00E227F1" w:rsidRPr="005C77E0">
              <w:rPr>
                <w:rFonts w:asciiTheme="minorHAnsi" w:hAnsiTheme="minorHAnsi"/>
                <w:sz w:val="22"/>
                <w:szCs w:val="22"/>
              </w:rPr>
              <w:t>Follow up outstanding accounts</w:t>
            </w:r>
          </w:p>
        </w:tc>
        <w:tc>
          <w:tcPr>
            <w:tcW w:w="5942" w:type="dxa"/>
            <w:tcMar>
              <w:top w:w="0" w:type="dxa"/>
              <w:left w:w="62" w:type="dxa"/>
              <w:bottom w:w="0" w:type="dxa"/>
              <w:right w:w="62" w:type="dxa"/>
            </w:tcMar>
          </w:tcPr>
          <w:p w:rsidR="00E227F1" w:rsidRPr="005C77E0" w:rsidRDefault="00E227F1" w:rsidP="00174D54">
            <w:pPr>
              <w:pStyle w:val="BodyText"/>
              <w:numPr>
                <w:ilvl w:val="0"/>
                <w:numId w:val="28"/>
              </w:numPr>
              <w:contextualSpacing/>
              <w:jc w:val="left"/>
              <w:rPr>
                <w:rFonts w:asciiTheme="minorHAnsi" w:hAnsiTheme="minorHAnsi"/>
                <w:sz w:val="22"/>
                <w:szCs w:val="22"/>
              </w:rPr>
            </w:pPr>
            <w:r w:rsidRPr="005C77E0">
              <w:rPr>
                <w:rFonts w:asciiTheme="minorHAnsi" w:hAnsiTheme="minorHAnsi"/>
                <w:sz w:val="22"/>
                <w:szCs w:val="22"/>
              </w:rPr>
              <w:t>Maintain accounts receivable ledger system in accordance with organisational requirements and to reflect current credit situation</w:t>
            </w:r>
          </w:p>
          <w:p w:rsidR="00E227F1" w:rsidRPr="005C77E0" w:rsidRDefault="00E227F1" w:rsidP="00174D54">
            <w:pPr>
              <w:pStyle w:val="BodyText"/>
              <w:numPr>
                <w:ilvl w:val="0"/>
                <w:numId w:val="28"/>
              </w:numPr>
              <w:contextualSpacing/>
              <w:jc w:val="left"/>
              <w:rPr>
                <w:rFonts w:asciiTheme="minorHAnsi" w:hAnsiTheme="minorHAnsi"/>
                <w:sz w:val="22"/>
                <w:szCs w:val="22"/>
              </w:rPr>
            </w:pPr>
            <w:r w:rsidRPr="005C77E0">
              <w:rPr>
                <w:rFonts w:asciiTheme="minorHAnsi" w:hAnsiTheme="minorHAnsi"/>
                <w:sz w:val="22"/>
                <w:szCs w:val="22"/>
              </w:rPr>
              <w:t>Conduct aged-analysis of accounts receivable to identify outstanding accounts and to determine collection procedures in accordance with organisational requirements</w:t>
            </w:r>
          </w:p>
          <w:p w:rsidR="00E227F1" w:rsidRPr="005C77E0" w:rsidRDefault="00E227F1" w:rsidP="00174D54">
            <w:pPr>
              <w:pStyle w:val="BodyText"/>
              <w:numPr>
                <w:ilvl w:val="0"/>
                <w:numId w:val="28"/>
              </w:numPr>
              <w:contextualSpacing/>
              <w:jc w:val="left"/>
              <w:rPr>
                <w:rFonts w:asciiTheme="minorHAnsi" w:hAnsiTheme="minorHAnsi"/>
                <w:sz w:val="22"/>
                <w:szCs w:val="22"/>
              </w:rPr>
            </w:pPr>
            <w:r w:rsidRPr="005C77E0">
              <w:rPr>
                <w:rFonts w:asciiTheme="minorHAnsi" w:hAnsiTheme="minorHAnsi"/>
                <w:sz w:val="22"/>
                <w:szCs w:val="22"/>
              </w:rPr>
              <w:t>Report or follow up outstanding accounts in accordance with organisational policy and procedures</w:t>
            </w:r>
          </w:p>
          <w:p w:rsidR="00E227F1" w:rsidRPr="005C77E0" w:rsidRDefault="00E227F1" w:rsidP="00174D54">
            <w:pPr>
              <w:pStyle w:val="BodyText"/>
              <w:numPr>
                <w:ilvl w:val="0"/>
                <w:numId w:val="28"/>
              </w:numPr>
              <w:contextualSpacing/>
              <w:jc w:val="left"/>
              <w:rPr>
                <w:rFonts w:asciiTheme="minorHAnsi" w:hAnsiTheme="minorHAnsi"/>
                <w:sz w:val="22"/>
                <w:szCs w:val="22"/>
              </w:rPr>
            </w:pPr>
            <w:r w:rsidRPr="005C77E0">
              <w:rPr>
                <w:rFonts w:asciiTheme="minorHAnsi" w:hAnsiTheme="minorHAnsi"/>
                <w:sz w:val="22"/>
                <w:szCs w:val="22"/>
              </w:rPr>
              <w:t>Monitor and review credit terms in accordance with credit policy and procedures</w:t>
            </w:r>
          </w:p>
        </w:tc>
      </w:tr>
    </w:tbl>
    <w:p w:rsidR="00256E6A" w:rsidRDefault="00256E6A" w:rsidP="00256E6A">
      <w:pPr>
        <w:pStyle w:val="Heading3"/>
        <w:rPr>
          <w:b w:val="0"/>
          <w:bCs w:val="0"/>
        </w:rPr>
      </w:pPr>
      <w:r>
        <w:br w:type="page"/>
      </w:r>
    </w:p>
    <w:p w:rsidR="00256E6A" w:rsidRDefault="00D950A3" w:rsidP="00256E6A">
      <w:pPr>
        <w:pStyle w:val="Heading3"/>
      </w:pPr>
      <w:bookmarkStart w:id="7" w:name="_Toc329018039"/>
      <w:bookmarkStart w:id="8" w:name="_Toc428525470"/>
      <w:bookmarkEnd w:id="6"/>
      <w:r>
        <w:rPr>
          <w:noProof/>
          <w:lang w:eastAsia="en-GB"/>
        </w:rPr>
        <w:lastRenderedPageBreak/>
        <mc:AlternateContent>
          <mc:Choice Requires="wps">
            <w:drawing>
              <wp:anchor distT="0" distB="0" distL="114300" distR="114300" simplePos="0" relativeHeight="251717632" behindDoc="1" locked="0" layoutInCell="1" allowOverlap="1">
                <wp:simplePos x="0" y="0"/>
                <wp:positionH relativeFrom="column">
                  <wp:posOffset>-733425</wp:posOffset>
                </wp:positionH>
                <wp:positionV relativeFrom="paragraph">
                  <wp:posOffset>-219075</wp:posOffset>
                </wp:positionV>
                <wp:extent cx="7181850" cy="7600950"/>
                <wp:effectExtent l="0" t="0" r="19050" b="38100"/>
                <wp:wrapNone/>
                <wp:docPr id="29" name="Rounded 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1850" cy="76009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4" o:spid="_x0000_s1026" style="position:absolute;margin-left:-57.75pt;margin-top:-17.25pt;width:565.5pt;height:598.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" strokecolor="#d99594" strokeweight="1pt">
                <v:fill color2="#e5b8b7" focus="100%" type="gradient"/>
                <v:shadow on="t" color="#622423" opacity=".5" offset="1pt"/>
              </v:roundrect>
            </w:pict>
          </mc:Fallback>
        </mc:AlternateContent>
      </w:r>
      <w:bookmarkStart w:id="9" w:name="_Toc415143424"/>
      <w:r w:rsidR="00256E6A">
        <w:t>Foundation Skills</w:t>
      </w:r>
      <w:bookmarkEnd w:id="8"/>
      <w:bookmarkEnd w:id="9"/>
    </w:p>
    <w:p w:rsidR="00256E6A" w:rsidRPr="00944F03" w:rsidRDefault="00256E6A" w:rsidP="00256E6A">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256E6A" w:rsidRPr="00944F03" w:rsidRDefault="00256E6A" w:rsidP="00256E6A">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3"/>
        <w:gridCol w:w="5802"/>
      </w:tblGrid>
      <w:tr w:rsidR="002730B2" w:rsidRPr="005C77E0" w:rsidTr="002730B2">
        <w:tc>
          <w:tcPr>
            <w:tcW w:w="1685"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rPr>
            </w:pPr>
            <w:bookmarkStart w:id="10" w:name="_Toc329018040"/>
            <w:bookmarkEnd w:id="7"/>
            <w:r w:rsidRPr="005C77E0">
              <w:rPr>
                <w:rStyle w:val="SpecialBold"/>
                <w:rFonts w:asciiTheme="minorHAnsi" w:eastAsiaTheme="majorEastAsia" w:hAnsiTheme="minorHAnsi"/>
                <w:sz w:val="22"/>
                <w:szCs w:val="22"/>
              </w:rPr>
              <w:t>Skill</w:t>
            </w:r>
          </w:p>
        </w:tc>
        <w:tc>
          <w:tcPr>
            <w:tcW w:w="2153"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rPr>
            </w:pPr>
            <w:r w:rsidRPr="005C77E0">
              <w:rPr>
                <w:rStyle w:val="SpecialBold"/>
                <w:rFonts w:asciiTheme="minorHAnsi" w:eastAsiaTheme="majorEastAsia" w:hAnsiTheme="minorHAnsi"/>
                <w:sz w:val="22"/>
                <w:szCs w:val="22"/>
              </w:rPr>
              <w:t>Performance</w:t>
            </w:r>
          </w:p>
          <w:p w:rsidR="002730B2" w:rsidRDefault="002730B2" w:rsidP="002730B2">
            <w:pPr>
              <w:pStyle w:val="BodyText"/>
              <w:contextualSpacing/>
              <w:jc w:val="left"/>
              <w:rPr>
                <w:rStyle w:val="SpecialBold"/>
                <w:rFonts w:asciiTheme="minorHAnsi" w:eastAsiaTheme="majorEastAsia" w:hAnsiTheme="minorHAnsi"/>
                <w:sz w:val="22"/>
                <w:szCs w:val="22"/>
              </w:rPr>
            </w:pPr>
            <w:r w:rsidRPr="005C77E0">
              <w:rPr>
                <w:rStyle w:val="SpecialBold"/>
                <w:rFonts w:asciiTheme="minorHAnsi" w:eastAsiaTheme="majorEastAsia" w:hAnsiTheme="minorHAnsi"/>
                <w:sz w:val="22"/>
                <w:szCs w:val="22"/>
              </w:rPr>
              <w:t>Criteria</w:t>
            </w:r>
          </w:p>
          <w:p w:rsidR="00DA55F2" w:rsidRPr="005C77E0" w:rsidRDefault="00DA55F2" w:rsidP="002730B2">
            <w:pPr>
              <w:pStyle w:val="BodyText"/>
              <w:contextualSpacing/>
              <w:jc w:val="left"/>
              <w:rPr>
                <w:rFonts w:asciiTheme="minorHAnsi" w:hAnsiTheme="minorHAnsi"/>
                <w:sz w:val="22"/>
                <w:szCs w:val="22"/>
              </w:rPr>
            </w:pPr>
          </w:p>
        </w:tc>
        <w:tc>
          <w:tcPr>
            <w:tcW w:w="5802"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lang w:val="en-NZ"/>
              </w:rPr>
            </w:pPr>
            <w:r w:rsidRPr="005C77E0">
              <w:rPr>
                <w:rStyle w:val="SpecialBold"/>
                <w:rFonts w:asciiTheme="minorHAnsi" w:eastAsiaTheme="majorEastAsia" w:hAnsiTheme="minorHAnsi"/>
                <w:sz w:val="22"/>
                <w:szCs w:val="22"/>
              </w:rPr>
              <w:t>Description</w:t>
            </w:r>
          </w:p>
        </w:tc>
      </w:tr>
      <w:tr w:rsidR="002730B2" w:rsidRPr="005C77E0" w:rsidTr="002730B2">
        <w:tc>
          <w:tcPr>
            <w:tcW w:w="1685"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rPr>
            </w:pPr>
            <w:r w:rsidRPr="005C77E0">
              <w:rPr>
                <w:rFonts w:asciiTheme="minorHAnsi" w:hAnsiTheme="minorHAnsi"/>
                <w:sz w:val="22"/>
                <w:szCs w:val="22"/>
              </w:rPr>
              <w:t>Reading</w:t>
            </w:r>
          </w:p>
          <w:p w:rsidR="002730B2" w:rsidRPr="005C77E0" w:rsidRDefault="002730B2" w:rsidP="002730B2">
            <w:pPr>
              <w:pStyle w:val="BodyText"/>
              <w:contextualSpacing/>
              <w:jc w:val="left"/>
              <w:rPr>
                <w:rFonts w:asciiTheme="minorHAnsi" w:hAnsiTheme="minorHAnsi"/>
                <w:color w:val="000000"/>
                <w:sz w:val="22"/>
                <w:szCs w:val="22"/>
                <w:lang w:val="en-NZ"/>
              </w:rPr>
            </w:pPr>
          </w:p>
        </w:tc>
        <w:tc>
          <w:tcPr>
            <w:tcW w:w="2153"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lang w:val="en-NZ"/>
              </w:rPr>
            </w:pPr>
            <w:r w:rsidRPr="005C77E0">
              <w:rPr>
                <w:rFonts w:asciiTheme="minorHAnsi" w:hAnsiTheme="minorHAnsi"/>
                <w:sz w:val="22"/>
                <w:szCs w:val="22"/>
              </w:rPr>
              <w:t>1.1-1.4, 2.1-2.5, 3.1-3.3, 4.1, 4.2, 5.1, 5.2, 6.1-6.4</w:t>
            </w:r>
          </w:p>
        </w:tc>
        <w:tc>
          <w:tcPr>
            <w:tcW w:w="5802" w:type="dxa"/>
            <w:tcMar>
              <w:top w:w="0" w:type="dxa"/>
              <w:left w:w="62" w:type="dxa"/>
              <w:bottom w:w="0" w:type="dxa"/>
              <w:right w:w="62" w:type="dxa"/>
            </w:tcMar>
          </w:tcPr>
          <w:p w:rsidR="002730B2" w:rsidRPr="005C77E0" w:rsidRDefault="002730B2" w:rsidP="00174D54">
            <w:pPr>
              <w:pStyle w:val="ListBullet"/>
              <w:numPr>
                <w:ilvl w:val="0"/>
                <w:numId w:val="29"/>
              </w:numPr>
              <w:spacing w:after="0" w:line="240" w:lineRule="auto"/>
              <w:rPr>
                <w:rFonts w:asciiTheme="minorHAnsi" w:hAnsiTheme="minorHAnsi"/>
              </w:rPr>
            </w:pPr>
            <w:r w:rsidRPr="005C77E0">
              <w:rPr>
                <w:rFonts w:asciiTheme="minorHAnsi" w:hAnsiTheme="minorHAnsi"/>
              </w:rPr>
              <w:t>Interprets textual information from a range of sources to confirm all necessary job requirements</w:t>
            </w:r>
          </w:p>
          <w:p w:rsidR="002730B2" w:rsidRDefault="002730B2" w:rsidP="00174D54">
            <w:pPr>
              <w:pStyle w:val="ListBullet"/>
              <w:numPr>
                <w:ilvl w:val="0"/>
                <w:numId w:val="29"/>
              </w:numPr>
              <w:spacing w:after="0" w:line="240" w:lineRule="auto"/>
              <w:rPr>
                <w:rFonts w:asciiTheme="minorHAnsi" w:hAnsiTheme="minorHAnsi"/>
              </w:rPr>
            </w:pPr>
            <w:r w:rsidRPr="005C77E0">
              <w:rPr>
                <w:rFonts w:asciiTheme="minorHAnsi" w:hAnsiTheme="minorHAnsi"/>
              </w:rPr>
              <w:t>Checks documents to identify errors or discrepancies</w:t>
            </w:r>
          </w:p>
          <w:p w:rsidR="002730B2" w:rsidRPr="005C77E0" w:rsidRDefault="002730B2" w:rsidP="002730B2">
            <w:pPr>
              <w:pStyle w:val="ListBullet"/>
              <w:spacing w:after="0" w:line="240" w:lineRule="auto"/>
              <w:rPr>
                <w:rFonts w:asciiTheme="minorHAnsi" w:hAnsiTheme="minorHAnsi"/>
                <w:lang w:val="en-NZ"/>
              </w:rPr>
            </w:pPr>
          </w:p>
        </w:tc>
      </w:tr>
      <w:tr w:rsidR="002730B2" w:rsidRPr="005C77E0" w:rsidTr="002730B2">
        <w:tc>
          <w:tcPr>
            <w:tcW w:w="1685"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lang w:val="en-NZ"/>
              </w:rPr>
            </w:pPr>
            <w:r w:rsidRPr="005C77E0">
              <w:rPr>
                <w:rFonts w:asciiTheme="minorHAnsi" w:hAnsiTheme="minorHAnsi"/>
                <w:sz w:val="22"/>
                <w:szCs w:val="22"/>
              </w:rPr>
              <w:t>Writing</w:t>
            </w:r>
          </w:p>
        </w:tc>
        <w:tc>
          <w:tcPr>
            <w:tcW w:w="2153"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lang w:val="en-NZ"/>
              </w:rPr>
            </w:pPr>
            <w:r w:rsidRPr="005C77E0">
              <w:rPr>
                <w:rFonts w:asciiTheme="minorHAnsi" w:hAnsiTheme="minorHAnsi"/>
                <w:sz w:val="22"/>
                <w:szCs w:val="22"/>
              </w:rPr>
              <w:t>1.2-1.4, 2.1-2.5, 3.1-3.3, 4.1, 4.2, 5.2, 6.1-6.4</w:t>
            </w:r>
          </w:p>
        </w:tc>
        <w:tc>
          <w:tcPr>
            <w:tcW w:w="5802" w:type="dxa"/>
            <w:tcMar>
              <w:top w:w="0" w:type="dxa"/>
              <w:left w:w="62" w:type="dxa"/>
              <w:bottom w:w="0" w:type="dxa"/>
              <w:right w:w="62" w:type="dxa"/>
            </w:tcMar>
          </w:tcPr>
          <w:p w:rsidR="002730B2" w:rsidRDefault="002730B2" w:rsidP="00174D54">
            <w:pPr>
              <w:pStyle w:val="ListBullet"/>
              <w:numPr>
                <w:ilvl w:val="0"/>
                <w:numId w:val="29"/>
              </w:numPr>
              <w:spacing w:after="0" w:line="240" w:lineRule="auto"/>
              <w:rPr>
                <w:rFonts w:asciiTheme="minorHAnsi" w:hAnsiTheme="minorHAnsi"/>
              </w:rPr>
            </w:pPr>
            <w:r w:rsidRPr="005C77E0">
              <w:rPr>
                <w:rFonts w:asciiTheme="minorHAnsi" w:hAnsiTheme="minorHAnsi"/>
              </w:rPr>
              <w:t>Prepares a range of clear documentation using relevant format, grammatical structure and vocabulary suitable to audience</w:t>
            </w:r>
          </w:p>
          <w:p w:rsidR="002730B2" w:rsidRPr="005C77E0" w:rsidRDefault="002730B2" w:rsidP="002730B2">
            <w:pPr>
              <w:pStyle w:val="ListBullet"/>
              <w:spacing w:after="0" w:line="240" w:lineRule="auto"/>
              <w:rPr>
                <w:rFonts w:asciiTheme="minorHAnsi" w:hAnsiTheme="minorHAnsi"/>
                <w:lang w:val="en-NZ"/>
              </w:rPr>
            </w:pPr>
          </w:p>
        </w:tc>
      </w:tr>
      <w:tr w:rsidR="002730B2" w:rsidRPr="005C77E0" w:rsidTr="002730B2">
        <w:tc>
          <w:tcPr>
            <w:tcW w:w="1685"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lang w:val="en-NZ"/>
              </w:rPr>
            </w:pPr>
            <w:r w:rsidRPr="005C77E0">
              <w:rPr>
                <w:rFonts w:asciiTheme="minorHAnsi" w:hAnsiTheme="minorHAnsi"/>
                <w:sz w:val="22"/>
                <w:szCs w:val="22"/>
              </w:rPr>
              <w:t>Oral Communication</w:t>
            </w:r>
          </w:p>
        </w:tc>
        <w:tc>
          <w:tcPr>
            <w:tcW w:w="2153"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lang w:val="en-NZ"/>
              </w:rPr>
            </w:pPr>
            <w:r w:rsidRPr="005C77E0">
              <w:rPr>
                <w:rFonts w:asciiTheme="minorHAnsi" w:hAnsiTheme="minorHAnsi"/>
                <w:sz w:val="22"/>
                <w:szCs w:val="22"/>
              </w:rPr>
              <w:t>1.2, 2.3, 6.3</w:t>
            </w:r>
          </w:p>
        </w:tc>
        <w:tc>
          <w:tcPr>
            <w:tcW w:w="5802" w:type="dxa"/>
            <w:tcMar>
              <w:top w:w="0" w:type="dxa"/>
              <w:left w:w="62" w:type="dxa"/>
              <w:bottom w:w="0" w:type="dxa"/>
              <w:right w:w="62" w:type="dxa"/>
            </w:tcMar>
          </w:tcPr>
          <w:p w:rsidR="002730B2" w:rsidRPr="005C77E0" w:rsidRDefault="002730B2" w:rsidP="00174D54">
            <w:pPr>
              <w:pStyle w:val="ListBullet"/>
              <w:numPr>
                <w:ilvl w:val="0"/>
                <w:numId w:val="29"/>
              </w:numPr>
              <w:spacing w:after="0" w:line="240" w:lineRule="auto"/>
              <w:rPr>
                <w:rFonts w:asciiTheme="minorHAnsi" w:hAnsiTheme="minorHAnsi"/>
              </w:rPr>
            </w:pPr>
            <w:r w:rsidRPr="005C77E0">
              <w:rPr>
                <w:rFonts w:asciiTheme="minorHAnsi" w:hAnsiTheme="minorHAnsi"/>
              </w:rPr>
              <w:t>Uses questioning and listening techniques to clarify information</w:t>
            </w:r>
          </w:p>
          <w:p w:rsidR="002730B2" w:rsidRDefault="002730B2" w:rsidP="00174D54">
            <w:pPr>
              <w:pStyle w:val="ListBullet"/>
              <w:numPr>
                <w:ilvl w:val="0"/>
                <w:numId w:val="29"/>
              </w:numPr>
              <w:spacing w:after="0" w:line="240" w:lineRule="auto"/>
              <w:rPr>
                <w:rFonts w:asciiTheme="minorHAnsi" w:hAnsiTheme="minorHAnsi"/>
              </w:rPr>
            </w:pPr>
            <w:r w:rsidRPr="005C77E0">
              <w:rPr>
                <w:rFonts w:asciiTheme="minorHAnsi" w:hAnsiTheme="minorHAnsi"/>
              </w:rPr>
              <w:t>Explains information clearly using appropriate terminology and tone</w:t>
            </w:r>
          </w:p>
          <w:p w:rsidR="002730B2" w:rsidRPr="005C77E0" w:rsidRDefault="002730B2" w:rsidP="002730B2">
            <w:pPr>
              <w:pStyle w:val="ListBullet"/>
              <w:spacing w:after="0" w:line="240" w:lineRule="auto"/>
              <w:rPr>
                <w:rFonts w:asciiTheme="minorHAnsi" w:hAnsiTheme="minorHAnsi"/>
                <w:lang w:val="en-NZ"/>
              </w:rPr>
            </w:pPr>
          </w:p>
        </w:tc>
      </w:tr>
      <w:tr w:rsidR="002730B2" w:rsidRPr="005C77E0" w:rsidTr="002730B2">
        <w:tc>
          <w:tcPr>
            <w:tcW w:w="1685"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lang w:val="en-NZ"/>
              </w:rPr>
            </w:pPr>
            <w:r w:rsidRPr="005C77E0">
              <w:rPr>
                <w:rFonts w:asciiTheme="minorHAnsi" w:hAnsiTheme="minorHAnsi"/>
                <w:sz w:val="22"/>
                <w:szCs w:val="22"/>
              </w:rPr>
              <w:t>Numeracy</w:t>
            </w:r>
          </w:p>
        </w:tc>
        <w:tc>
          <w:tcPr>
            <w:tcW w:w="2153"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lang w:val="en-NZ"/>
              </w:rPr>
            </w:pPr>
            <w:r w:rsidRPr="005C77E0">
              <w:rPr>
                <w:rFonts w:asciiTheme="minorHAnsi" w:hAnsiTheme="minorHAnsi"/>
                <w:sz w:val="22"/>
                <w:szCs w:val="22"/>
              </w:rPr>
              <w:t>1.1-1.4, 2.1-2.5, 3.1-3.3, 4.1, 4.2, 5.1, 5.2, 6.1-6.4</w:t>
            </w:r>
          </w:p>
        </w:tc>
        <w:tc>
          <w:tcPr>
            <w:tcW w:w="5802" w:type="dxa"/>
            <w:tcMar>
              <w:top w:w="0" w:type="dxa"/>
              <w:left w:w="62" w:type="dxa"/>
              <w:bottom w:w="0" w:type="dxa"/>
              <w:right w:w="62" w:type="dxa"/>
            </w:tcMar>
          </w:tcPr>
          <w:p w:rsidR="002730B2" w:rsidRPr="005C77E0" w:rsidRDefault="002730B2" w:rsidP="00174D54">
            <w:pPr>
              <w:pStyle w:val="ListBullet"/>
              <w:numPr>
                <w:ilvl w:val="0"/>
                <w:numId w:val="29"/>
              </w:numPr>
              <w:spacing w:after="0" w:line="240" w:lineRule="auto"/>
              <w:rPr>
                <w:rFonts w:asciiTheme="minorHAnsi" w:hAnsiTheme="minorHAnsi"/>
              </w:rPr>
            </w:pPr>
            <w:r w:rsidRPr="005C77E0">
              <w:rPr>
                <w:rFonts w:asciiTheme="minorHAnsi" w:hAnsiTheme="minorHAnsi"/>
              </w:rPr>
              <w:t>Uses a limited range of mathematical calculations to reconcile amounts using whole numbers and decimals</w:t>
            </w:r>
            <w:r w:rsidR="00DA55F2">
              <w:rPr>
                <w:rFonts w:asciiTheme="minorHAnsi" w:hAnsiTheme="minorHAnsi"/>
              </w:rPr>
              <w:t xml:space="preserve"> </w:t>
            </w:r>
          </w:p>
          <w:p w:rsidR="002730B2" w:rsidRDefault="002730B2" w:rsidP="00174D54">
            <w:pPr>
              <w:pStyle w:val="ListBullet"/>
              <w:numPr>
                <w:ilvl w:val="0"/>
                <w:numId w:val="29"/>
              </w:numPr>
              <w:spacing w:after="0" w:line="240" w:lineRule="auto"/>
              <w:rPr>
                <w:rFonts w:asciiTheme="minorHAnsi" w:hAnsiTheme="minorHAnsi"/>
              </w:rPr>
            </w:pPr>
            <w:r w:rsidRPr="005C77E0">
              <w:rPr>
                <w:rFonts w:asciiTheme="minorHAnsi" w:hAnsiTheme="minorHAnsi"/>
              </w:rPr>
              <w:t>Arranges/compares numerical information</w:t>
            </w:r>
          </w:p>
          <w:p w:rsidR="002730B2" w:rsidRPr="005C77E0" w:rsidRDefault="002730B2" w:rsidP="002730B2">
            <w:pPr>
              <w:pStyle w:val="ListBullet"/>
              <w:spacing w:after="0" w:line="240" w:lineRule="auto"/>
              <w:rPr>
                <w:rFonts w:asciiTheme="minorHAnsi" w:hAnsiTheme="minorHAnsi"/>
                <w:lang w:val="en-NZ"/>
              </w:rPr>
            </w:pPr>
          </w:p>
        </w:tc>
      </w:tr>
      <w:tr w:rsidR="002730B2" w:rsidRPr="005C77E0" w:rsidTr="002730B2">
        <w:tc>
          <w:tcPr>
            <w:tcW w:w="1685"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lang w:val="en-NZ"/>
              </w:rPr>
            </w:pPr>
            <w:r w:rsidRPr="005C77E0">
              <w:rPr>
                <w:rFonts w:asciiTheme="minorHAnsi" w:hAnsiTheme="minorHAnsi"/>
                <w:sz w:val="22"/>
                <w:szCs w:val="22"/>
              </w:rPr>
              <w:t>Navigate the world of work</w:t>
            </w:r>
          </w:p>
        </w:tc>
        <w:tc>
          <w:tcPr>
            <w:tcW w:w="2153"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lang w:val="en-NZ"/>
              </w:rPr>
            </w:pPr>
            <w:r w:rsidRPr="005C77E0">
              <w:rPr>
                <w:rFonts w:asciiTheme="minorHAnsi" w:hAnsiTheme="minorHAnsi"/>
                <w:sz w:val="22"/>
                <w:szCs w:val="22"/>
              </w:rPr>
              <w:t>1.1-1.4, 2.4, 2.5, 3.1-3.3, 4.1, 4.2, 5.1, 5.2, 6.1-6.4</w:t>
            </w:r>
          </w:p>
        </w:tc>
        <w:tc>
          <w:tcPr>
            <w:tcW w:w="5802" w:type="dxa"/>
            <w:tcMar>
              <w:top w:w="0" w:type="dxa"/>
              <w:left w:w="62" w:type="dxa"/>
              <w:bottom w:w="0" w:type="dxa"/>
              <w:right w:w="62" w:type="dxa"/>
            </w:tcMar>
          </w:tcPr>
          <w:p w:rsidR="002730B2" w:rsidRPr="005C77E0" w:rsidRDefault="002730B2" w:rsidP="00174D54">
            <w:pPr>
              <w:pStyle w:val="ListBullet"/>
              <w:numPr>
                <w:ilvl w:val="0"/>
                <w:numId w:val="29"/>
              </w:numPr>
              <w:spacing w:after="0" w:line="240" w:lineRule="auto"/>
              <w:rPr>
                <w:rFonts w:asciiTheme="minorHAnsi" w:hAnsiTheme="minorHAnsi"/>
                <w:lang w:val="en-NZ"/>
              </w:rPr>
            </w:pPr>
            <w:r w:rsidRPr="005C77E0">
              <w:rPr>
                <w:rFonts w:asciiTheme="minorHAnsi" w:hAnsiTheme="minorHAnsi"/>
              </w:rPr>
              <w:t>Appreciates implications of legal and regulatory responsibilities related to own work</w:t>
            </w:r>
          </w:p>
        </w:tc>
      </w:tr>
      <w:tr w:rsidR="002730B2" w:rsidRPr="005C77E0" w:rsidTr="002730B2">
        <w:tc>
          <w:tcPr>
            <w:tcW w:w="1685"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lang w:val="en-NZ"/>
              </w:rPr>
            </w:pPr>
            <w:r w:rsidRPr="005C77E0">
              <w:rPr>
                <w:rFonts w:asciiTheme="minorHAnsi" w:hAnsiTheme="minorHAnsi"/>
                <w:sz w:val="22"/>
                <w:szCs w:val="22"/>
              </w:rPr>
              <w:t>Interact with others</w:t>
            </w:r>
          </w:p>
        </w:tc>
        <w:tc>
          <w:tcPr>
            <w:tcW w:w="2153"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lang w:val="en-NZ"/>
              </w:rPr>
            </w:pPr>
            <w:r w:rsidRPr="005C77E0">
              <w:rPr>
                <w:rFonts w:asciiTheme="minorHAnsi" w:hAnsiTheme="minorHAnsi"/>
                <w:sz w:val="22"/>
                <w:szCs w:val="22"/>
              </w:rPr>
              <w:t>1.2, 2.3, 6.3</w:t>
            </w:r>
          </w:p>
        </w:tc>
        <w:tc>
          <w:tcPr>
            <w:tcW w:w="5802" w:type="dxa"/>
            <w:tcMar>
              <w:top w:w="0" w:type="dxa"/>
              <w:left w:w="62" w:type="dxa"/>
              <w:bottom w:w="0" w:type="dxa"/>
              <w:right w:w="62" w:type="dxa"/>
            </w:tcMar>
          </w:tcPr>
          <w:p w:rsidR="002730B2" w:rsidRPr="005C77E0" w:rsidRDefault="002730B2" w:rsidP="00174D54">
            <w:pPr>
              <w:pStyle w:val="ListBullet"/>
              <w:numPr>
                <w:ilvl w:val="0"/>
                <w:numId w:val="29"/>
              </w:numPr>
              <w:spacing w:after="0" w:line="240" w:lineRule="auto"/>
              <w:rPr>
                <w:rFonts w:asciiTheme="minorHAnsi" w:hAnsiTheme="minorHAnsi"/>
              </w:rPr>
            </w:pPr>
            <w:r w:rsidRPr="005C77E0">
              <w:rPr>
                <w:rFonts w:asciiTheme="minorHAnsi" w:hAnsiTheme="minorHAnsi"/>
              </w:rPr>
              <w:t>Seeks the appropriate form, channel and mode of communication for a specific purpose relevant to own role</w:t>
            </w:r>
          </w:p>
          <w:p w:rsidR="002730B2" w:rsidRDefault="002730B2" w:rsidP="00174D54">
            <w:pPr>
              <w:pStyle w:val="ListBullet"/>
              <w:numPr>
                <w:ilvl w:val="0"/>
                <w:numId w:val="29"/>
              </w:numPr>
              <w:spacing w:after="0" w:line="240" w:lineRule="auto"/>
              <w:rPr>
                <w:rFonts w:asciiTheme="minorHAnsi" w:hAnsiTheme="minorHAnsi"/>
              </w:rPr>
            </w:pPr>
            <w:r w:rsidRPr="005C77E0">
              <w:rPr>
                <w:rFonts w:asciiTheme="minorHAnsi" w:hAnsiTheme="minorHAnsi"/>
              </w:rPr>
              <w:t>Plays an active role in workgroup discussions, paying some attention to the perspective of others</w:t>
            </w:r>
          </w:p>
          <w:p w:rsidR="002730B2" w:rsidRPr="005C77E0" w:rsidRDefault="002730B2" w:rsidP="002730B2">
            <w:pPr>
              <w:pStyle w:val="ListBullet"/>
              <w:spacing w:after="0" w:line="240" w:lineRule="auto"/>
              <w:rPr>
                <w:rFonts w:asciiTheme="minorHAnsi" w:hAnsiTheme="minorHAnsi"/>
                <w:lang w:val="en-NZ"/>
              </w:rPr>
            </w:pPr>
          </w:p>
        </w:tc>
      </w:tr>
      <w:tr w:rsidR="002730B2" w:rsidRPr="005C77E0" w:rsidTr="002730B2">
        <w:trPr>
          <w:trHeight w:val="70"/>
        </w:trPr>
        <w:tc>
          <w:tcPr>
            <w:tcW w:w="1685"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lang w:val="en-NZ"/>
              </w:rPr>
            </w:pPr>
            <w:r w:rsidRPr="005C77E0">
              <w:rPr>
                <w:rFonts w:asciiTheme="minorHAnsi" w:hAnsiTheme="minorHAnsi"/>
                <w:sz w:val="22"/>
                <w:szCs w:val="22"/>
              </w:rPr>
              <w:t>Get the work done</w:t>
            </w:r>
          </w:p>
        </w:tc>
        <w:tc>
          <w:tcPr>
            <w:tcW w:w="2153" w:type="dxa"/>
            <w:tcMar>
              <w:top w:w="0" w:type="dxa"/>
              <w:left w:w="62" w:type="dxa"/>
              <w:bottom w:w="0" w:type="dxa"/>
              <w:right w:w="62" w:type="dxa"/>
            </w:tcMar>
          </w:tcPr>
          <w:p w:rsidR="002730B2" w:rsidRPr="005C77E0" w:rsidRDefault="002730B2" w:rsidP="002730B2">
            <w:pPr>
              <w:pStyle w:val="BodyText"/>
              <w:contextualSpacing/>
              <w:jc w:val="left"/>
              <w:rPr>
                <w:rFonts w:asciiTheme="minorHAnsi" w:hAnsiTheme="minorHAnsi"/>
                <w:sz w:val="22"/>
                <w:szCs w:val="22"/>
                <w:lang w:val="en-NZ"/>
              </w:rPr>
            </w:pPr>
            <w:r w:rsidRPr="005C77E0">
              <w:rPr>
                <w:rFonts w:asciiTheme="minorHAnsi" w:hAnsiTheme="minorHAnsi"/>
                <w:sz w:val="22"/>
                <w:szCs w:val="22"/>
              </w:rPr>
              <w:t>1.2-1.4, 2.1-2.5, 3.1-3.3, 4.1-4.3, 5.1, 5.2, 6.1-6.4</w:t>
            </w:r>
          </w:p>
        </w:tc>
        <w:tc>
          <w:tcPr>
            <w:tcW w:w="5802" w:type="dxa"/>
            <w:tcMar>
              <w:top w:w="0" w:type="dxa"/>
              <w:left w:w="62" w:type="dxa"/>
              <w:bottom w:w="0" w:type="dxa"/>
              <w:right w:w="62" w:type="dxa"/>
            </w:tcMar>
          </w:tcPr>
          <w:p w:rsidR="002730B2" w:rsidRPr="005C77E0" w:rsidRDefault="002730B2" w:rsidP="00174D54">
            <w:pPr>
              <w:pStyle w:val="ListBullet"/>
              <w:numPr>
                <w:ilvl w:val="0"/>
                <w:numId w:val="29"/>
              </w:numPr>
              <w:spacing w:after="0" w:line="240" w:lineRule="auto"/>
              <w:rPr>
                <w:rFonts w:asciiTheme="minorHAnsi" w:hAnsiTheme="minorHAnsi"/>
              </w:rPr>
            </w:pPr>
            <w:r w:rsidRPr="005C77E0">
              <w:rPr>
                <w:rFonts w:asciiTheme="minorHAnsi" w:hAnsiTheme="minorHAnsi"/>
              </w:rPr>
              <w:t>Plans a range of routine and non-routine tasks recognising stated goals and aiming to achieve them within specified timeframes</w:t>
            </w:r>
          </w:p>
          <w:p w:rsidR="002730B2" w:rsidRPr="005C77E0" w:rsidRDefault="002730B2" w:rsidP="00174D54">
            <w:pPr>
              <w:pStyle w:val="ListBullet"/>
              <w:numPr>
                <w:ilvl w:val="0"/>
                <w:numId w:val="29"/>
              </w:numPr>
              <w:spacing w:after="0" w:line="240" w:lineRule="auto"/>
              <w:rPr>
                <w:rFonts w:asciiTheme="minorHAnsi" w:hAnsiTheme="minorHAnsi"/>
              </w:rPr>
            </w:pPr>
            <w:r w:rsidRPr="005C77E0">
              <w:rPr>
                <w:rFonts w:asciiTheme="minorHAnsi" w:hAnsiTheme="minorHAnsi"/>
              </w:rPr>
              <w:t>Recognises predictable problems and applies formal problem-solving processes or seeks advice from others, as relevant</w:t>
            </w:r>
          </w:p>
          <w:p w:rsidR="002730B2" w:rsidRPr="005C77E0" w:rsidRDefault="002730B2" w:rsidP="00174D54">
            <w:pPr>
              <w:pStyle w:val="ListBullet"/>
              <w:numPr>
                <w:ilvl w:val="0"/>
                <w:numId w:val="29"/>
              </w:numPr>
              <w:spacing w:after="0" w:line="240" w:lineRule="auto"/>
              <w:rPr>
                <w:rFonts w:asciiTheme="minorHAnsi" w:hAnsiTheme="minorHAnsi"/>
              </w:rPr>
            </w:pPr>
            <w:r w:rsidRPr="005C77E0">
              <w:rPr>
                <w:rFonts w:asciiTheme="minorHAnsi" w:hAnsiTheme="minorHAnsi"/>
              </w:rPr>
              <w:t>Automatically implements standard procedures for routine decisions</w:t>
            </w:r>
          </w:p>
          <w:p w:rsidR="002730B2" w:rsidRPr="005C77E0" w:rsidRDefault="002730B2" w:rsidP="00174D54">
            <w:pPr>
              <w:pStyle w:val="ListBullet"/>
              <w:numPr>
                <w:ilvl w:val="0"/>
                <w:numId w:val="29"/>
              </w:numPr>
              <w:spacing w:after="0" w:line="240" w:lineRule="auto"/>
              <w:rPr>
                <w:rFonts w:asciiTheme="minorHAnsi" w:hAnsiTheme="minorHAnsi"/>
              </w:rPr>
            </w:pPr>
            <w:r w:rsidRPr="005C77E0">
              <w:rPr>
                <w:rFonts w:asciiTheme="minorHAnsi" w:hAnsiTheme="minorHAnsi"/>
              </w:rPr>
              <w:t>Uses digital technologies to access, record, store, organise and compile data and present reports as required</w:t>
            </w:r>
          </w:p>
        </w:tc>
      </w:tr>
    </w:tbl>
    <w:p w:rsidR="00256E6A" w:rsidRPr="00304343" w:rsidRDefault="00256E6A" w:rsidP="00256E6A">
      <w:pPr>
        <w:spacing w:after="0" w:line="240" w:lineRule="auto"/>
        <w:rPr>
          <w:lang w:eastAsia="en-GB"/>
        </w:rPr>
      </w:pPr>
    </w:p>
    <w:p w:rsidR="00256E6A" w:rsidRDefault="00256E6A" w:rsidP="00256E6A">
      <w:pPr>
        <w:rPr>
          <w:rFonts w:cstheme="majorBidi"/>
          <w:sz w:val="26"/>
          <w:szCs w:val="26"/>
          <w:lang w:val="en-GB" w:eastAsia="en-GB"/>
        </w:rPr>
      </w:pPr>
      <w:r>
        <w:rPr>
          <w:lang w:eastAsia="en-GB"/>
        </w:rPr>
        <w:br w:type="page"/>
      </w:r>
    </w:p>
    <w:p w:rsidR="00256E6A" w:rsidRDefault="00D950A3" w:rsidP="00256E6A">
      <w:pPr>
        <w:pStyle w:val="Heading3"/>
      </w:pPr>
      <w:bookmarkStart w:id="11" w:name="_Toc285113079"/>
      <w:bookmarkStart w:id="12" w:name="_Toc326743761"/>
      <w:bookmarkStart w:id="13" w:name="_Toc328654777"/>
      <w:bookmarkStart w:id="14" w:name="_Toc330386596"/>
      <w:bookmarkStart w:id="15" w:name="_Toc428525471"/>
      <w:bookmarkEnd w:id="10"/>
      <w:r>
        <w:rPr>
          <w:noProof/>
          <w:lang w:eastAsia="en-GB"/>
        </w:rPr>
        <w:lastRenderedPageBreak/>
        <mc:AlternateContent>
          <mc:Choice Requires="wps">
            <w:drawing>
              <wp:anchor distT="0" distB="0" distL="114300" distR="114300" simplePos="0" relativeHeight="251718656" behindDoc="1" locked="0" layoutInCell="1" allowOverlap="1">
                <wp:simplePos x="0" y="0"/>
                <wp:positionH relativeFrom="column">
                  <wp:posOffset>-714375</wp:posOffset>
                </wp:positionH>
                <wp:positionV relativeFrom="paragraph">
                  <wp:posOffset>-304800</wp:posOffset>
                </wp:positionV>
                <wp:extent cx="7132320" cy="7486650"/>
                <wp:effectExtent l="0" t="0" r="11430" b="38100"/>
                <wp:wrapNone/>
                <wp:docPr id="25" name="Rounded 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74866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6" o:spid="_x0000_s1026" style="position:absolute;margin-left:-56.25pt;margin-top:-24pt;width:561.6pt;height:589.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" strokecolor="#d99594" strokeweight="1pt">
                <v:fill color2="#e5b8b7" focus="100%" type="gradient"/>
                <v:shadow on="t" color="#622423" opacity=".5" offset="1pt"/>
              </v:roundrect>
            </w:pict>
          </mc:Fallback>
        </mc:AlternateContent>
      </w:r>
      <w:bookmarkStart w:id="16" w:name="_Toc415143425"/>
      <w:r w:rsidR="00256E6A">
        <w:t>Assessment Requirements</w:t>
      </w:r>
      <w:bookmarkEnd w:id="15"/>
      <w:bookmarkEnd w:id="16"/>
    </w:p>
    <w:p w:rsidR="00256E6A" w:rsidRDefault="00256E6A" w:rsidP="00AA4DE9">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256E6A" w:rsidRPr="00B1137B" w:rsidRDefault="00256E6A" w:rsidP="00AA4DE9">
      <w:pPr>
        <w:spacing w:after="0" w:line="240" w:lineRule="auto"/>
        <w:contextualSpacing/>
        <w:rPr>
          <w:rFonts w:asciiTheme="minorHAnsi" w:hAnsiTheme="minorHAnsi" w:cs="Calibri"/>
          <w:b/>
          <w:color w:val="000000"/>
        </w:rPr>
      </w:pPr>
    </w:p>
    <w:p w:rsidR="00AA4DE9" w:rsidRDefault="00AA4DE9" w:rsidP="00AA4DE9">
      <w:pPr>
        <w:spacing w:after="0" w:line="240" w:lineRule="auto"/>
        <w:contextualSpacing/>
        <w:rPr>
          <w:lang w:val="en-GB" w:eastAsia="en-GB"/>
        </w:rPr>
      </w:pPr>
      <w:r w:rsidRPr="00AA4DE9">
        <w:rPr>
          <w:lang w:val="en-GB" w:eastAsia="en-GB"/>
        </w:rPr>
        <w:t>Evidence of the ability to:</w:t>
      </w:r>
    </w:p>
    <w:p w:rsidR="00DA55F2" w:rsidRPr="00AA4DE9" w:rsidRDefault="00DA55F2" w:rsidP="00AA4DE9">
      <w:pPr>
        <w:spacing w:after="0" w:line="240" w:lineRule="auto"/>
        <w:contextualSpacing/>
        <w:rPr>
          <w:lang w:val="en-GB" w:eastAsia="en-GB"/>
        </w:rPr>
      </w:pPr>
    </w:p>
    <w:p w:rsidR="00AA4DE9" w:rsidRPr="00AA4DE9" w:rsidRDefault="00AA4DE9" w:rsidP="00DA55F2">
      <w:pPr>
        <w:pStyle w:val="ListParagraph"/>
        <w:numPr>
          <w:ilvl w:val="0"/>
          <w:numId w:val="30"/>
        </w:numPr>
        <w:spacing w:after="0" w:line="240" w:lineRule="auto"/>
        <w:ind w:left="360"/>
        <w:contextualSpacing/>
        <w:rPr>
          <w:lang w:val="en-GB" w:eastAsia="en-GB"/>
        </w:rPr>
      </w:pPr>
      <w:r w:rsidRPr="00AA4DE9">
        <w:rPr>
          <w:lang w:val="en-GB" w:eastAsia="en-GB"/>
        </w:rPr>
        <w:t>Accurately enter data into journal and subsidiary ledger system</w:t>
      </w:r>
    </w:p>
    <w:p w:rsidR="00AA4DE9" w:rsidRPr="00AA4DE9" w:rsidRDefault="00AA4DE9" w:rsidP="00DA55F2">
      <w:pPr>
        <w:pStyle w:val="ListParagraph"/>
        <w:numPr>
          <w:ilvl w:val="0"/>
          <w:numId w:val="30"/>
        </w:numPr>
        <w:spacing w:after="0" w:line="240" w:lineRule="auto"/>
        <w:ind w:left="360"/>
        <w:contextualSpacing/>
        <w:rPr>
          <w:lang w:val="en-GB" w:eastAsia="en-GB"/>
        </w:rPr>
      </w:pPr>
      <w:r w:rsidRPr="00AA4DE9">
        <w:rPr>
          <w:lang w:val="en-GB" w:eastAsia="en-GB"/>
        </w:rPr>
        <w:t>Maintain journals and subsidiary ledger systems</w:t>
      </w:r>
    </w:p>
    <w:p w:rsidR="00AA4DE9" w:rsidRPr="00AA4DE9" w:rsidRDefault="00AA4DE9" w:rsidP="00DA55F2">
      <w:pPr>
        <w:pStyle w:val="ListParagraph"/>
        <w:numPr>
          <w:ilvl w:val="0"/>
          <w:numId w:val="30"/>
        </w:numPr>
        <w:spacing w:after="0" w:line="240" w:lineRule="auto"/>
        <w:ind w:left="360"/>
        <w:contextualSpacing/>
        <w:rPr>
          <w:lang w:val="en-GB" w:eastAsia="en-GB"/>
        </w:rPr>
      </w:pPr>
      <w:r w:rsidRPr="00AA4DE9">
        <w:rPr>
          <w:lang w:val="en-GB" w:eastAsia="en-GB"/>
        </w:rPr>
        <w:t>Reconcile subsidiary ledger system with journal or general ledger data</w:t>
      </w:r>
    </w:p>
    <w:p w:rsidR="00AA4DE9" w:rsidRPr="00AA4DE9" w:rsidRDefault="00AA4DE9" w:rsidP="00DA55F2">
      <w:pPr>
        <w:pStyle w:val="ListParagraph"/>
        <w:numPr>
          <w:ilvl w:val="0"/>
          <w:numId w:val="30"/>
        </w:numPr>
        <w:spacing w:after="0" w:line="240" w:lineRule="auto"/>
        <w:ind w:left="360"/>
        <w:contextualSpacing/>
        <w:rPr>
          <w:lang w:val="en-GB" w:eastAsia="en-GB"/>
        </w:rPr>
      </w:pPr>
      <w:r w:rsidRPr="00AA4DE9">
        <w:rPr>
          <w:lang w:val="en-GB" w:eastAsia="en-GB"/>
        </w:rPr>
        <w:t>Complete all tasks in accordance with legal and organisational responsibilities, within scope of own responsibility.</w:t>
      </w:r>
    </w:p>
    <w:p w:rsidR="00256E6A" w:rsidRPr="00B1137B" w:rsidRDefault="00256E6A" w:rsidP="00AA4DE9">
      <w:pPr>
        <w:spacing w:after="0" w:line="240" w:lineRule="auto"/>
        <w:contextualSpacing/>
        <w:rPr>
          <w:rFonts w:asciiTheme="minorHAnsi" w:hAnsiTheme="minorHAnsi" w:cs="Calibri"/>
          <w:b/>
          <w:color w:val="000000"/>
        </w:rPr>
      </w:pPr>
    </w:p>
    <w:p w:rsidR="00256E6A" w:rsidRDefault="00256E6A" w:rsidP="00AA4DE9">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256E6A" w:rsidRPr="00B1137B" w:rsidRDefault="00256E6A" w:rsidP="00AA4DE9">
      <w:pPr>
        <w:spacing w:after="0" w:line="240" w:lineRule="auto"/>
        <w:contextualSpacing/>
        <w:rPr>
          <w:rFonts w:asciiTheme="minorHAnsi" w:hAnsiTheme="minorHAnsi" w:cs="Calibri"/>
          <w:b/>
          <w:color w:val="000000"/>
        </w:rPr>
      </w:pPr>
    </w:p>
    <w:p w:rsidR="00AA4DE9" w:rsidRDefault="00AA4DE9" w:rsidP="00AA4DE9">
      <w:pPr>
        <w:spacing w:after="0" w:line="240" w:lineRule="auto"/>
        <w:contextualSpacing/>
        <w:rPr>
          <w:lang w:val="en-GB" w:eastAsia="en-GB"/>
        </w:rPr>
      </w:pPr>
      <w:r w:rsidRPr="00AA4DE9">
        <w:rPr>
          <w:lang w:val="en-GB" w:eastAsia="en-GB"/>
        </w:rPr>
        <w:t>To complete the unit requirements safely and effectively, the individual must:</w:t>
      </w:r>
    </w:p>
    <w:p w:rsidR="00DA55F2" w:rsidRPr="00AA4DE9" w:rsidRDefault="00DA55F2" w:rsidP="00AA4DE9">
      <w:pPr>
        <w:spacing w:after="0" w:line="240" w:lineRule="auto"/>
        <w:contextualSpacing/>
        <w:rPr>
          <w:lang w:val="en-GB" w:eastAsia="en-GB"/>
        </w:rPr>
      </w:pPr>
    </w:p>
    <w:p w:rsidR="00AA4DE9" w:rsidRPr="00AA4DE9" w:rsidRDefault="00AA4DE9" w:rsidP="00DA55F2">
      <w:pPr>
        <w:pStyle w:val="ListParagraph"/>
        <w:numPr>
          <w:ilvl w:val="0"/>
          <w:numId w:val="31"/>
        </w:numPr>
        <w:spacing w:after="0" w:line="240" w:lineRule="auto"/>
        <w:ind w:left="360"/>
        <w:contextualSpacing/>
        <w:rPr>
          <w:lang w:val="en-GB" w:eastAsia="en-GB"/>
        </w:rPr>
      </w:pPr>
      <w:r w:rsidRPr="00AA4DE9">
        <w:rPr>
          <w:lang w:val="en-GB" w:eastAsia="en-GB"/>
        </w:rPr>
        <w:t>List key provisions of relevant legislation and regulations, standards and codes of practice that may affect aspects of financial operations</w:t>
      </w:r>
    </w:p>
    <w:p w:rsidR="00AA4DE9" w:rsidRPr="00AA4DE9" w:rsidRDefault="00AA4DE9" w:rsidP="00DA55F2">
      <w:pPr>
        <w:pStyle w:val="ListParagraph"/>
        <w:numPr>
          <w:ilvl w:val="0"/>
          <w:numId w:val="31"/>
        </w:numPr>
        <w:spacing w:after="0" w:line="240" w:lineRule="auto"/>
        <w:ind w:left="360"/>
        <w:contextualSpacing/>
        <w:rPr>
          <w:lang w:val="en-GB" w:eastAsia="en-GB"/>
        </w:rPr>
      </w:pPr>
      <w:r w:rsidRPr="00AA4DE9">
        <w:rPr>
          <w:lang w:val="en-GB" w:eastAsia="en-GB"/>
        </w:rPr>
        <w:t>Briefly describe the organisational accounting systems and procedures</w:t>
      </w:r>
    </w:p>
    <w:p w:rsidR="00AA4DE9" w:rsidRPr="00AA4DE9" w:rsidRDefault="00AA4DE9" w:rsidP="00DA55F2">
      <w:pPr>
        <w:pStyle w:val="ListParagraph"/>
        <w:numPr>
          <w:ilvl w:val="0"/>
          <w:numId w:val="31"/>
        </w:numPr>
        <w:spacing w:after="0" w:line="240" w:lineRule="auto"/>
        <w:ind w:left="360"/>
        <w:contextualSpacing/>
        <w:rPr>
          <w:lang w:val="en-GB" w:eastAsia="en-GB"/>
        </w:rPr>
      </w:pPr>
      <w:r w:rsidRPr="00AA4DE9">
        <w:rPr>
          <w:lang w:val="en-GB" w:eastAsia="en-GB"/>
        </w:rPr>
        <w:t>Explain how to check for errors or discrepancies</w:t>
      </w:r>
    </w:p>
    <w:p w:rsidR="00AA4DE9" w:rsidRPr="00AA4DE9" w:rsidRDefault="00AA4DE9" w:rsidP="00DA55F2">
      <w:pPr>
        <w:pStyle w:val="ListParagraph"/>
        <w:numPr>
          <w:ilvl w:val="0"/>
          <w:numId w:val="31"/>
        </w:numPr>
        <w:spacing w:after="0" w:line="240" w:lineRule="auto"/>
        <w:ind w:left="360"/>
        <w:contextualSpacing/>
        <w:rPr>
          <w:lang w:val="en-GB" w:eastAsia="en-GB"/>
        </w:rPr>
      </w:pPr>
      <w:r w:rsidRPr="00AA4DE9">
        <w:rPr>
          <w:lang w:val="en-GB" w:eastAsia="en-GB"/>
        </w:rPr>
        <w:t>List and describe tasks that are outside own scope of responsibility.</w:t>
      </w:r>
    </w:p>
    <w:p w:rsidR="00256E6A" w:rsidRDefault="00256E6A" w:rsidP="00AA4DE9">
      <w:pPr>
        <w:spacing w:after="0" w:line="240" w:lineRule="auto"/>
        <w:contextualSpacing/>
        <w:rPr>
          <w:rFonts w:asciiTheme="minorHAnsi" w:hAnsiTheme="minorHAnsi" w:cs="Calibri"/>
          <w:color w:val="000000"/>
        </w:rPr>
      </w:pPr>
    </w:p>
    <w:p w:rsidR="00256E6A" w:rsidRDefault="00256E6A" w:rsidP="00AA4DE9">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Assessment Conditions</w:t>
      </w:r>
    </w:p>
    <w:p w:rsidR="00256E6A" w:rsidRPr="00B1137B" w:rsidRDefault="00256E6A" w:rsidP="00AA4DE9">
      <w:pPr>
        <w:spacing w:after="0" w:line="240" w:lineRule="auto"/>
        <w:contextualSpacing/>
        <w:rPr>
          <w:rFonts w:asciiTheme="minorHAnsi" w:hAnsiTheme="minorHAnsi" w:cs="Calibri"/>
          <w:b/>
          <w:color w:val="000000"/>
        </w:rPr>
      </w:pPr>
    </w:p>
    <w:p w:rsidR="00AA4DE9" w:rsidRDefault="00AA4DE9" w:rsidP="00AA4DE9">
      <w:pPr>
        <w:spacing w:after="0" w:line="240" w:lineRule="auto"/>
        <w:contextualSpacing/>
        <w:rPr>
          <w:lang w:val="en-GB" w:eastAsia="en-GB"/>
        </w:rPr>
      </w:pPr>
      <w:r w:rsidRPr="00AA4DE9">
        <w:rPr>
          <w:lang w:val="en-GB" w:eastAsia="en-GB"/>
        </w:rPr>
        <w:t>Assessment must be conducted in a safe environment where evidence gathered demonstrates consistent performance of typical activities experienced in the financial administration field of work and include access to:</w:t>
      </w:r>
    </w:p>
    <w:p w:rsidR="00DA55F2" w:rsidRPr="00AA4DE9" w:rsidRDefault="00DA55F2" w:rsidP="00AA4DE9">
      <w:pPr>
        <w:spacing w:after="0" w:line="240" w:lineRule="auto"/>
        <w:contextualSpacing/>
        <w:rPr>
          <w:lang w:val="en-GB" w:eastAsia="en-GB"/>
        </w:rPr>
      </w:pPr>
    </w:p>
    <w:p w:rsidR="00AA4DE9" w:rsidRPr="00AA4DE9" w:rsidRDefault="00AA4DE9" w:rsidP="00DA55F2">
      <w:pPr>
        <w:pStyle w:val="ListParagraph"/>
        <w:numPr>
          <w:ilvl w:val="0"/>
          <w:numId w:val="32"/>
        </w:numPr>
        <w:spacing w:after="0" w:line="240" w:lineRule="auto"/>
        <w:ind w:left="360"/>
        <w:contextualSpacing/>
        <w:rPr>
          <w:lang w:val="en-GB" w:eastAsia="en-GB"/>
        </w:rPr>
      </w:pPr>
      <w:r w:rsidRPr="00AA4DE9">
        <w:rPr>
          <w:lang w:val="en-GB" w:eastAsia="en-GB"/>
        </w:rPr>
        <w:t>Office equipment and resources</w:t>
      </w:r>
    </w:p>
    <w:p w:rsidR="00AA4DE9" w:rsidRPr="00AA4DE9" w:rsidRDefault="00AA4DE9" w:rsidP="00DA55F2">
      <w:pPr>
        <w:pStyle w:val="ListParagraph"/>
        <w:numPr>
          <w:ilvl w:val="0"/>
          <w:numId w:val="32"/>
        </w:numPr>
        <w:spacing w:after="0" w:line="240" w:lineRule="auto"/>
        <w:ind w:left="360"/>
        <w:contextualSpacing/>
        <w:rPr>
          <w:lang w:val="en-GB" w:eastAsia="en-GB"/>
        </w:rPr>
      </w:pPr>
      <w:r w:rsidRPr="00AA4DE9">
        <w:rPr>
          <w:lang w:val="en-GB" w:eastAsia="en-GB"/>
        </w:rPr>
        <w:t>Computer equipment and relevant software</w:t>
      </w:r>
    </w:p>
    <w:p w:rsidR="00AA4DE9" w:rsidRPr="00AA4DE9" w:rsidRDefault="00AA4DE9" w:rsidP="00DA55F2">
      <w:pPr>
        <w:pStyle w:val="ListParagraph"/>
        <w:numPr>
          <w:ilvl w:val="0"/>
          <w:numId w:val="32"/>
        </w:numPr>
        <w:spacing w:after="0" w:line="240" w:lineRule="auto"/>
        <w:ind w:left="360"/>
        <w:contextualSpacing/>
        <w:rPr>
          <w:lang w:val="en-GB" w:eastAsia="en-GB"/>
        </w:rPr>
      </w:pPr>
      <w:r w:rsidRPr="00AA4DE9">
        <w:rPr>
          <w:lang w:val="en-GB" w:eastAsia="en-GB"/>
        </w:rPr>
        <w:t>Examples of cash journals, credit journals, accounts payable and accounts receivable subsidiary legers</w:t>
      </w:r>
    </w:p>
    <w:p w:rsidR="00AA4DE9" w:rsidRPr="00AA4DE9" w:rsidRDefault="00AA4DE9" w:rsidP="00DA55F2">
      <w:pPr>
        <w:pStyle w:val="ListParagraph"/>
        <w:numPr>
          <w:ilvl w:val="0"/>
          <w:numId w:val="32"/>
        </w:numPr>
        <w:spacing w:after="0" w:line="240" w:lineRule="auto"/>
        <w:ind w:left="360"/>
        <w:contextualSpacing/>
        <w:rPr>
          <w:lang w:val="en-GB" w:eastAsia="en-GB"/>
        </w:rPr>
      </w:pPr>
      <w:r w:rsidRPr="00AA4DE9">
        <w:rPr>
          <w:lang w:val="en-GB" w:eastAsia="en-GB"/>
        </w:rPr>
        <w:t>Workplace reference materials such procedural manuals and company policy</w:t>
      </w:r>
    </w:p>
    <w:p w:rsidR="00AA4DE9" w:rsidRPr="00AA4DE9" w:rsidRDefault="00AA4DE9" w:rsidP="00DA55F2">
      <w:pPr>
        <w:pStyle w:val="ListParagraph"/>
        <w:numPr>
          <w:ilvl w:val="0"/>
          <w:numId w:val="32"/>
        </w:numPr>
        <w:spacing w:after="0" w:line="240" w:lineRule="auto"/>
        <w:ind w:left="360"/>
        <w:contextualSpacing/>
        <w:rPr>
          <w:lang w:val="en-GB" w:eastAsia="en-GB"/>
        </w:rPr>
      </w:pPr>
      <w:r w:rsidRPr="00AA4DE9">
        <w:rPr>
          <w:lang w:val="en-GB" w:eastAsia="en-GB"/>
        </w:rPr>
        <w:t>Case studies and, where possible, real situations.</w:t>
      </w:r>
    </w:p>
    <w:p w:rsidR="00AA4DE9" w:rsidRDefault="00AA4DE9" w:rsidP="00AA4DE9">
      <w:pPr>
        <w:spacing w:after="0" w:line="240" w:lineRule="auto"/>
        <w:contextualSpacing/>
        <w:rPr>
          <w:lang w:val="en-GB" w:eastAsia="en-GB"/>
        </w:rPr>
      </w:pPr>
    </w:p>
    <w:p w:rsidR="00AA4DE9" w:rsidRPr="00AA4DE9" w:rsidRDefault="00AA4DE9" w:rsidP="00AA4DE9">
      <w:pPr>
        <w:spacing w:after="0" w:line="240" w:lineRule="auto"/>
        <w:contextualSpacing/>
        <w:rPr>
          <w:lang w:val="en-GB" w:eastAsia="en-GB"/>
        </w:rPr>
      </w:pPr>
      <w:r w:rsidRPr="00AA4DE9">
        <w:rPr>
          <w:lang w:val="en-GB" w:eastAsia="en-GB"/>
        </w:rPr>
        <w:t>Assessors must satisfy NVR/AQTF assessor requirements.</w:t>
      </w:r>
    </w:p>
    <w:p w:rsidR="00256E6A" w:rsidRDefault="00256E6A" w:rsidP="00AA4DE9">
      <w:pPr>
        <w:spacing w:after="0" w:line="240" w:lineRule="auto"/>
        <w:contextualSpacing/>
        <w:rPr>
          <w:rFonts w:asciiTheme="minorHAnsi" w:hAnsiTheme="minorHAnsi" w:cs="Calibri"/>
          <w:color w:val="000000"/>
        </w:rPr>
      </w:pPr>
    </w:p>
    <w:p w:rsidR="00256E6A" w:rsidRDefault="00256E6A" w:rsidP="00AA4DE9">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AA4DE9" w:rsidRDefault="00AA4DE9" w:rsidP="00AA4DE9">
      <w:pPr>
        <w:spacing w:after="0" w:line="240" w:lineRule="auto"/>
        <w:contextualSpacing/>
      </w:pPr>
    </w:p>
    <w:p w:rsidR="00256E6A" w:rsidRPr="00B1137B" w:rsidRDefault="00AA4DE9" w:rsidP="00AA4DE9">
      <w:pPr>
        <w:spacing w:after="0" w:line="240" w:lineRule="auto"/>
        <w:contextualSpacing/>
        <w:rPr>
          <w:rFonts w:asciiTheme="minorHAnsi" w:hAnsiTheme="minorHAnsi" w:cs="Calibri"/>
          <w:b/>
          <w:color w:val="000000"/>
        </w:rPr>
      </w:pPr>
      <w:r w:rsidRPr="00AA4DE9">
        <w:t>Companion volumes available from the IBSA website: http://www.ibsa.org.au/companion_volumes</w:t>
      </w:r>
    </w:p>
    <w:p w:rsidR="00256E6A" w:rsidRDefault="00256E6A" w:rsidP="00256E6A">
      <w:pPr>
        <w:rPr>
          <w:rFonts w:cs="Calibri"/>
          <w:color w:val="C00000"/>
          <w:sz w:val="28"/>
          <w:szCs w:val="28"/>
        </w:rPr>
      </w:pPr>
      <w:r>
        <w:br w:type="page"/>
      </w:r>
    </w:p>
    <w:p w:rsidR="00256E6A" w:rsidRPr="00556116" w:rsidRDefault="00256E6A" w:rsidP="009E3E01">
      <w:pPr>
        <w:pStyle w:val="Heading2"/>
        <w:spacing w:after="240"/>
      </w:pPr>
      <w:bookmarkStart w:id="17" w:name="_Toc428525472"/>
      <w:r w:rsidRPr="00563D55">
        <w:lastRenderedPageBreak/>
        <w:t>Housekeeping Items</w:t>
      </w:r>
      <w:bookmarkEnd w:id="11"/>
      <w:bookmarkEnd w:id="12"/>
      <w:bookmarkEnd w:id="13"/>
      <w:bookmarkEnd w:id="14"/>
      <w:bookmarkEnd w:id="17"/>
    </w:p>
    <w:p w:rsidR="00256E6A" w:rsidRPr="00144716" w:rsidRDefault="00256E6A" w:rsidP="00256E6A">
      <w:r>
        <w:t>Your trainer will inform you of the following:</w:t>
      </w:r>
    </w:p>
    <w:p w:rsidR="00256E6A" w:rsidRPr="00144716" w:rsidRDefault="00256E6A" w:rsidP="00256E6A">
      <w:pPr>
        <w:pStyle w:val="Bullets"/>
      </w:pPr>
      <w:r w:rsidRPr="00144716">
        <w:t xml:space="preserve">Where the toilets and fire exits are located, </w:t>
      </w:r>
      <w:r>
        <w:t xml:space="preserve">what the emergency procedures are and </w:t>
      </w:r>
      <w:r w:rsidRPr="00144716">
        <w:t>where the breakout and refreshment areas are.</w:t>
      </w:r>
    </w:p>
    <w:p w:rsidR="00256E6A" w:rsidRDefault="00256E6A" w:rsidP="00256E6A">
      <w:pPr>
        <w:pStyle w:val="Bullets"/>
      </w:pPr>
      <w:r>
        <w:t>A</w:t>
      </w:r>
      <w:r w:rsidRPr="00144716">
        <w:t>ny rules, for example asking that all mobile phones are set to silent</w:t>
      </w:r>
      <w:r>
        <w:t xml:space="preserve"> and of any security issues they need to be aware of</w:t>
      </w:r>
      <w:r w:rsidRPr="00144716">
        <w:t xml:space="preserve">. </w:t>
      </w:r>
    </w:p>
    <w:p w:rsidR="00256E6A" w:rsidRPr="00144716" w:rsidRDefault="00256E6A" w:rsidP="00256E6A">
      <w:pPr>
        <w:pStyle w:val="Bullets"/>
      </w:pPr>
      <w:r>
        <w:t>What times the breaks will be held and what the smoking policy is.</w:t>
      </w:r>
    </w:p>
    <w:p w:rsidR="00256E6A" w:rsidRPr="00144716" w:rsidRDefault="00256E6A" w:rsidP="00256E6A">
      <w:pPr>
        <w:pStyle w:val="Bullets"/>
      </w:pPr>
      <w:r>
        <w:t>That this is an interactive course and you should ask questions.</w:t>
      </w:r>
    </w:p>
    <w:p w:rsidR="00256E6A" w:rsidRDefault="00256E6A" w:rsidP="00256E6A">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256E6A" w:rsidRDefault="00256E6A" w:rsidP="00256E6A">
      <w:pPr>
        <w:pStyle w:val="Bullets"/>
      </w:pPr>
      <w:r>
        <w:t>Ground rules for participation:</w:t>
      </w:r>
    </w:p>
    <w:p w:rsidR="00256E6A" w:rsidRDefault="00256E6A" w:rsidP="00174D54">
      <w:pPr>
        <w:pStyle w:val="Bullets2"/>
        <w:numPr>
          <w:ilvl w:val="1"/>
          <w:numId w:val="2"/>
        </w:numPr>
      </w:pPr>
      <w:r>
        <w:t>Smile</w:t>
      </w:r>
    </w:p>
    <w:p w:rsidR="00256E6A" w:rsidRDefault="00256E6A" w:rsidP="00174D54">
      <w:pPr>
        <w:pStyle w:val="Bullets2"/>
        <w:numPr>
          <w:ilvl w:val="1"/>
          <w:numId w:val="2"/>
        </w:numPr>
      </w:pPr>
      <w:r>
        <w:t>Support and encourage other participants</w:t>
      </w:r>
    </w:p>
    <w:p w:rsidR="00256E6A" w:rsidRDefault="00256E6A" w:rsidP="00174D54">
      <w:pPr>
        <w:pStyle w:val="Bullets2"/>
        <w:numPr>
          <w:ilvl w:val="1"/>
          <w:numId w:val="2"/>
        </w:numPr>
      </w:pPr>
      <w:r>
        <w:t>When someone is contributing everyone else is quiet</w:t>
      </w:r>
    </w:p>
    <w:p w:rsidR="00256E6A" w:rsidRDefault="00256E6A" w:rsidP="00174D54">
      <w:pPr>
        <w:pStyle w:val="Bullets2"/>
        <w:numPr>
          <w:ilvl w:val="1"/>
          <w:numId w:val="2"/>
        </w:numPr>
      </w:pPr>
      <w:r>
        <w:t>Be patient with others who may not be grasping the ideas</w:t>
      </w:r>
    </w:p>
    <w:p w:rsidR="00256E6A" w:rsidRDefault="00256E6A" w:rsidP="00174D54">
      <w:pPr>
        <w:pStyle w:val="Bullets2"/>
        <w:numPr>
          <w:ilvl w:val="1"/>
          <w:numId w:val="2"/>
        </w:numPr>
      </w:pPr>
      <w:r>
        <w:t>Be on time</w:t>
      </w:r>
    </w:p>
    <w:p w:rsidR="00256E6A" w:rsidRDefault="00256E6A" w:rsidP="00174D54">
      <w:pPr>
        <w:pStyle w:val="Bullets2"/>
        <w:numPr>
          <w:ilvl w:val="1"/>
          <w:numId w:val="2"/>
        </w:numPr>
      </w:pPr>
      <w:r>
        <w:t>Focus discussion on the topic</w:t>
      </w:r>
    </w:p>
    <w:p w:rsidR="00256E6A" w:rsidRDefault="00256E6A" w:rsidP="00174D54">
      <w:pPr>
        <w:pStyle w:val="Bullets2"/>
        <w:numPr>
          <w:ilvl w:val="1"/>
          <w:numId w:val="2"/>
        </w:numPr>
        <w:spacing w:after="240"/>
        <w:ind w:left="2058" w:hanging="357"/>
      </w:pPr>
      <w:r>
        <w:t>Speak to the trainer if you have any concerns</w:t>
      </w:r>
    </w:p>
    <w:p w:rsidR="00256E6A" w:rsidRPr="006C1AE2" w:rsidRDefault="00256E6A" w:rsidP="00256E6A">
      <w:pPr>
        <w:pStyle w:val="Heading2"/>
        <w:spacing w:after="240"/>
      </w:pPr>
      <w:bookmarkStart w:id="18" w:name="_Toc326743762"/>
      <w:bookmarkStart w:id="19" w:name="_Toc328654778"/>
      <w:bookmarkStart w:id="20" w:name="_Toc330386597"/>
      <w:bookmarkStart w:id="21" w:name="_Toc428525473"/>
      <w:r w:rsidRPr="00C660D3">
        <w:t>Objectives</w:t>
      </w:r>
      <w:bookmarkEnd w:id="18"/>
      <w:bookmarkEnd w:id="19"/>
      <w:bookmarkEnd w:id="20"/>
      <w:bookmarkEnd w:id="21"/>
    </w:p>
    <w:p w:rsidR="00E8767F" w:rsidRDefault="00E8767F" w:rsidP="00256E6A">
      <w:pPr>
        <w:pStyle w:val="Bullets"/>
      </w:pPr>
      <w:r w:rsidRPr="00DE5B5A">
        <w:rPr>
          <w:b/>
          <w:i/>
        </w:rPr>
        <w:t xml:space="preserve">Understand </w:t>
      </w:r>
      <w:r>
        <w:t>how to maintain financial journal systems</w:t>
      </w:r>
    </w:p>
    <w:p w:rsidR="00E8767F" w:rsidRPr="00E8767F" w:rsidRDefault="00E8767F" w:rsidP="00E8767F">
      <w:pPr>
        <w:pStyle w:val="Bullets"/>
      </w:pPr>
      <w:r w:rsidRPr="00CB4531">
        <w:rPr>
          <w:b/>
          <w:i/>
          <w:iCs/>
          <w:lang w:val="en-US"/>
        </w:rPr>
        <w:t>Know</w:t>
      </w:r>
      <w:r w:rsidRPr="00CB4531">
        <w:rPr>
          <w:lang w:val="en-US"/>
        </w:rPr>
        <w:t xml:space="preserve"> how to </w:t>
      </w:r>
      <w:r>
        <w:rPr>
          <w:lang w:val="en-US"/>
        </w:rPr>
        <w:t>prepare bank reconciliations</w:t>
      </w:r>
    </w:p>
    <w:p w:rsidR="00E8767F" w:rsidRPr="00CB4531" w:rsidRDefault="00E8767F" w:rsidP="00E8767F">
      <w:pPr>
        <w:pStyle w:val="Bullets"/>
      </w:pPr>
      <w:r>
        <w:rPr>
          <w:b/>
          <w:i/>
          <w:iCs/>
          <w:lang w:val="en-US"/>
        </w:rPr>
        <w:t xml:space="preserve">Show </w:t>
      </w:r>
      <w:r>
        <w:rPr>
          <w:iCs/>
          <w:lang w:val="en-US"/>
        </w:rPr>
        <w:t>how to maintain accounts payable and accounts receivable systems</w:t>
      </w:r>
    </w:p>
    <w:p w:rsidR="00256E6A" w:rsidRPr="00CB4531" w:rsidRDefault="00E8767F" w:rsidP="00256E6A">
      <w:pPr>
        <w:pStyle w:val="Bullets"/>
      </w:pPr>
      <w:r>
        <w:rPr>
          <w:b/>
          <w:i/>
          <w:iCs/>
        </w:rPr>
        <w:t>Demonstrate</w:t>
      </w:r>
      <w:r w:rsidR="00256E6A" w:rsidRPr="00DE5B5A">
        <w:rPr>
          <w:b/>
        </w:rPr>
        <w:t xml:space="preserve"> </w:t>
      </w:r>
      <w:r w:rsidR="00256E6A" w:rsidRPr="00FB0C4A">
        <w:t xml:space="preserve">how to </w:t>
      </w:r>
      <w:r>
        <w:t>process payments for accounts payable</w:t>
      </w:r>
    </w:p>
    <w:p w:rsidR="00256E6A" w:rsidRPr="007D0EE9" w:rsidRDefault="00E8767F" w:rsidP="00256E6A">
      <w:pPr>
        <w:pStyle w:val="Bullets"/>
      </w:pPr>
      <w:r>
        <w:rPr>
          <w:b/>
          <w:i/>
          <w:iCs/>
          <w:lang w:val="en-US"/>
        </w:rPr>
        <w:t>Show</w:t>
      </w:r>
      <w:r w:rsidR="00256E6A" w:rsidRPr="00CB4531">
        <w:rPr>
          <w:b/>
          <w:lang w:val="en-US"/>
        </w:rPr>
        <w:t xml:space="preserve"> </w:t>
      </w:r>
      <w:r w:rsidR="00256E6A" w:rsidRPr="00CB4531">
        <w:rPr>
          <w:lang w:val="en-US"/>
        </w:rPr>
        <w:t xml:space="preserve">how to </w:t>
      </w:r>
      <w:r>
        <w:rPr>
          <w:lang w:val="en-US"/>
        </w:rPr>
        <w:t>prepare statements for accounts receivable</w:t>
      </w:r>
    </w:p>
    <w:p w:rsidR="00256E6A" w:rsidRPr="007D0EE9" w:rsidRDefault="00E8767F" w:rsidP="00256E6A">
      <w:pPr>
        <w:pStyle w:val="Bullets"/>
      </w:pPr>
      <w:r>
        <w:rPr>
          <w:b/>
          <w:i/>
        </w:rPr>
        <w:t xml:space="preserve">Explain </w:t>
      </w:r>
      <w:r>
        <w:t>how to follow up outstanding accounts</w:t>
      </w:r>
    </w:p>
    <w:p w:rsidR="00FC4855" w:rsidRPr="00FC4855" w:rsidRDefault="00256E6A" w:rsidP="00256E6A">
      <w:pPr>
        <w:pStyle w:val="Bullets"/>
        <w:rPr>
          <w:bCs/>
        </w:rPr>
      </w:pPr>
      <w:r w:rsidRPr="00E50EB0">
        <w:rPr>
          <w:b/>
          <w:i/>
          <w:iCs/>
          <w:lang w:val="en-US"/>
        </w:rPr>
        <w:t>Gain</w:t>
      </w:r>
      <w:r w:rsidRPr="00E50EB0">
        <w:rPr>
          <w:lang w:val="en-US"/>
        </w:rPr>
        <w:t xml:space="preserve"> </w:t>
      </w:r>
      <w:r>
        <w:rPr>
          <w:lang w:val="en-US"/>
        </w:rPr>
        <w:t xml:space="preserve">the </w:t>
      </w:r>
      <w:r w:rsidRPr="00E50EB0">
        <w:rPr>
          <w:lang w:val="en-US"/>
        </w:rPr>
        <w:t xml:space="preserve">skills and knowledge </w:t>
      </w:r>
      <w:r>
        <w:rPr>
          <w:lang w:val="en-US"/>
        </w:rPr>
        <w:t xml:space="preserve">required </w:t>
      </w:r>
      <w:r w:rsidRPr="00E50EB0">
        <w:rPr>
          <w:lang w:val="en-US"/>
        </w:rPr>
        <w:t>for this unit</w:t>
      </w:r>
      <w:r>
        <w:rPr>
          <w:lang w:val="en-US"/>
        </w:rPr>
        <w:t>.</w:t>
      </w:r>
    </w:p>
    <w:p w:rsidR="00B62754" w:rsidRDefault="00B62754">
      <w:pPr>
        <w:spacing w:after="0" w:line="240" w:lineRule="auto"/>
        <w:rPr>
          <w:rFonts w:cstheme="majorBidi"/>
          <w:b/>
          <w:bCs/>
          <w:color w:val="C00000"/>
          <w:sz w:val="36"/>
          <w:szCs w:val="28"/>
          <w:lang w:val="en-GB" w:eastAsia="en-GB"/>
        </w:rPr>
      </w:pPr>
      <w:r>
        <w:br w:type="page"/>
      </w:r>
    </w:p>
    <w:p w:rsidR="004E7572" w:rsidRPr="00D32D90" w:rsidRDefault="004E7572" w:rsidP="00D32D90">
      <w:pPr>
        <w:pStyle w:val="Heading1"/>
        <w:spacing w:after="240"/>
      </w:pPr>
      <w:bookmarkStart w:id="22" w:name="_Toc398542011"/>
      <w:bookmarkStart w:id="23" w:name="_Toc428525474"/>
      <w:r w:rsidRPr="004E7572">
        <w:lastRenderedPageBreak/>
        <w:t>1. Maintain financial journal systems</w:t>
      </w:r>
      <w:bookmarkEnd w:id="22"/>
      <w:bookmarkEnd w:id="23"/>
    </w:p>
    <w:p w:rsidR="00DD2064" w:rsidRPr="00DD2064" w:rsidRDefault="00DD2064" w:rsidP="004E7572">
      <w:r w:rsidRPr="004E7572">
        <w:rPr>
          <w:b/>
          <w:sz w:val="28"/>
        </w:rPr>
        <w:t>1.1.</w:t>
      </w:r>
      <w:r w:rsidRPr="004E7572">
        <w:rPr>
          <w:sz w:val="28"/>
        </w:rPr>
        <w:t xml:space="preserve"> </w:t>
      </w:r>
      <w:r w:rsidR="004E7572">
        <w:tab/>
      </w:r>
      <w:r w:rsidRPr="00DD2064">
        <w:t>Check source documents for accuracy and appropriate authorisation</w:t>
      </w:r>
    </w:p>
    <w:p w:rsidR="00DD2064" w:rsidRPr="00DD2064" w:rsidRDefault="00DD2064" w:rsidP="004E7572">
      <w:r w:rsidRPr="004E7572">
        <w:rPr>
          <w:b/>
          <w:sz w:val="28"/>
        </w:rPr>
        <w:t>1.2.</w:t>
      </w:r>
      <w:r w:rsidRPr="004E7572">
        <w:rPr>
          <w:sz w:val="28"/>
        </w:rPr>
        <w:t xml:space="preserve"> </w:t>
      </w:r>
      <w:r w:rsidR="004E7572">
        <w:tab/>
      </w:r>
      <w:r w:rsidRPr="00DD2064">
        <w:t xml:space="preserve">Refer errors and discrepancies in </w:t>
      </w:r>
      <w:r w:rsidR="00980AB2">
        <w:t>source documents for resolution</w:t>
      </w:r>
      <w:r w:rsidRPr="00DD2064">
        <w:t xml:space="preserve"> in accordance with </w:t>
      </w:r>
      <w:r w:rsidR="004E7572">
        <w:tab/>
      </w:r>
      <w:r w:rsidRPr="00DD2064">
        <w:t>organisational policy and procedures</w:t>
      </w:r>
    </w:p>
    <w:p w:rsidR="00DD2064" w:rsidRPr="00DD2064" w:rsidRDefault="00DD2064" w:rsidP="004E7572">
      <w:r w:rsidRPr="004E7572">
        <w:rPr>
          <w:b/>
          <w:sz w:val="28"/>
        </w:rPr>
        <w:t>1.3.</w:t>
      </w:r>
      <w:r w:rsidRPr="004E7572">
        <w:rPr>
          <w:sz w:val="28"/>
        </w:rPr>
        <w:t xml:space="preserve"> </w:t>
      </w:r>
      <w:r w:rsidR="004E7572">
        <w:tab/>
      </w:r>
      <w:r w:rsidRPr="00DD2064">
        <w:t xml:space="preserve">Enter transactions into cash and credit journal system in accordance with organisational </w:t>
      </w:r>
      <w:r w:rsidR="004E7572">
        <w:tab/>
      </w:r>
      <w:r w:rsidR="00980AB2">
        <w:t>policy and procedures</w:t>
      </w:r>
      <w:r w:rsidRPr="00DD2064">
        <w:t xml:space="preserve"> and relevant legislation and compliance requirements</w:t>
      </w:r>
    </w:p>
    <w:p w:rsidR="0035414D" w:rsidRPr="00DD2064" w:rsidRDefault="00DD2064" w:rsidP="004E7572">
      <w:r w:rsidRPr="004E7572">
        <w:rPr>
          <w:b/>
          <w:sz w:val="28"/>
        </w:rPr>
        <w:t>1.4.</w:t>
      </w:r>
      <w:r w:rsidRPr="004E7572">
        <w:rPr>
          <w:sz w:val="28"/>
        </w:rPr>
        <w:t xml:space="preserve"> </w:t>
      </w:r>
      <w:r w:rsidR="004E7572">
        <w:tab/>
      </w:r>
      <w:r w:rsidRPr="00DD2064">
        <w:t>Total credit journals in accordance with organisational policy and procedures</w:t>
      </w:r>
    </w:p>
    <w:p w:rsidR="0035414D" w:rsidRDefault="0035414D"/>
    <w:p w:rsidR="004E7572" w:rsidRPr="009D7841" w:rsidRDefault="00D32D90" w:rsidP="009D7841">
      <w:pPr>
        <w:pStyle w:val="Heading2"/>
      </w:pPr>
      <w:bookmarkStart w:id="24" w:name="_Toc428525475"/>
      <w:r w:rsidRPr="009D7841">
        <w:rPr>
          <w:noProof/>
          <w:lang w:val="en-GB" w:eastAsia="en-GB"/>
        </w:rPr>
        <w:drawing>
          <wp:anchor distT="0" distB="0" distL="114300" distR="114300" simplePos="0" relativeHeight="251683840" behindDoc="1" locked="0" layoutInCell="1" allowOverlap="1">
            <wp:simplePos x="0" y="0"/>
            <wp:positionH relativeFrom="column">
              <wp:posOffset>466725</wp:posOffset>
            </wp:positionH>
            <wp:positionV relativeFrom="paragraph">
              <wp:posOffset>51435</wp:posOffset>
            </wp:positionV>
            <wp:extent cx="4019550" cy="4016375"/>
            <wp:effectExtent l="0" t="0" r="0" b="0"/>
            <wp:wrapTight wrapText="bothSides">
              <wp:wrapPolygon edited="0">
                <wp:start x="0" y="0"/>
                <wp:lineTo x="0" y="21515"/>
                <wp:lineTo x="21498" y="21515"/>
                <wp:lineTo x="21498" y="0"/>
                <wp:lineTo x="0" y="0"/>
              </wp:wrapPolygon>
            </wp:wrapTight>
            <wp:docPr id="4" name="Picture 3"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19550" cy="4016375"/>
                    </a:xfrm>
                    <a:prstGeom prst="rect">
                      <a:avLst/>
                    </a:prstGeom>
                  </pic:spPr>
                </pic:pic>
              </a:graphicData>
            </a:graphic>
          </wp:anchor>
        </w:drawing>
      </w:r>
      <w:r w:rsidR="004E7572" w:rsidRPr="009D7841">
        <w:br w:type="page"/>
      </w:r>
      <w:bookmarkStart w:id="25" w:name="_Toc398542012"/>
      <w:r w:rsidR="009D7841" w:rsidRPr="009D7841">
        <w:lastRenderedPageBreak/>
        <w:t xml:space="preserve">1.1 – </w:t>
      </w:r>
      <w:r w:rsidR="00DD2064" w:rsidRPr="009D7841">
        <w:t>Check source documents for accuracy and appropriate authorisation</w:t>
      </w:r>
      <w:bookmarkEnd w:id="24"/>
      <w:bookmarkEnd w:id="25"/>
    </w:p>
    <w:p w:rsidR="00F33E61" w:rsidRDefault="00F33E61" w:rsidP="009D7841">
      <w:pPr>
        <w:pStyle w:val="Heading3"/>
      </w:pPr>
      <w:bookmarkStart w:id="26" w:name="_Toc428525476"/>
      <w:r>
        <w:t>Accounts payable and receivable</w:t>
      </w:r>
      <w:bookmarkEnd w:id="26"/>
    </w:p>
    <w:p w:rsidR="00F33E61" w:rsidRPr="00F33E61" w:rsidRDefault="00F33E61" w:rsidP="00F33E61">
      <w:pPr>
        <w:rPr>
          <w:lang w:val="en-GB"/>
        </w:rPr>
      </w:pPr>
      <w:r>
        <w:rPr>
          <w:lang w:val="en-GB"/>
        </w:rPr>
        <w:t xml:space="preserve">Organisations use accounts payable and receivable to extend credit to customers and from suppliers. Accounts payable represent money that the company owes and accounts receivable represents money that customers or other companies owe the organisation. This </w:t>
      </w:r>
      <w:r w:rsidR="00AD7283">
        <w:rPr>
          <w:lang w:val="en-GB"/>
        </w:rPr>
        <w:t xml:space="preserve">requires </w:t>
      </w:r>
      <w:r w:rsidR="003A67EA">
        <w:rPr>
          <w:lang w:val="en-GB"/>
        </w:rPr>
        <w:t xml:space="preserve">careful </w:t>
      </w:r>
      <w:r w:rsidR="00AD7283">
        <w:rPr>
          <w:lang w:val="en-GB"/>
        </w:rPr>
        <w:t xml:space="preserve">financial management to ensure the accounts are </w:t>
      </w:r>
      <w:r w:rsidR="003A67EA">
        <w:rPr>
          <w:lang w:val="en-GB"/>
        </w:rPr>
        <w:t xml:space="preserve">correctly </w:t>
      </w:r>
      <w:r w:rsidR="00AD7283">
        <w:rPr>
          <w:lang w:val="en-GB"/>
        </w:rPr>
        <w:t>recorded</w:t>
      </w:r>
      <w:r w:rsidR="003A67EA">
        <w:rPr>
          <w:lang w:val="en-GB"/>
        </w:rPr>
        <w:t xml:space="preserve"> and managed. </w:t>
      </w:r>
    </w:p>
    <w:p w:rsidR="009D7841" w:rsidRDefault="009D7841" w:rsidP="009D7841">
      <w:pPr>
        <w:pStyle w:val="Heading3"/>
      </w:pPr>
      <w:bookmarkStart w:id="27" w:name="_Toc428525477"/>
      <w:r>
        <w:t>Source documents</w:t>
      </w:r>
      <w:bookmarkEnd w:id="27"/>
    </w:p>
    <w:p w:rsidR="00230FD5" w:rsidRDefault="009D7841" w:rsidP="009D7841">
      <w:pPr>
        <w:tabs>
          <w:tab w:val="left" w:pos="3863"/>
        </w:tabs>
        <w:rPr>
          <w:lang w:val="en-GB"/>
        </w:rPr>
      </w:pPr>
      <w:r>
        <w:rPr>
          <w:lang w:val="en-GB"/>
        </w:rPr>
        <w:t>Original records containing details to verify transactions are known as source documents.</w:t>
      </w:r>
      <w:r w:rsidR="00230FD5">
        <w:rPr>
          <w:lang w:val="en-GB"/>
        </w:rPr>
        <w:t xml:space="preserve"> Historically, most were printed on paper, however now many are accessed electronically. Source documents are important to an organisation’s bookkeeping, and wherever possible, they should be kept for future audits and reviews. </w:t>
      </w:r>
    </w:p>
    <w:p w:rsidR="00230FD5" w:rsidRDefault="00230FD5" w:rsidP="009D7841">
      <w:pPr>
        <w:tabs>
          <w:tab w:val="left" w:pos="3863"/>
        </w:tabs>
        <w:rPr>
          <w:lang w:val="en-GB"/>
        </w:rPr>
      </w:pPr>
      <w:r>
        <w:rPr>
          <w:lang w:val="en-GB"/>
        </w:rPr>
        <w:t>A source document is created when</w:t>
      </w:r>
      <w:r w:rsidR="0097772B">
        <w:rPr>
          <w:lang w:val="en-GB"/>
        </w:rPr>
        <w:t xml:space="preserve">ever an organisation completes </w:t>
      </w:r>
      <w:r>
        <w:rPr>
          <w:lang w:val="en-GB"/>
        </w:rPr>
        <w:t>a financial transaction. It is evidence the transaction occurred and can back up further documents. Without source documents, an organisation cannot prove it didn’t fabricate or change the details of a transaction.</w:t>
      </w:r>
      <w:r w:rsidR="000628C6">
        <w:rPr>
          <w:lang w:val="en-GB"/>
        </w:rPr>
        <w:t xml:space="preserve"> </w:t>
      </w:r>
    </w:p>
    <w:p w:rsidR="00230FD5" w:rsidRDefault="00766799" w:rsidP="00230FD5">
      <w:pPr>
        <w:pStyle w:val="BoldBulTight0"/>
        <w:rPr>
          <w:lang w:val="en-GB"/>
        </w:rPr>
      </w:pPr>
      <w:r>
        <w:rPr>
          <w:noProof/>
          <w:lang w:val="en-GB" w:eastAsia="en-GB"/>
        </w:rPr>
        <w:drawing>
          <wp:anchor distT="0" distB="0" distL="114300" distR="114300" simplePos="0" relativeHeight="251726848" behindDoc="1" locked="0" layoutInCell="1" allowOverlap="1">
            <wp:simplePos x="0" y="0"/>
            <wp:positionH relativeFrom="column">
              <wp:posOffset>3034665</wp:posOffset>
            </wp:positionH>
            <wp:positionV relativeFrom="paragraph">
              <wp:posOffset>149225</wp:posOffset>
            </wp:positionV>
            <wp:extent cx="2128520" cy="2382520"/>
            <wp:effectExtent l="19050" t="0" r="5080" b="0"/>
            <wp:wrapTight wrapText="bothSides">
              <wp:wrapPolygon edited="0">
                <wp:start x="-193" y="0"/>
                <wp:lineTo x="-193" y="21416"/>
                <wp:lineTo x="21652" y="21416"/>
                <wp:lineTo x="21652" y="0"/>
                <wp:lineTo x="-193" y="0"/>
              </wp:wrapPolygon>
            </wp:wrapTight>
            <wp:docPr id="3" name="Picture 2" descr="Fotolia_4812280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812280_XS.jpg"/>
                    <pic:cNvPicPr/>
                  </pic:nvPicPr>
                  <pic:blipFill>
                    <a:blip r:embed="rId11" cstate="print"/>
                    <a:stretch>
                      <a:fillRect/>
                    </a:stretch>
                  </pic:blipFill>
                  <pic:spPr>
                    <a:xfrm>
                      <a:off x="0" y="0"/>
                      <a:ext cx="2128520" cy="2382520"/>
                    </a:xfrm>
                    <a:prstGeom prst="rect">
                      <a:avLst/>
                    </a:prstGeom>
                  </pic:spPr>
                </pic:pic>
              </a:graphicData>
            </a:graphic>
          </wp:anchor>
        </w:drawing>
      </w:r>
      <w:r w:rsidR="00230FD5">
        <w:rPr>
          <w:lang w:val="en-GB"/>
        </w:rPr>
        <w:t>Source documents may include:</w:t>
      </w:r>
    </w:p>
    <w:p w:rsidR="00230FD5" w:rsidRDefault="00230FD5" w:rsidP="009E3E01">
      <w:pPr>
        <w:pStyle w:val="Bullets"/>
        <w:spacing w:after="180"/>
        <w:ind w:left="1491" w:hanging="357"/>
        <w:rPr>
          <w:lang w:val="en-GB"/>
        </w:rPr>
      </w:pPr>
      <w:r>
        <w:rPr>
          <w:lang w:val="en-GB"/>
        </w:rPr>
        <w:t>Invoices</w:t>
      </w:r>
    </w:p>
    <w:p w:rsidR="00230FD5" w:rsidRDefault="00230FD5" w:rsidP="009E3E01">
      <w:pPr>
        <w:pStyle w:val="Bullets"/>
        <w:spacing w:after="180"/>
        <w:ind w:left="1491" w:hanging="357"/>
        <w:rPr>
          <w:lang w:val="en-GB"/>
        </w:rPr>
      </w:pPr>
      <w:r>
        <w:rPr>
          <w:lang w:val="en-GB"/>
        </w:rPr>
        <w:t>Cheques</w:t>
      </w:r>
    </w:p>
    <w:p w:rsidR="00230FD5" w:rsidRDefault="00230FD5" w:rsidP="009E3E01">
      <w:pPr>
        <w:pStyle w:val="Bullets"/>
        <w:spacing w:after="180"/>
        <w:ind w:left="1491" w:hanging="357"/>
        <w:rPr>
          <w:lang w:val="en-GB"/>
        </w:rPr>
      </w:pPr>
      <w:r>
        <w:rPr>
          <w:lang w:val="en-GB"/>
        </w:rPr>
        <w:t>Adjustment notes</w:t>
      </w:r>
    </w:p>
    <w:p w:rsidR="00230FD5" w:rsidRDefault="00230FD5" w:rsidP="009E3E01">
      <w:pPr>
        <w:pStyle w:val="Bullets"/>
        <w:spacing w:after="180"/>
        <w:ind w:left="1491" w:hanging="357"/>
        <w:rPr>
          <w:lang w:val="en-GB"/>
        </w:rPr>
      </w:pPr>
      <w:r>
        <w:rPr>
          <w:lang w:val="en-GB"/>
        </w:rPr>
        <w:t>Purchase orders</w:t>
      </w:r>
    </w:p>
    <w:p w:rsidR="00230FD5" w:rsidRDefault="00230FD5" w:rsidP="009E3E01">
      <w:pPr>
        <w:pStyle w:val="Bullets"/>
        <w:spacing w:after="180"/>
        <w:ind w:left="1491" w:hanging="357"/>
        <w:rPr>
          <w:lang w:val="en-GB"/>
        </w:rPr>
      </w:pPr>
      <w:r>
        <w:rPr>
          <w:lang w:val="en-GB"/>
        </w:rPr>
        <w:t>Receipts</w:t>
      </w:r>
    </w:p>
    <w:p w:rsidR="00CB69A0" w:rsidRDefault="00CB69A0" w:rsidP="009E3E01">
      <w:pPr>
        <w:pStyle w:val="Bullets"/>
        <w:spacing w:after="180"/>
        <w:ind w:left="1491" w:hanging="357"/>
        <w:rPr>
          <w:lang w:val="en-GB"/>
        </w:rPr>
      </w:pPr>
      <w:r>
        <w:rPr>
          <w:lang w:val="en-GB"/>
        </w:rPr>
        <w:t>Requisition forms</w:t>
      </w:r>
    </w:p>
    <w:p w:rsidR="00230FD5" w:rsidRDefault="00230FD5" w:rsidP="009E3E01">
      <w:pPr>
        <w:pStyle w:val="Bullets"/>
        <w:spacing w:after="180"/>
        <w:ind w:left="1491" w:hanging="357"/>
        <w:rPr>
          <w:lang w:val="en-GB"/>
        </w:rPr>
      </w:pPr>
      <w:r>
        <w:rPr>
          <w:lang w:val="en-GB"/>
        </w:rPr>
        <w:t>Employee time cards</w:t>
      </w:r>
    </w:p>
    <w:p w:rsidR="00230FD5" w:rsidRDefault="00230FD5" w:rsidP="009E3E01">
      <w:pPr>
        <w:pStyle w:val="Bullets"/>
        <w:spacing w:after="180"/>
        <w:ind w:left="1491" w:hanging="357"/>
        <w:rPr>
          <w:lang w:val="en-GB"/>
        </w:rPr>
      </w:pPr>
      <w:r>
        <w:rPr>
          <w:lang w:val="en-GB"/>
        </w:rPr>
        <w:t>Receiving tickets.</w:t>
      </w:r>
    </w:p>
    <w:p w:rsidR="009D7841" w:rsidRDefault="00230FD5" w:rsidP="00230FD5">
      <w:pPr>
        <w:rPr>
          <w:lang w:val="en-GB"/>
        </w:rPr>
      </w:pPr>
      <w:r>
        <w:rPr>
          <w:lang w:val="en-GB"/>
        </w:rPr>
        <w:t xml:space="preserve">The type of source documents used will depend on the transaction and the type of company. For example, </w:t>
      </w:r>
      <w:r w:rsidR="00CB69A0">
        <w:rPr>
          <w:lang w:val="en-GB"/>
        </w:rPr>
        <w:t>a company’s source documents to prove it is paying its employees the correct amount would be their time cards. A manufacturing company’s invoices will rely on purchase orders to show how much its customers ordered.</w:t>
      </w:r>
    </w:p>
    <w:p w:rsidR="00CB69A0" w:rsidRDefault="00CB69A0" w:rsidP="00CB69A0">
      <w:pPr>
        <w:pStyle w:val="BoldBulTight0"/>
        <w:rPr>
          <w:lang w:val="en-GB"/>
        </w:rPr>
      </w:pPr>
      <w:r>
        <w:rPr>
          <w:lang w:val="en-GB"/>
        </w:rPr>
        <w:t>Information on the source document may include:</w:t>
      </w:r>
    </w:p>
    <w:p w:rsidR="00CB69A0" w:rsidRDefault="00CB69A0" w:rsidP="009E3E01">
      <w:pPr>
        <w:pStyle w:val="Bullets"/>
        <w:spacing w:after="180"/>
        <w:ind w:left="1491" w:hanging="357"/>
        <w:rPr>
          <w:lang w:val="en-GB"/>
        </w:rPr>
      </w:pPr>
      <w:r>
        <w:rPr>
          <w:lang w:val="en-GB"/>
        </w:rPr>
        <w:t>The amount transferred</w:t>
      </w:r>
    </w:p>
    <w:p w:rsidR="00CB69A0" w:rsidRDefault="00CB69A0" w:rsidP="009E3E01">
      <w:pPr>
        <w:pStyle w:val="Bullets"/>
        <w:spacing w:after="180"/>
        <w:ind w:left="1491" w:hanging="357"/>
        <w:rPr>
          <w:lang w:val="en-GB"/>
        </w:rPr>
      </w:pPr>
      <w:r>
        <w:rPr>
          <w:lang w:val="en-GB"/>
        </w:rPr>
        <w:t>The reason for the transfer</w:t>
      </w:r>
    </w:p>
    <w:p w:rsidR="00CB69A0" w:rsidRDefault="00CB69A0" w:rsidP="009E3E01">
      <w:pPr>
        <w:pStyle w:val="Bullets"/>
        <w:spacing w:after="180"/>
        <w:ind w:left="1491" w:hanging="357"/>
        <w:rPr>
          <w:lang w:val="en-GB"/>
        </w:rPr>
      </w:pPr>
      <w:r>
        <w:rPr>
          <w:lang w:val="en-GB"/>
        </w:rPr>
        <w:t>The date</w:t>
      </w:r>
    </w:p>
    <w:p w:rsidR="00CB69A0" w:rsidRDefault="00CB69A0" w:rsidP="009E3E01">
      <w:pPr>
        <w:pStyle w:val="Bullets"/>
        <w:spacing w:after="180"/>
        <w:ind w:left="1491" w:hanging="357"/>
        <w:rPr>
          <w:lang w:val="en-GB"/>
        </w:rPr>
      </w:pPr>
      <w:r>
        <w:rPr>
          <w:lang w:val="en-GB"/>
        </w:rPr>
        <w:t>The parties involved</w:t>
      </w:r>
    </w:p>
    <w:p w:rsidR="00CB69A0" w:rsidRDefault="00CB69A0" w:rsidP="009E3E01">
      <w:pPr>
        <w:pStyle w:val="Bullets"/>
        <w:spacing w:after="180"/>
        <w:ind w:left="1491" w:hanging="357"/>
        <w:rPr>
          <w:lang w:val="en-GB"/>
        </w:rPr>
      </w:pPr>
      <w:r>
        <w:rPr>
          <w:lang w:val="en-GB"/>
        </w:rPr>
        <w:t>The details of items.</w:t>
      </w:r>
    </w:p>
    <w:p w:rsidR="00CB69A0" w:rsidRDefault="00CB69A0" w:rsidP="00CB69A0">
      <w:pPr>
        <w:rPr>
          <w:lang w:val="en-GB"/>
        </w:rPr>
      </w:pPr>
      <w:r>
        <w:rPr>
          <w:lang w:val="en-GB"/>
        </w:rPr>
        <w:lastRenderedPageBreak/>
        <w:t xml:space="preserve">Source documents should be recorded as soon as the transaction is completed to ensure </w:t>
      </w:r>
      <w:r w:rsidR="0097772B">
        <w:rPr>
          <w:lang w:val="en-GB"/>
        </w:rPr>
        <w:t>their</w:t>
      </w:r>
      <w:r>
        <w:rPr>
          <w:lang w:val="en-GB"/>
        </w:rPr>
        <w:t xml:space="preserve"> accuracy. This is usually done in the appropriate journal. Source documents should be kept in a filing system in case they are needed at a later date.</w:t>
      </w:r>
    </w:p>
    <w:p w:rsidR="00CB69A0" w:rsidRPr="009D7841" w:rsidRDefault="00CB69A0" w:rsidP="00CB69A0">
      <w:pPr>
        <w:rPr>
          <w:lang w:val="en-GB"/>
        </w:rPr>
      </w:pPr>
      <w:r>
        <w:rPr>
          <w:lang w:val="en-GB"/>
        </w:rPr>
        <w:t xml:space="preserve">When using source documents to backup a transaction, it is important to take whatever steps necessary to ensure the source documents are accurate and had the appropriate authorisation. </w:t>
      </w:r>
    </w:p>
    <w:p w:rsidR="00EF31CB" w:rsidRDefault="00766799" w:rsidP="00597604">
      <w:pPr>
        <w:rPr>
          <w:b/>
          <w:color w:val="FF0000"/>
        </w:rPr>
      </w:pPr>
      <w:r>
        <w:rPr>
          <w:b/>
          <w:noProof/>
          <w:color w:val="FF0000"/>
          <w:lang w:val="en-GB" w:eastAsia="en-GB"/>
        </w:rPr>
        <w:drawing>
          <wp:anchor distT="0" distB="0" distL="114300" distR="114300" simplePos="0" relativeHeight="251727872" behindDoc="1" locked="0" layoutInCell="1" allowOverlap="1">
            <wp:simplePos x="0" y="0"/>
            <wp:positionH relativeFrom="column">
              <wp:posOffset>887730</wp:posOffset>
            </wp:positionH>
            <wp:positionV relativeFrom="paragraph">
              <wp:posOffset>165100</wp:posOffset>
            </wp:positionV>
            <wp:extent cx="2505710" cy="3648710"/>
            <wp:effectExtent l="0" t="0" r="0" b="0"/>
            <wp:wrapTight wrapText="bothSides">
              <wp:wrapPolygon edited="0">
                <wp:start x="12316" y="226"/>
                <wp:lineTo x="11659" y="338"/>
                <wp:lineTo x="9689" y="1692"/>
                <wp:lineTo x="10017" y="3834"/>
                <wp:lineTo x="9196" y="5639"/>
                <wp:lineTo x="8211" y="6654"/>
                <wp:lineTo x="7882" y="9247"/>
                <wp:lineTo x="1971" y="10037"/>
                <wp:lineTo x="1314" y="10262"/>
                <wp:lineTo x="1642" y="20976"/>
                <wp:lineTo x="6569" y="21427"/>
                <wp:lineTo x="14944" y="21427"/>
                <wp:lineTo x="16750" y="21427"/>
                <wp:lineTo x="16914" y="20187"/>
                <wp:lineTo x="19213" y="18269"/>
                <wp:lineTo x="21020" y="16803"/>
                <wp:lineTo x="21184" y="16352"/>
                <wp:lineTo x="20199" y="15788"/>
                <wp:lineTo x="16914" y="14661"/>
                <wp:lineTo x="17079" y="9247"/>
                <wp:lineTo x="17735" y="7781"/>
                <wp:lineTo x="17571" y="7443"/>
                <wp:lineTo x="16586" y="5751"/>
                <wp:lineTo x="16586" y="3834"/>
                <wp:lineTo x="16914" y="2255"/>
                <wp:lineTo x="17079" y="1692"/>
                <wp:lineTo x="15108" y="338"/>
                <wp:lineTo x="14287" y="226"/>
                <wp:lineTo x="12316" y="226"/>
              </wp:wrapPolygon>
            </wp:wrapTight>
            <wp:docPr id="6" name="Picture 1" descr="figure_finding_file_400_clr_13119.png"/>
            <wp:cNvGraphicFramePr/>
            <a:graphic xmlns:a="http://schemas.openxmlformats.org/drawingml/2006/main">
              <a:graphicData uri="http://schemas.openxmlformats.org/drawingml/2006/picture">
                <pic:pic xmlns:pic="http://schemas.openxmlformats.org/drawingml/2006/picture">
                  <pic:nvPicPr>
                    <pic:cNvPr id="4" name="Picture 3" descr="figure_finding_file_400_clr_13119.png"/>
                    <pic:cNvPicPr>
                      <a:picLocks noChangeAspect="1"/>
                    </pic:cNvPicPr>
                  </pic:nvPicPr>
                  <pic:blipFill>
                    <a:blip r:embed="rId12" cstate="print"/>
                    <a:stretch>
                      <a:fillRect/>
                    </a:stretch>
                  </pic:blipFill>
                  <pic:spPr>
                    <a:xfrm>
                      <a:off x="0" y="0"/>
                      <a:ext cx="2505710" cy="3648710"/>
                    </a:xfrm>
                    <a:prstGeom prst="rect">
                      <a:avLst/>
                    </a:prstGeom>
                  </pic:spPr>
                </pic:pic>
              </a:graphicData>
            </a:graphic>
          </wp:anchor>
        </w:drawing>
      </w:r>
    </w:p>
    <w:p w:rsidR="00EF31CB" w:rsidRDefault="00EF31CB" w:rsidP="00597604">
      <w:pPr>
        <w:rPr>
          <w:b/>
          <w:color w:val="FF0000"/>
        </w:rPr>
      </w:pPr>
    </w:p>
    <w:p w:rsidR="004E7572" w:rsidRDefault="004E7572">
      <w:pPr>
        <w:spacing w:after="0" w:line="240" w:lineRule="auto"/>
        <w:rPr>
          <w:b/>
          <w:color w:val="FF0000"/>
        </w:rPr>
      </w:pPr>
      <w:r>
        <w:rPr>
          <w:b/>
          <w:color w:val="FF0000"/>
        </w:rPr>
        <w:br w:type="page"/>
      </w:r>
    </w:p>
    <w:p w:rsidR="00680E19" w:rsidRDefault="00680E19" w:rsidP="00FC4855">
      <w:pPr>
        <w:pStyle w:val="Heading2"/>
      </w:pPr>
      <w:bookmarkStart w:id="28" w:name="_Toc398542013"/>
      <w:bookmarkStart w:id="29" w:name="_Toc428525478"/>
      <w:r>
        <w:lastRenderedPageBreak/>
        <w:t xml:space="preserve">1.2 </w:t>
      </w:r>
      <w:r w:rsidR="00D32D90">
        <w:t>–</w:t>
      </w:r>
      <w:r>
        <w:t xml:space="preserve"> </w:t>
      </w:r>
      <w:r w:rsidR="00A76AFE" w:rsidRPr="00A76AFE">
        <w:t xml:space="preserve">Refer errors and discrepancies in </w:t>
      </w:r>
      <w:r w:rsidR="00980AB2">
        <w:t>source documents for resolution</w:t>
      </w:r>
      <w:r w:rsidR="00A76AFE" w:rsidRPr="00A76AFE">
        <w:t xml:space="preserve"> in accordance with organisational policy and procedures</w:t>
      </w:r>
      <w:bookmarkEnd w:id="28"/>
      <w:bookmarkEnd w:id="29"/>
      <w:r w:rsidR="00A76AFE" w:rsidRPr="00A76AFE">
        <w:t xml:space="preserve"> </w:t>
      </w:r>
    </w:p>
    <w:p w:rsidR="00CB69A0" w:rsidRDefault="00CB69A0" w:rsidP="00CB69A0">
      <w:pPr>
        <w:pStyle w:val="Heading3"/>
      </w:pPr>
      <w:bookmarkStart w:id="30" w:name="_Toc428525479"/>
      <w:r>
        <w:t>Errors and discrepancies in source documents</w:t>
      </w:r>
      <w:bookmarkEnd w:id="30"/>
    </w:p>
    <w:p w:rsidR="00CB69A0" w:rsidRDefault="00CB69A0" w:rsidP="00CB69A0">
      <w:pPr>
        <w:rPr>
          <w:lang w:val="en-GB"/>
        </w:rPr>
      </w:pPr>
      <w:r>
        <w:rPr>
          <w:lang w:val="en-GB"/>
        </w:rPr>
        <w:t>You may find errors or discrepancies in source documents when preparing a new transaction.</w:t>
      </w:r>
      <w:r w:rsidR="00467646">
        <w:rPr>
          <w:lang w:val="en-GB"/>
        </w:rPr>
        <w:t xml:space="preserve"> A discrepancy is any unexpected change which casts doubt on the document’s accuracy.</w:t>
      </w:r>
    </w:p>
    <w:p w:rsidR="00467646" w:rsidRDefault="00467646" w:rsidP="00467646">
      <w:pPr>
        <w:pStyle w:val="BoldBulTight0"/>
      </w:pPr>
      <w:r>
        <w:t>Discrepancies may include:</w:t>
      </w:r>
    </w:p>
    <w:p w:rsidR="00467646" w:rsidRDefault="00467646" w:rsidP="00467646">
      <w:pPr>
        <w:pStyle w:val="Bullets"/>
      </w:pPr>
      <w:r>
        <w:t>Changes in amounts</w:t>
      </w:r>
    </w:p>
    <w:p w:rsidR="00467646" w:rsidRDefault="00467646" w:rsidP="00467646">
      <w:pPr>
        <w:pStyle w:val="Bullets"/>
      </w:pPr>
      <w:r>
        <w:t>Errors involving the parties</w:t>
      </w:r>
    </w:p>
    <w:p w:rsidR="00467646" w:rsidRDefault="00467646" w:rsidP="00467646">
      <w:pPr>
        <w:pStyle w:val="Bullets"/>
      </w:pPr>
      <w:r>
        <w:t>Incorrect payments</w:t>
      </w:r>
    </w:p>
    <w:p w:rsidR="00467646" w:rsidRDefault="0097772B" w:rsidP="00467646">
      <w:pPr>
        <w:pStyle w:val="Bullets"/>
      </w:pPr>
      <w:r>
        <w:t>Incorrectly recorded entries</w:t>
      </w:r>
      <w:r w:rsidR="00467646">
        <w:t xml:space="preserve"> in a ledger</w:t>
      </w:r>
    </w:p>
    <w:p w:rsidR="00467646" w:rsidRDefault="00467646" w:rsidP="00467646">
      <w:pPr>
        <w:pStyle w:val="Bullets"/>
      </w:pPr>
      <w:r>
        <w:t>Changes in dates.</w:t>
      </w:r>
      <w:r w:rsidR="00766799" w:rsidRPr="00766799">
        <w:rPr>
          <w:noProof/>
          <w:lang w:val="en-GB" w:eastAsia="en-GB"/>
        </w:rPr>
        <w:t xml:space="preserve"> </w:t>
      </w:r>
    </w:p>
    <w:p w:rsidR="00467646" w:rsidRDefault="00467646" w:rsidP="0097772B">
      <w:r>
        <w:t xml:space="preserve">Whenever you discover an error, it is important to refer it for resolution. You may have an appropriate person or department in your organisation that deals with these. Check </w:t>
      </w:r>
      <w:r w:rsidR="00784444">
        <w:t>your organisational</w:t>
      </w:r>
      <w:r>
        <w:t xml:space="preserve"> procedures if you are unsure. </w:t>
      </w:r>
      <w:r w:rsidR="00784444">
        <w:t>They may also state other requirements such as policies, procedures and ethical standards relating to such an event. Some organisations have systems for uncovered errors such as these which you should follow and ensure you are accountable. Security and confidentiality requirements may also apply, as often do when working with sensitive financial information.</w:t>
      </w:r>
    </w:p>
    <w:p w:rsidR="00467646" w:rsidRPr="00CB69A0" w:rsidRDefault="00467646" w:rsidP="00467646">
      <w:r>
        <w:t xml:space="preserve">If your role is to uncover errors in documents, you would be required to review transactions, entries and accounts to discover the origin of it. Software programmes can assist in this by highlighting errors although it can miss mistakes that humans will notice. </w:t>
      </w:r>
    </w:p>
    <w:p w:rsidR="00680E19" w:rsidRDefault="00766799">
      <w:pPr>
        <w:spacing w:after="0" w:line="240" w:lineRule="auto"/>
        <w:rPr>
          <w:b/>
          <w:color w:val="FF0000"/>
        </w:rPr>
      </w:pPr>
      <w:r>
        <w:rPr>
          <w:b/>
          <w:noProof/>
          <w:color w:val="FF0000"/>
          <w:lang w:val="en-GB" w:eastAsia="en-GB"/>
        </w:rPr>
        <w:drawing>
          <wp:anchor distT="0" distB="0" distL="114300" distR="114300" simplePos="0" relativeHeight="251728896" behindDoc="1" locked="0" layoutInCell="1" allowOverlap="1">
            <wp:simplePos x="0" y="0"/>
            <wp:positionH relativeFrom="column">
              <wp:posOffset>3439160</wp:posOffset>
            </wp:positionH>
            <wp:positionV relativeFrom="paragraph">
              <wp:posOffset>46355</wp:posOffset>
            </wp:positionV>
            <wp:extent cx="1939290" cy="3789045"/>
            <wp:effectExtent l="19050" t="0" r="3810" b="0"/>
            <wp:wrapTight wrapText="bothSides">
              <wp:wrapPolygon edited="0">
                <wp:start x="-212" y="0"/>
                <wp:lineTo x="-212" y="21502"/>
                <wp:lineTo x="21642" y="21502"/>
                <wp:lineTo x="21642" y="0"/>
                <wp:lineTo x="-212" y="0"/>
              </wp:wrapPolygon>
            </wp:wrapTight>
            <wp:docPr id="8" name="Picture 3" descr="math_stick_figure_with_abacus_800_wht_8723.png"/>
            <wp:cNvGraphicFramePr/>
            <a:graphic xmlns:a="http://schemas.openxmlformats.org/drawingml/2006/main">
              <a:graphicData uri="http://schemas.openxmlformats.org/drawingml/2006/picture">
                <pic:pic xmlns:pic="http://schemas.openxmlformats.org/drawingml/2006/picture">
                  <pic:nvPicPr>
                    <pic:cNvPr id="4" name="Picture 3" descr="math_stick_figure_with_abacus_800_wht_8723.png"/>
                    <pic:cNvPicPr>
                      <a:picLocks noChangeAspect="1"/>
                    </pic:cNvPicPr>
                  </pic:nvPicPr>
                  <pic:blipFill>
                    <a:blip r:embed="rId13" cstate="print"/>
                    <a:stretch>
                      <a:fillRect/>
                    </a:stretch>
                  </pic:blipFill>
                  <pic:spPr>
                    <a:xfrm>
                      <a:off x="0" y="0"/>
                      <a:ext cx="1939290" cy="3789045"/>
                    </a:xfrm>
                    <a:prstGeom prst="rect">
                      <a:avLst/>
                    </a:prstGeom>
                  </pic:spPr>
                </pic:pic>
              </a:graphicData>
            </a:graphic>
          </wp:anchor>
        </w:drawing>
      </w:r>
      <w:r w:rsidR="00680E19">
        <w:rPr>
          <w:b/>
          <w:color w:val="FF0000"/>
        </w:rPr>
        <w:br w:type="page"/>
      </w:r>
    </w:p>
    <w:p w:rsidR="00286510" w:rsidRDefault="00680E19" w:rsidP="00680E19">
      <w:pPr>
        <w:pStyle w:val="Heading3"/>
      </w:pPr>
      <w:bookmarkStart w:id="31" w:name="_Toc398542015"/>
      <w:bookmarkStart w:id="32" w:name="_Toc428525480"/>
      <w:r>
        <w:lastRenderedPageBreak/>
        <w:t>Activity 1</w:t>
      </w:r>
      <w:bookmarkEnd w:id="31"/>
      <w:r w:rsidR="00980AB2">
        <w:t>A</w:t>
      </w:r>
      <w:bookmarkEnd w:id="32"/>
    </w:p>
    <w:p w:rsidR="00B62754" w:rsidRPr="00B62754" w:rsidRDefault="00B62754" w:rsidP="00B62754">
      <w:pPr>
        <w:rPr>
          <w:lang w:val="en-GB"/>
        </w:rPr>
      </w:pPr>
    </w:p>
    <w:p w:rsidR="00680E19" w:rsidRDefault="003C68D9">
      <w:pPr>
        <w:spacing w:after="0" w:line="240" w:lineRule="auto"/>
        <w:rPr>
          <w:b/>
          <w:color w:val="FF0000"/>
        </w:rPr>
      </w:pPr>
      <w:r>
        <w:rPr>
          <w:b/>
          <w:noProof/>
          <w:color w:val="FF0000"/>
          <w:lang w:val="en-GB" w:eastAsia="en-GB"/>
        </w:rPr>
        <w:drawing>
          <wp:anchor distT="0" distB="0" distL="114300" distR="114300" simplePos="0" relativeHeight="25170636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38" name="Picture 3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r w:rsidR="00680E19">
        <w:rPr>
          <w:b/>
          <w:color w:val="FF0000"/>
        </w:rPr>
        <w:br w:type="page"/>
      </w:r>
    </w:p>
    <w:p w:rsidR="00B76F26" w:rsidRDefault="00680E19" w:rsidP="00680E19">
      <w:pPr>
        <w:pStyle w:val="Heading2"/>
      </w:pPr>
      <w:bookmarkStart w:id="33" w:name="_Toc398542016"/>
      <w:bookmarkStart w:id="34" w:name="_Toc428525481"/>
      <w:r>
        <w:lastRenderedPageBreak/>
        <w:t xml:space="preserve">1.3 </w:t>
      </w:r>
      <w:r w:rsidR="00D32D90">
        <w:t>–</w:t>
      </w:r>
      <w:r>
        <w:t xml:space="preserve"> </w:t>
      </w:r>
      <w:r w:rsidR="00B76F26" w:rsidRPr="00B76F26">
        <w:t>Enter transactions into cash and credit journal system in accordance with organ</w:t>
      </w:r>
      <w:r w:rsidR="00980AB2">
        <w:t>isational policy and procedures</w:t>
      </w:r>
      <w:r w:rsidR="00B76F26" w:rsidRPr="00B76F26">
        <w:t xml:space="preserve"> and relevant legislation and compliance requirements</w:t>
      </w:r>
      <w:bookmarkEnd w:id="33"/>
      <w:bookmarkEnd w:id="34"/>
    </w:p>
    <w:p w:rsidR="00680E19" w:rsidRDefault="00784444" w:rsidP="00784444">
      <w:pPr>
        <w:pStyle w:val="Heading3"/>
      </w:pPr>
      <w:bookmarkStart w:id="35" w:name="_Toc428525482"/>
      <w:r>
        <w:t>Entering transactions</w:t>
      </w:r>
      <w:bookmarkEnd w:id="35"/>
    </w:p>
    <w:p w:rsidR="00784444" w:rsidRDefault="00784444" w:rsidP="00784444">
      <w:pPr>
        <w:rPr>
          <w:lang w:val="en-GB"/>
        </w:rPr>
      </w:pPr>
      <w:r>
        <w:rPr>
          <w:lang w:val="en-GB"/>
        </w:rPr>
        <w:t>Journal systems are used to record transactions. Each entry may involve several debit or credits. Journal systems may be used to record cash payments, receipts, sales and returns, and could either be recorded digitally on computers or manually by hand.</w:t>
      </w:r>
    </w:p>
    <w:p w:rsidR="00784444" w:rsidRDefault="00784444" w:rsidP="00784444">
      <w:pPr>
        <w:pStyle w:val="BoldBulTight0"/>
        <w:rPr>
          <w:lang w:val="en-GB"/>
        </w:rPr>
      </w:pPr>
      <w:r>
        <w:rPr>
          <w:lang w:val="en-GB"/>
        </w:rPr>
        <w:t>Transactions may include:</w:t>
      </w:r>
    </w:p>
    <w:p w:rsidR="00784444" w:rsidRDefault="00766799" w:rsidP="00784444">
      <w:pPr>
        <w:pStyle w:val="Bullets"/>
        <w:rPr>
          <w:lang w:val="en-GB"/>
        </w:rPr>
      </w:pPr>
      <w:r>
        <w:rPr>
          <w:noProof/>
          <w:lang w:val="en-GB" w:eastAsia="en-GB"/>
        </w:rPr>
        <w:drawing>
          <wp:anchor distT="0" distB="0" distL="114300" distR="114300" simplePos="0" relativeHeight="251729920" behindDoc="1" locked="0" layoutInCell="1" allowOverlap="1">
            <wp:simplePos x="0" y="0"/>
            <wp:positionH relativeFrom="column">
              <wp:posOffset>2830830</wp:posOffset>
            </wp:positionH>
            <wp:positionV relativeFrom="paragraph">
              <wp:posOffset>95885</wp:posOffset>
            </wp:positionV>
            <wp:extent cx="2751455" cy="1450340"/>
            <wp:effectExtent l="0" t="0" r="0" b="0"/>
            <wp:wrapTight wrapText="bothSides">
              <wp:wrapPolygon edited="0">
                <wp:start x="10020" y="567"/>
                <wp:lineTo x="8973" y="2837"/>
                <wp:lineTo x="9123" y="5107"/>
                <wp:lineTo x="150" y="6525"/>
                <wp:lineTo x="449" y="14186"/>
                <wp:lineTo x="6580" y="18725"/>
                <wp:lineTo x="6730" y="19576"/>
                <wp:lineTo x="8524" y="20144"/>
                <wp:lineTo x="10618" y="20144"/>
                <wp:lineTo x="11964" y="20144"/>
                <wp:lineTo x="12114" y="20144"/>
                <wp:lineTo x="12562" y="19009"/>
                <wp:lineTo x="12562" y="18725"/>
                <wp:lineTo x="12712" y="18725"/>
                <wp:lineTo x="21386" y="14186"/>
                <wp:lineTo x="21236" y="9930"/>
                <wp:lineTo x="21236" y="9646"/>
                <wp:lineTo x="20638" y="4823"/>
                <wp:lineTo x="12712" y="851"/>
                <wp:lineTo x="11515" y="567"/>
                <wp:lineTo x="10020" y="567"/>
              </wp:wrapPolygon>
            </wp:wrapTight>
            <wp:docPr id="9" name="Picture 4" descr="handshake_money_exchange_400_clr_13216.png"/>
            <wp:cNvGraphicFramePr/>
            <a:graphic xmlns:a="http://schemas.openxmlformats.org/drawingml/2006/main">
              <a:graphicData uri="http://schemas.openxmlformats.org/drawingml/2006/picture">
                <pic:pic xmlns:pic="http://schemas.openxmlformats.org/drawingml/2006/picture">
                  <pic:nvPicPr>
                    <pic:cNvPr id="4" name="Picture 3" descr="handshake_money_exchange_400_clr_13216.png"/>
                    <pic:cNvPicPr>
                      <a:picLocks noChangeAspect="1"/>
                    </pic:cNvPicPr>
                  </pic:nvPicPr>
                  <pic:blipFill>
                    <a:blip r:embed="rId15" cstate="print"/>
                    <a:stretch>
                      <a:fillRect/>
                    </a:stretch>
                  </pic:blipFill>
                  <pic:spPr>
                    <a:xfrm>
                      <a:off x="0" y="0"/>
                      <a:ext cx="2751455" cy="1450340"/>
                    </a:xfrm>
                    <a:prstGeom prst="rect">
                      <a:avLst/>
                    </a:prstGeom>
                  </pic:spPr>
                </pic:pic>
              </a:graphicData>
            </a:graphic>
          </wp:anchor>
        </w:drawing>
      </w:r>
      <w:r w:rsidR="00784444">
        <w:rPr>
          <w:lang w:val="en-GB"/>
        </w:rPr>
        <w:t>Sales</w:t>
      </w:r>
    </w:p>
    <w:p w:rsidR="00784444" w:rsidRDefault="00784444" w:rsidP="00784444">
      <w:pPr>
        <w:pStyle w:val="Bullets"/>
        <w:rPr>
          <w:lang w:val="en-GB"/>
        </w:rPr>
      </w:pPr>
      <w:r>
        <w:rPr>
          <w:lang w:val="en-GB"/>
        </w:rPr>
        <w:t>Purchases</w:t>
      </w:r>
    </w:p>
    <w:p w:rsidR="00784444" w:rsidRDefault="00784444" w:rsidP="00784444">
      <w:pPr>
        <w:pStyle w:val="Bullets"/>
        <w:rPr>
          <w:lang w:val="en-GB"/>
        </w:rPr>
      </w:pPr>
      <w:r>
        <w:rPr>
          <w:lang w:val="en-GB"/>
        </w:rPr>
        <w:t>Expenses</w:t>
      </w:r>
    </w:p>
    <w:p w:rsidR="00784444" w:rsidRDefault="00784444" w:rsidP="00784444">
      <w:pPr>
        <w:pStyle w:val="Bullets"/>
        <w:rPr>
          <w:lang w:val="en-GB"/>
        </w:rPr>
      </w:pPr>
      <w:r>
        <w:rPr>
          <w:lang w:val="en-GB"/>
        </w:rPr>
        <w:t>Transfers</w:t>
      </w:r>
    </w:p>
    <w:p w:rsidR="00784444" w:rsidRDefault="00784444" w:rsidP="00784444">
      <w:pPr>
        <w:pStyle w:val="Bullets"/>
        <w:rPr>
          <w:lang w:val="en-GB"/>
        </w:rPr>
      </w:pPr>
      <w:r>
        <w:rPr>
          <w:lang w:val="en-GB"/>
        </w:rPr>
        <w:t>Interest revenue or charges</w:t>
      </w:r>
    </w:p>
    <w:p w:rsidR="00784444" w:rsidRDefault="00994DD1" w:rsidP="00784444">
      <w:pPr>
        <w:pStyle w:val="Bullets"/>
        <w:rPr>
          <w:lang w:val="en-GB"/>
        </w:rPr>
      </w:pPr>
      <w:r>
        <w:rPr>
          <w:lang w:val="en-GB"/>
        </w:rPr>
        <w:t>Payments received and collected</w:t>
      </w:r>
    </w:p>
    <w:p w:rsidR="00994DD1" w:rsidRDefault="00994DD1" w:rsidP="00784444">
      <w:pPr>
        <w:pStyle w:val="Bullets"/>
        <w:rPr>
          <w:lang w:val="en-GB"/>
        </w:rPr>
      </w:pPr>
      <w:r>
        <w:rPr>
          <w:lang w:val="en-GB"/>
        </w:rPr>
        <w:t>Returns</w:t>
      </w:r>
    </w:p>
    <w:p w:rsidR="00994DD1" w:rsidRDefault="00994DD1" w:rsidP="00784444">
      <w:pPr>
        <w:pStyle w:val="Bullets"/>
        <w:rPr>
          <w:lang w:val="en-GB"/>
        </w:rPr>
      </w:pPr>
      <w:r>
        <w:rPr>
          <w:lang w:val="en-GB"/>
        </w:rPr>
        <w:t>Withdrawals of cash.</w:t>
      </w:r>
    </w:p>
    <w:p w:rsidR="00B76F26" w:rsidRDefault="00994DD1" w:rsidP="00994DD1">
      <w:pPr>
        <w:pStyle w:val="Heading3"/>
      </w:pPr>
      <w:bookmarkStart w:id="36" w:name="_Toc428525483"/>
      <w:r>
        <w:t>Legislation</w:t>
      </w:r>
      <w:bookmarkEnd w:id="36"/>
    </w:p>
    <w:p w:rsidR="00994DD1" w:rsidRDefault="00994DD1" w:rsidP="00994DD1">
      <w:pPr>
        <w:rPr>
          <w:lang w:val="en-GB"/>
        </w:rPr>
      </w:pPr>
      <w:r>
        <w:rPr>
          <w:lang w:val="en-GB"/>
        </w:rPr>
        <w:t xml:space="preserve">Legislation </w:t>
      </w:r>
      <w:r w:rsidR="0097772B">
        <w:rPr>
          <w:lang w:val="en-GB"/>
        </w:rPr>
        <w:t>applies</w:t>
      </w:r>
      <w:r>
        <w:rPr>
          <w:lang w:val="en-GB"/>
        </w:rPr>
        <w:t xml:space="preserve"> to the way financial transactions are conducted. It is important to be aware of this so you do not breach any laws. </w:t>
      </w:r>
    </w:p>
    <w:p w:rsidR="0097772B" w:rsidRDefault="0097772B" w:rsidP="0097772B">
      <w:pPr>
        <w:pStyle w:val="BoldBulTight0"/>
        <w:rPr>
          <w:lang w:val="en-GB"/>
        </w:rPr>
      </w:pPr>
      <w:r>
        <w:rPr>
          <w:lang w:val="en-GB"/>
        </w:rPr>
        <w:t>Relevant legislation may include:</w:t>
      </w:r>
    </w:p>
    <w:p w:rsidR="00994DD1" w:rsidRDefault="00994DD1" w:rsidP="00994DD1">
      <w:pPr>
        <w:pStyle w:val="Bullets"/>
        <w:rPr>
          <w:lang w:val="en-GB"/>
        </w:rPr>
      </w:pPr>
      <w:r>
        <w:rPr>
          <w:lang w:val="en-GB"/>
        </w:rPr>
        <w:t xml:space="preserve">The Australian Competition and Consumer Commission (ACCC) </w:t>
      </w:r>
      <w:r w:rsidR="0097772B">
        <w:rPr>
          <w:lang w:val="en-GB"/>
        </w:rPr>
        <w:t xml:space="preserve">which </w:t>
      </w:r>
      <w:r>
        <w:rPr>
          <w:lang w:val="en-GB"/>
        </w:rPr>
        <w:t>promotes competition and fair trade in industries</w:t>
      </w:r>
      <w:r w:rsidR="00AA26A0">
        <w:rPr>
          <w:lang w:val="en-GB"/>
        </w:rPr>
        <w:t>. It ensures that companies comply with Australian competition, fair trading and consumer protection laws</w:t>
      </w:r>
      <w:r>
        <w:rPr>
          <w:lang w:val="en-GB"/>
        </w:rPr>
        <w:t xml:space="preserve"> - </w:t>
      </w:r>
      <w:hyperlink r:id="rId16" w:history="1">
        <w:r w:rsidRPr="00D04E8E">
          <w:rPr>
            <w:rStyle w:val="Hyperlink"/>
            <w:lang w:val="en-GB"/>
          </w:rPr>
          <w:t>https://www.accc.gov.au/</w:t>
        </w:r>
      </w:hyperlink>
    </w:p>
    <w:p w:rsidR="00AA26A0" w:rsidRPr="00AA26A0" w:rsidRDefault="00994DD1" w:rsidP="00AA26A0">
      <w:pPr>
        <w:pStyle w:val="Bullets"/>
        <w:rPr>
          <w:lang w:val="en-GB"/>
        </w:rPr>
      </w:pPr>
      <w:r>
        <w:rPr>
          <w:lang w:val="en-GB"/>
        </w:rPr>
        <w:t xml:space="preserve">The National Consumer Credit Protection Act </w:t>
      </w:r>
      <w:r w:rsidR="00AA26A0">
        <w:rPr>
          <w:lang w:val="en-GB"/>
        </w:rPr>
        <w:t xml:space="preserve">2009 </w:t>
      </w:r>
      <w:r w:rsidR="0097772B">
        <w:rPr>
          <w:lang w:val="en-GB"/>
        </w:rPr>
        <w:t xml:space="preserve">which </w:t>
      </w:r>
      <w:r>
        <w:rPr>
          <w:lang w:val="en-GB"/>
        </w:rPr>
        <w:t>controls the licensing of people who provide credit</w:t>
      </w:r>
      <w:r w:rsidR="00AA26A0">
        <w:rPr>
          <w:lang w:val="en-GB"/>
        </w:rPr>
        <w:t xml:space="preserve">. This may affect the company when it extends credit to customers or receives credit from suppliers - </w:t>
      </w:r>
      <w:hyperlink r:id="rId17" w:history="1">
        <w:r w:rsidR="00AA26A0" w:rsidRPr="00A32618">
          <w:rPr>
            <w:rStyle w:val="Hyperlink"/>
            <w:lang w:val="en-GB"/>
          </w:rPr>
          <w:t>https://www.comlaw.gov.au/Details/C2009A00134</w:t>
        </w:r>
      </w:hyperlink>
      <w:r w:rsidR="00AA26A0">
        <w:rPr>
          <w:lang w:val="en-GB"/>
        </w:rPr>
        <w:t xml:space="preserve"> </w:t>
      </w:r>
    </w:p>
    <w:p w:rsidR="00994DD1" w:rsidRDefault="00994DD1" w:rsidP="00994DD1">
      <w:pPr>
        <w:pStyle w:val="Bullets"/>
        <w:rPr>
          <w:lang w:val="en-GB"/>
        </w:rPr>
      </w:pPr>
      <w:r>
        <w:rPr>
          <w:lang w:val="en-GB"/>
        </w:rPr>
        <w:t xml:space="preserve">The Australian Privacy Principles </w:t>
      </w:r>
      <w:r w:rsidR="0097772B">
        <w:rPr>
          <w:lang w:val="en-GB"/>
        </w:rPr>
        <w:t xml:space="preserve">which </w:t>
      </w:r>
      <w:r>
        <w:rPr>
          <w:lang w:val="en-GB"/>
        </w:rPr>
        <w:t>limit</w:t>
      </w:r>
      <w:r w:rsidR="0097772B">
        <w:rPr>
          <w:lang w:val="en-GB"/>
        </w:rPr>
        <w:t>s</w:t>
      </w:r>
      <w:r>
        <w:rPr>
          <w:lang w:val="en-GB"/>
        </w:rPr>
        <w:t xml:space="preserve"> what information organisations can collect about individuals</w:t>
      </w:r>
      <w:r w:rsidR="00C00F4B">
        <w:rPr>
          <w:lang w:val="en-GB"/>
        </w:rPr>
        <w:t xml:space="preserve"> and how it is stored</w:t>
      </w:r>
      <w:r>
        <w:rPr>
          <w:lang w:val="en-GB"/>
        </w:rPr>
        <w:t>.</w:t>
      </w:r>
      <w:r w:rsidR="00AA26A0">
        <w:rPr>
          <w:lang w:val="en-GB"/>
        </w:rPr>
        <w:t xml:space="preserve"> These are particularly relevant when storing information </w:t>
      </w:r>
      <w:proofErr w:type="gramStart"/>
      <w:r w:rsidR="00AA26A0">
        <w:rPr>
          <w:lang w:val="en-GB"/>
        </w:rPr>
        <w:t>about  customers</w:t>
      </w:r>
      <w:proofErr w:type="gramEnd"/>
      <w:r w:rsidR="00AA26A0">
        <w:rPr>
          <w:lang w:val="en-GB"/>
        </w:rPr>
        <w:t xml:space="preserve"> and debtors. Companies shouldn’t store more information than is strictly necessary to perform their functions, such as communicating with customers, shipping and chasing debt. The Principles</w:t>
      </w:r>
      <w:r w:rsidR="0097772B">
        <w:rPr>
          <w:lang w:val="en-GB"/>
        </w:rPr>
        <w:t xml:space="preserve"> can be read in full here:</w:t>
      </w:r>
      <w:r>
        <w:rPr>
          <w:lang w:val="en-GB"/>
        </w:rPr>
        <w:t xml:space="preserve"> </w:t>
      </w:r>
      <w:hyperlink r:id="rId18" w:history="1">
        <w:r w:rsidRPr="00D04E8E">
          <w:rPr>
            <w:rStyle w:val="Hyperlink"/>
            <w:lang w:val="en-GB"/>
          </w:rPr>
          <w:t>http://www.oaic.gov.au/privacy/privacy-resources/privacy-fact-sheets/other/privacy-fact-sheet-17-australian-privacy-principles</w:t>
        </w:r>
      </w:hyperlink>
    </w:p>
    <w:p w:rsidR="00994DD1" w:rsidRDefault="00C00F4B" w:rsidP="00994DD1">
      <w:pPr>
        <w:pStyle w:val="Bullets"/>
        <w:rPr>
          <w:lang w:val="en-GB"/>
        </w:rPr>
      </w:pPr>
      <w:r>
        <w:rPr>
          <w:lang w:val="en-GB"/>
        </w:rPr>
        <w:lastRenderedPageBreak/>
        <w:t xml:space="preserve">Industry codes of practice, which concern both mandatory and voluntary ethical interactions between businesses and customers. </w:t>
      </w:r>
      <w:r w:rsidR="00AA26A0">
        <w:rPr>
          <w:lang w:val="en-GB"/>
        </w:rPr>
        <w:t xml:space="preserve">Mandatory codes can be enforced under fair trade laws, while voluntary codes allow industries to regulate themselves. They are flexible and can be altered when industries change rapidly. </w:t>
      </w:r>
      <w:r>
        <w:rPr>
          <w:lang w:val="en-GB"/>
        </w:rPr>
        <w:t>More</w:t>
      </w:r>
      <w:r w:rsidR="0097772B">
        <w:rPr>
          <w:lang w:val="en-GB"/>
        </w:rPr>
        <w:t xml:space="preserve"> information can be found here:</w:t>
      </w:r>
      <w:r>
        <w:rPr>
          <w:lang w:val="en-GB"/>
        </w:rPr>
        <w:t xml:space="preserve"> </w:t>
      </w:r>
      <w:hyperlink r:id="rId19" w:history="1">
        <w:r w:rsidRPr="00D04E8E">
          <w:rPr>
            <w:rStyle w:val="Hyperlink"/>
            <w:lang w:val="en-GB"/>
          </w:rPr>
          <w:t>http://www.business.gov.au/business-topics/selling-products-and-services/fair-trading/Pages/codes-of-practice.aspx</w:t>
        </w:r>
      </w:hyperlink>
    </w:p>
    <w:p w:rsidR="00C00F4B" w:rsidRDefault="00C00F4B" w:rsidP="00C00F4B">
      <w:pPr>
        <w:pStyle w:val="Bullets"/>
        <w:rPr>
          <w:lang w:val="en-GB"/>
        </w:rPr>
      </w:pPr>
      <w:r>
        <w:rPr>
          <w:lang w:val="en-GB"/>
        </w:rPr>
        <w:t xml:space="preserve">The Financial Transactions Reports Act 1988 </w:t>
      </w:r>
      <w:r w:rsidR="0097772B">
        <w:rPr>
          <w:lang w:val="en-GB"/>
        </w:rPr>
        <w:t>which regulates</w:t>
      </w:r>
      <w:r>
        <w:rPr>
          <w:lang w:val="en-GB"/>
        </w:rPr>
        <w:t xml:space="preserve"> reports about legitimate and suspect transfers of currency - </w:t>
      </w:r>
      <w:hyperlink r:id="rId20" w:history="1">
        <w:r w:rsidRPr="00D04E8E">
          <w:rPr>
            <w:rStyle w:val="Hyperlink"/>
            <w:lang w:val="en-GB"/>
          </w:rPr>
          <w:t>https://www.comlaw.gov.au/Details/C2015C00406</w:t>
        </w:r>
      </w:hyperlink>
    </w:p>
    <w:p w:rsidR="00C00F4B" w:rsidRDefault="00C00F4B" w:rsidP="00C00F4B">
      <w:pPr>
        <w:pStyle w:val="Bullets"/>
        <w:rPr>
          <w:lang w:val="en-GB"/>
        </w:rPr>
      </w:pPr>
      <w:r w:rsidRPr="00C00F4B">
        <w:rPr>
          <w:lang w:val="en-GB"/>
        </w:rPr>
        <w:t>The ePayments Code</w:t>
      </w:r>
      <w:r w:rsidR="0097772B">
        <w:rPr>
          <w:lang w:val="en-GB"/>
        </w:rPr>
        <w:t xml:space="preserve"> which</w:t>
      </w:r>
      <w:r w:rsidRPr="00C00F4B">
        <w:rPr>
          <w:lang w:val="en-GB"/>
        </w:rPr>
        <w:t xml:space="preserve"> regulates consumer electronic payment transactions including ATM, online payments and internet banking</w:t>
      </w:r>
      <w:r w:rsidR="00AA26A0">
        <w:rPr>
          <w:lang w:val="en-GB"/>
        </w:rPr>
        <w:t xml:space="preserve">. It </w:t>
      </w:r>
      <w:r w:rsidR="006A73B4">
        <w:rPr>
          <w:lang w:val="en-GB"/>
        </w:rPr>
        <w:t>prevents money laundering and counter-terrorism financing -</w:t>
      </w:r>
      <w:r w:rsidR="00AA26A0">
        <w:rPr>
          <w:lang w:val="en-GB"/>
        </w:rPr>
        <w:t xml:space="preserve"> </w:t>
      </w:r>
      <w:hyperlink r:id="rId21" w:history="1">
        <w:r w:rsidR="00A672FA" w:rsidRPr="00D04E8E">
          <w:rPr>
            <w:rStyle w:val="Hyperlink"/>
            <w:lang w:val="en-GB"/>
          </w:rPr>
          <w:t>http://asic.gov.au/regulatory-resources/financial-services/epayments-code/</w:t>
        </w:r>
      </w:hyperlink>
    </w:p>
    <w:p w:rsidR="00A672FA" w:rsidRDefault="00A672FA" w:rsidP="00A672FA">
      <w:pPr>
        <w:pStyle w:val="Bullets"/>
        <w:rPr>
          <w:lang w:val="en-GB"/>
        </w:rPr>
      </w:pPr>
      <w:r>
        <w:rPr>
          <w:lang w:val="en-GB"/>
        </w:rPr>
        <w:t xml:space="preserve">The Australian Accounting Standards </w:t>
      </w:r>
      <w:r w:rsidR="0097772B">
        <w:rPr>
          <w:lang w:val="en-GB"/>
        </w:rPr>
        <w:t xml:space="preserve">which </w:t>
      </w:r>
      <w:r>
        <w:rPr>
          <w:lang w:val="en-GB"/>
        </w:rPr>
        <w:t xml:space="preserve">also </w:t>
      </w:r>
      <w:r w:rsidR="0097772B">
        <w:rPr>
          <w:lang w:val="en-GB"/>
        </w:rPr>
        <w:t xml:space="preserve">monitor </w:t>
      </w:r>
      <w:r>
        <w:rPr>
          <w:lang w:val="en-GB"/>
        </w:rPr>
        <w:t>the use and maintenance of journals</w:t>
      </w:r>
      <w:r w:rsidR="006A73B4">
        <w:rPr>
          <w:lang w:val="en-GB"/>
        </w:rPr>
        <w:t xml:space="preserve">. It aims to develop high quality, understandable accounting standards to produce transparent information </w:t>
      </w:r>
      <w:r>
        <w:rPr>
          <w:lang w:val="en-GB"/>
        </w:rPr>
        <w:t xml:space="preserve"> - </w:t>
      </w:r>
      <w:hyperlink r:id="rId22" w:history="1">
        <w:r w:rsidRPr="00D04E8E">
          <w:rPr>
            <w:rStyle w:val="Hyperlink"/>
            <w:lang w:val="en-GB"/>
          </w:rPr>
          <w:t>http://www.aasb.gov.au/Home.aspx</w:t>
        </w:r>
      </w:hyperlink>
    </w:p>
    <w:p w:rsidR="00A672FA" w:rsidRPr="00A672FA" w:rsidRDefault="00A672FA" w:rsidP="00A672FA">
      <w:pPr>
        <w:pStyle w:val="Bullets"/>
        <w:rPr>
          <w:lang w:val="en-GB"/>
        </w:rPr>
      </w:pPr>
      <w:r>
        <w:rPr>
          <w:lang w:val="en-GB"/>
        </w:rPr>
        <w:t>Taxation assessment laws may require disclosure of certain information which will require you to keep accurate records.</w:t>
      </w:r>
    </w:p>
    <w:p w:rsidR="00A672FA" w:rsidRDefault="00766799" w:rsidP="00A672FA">
      <w:pPr>
        <w:rPr>
          <w:lang w:val="en-GB"/>
        </w:rPr>
      </w:pPr>
      <w:r>
        <w:rPr>
          <w:noProof/>
          <w:lang w:val="en-GB" w:eastAsia="en-GB"/>
        </w:rPr>
        <w:drawing>
          <wp:anchor distT="0" distB="0" distL="114300" distR="114300" simplePos="0" relativeHeight="251730944" behindDoc="1" locked="0" layoutInCell="1" allowOverlap="1">
            <wp:simplePos x="0" y="0"/>
            <wp:positionH relativeFrom="column">
              <wp:posOffset>3244215</wp:posOffset>
            </wp:positionH>
            <wp:positionV relativeFrom="paragraph">
              <wp:posOffset>405765</wp:posOffset>
            </wp:positionV>
            <wp:extent cx="2549525" cy="3806825"/>
            <wp:effectExtent l="0" t="0" r="0" b="0"/>
            <wp:wrapTight wrapText="bothSides">
              <wp:wrapPolygon edited="0">
                <wp:start x="8070" y="649"/>
                <wp:lineTo x="5972" y="1513"/>
                <wp:lineTo x="4842" y="2162"/>
                <wp:lineTo x="4358" y="3675"/>
                <wp:lineTo x="4519" y="7566"/>
                <wp:lineTo x="3228" y="8431"/>
                <wp:lineTo x="2582" y="8971"/>
                <wp:lineTo x="2582" y="9404"/>
                <wp:lineTo x="3389" y="11025"/>
                <wp:lineTo x="3389" y="11458"/>
                <wp:lineTo x="5649" y="12755"/>
                <wp:lineTo x="6294" y="12755"/>
                <wp:lineTo x="5810" y="14484"/>
                <wp:lineTo x="4196" y="16214"/>
                <wp:lineTo x="1775" y="17943"/>
                <wp:lineTo x="484" y="18267"/>
                <wp:lineTo x="5487" y="19672"/>
                <wp:lineTo x="3873" y="20645"/>
                <wp:lineTo x="3873" y="21294"/>
                <wp:lineTo x="14041" y="21294"/>
                <wp:lineTo x="14687" y="20861"/>
                <wp:lineTo x="14041" y="20429"/>
                <wp:lineTo x="11782" y="19672"/>
                <wp:lineTo x="19367" y="19456"/>
                <wp:lineTo x="19690" y="18051"/>
                <wp:lineTo x="15010" y="17943"/>
                <wp:lineTo x="14041" y="16322"/>
                <wp:lineTo x="14041" y="16214"/>
                <wp:lineTo x="13073" y="14484"/>
                <wp:lineTo x="12912" y="11025"/>
                <wp:lineTo x="16785" y="9404"/>
                <wp:lineTo x="16946" y="9296"/>
                <wp:lineTo x="18883" y="7674"/>
                <wp:lineTo x="19045" y="7134"/>
                <wp:lineTo x="16946" y="6485"/>
                <wp:lineTo x="13396" y="5837"/>
                <wp:lineTo x="12750" y="4107"/>
                <wp:lineTo x="12427" y="2702"/>
                <wp:lineTo x="12427" y="1946"/>
                <wp:lineTo x="10491" y="865"/>
                <wp:lineTo x="9200" y="649"/>
                <wp:lineTo x="8070" y="649"/>
              </wp:wrapPolygon>
            </wp:wrapTight>
            <wp:docPr id="10" name="Picture 9" descr="judge_with_robe_400_clr_128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dge_with_robe_400_clr_12812.png"/>
                    <pic:cNvPicPr/>
                  </pic:nvPicPr>
                  <pic:blipFill>
                    <a:blip r:embed="rId23" cstate="print"/>
                    <a:stretch>
                      <a:fillRect/>
                    </a:stretch>
                  </pic:blipFill>
                  <pic:spPr>
                    <a:xfrm>
                      <a:off x="0" y="0"/>
                      <a:ext cx="2549525" cy="3806825"/>
                    </a:xfrm>
                    <a:prstGeom prst="rect">
                      <a:avLst/>
                    </a:prstGeom>
                  </pic:spPr>
                </pic:pic>
              </a:graphicData>
            </a:graphic>
          </wp:anchor>
        </w:drawing>
      </w:r>
      <w:r w:rsidR="00A672FA">
        <w:rPr>
          <w:lang w:val="en-GB"/>
        </w:rPr>
        <w:t>Know which legislation applies to your company and the type of transactions and records kept there. Your company will likely inform you to prevent you from breaching any of them. However, if you aren’t sure, ask an appropriate member of staff.</w:t>
      </w:r>
    </w:p>
    <w:p w:rsidR="00A672FA" w:rsidRDefault="00A672FA" w:rsidP="00A672FA">
      <w:pPr>
        <w:pStyle w:val="BulBoldTight"/>
        <w:rPr>
          <w:lang w:val="en-GB"/>
        </w:rPr>
      </w:pPr>
      <w:r>
        <w:rPr>
          <w:lang w:val="en-GB"/>
        </w:rPr>
        <w:t>Journals may include:</w:t>
      </w:r>
    </w:p>
    <w:p w:rsidR="00A672FA" w:rsidRPr="007217EB" w:rsidRDefault="00A672FA" w:rsidP="00A672FA">
      <w:pPr>
        <w:pStyle w:val="Bullets"/>
        <w:rPr>
          <w:lang w:val="en-GB"/>
        </w:rPr>
      </w:pPr>
      <w:r w:rsidRPr="007217EB">
        <w:rPr>
          <w:lang w:val="en-GB"/>
        </w:rPr>
        <w:t>Cash payments journal</w:t>
      </w:r>
    </w:p>
    <w:p w:rsidR="00A672FA" w:rsidRPr="007217EB" w:rsidRDefault="00A672FA" w:rsidP="00A672FA">
      <w:pPr>
        <w:pStyle w:val="Bullets"/>
        <w:rPr>
          <w:lang w:val="en-GB"/>
        </w:rPr>
      </w:pPr>
      <w:r w:rsidRPr="007217EB">
        <w:rPr>
          <w:lang w:val="en-GB"/>
        </w:rPr>
        <w:t>Cash receipts journal</w:t>
      </w:r>
    </w:p>
    <w:p w:rsidR="00A672FA" w:rsidRPr="007217EB" w:rsidRDefault="00A672FA" w:rsidP="00A672FA">
      <w:pPr>
        <w:pStyle w:val="Bullets"/>
        <w:rPr>
          <w:lang w:val="en-GB"/>
        </w:rPr>
      </w:pPr>
      <w:r w:rsidRPr="007217EB">
        <w:rPr>
          <w:lang w:val="en-GB"/>
        </w:rPr>
        <w:t>Purchases journal</w:t>
      </w:r>
    </w:p>
    <w:p w:rsidR="00A672FA" w:rsidRPr="007217EB" w:rsidRDefault="007217EB" w:rsidP="00A672FA">
      <w:pPr>
        <w:pStyle w:val="Bullets"/>
        <w:rPr>
          <w:lang w:val="en-GB"/>
        </w:rPr>
      </w:pPr>
      <w:r w:rsidRPr="007217EB">
        <w:rPr>
          <w:lang w:val="en-GB"/>
        </w:rPr>
        <w:t>Sales journal</w:t>
      </w:r>
      <w:r>
        <w:rPr>
          <w:lang w:val="en-GB"/>
        </w:rPr>
        <w:t>.</w:t>
      </w:r>
    </w:p>
    <w:p w:rsidR="00305502" w:rsidRDefault="00305502" w:rsidP="006679B4">
      <w:pPr>
        <w:rPr>
          <w:b/>
          <w:color w:val="FF0000"/>
        </w:rPr>
      </w:pPr>
    </w:p>
    <w:p w:rsidR="00305502" w:rsidRDefault="00305502">
      <w:pPr>
        <w:spacing w:after="0" w:line="240" w:lineRule="auto"/>
        <w:rPr>
          <w:b/>
          <w:color w:val="FF0000"/>
        </w:rPr>
      </w:pPr>
      <w:r>
        <w:rPr>
          <w:b/>
          <w:color w:val="FF0000"/>
        </w:rPr>
        <w:br w:type="page"/>
      </w:r>
    </w:p>
    <w:p w:rsidR="00E3277D" w:rsidRDefault="00305502" w:rsidP="00305502">
      <w:pPr>
        <w:pStyle w:val="Heading2"/>
      </w:pPr>
      <w:bookmarkStart w:id="37" w:name="_Toc398542018"/>
      <w:bookmarkStart w:id="38" w:name="_Toc428525484"/>
      <w:r>
        <w:lastRenderedPageBreak/>
        <w:t xml:space="preserve">1.4 </w:t>
      </w:r>
      <w:r w:rsidR="00D32D90">
        <w:t>–</w:t>
      </w:r>
      <w:r>
        <w:t xml:space="preserve"> </w:t>
      </w:r>
      <w:r w:rsidR="00E3277D" w:rsidRPr="00A909C7">
        <w:t>Total credit journals in accordance with organisational policy and procedures</w:t>
      </w:r>
      <w:bookmarkEnd w:id="37"/>
      <w:bookmarkEnd w:id="38"/>
    </w:p>
    <w:p w:rsidR="007217EB" w:rsidRDefault="007217EB" w:rsidP="007217EB">
      <w:pPr>
        <w:pStyle w:val="Heading3"/>
        <w:jc w:val="both"/>
      </w:pPr>
      <w:bookmarkStart w:id="39" w:name="_Toc428525485"/>
      <w:r>
        <w:t>Journals</w:t>
      </w:r>
      <w:bookmarkEnd w:id="39"/>
    </w:p>
    <w:p w:rsidR="007217EB" w:rsidRDefault="007217EB" w:rsidP="007217EB">
      <w:pPr>
        <w:rPr>
          <w:lang w:val="en-GB"/>
        </w:rPr>
      </w:pPr>
      <w:r>
        <w:rPr>
          <w:lang w:val="en-GB"/>
        </w:rPr>
        <w:t>Transactions are recorded in journal entries. Each entry has a debit and credit side.</w:t>
      </w:r>
      <w:r w:rsidR="009E0FC1">
        <w:rPr>
          <w:lang w:val="en-GB"/>
        </w:rPr>
        <w:t xml:space="preserve"> </w:t>
      </w:r>
      <w:r>
        <w:rPr>
          <w:lang w:val="en-GB"/>
        </w:rPr>
        <w:t xml:space="preserve">It is a basic fact of double-entry bookkeeping that both sides should be equal; otherwise the </w:t>
      </w:r>
      <w:r w:rsidR="00652517">
        <w:rPr>
          <w:lang w:val="en-GB"/>
        </w:rPr>
        <w:t>entry does not balance and</w:t>
      </w:r>
      <w:r>
        <w:rPr>
          <w:lang w:val="en-GB"/>
        </w:rPr>
        <w:t xml:space="preserve"> cannot be accurate.</w:t>
      </w:r>
      <w:r w:rsidR="006A73B4">
        <w:rPr>
          <w:lang w:val="en-GB"/>
        </w:rPr>
        <w:t xml:space="preserve"> </w:t>
      </w:r>
      <w:r w:rsidR="00652517">
        <w:rPr>
          <w:lang w:val="en-GB"/>
        </w:rPr>
        <w:t xml:space="preserve">A good way to check it balances is to </w:t>
      </w:r>
      <w:r>
        <w:rPr>
          <w:lang w:val="en-GB"/>
        </w:rPr>
        <w:t>remember that the debit accounts total should equal the credit accounts total.</w:t>
      </w:r>
      <w:r w:rsidR="00766799" w:rsidRPr="00766799">
        <w:rPr>
          <w:noProof/>
          <w:lang w:val="en-GB" w:eastAsia="en-GB"/>
        </w:rPr>
        <w:t xml:space="preserve"> </w:t>
      </w:r>
    </w:p>
    <w:p w:rsidR="006A73B4" w:rsidRDefault="006A73B4" w:rsidP="007217EB">
      <w:pPr>
        <w:rPr>
          <w:lang w:val="en-GB"/>
        </w:rPr>
      </w:pPr>
      <w:r>
        <w:rPr>
          <w:lang w:val="en-GB"/>
        </w:rPr>
        <w:t>Every transaction has two effects that need to be shown. For example, a man buys a book from a shop, paying in cash. From the buyer’s perspective, he has gained a book but has decreased his cash total. The shop sees it as an increase of cash at the cost of stock (the book.) Therefore, accounts need to show both the gain and loss of each transaction.</w:t>
      </w:r>
    </w:p>
    <w:p w:rsidR="006A73B4" w:rsidRDefault="006A73B4" w:rsidP="007217EB">
      <w:pPr>
        <w:rPr>
          <w:lang w:val="en-GB"/>
        </w:rPr>
      </w:pPr>
      <w:r>
        <w:rPr>
          <w:lang w:val="en-GB"/>
        </w:rPr>
        <w:t xml:space="preserve">Double entry transactions show both how much the transaction was for and how it was made (for example, in cash, credit card or cheque.) This will allow accountants to trace it more easily in the future. </w:t>
      </w:r>
    </w:p>
    <w:p w:rsidR="00805BB0" w:rsidRDefault="00805BB0" w:rsidP="007217EB">
      <w:pPr>
        <w:rPr>
          <w:lang w:val="en-GB"/>
        </w:rPr>
      </w:pPr>
      <w:r>
        <w:rPr>
          <w:lang w:val="en-GB"/>
        </w:rPr>
        <w:t xml:space="preserve">As a rule, debits are always recorded on the left hand side and credits are recorded on the right. This will help you to identify quickly if transactions are incomplete; if an entry has a debit but no credit, there is information missing. </w:t>
      </w:r>
    </w:p>
    <w:p w:rsidR="00F161A4" w:rsidRDefault="00805BB0" w:rsidP="007217EB">
      <w:pPr>
        <w:rPr>
          <w:lang w:val="en-GB"/>
        </w:rPr>
      </w:pPr>
      <w:r>
        <w:rPr>
          <w:lang w:val="en-GB"/>
        </w:rPr>
        <w:t xml:space="preserve">From everyday use, you may assume that debit means a gain and credit means a loss. However, in accounting this isn’t always true. </w:t>
      </w:r>
      <w:r w:rsidR="00F161A4">
        <w:rPr>
          <w:lang w:val="en-GB"/>
        </w:rPr>
        <w:t xml:space="preserve">To make sure transactions are recorded on the correct side, </w:t>
      </w:r>
      <w:r>
        <w:rPr>
          <w:lang w:val="en-GB"/>
        </w:rPr>
        <w:t xml:space="preserve">you will need to </w:t>
      </w:r>
      <w:r w:rsidR="00F161A4">
        <w:rPr>
          <w:lang w:val="en-GB"/>
        </w:rPr>
        <w:t xml:space="preserve">know the difference between </w:t>
      </w:r>
      <w:r w:rsidR="00652517">
        <w:rPr>
          <w:lang w:val="en-GB"/>
        </w:rPr>
        <w:t>account types and how they are recorded when they increase or decrease.</w:t>
      </w:r>
      <w:r w:rsidR="006A73B4">
        <w:rPr>
          <w:lang w:val="en-GB"/>
        </w:rPr>
        <w:t xml:space="preserve"> </w:t>
      </w:r>
    </w:p>
    <w:tbl>
      <w:tblPr>
        <w:tblStyle w:val="TableGrid"/>
        <w:tblW w:w="0" w:type="auto"/>
        <w:tblLook w:val="04A0" w:firstRow="1" w:lastRow="0" w:firstColumn="1" w:lastColumn="0" w:noHBand="0" w:noVBand="1"/>
      </w:tblPr>
      <w:tblGrid>
        <w:gridCol w:w="3080"/>
        <w:gridCol w:w="3081"/>
        <w:gridCol w:w="3081"/>
      </w:tblGrid>
      <w:tr w:rsidR="00F161A4" w:rsidTr="00F161A4">
        <w:tc>
          <w:tcPr>
            <w:tcW w:w="3080" w:type="dxa"/>
            <w:shd w:val="clear" w:color="auto" w:fill="E5B8B7" w:themeFill="accent2" w:themeFillTint="66"/>
          </w:tcPr>
          <w:p w:rsidR="00F161A4" w:rsidRPr="00F161A4" w:rsidRDefault="00F161A4" w:rsidP="00692688">
            <w:pPr>
              <w:spacing w:before="120" w:after="120" w:line="240" w:lineRule="auto"/>
              <w:jc w:val="center"/>
              <w:rPr>
                <w:b/>
                <w:lang w:val="en-GB"/>
              </w:rPr>
            </w:pPr>
            <w:r w:rsidRPr="00F161A4">
              <w:rPr>
                <w:b/>
                <w:lang w:val="en-GB"/>
              </w:rPr>
              <w:t>Account type</w:t>
            </w:r>
          </w:p>
        </w:tc>
        <w:tc>
          <w:tcPr>
            <w:tcW w:w="3081" w:type="dxa"/>
            <w:shd w:val="clear" w:color="auto" w:fill="E5B8B7" w:themeFill="accent2" w:themeFillTint="66"/>
          </w:tcPr>
          <w:p w:rsidR="00F161A4" w:rsidRPr="00F161A4" w:rsidRDefault="00F161A4" w:rsidP="00692688">
            <w:pPr>
              <w:spacing w:before="120" w:after="120" w:line="240" w:lineRule="auto"/>
              <w:jc w:val="center"/>
              <w:rPr>
                <w:b/>
                <w:lang w:val="en-GB"/>
              </w:rPr>
            </w:pPr>
            <w:r w:rsidRPr="00F161A4">
              <w:rPr>
                <w:b/>
                <w:lang w:val="en-GB"/>
              </w:rPr>
              <w:t>Increase</w:t>
            </w:r>
          </w:p>
        </w:tc>
        <w:tc>
          <w:tcPr>
            <w:tcW w:w="3081" w:type="dxa"/>
            <w:shd w:val="clear" w:color="auto" w:fill="E5B8B7" w:themeFill="accent2" w:themeFillTint="66"/>
          </w:tcPr>
          <w:p w:rsidR="00F161A4" w:rsidRPr="00F161A4" w:rsidRDefault="00F161A4" w:rsidP="00692688">
            <w:pPr>
              <w:spacing w:before="120" w:after="120" w:line="240" w:lineRule="auto"/>
              <w:jc w:val="center"/>
              <w:rPr>
                <w:b/>
                <w:lang w:val="en-GB"/>
              </w:rPr>
            </w:pPr>
            <w:r w:rsidRPr="00F161A4">
              <w:rPr>
                <w:b/>
                <w:lang w:val="en-GB"/>
              </w:rPr>
              <w:t>Decrease</w:t>
            </w:r>
          </w:p>
        </w:tc>
      </w:tr>
      <w:tr w:rsidR="00F161A4" w:rsidTr="00F161A4">
        <w:tc>
          <w:tcPr>
            <w:tcW w:w="3080" w:type="dxa"/>
          </w:tcPr>
          <w:p w:rsidR="00F161A4" w:rsidRDefault="00F161A4" w:rsidP="00692688">
            <w:pPr>
              <w:spacing w:before="120" w:after="120" w:line="240" w:lineRule="auto"/>
              <w:rPr>
                <w:lang w:val="en-GB"/>
              </w:rPr>
            </w:pPr>
            <w:r>
              <w:rPr>
                <w:lang w:val="en-GB"/>
              </w:rPr>
              <w:t>Assets (e.g. bank accounts, petty cash, accounts receivable)</w:t>
            </w:r>
          </w:p>
        </w:tc>
        <w:tc>
          <w:tcPr>
            <w:tcW w:w="3081" w:type="dxa"/>
          </w:tcPr>
          <w:p w:rsidR="00F161A4" w:rsidRDefault="00F161A4" w:rsidP="00692688">
            <w:pPr>
              <w:spacing w:before="120" w:after="120" w:line="240" w:lineRule="auto"/>
              <w:jc w:val="center"/>
              <w:rPr>
                <w:lang w:val="en-GB"/>
              </w:rPr>
            </w:pPr>
            <w:r>
              <w:rPr>
                <w:lang w:val="en-GB"/>
              </w:rPr>
              <w:t>Debit</w:t>
            </w:r>
          </w:p>
        </w:tc>
        <w:tc>
          <w:tcPr>
            <w:tcW w:w="3081" w:type="dxa"/>
          </w:tcPr>
          <w:p w:rsidR="00F161A4" w:rsidRDefault="00F161A4" w:rsidP="00692688">
            <w:pPr>
              <w:spacing w:before="120" w:after="120" w:line="240" w:lineRule="auto"/>
              <w:jc w:val="center"/>
              <w:rPr>
                <w:lang w:val="en-GB"/>
              </w:rPr>
            </w:pPr>
            <w:r>
              <w:rPr>
                <w:lang w:val="en-GB"/>
              </w:rPr>
              <w:t>Credit</w:t>
            </w:r>
          </w:p>
        </w:tc>
      </w:tr>
      <w:tr w:rsidR="00F161A4" w:rsidTr="00F161A4">
        <w:tc>
          <w:tcPr>
            <w:tcW w:w="3080" w:type="dxa"/>
          </w:tcPr>
          <w:p w:rsidR="00F161A4" w:rsidRDefault="009E5CA8" w:rsidP="00692688">
            <w:pPr>
              <w:spacing w:before="120" w:after="120" w:line="240" w:lineRule="auto"/>
              <w:rPr>
                <w:lang w:val="en-GB"/>
              </w:rPr>
            </w:pPr>
            <w:r>
              <w:rPr>
                <w:lang w:val="en-GB"/>
              </w:rPr>
              <w:t>Revenue (e.g. sales, profits)</w:t>
            </w:r>
          </w:p>
        </w:tc>
        <w:tc>
          <w:tcPr>
            <w:tcW w:w="3081" w:type="dxa"/>
          </w:tcPr>
          <w:p w:rsidR="00F161A4" w:rsidRDefault="009E5CA8" w:rsidP="00692688">
            <w:pPr>
              <w:spacing w:before="120" w:after="120" w:line="240" w:lineRule="auto"/>
              <w:jc w:val="center"/>
              <w:rPr>
                <w:lang w:val="en-GB"/>
              </w:rPr>
            </w:pPr>
            <w:r>
              <w:rPr>
                <w:lang w:val="en-GB"/>
              </w:rPr>
              <w:t>Debit</w:t>
            </w:r>
          </w:p>
        </w:tc>
        <w:tc>
          <w:tcPr>
            <w:tcW w:w="3081" w:type="dxa"/>
          </w:tcPr>
          <w:p w:rsidR="00F161A4" w:rsidRDefault="009E5CA8" w:rsidP="00692688">
            <w:pPr>
              <w:spacing w:before="120" w:after="120" w:line="240" w:lineRule="auto"/>
              <w:jc w:val="center"/>
              <w:rPr>
                <w:lang w:val="en-GB"/>
              </w:rPr>
            </w:pPr>
            <w:r>
              <w:rPr>
                <w:lang w:val="en-GB"/>
              </w:rPr>
              <w:t>Credit</w:t>
            </w:r>
          </w:p>
        </w:tc>
      </w:tr>
      <w:tr w:rsidR="00F161A4" w:rsidTr="00F161A4">
        <w:tc>
          <w:tcPr>
            <w:tcW w:w="3080" w:type="dxa"/>
          </w:tcPr>
          <w:p w:rsidR="00F161A4" w:rsidRDefault="009E5CA8" w:rsidP="00692688">
            <w:pPr>
              <w:spacing w:before="120" w:after="120" w:line="240" w:lineRule="auto"/>
              <w:rPr>
                <w:lang w:val="en-GB"/>
              </w:rPr>
            </w:pPr>
            <w:r>
              <w:rPr>
                <w:lang w:val="en-GB"/>
              </w:rPr>
              <w:t>Equity (e.g. capital)</w:t>
            </w:r>
          </w:p>
        </w:tc>
        <w:tc>
          <w:tcPr>
            <w:tcW w:w="3081" w:type="dxa"/>
          </w:tcPr>
          <w:p w:rsidR="00F161A4" w:rsidRDefault="009E5CA8" w:rsidP="00692688">
            <w:pPr>
              <w:spacing w:before="120" w:after="120" w:line="240" w:lineRule="auto"/>
              <w:jc w:val="center"/>
              <w:rPr>
                <w:lang w:val="en-GB"/>
              </w:rPr>
            </w:pPr>
            <w:r>
              <w:rPr>
                <w:lang w:val="en-GB"/>
              </w:rPr>
              <w:t>Credit</w:t>
            </w:r>
          </w:p>
        </w:tc>
        <w:tc>
          <w:tcPr>
            <w:tcW w:w="3081" w:type="dxa"/>
          </w:tcPr>
          <w:p w:rsidR="00F161A4" w:rsidRDefault="009E5CA8" w:rsidP="00692688">
            <w:pPr>
              <w:spacing w:before="120" w:after="120" w:line="240" w:lineRule="auto"/>
              <w:jc w:val="center"/>
              <w:rPr>
                <w:lang w:val="en-GB"/>
              </w:rPr>
            </w:pPr>
            <w:r>
              <w:rPr>
                <w:lang w:val="en-GB"/>
              </w:rPr>
              <w:t>Debit</w:t>
            </w:r>
          </w:p>
        </w:tc>
      </w:tr>
      <w:tr w:rsidR="009E5CA8" w:rsidTr="009E5CA8">
        <w:tc>
          <w:tcPr>
            <w:tcW w:w="3080" w:type="dxa"/>
          </w:tcPr>
          <w:p w:rsidR="009E5CA8" w:rsidRDefault="009E5CA8" w:rsidP="00692688">
            <w:pPr>
              <w:spacing w:before="120" w:after="120" w:line="240" w:lineRule="auto"/>
              <w:rPr>
                <w:lang w:val="en-GB"/>
              </w:rPr>
            </w:pPr>
            <w:r>
              <w:rPr>
                <w:lang w:val="en-GB"/>
              </w:rPr>
              <w:t>Liabilities (e.g. salaries payable, wages payable, interest payable)</w:t>
            </w:r>
          </w:p>
        </w:tc>
        <w:tc>
          <w:tcPr>
            <w:tcW w:w="3081" w:type="dxa"/>
          </w:tcPr>
          <w:p w:rsidR="009E5CA8" w:rsidRDefault="009E5CA8" w:rsidP="00692688">
            <w:pPr>
              <w:spacing w:before="120" w:after="120" w:line="240" w:lineRule="auto"/>
              <w:jc w:val="center"/>
              <w:rPr>
                <w:lang w:val="en-GB"/>
              </w:rPr>
            </w:pPr>
            <w:r>
              <w:rPr>
                <w:lang w:val="en-GB"/>
              </w:rPr>
              <w:t>Credit</w:t>
            </w:r>
          </w:p>
        </w:tc>
        <w:tc>
          <w:tcPr>
            <w:tcW w:w="3081" w:type="dxa"/>
          </w:tcPr>
          <w:p w:rsidR="009E5CA8" w:rsidRDefault="009E5CA8" w:rsidP="00692688">
            <w:pPr>
              <w:spacing w:before="120" w:after="120" w:line="240" w:lineRule="auto"/>
              <w:jc w:val="center"/>
              <w:rPr>
                <w:lang w:val="en-GB"/>
              </w:rPr>
            </w:pPr>
            <w:r>
              <w:rPr>
                <w:lang w:val="en-GB"/>
              </w:rPr>
              <w:t>Debit</w:t>
            </w:r>
          </w:p>
        </w:tc>
      </w:tr>
      <w:tr w:rsidR="009E5CA8" w:rsidTr="009E5CA8">
        <w:tc>
          <w:tcPr>
            <w:tcW w:w="3080" w:type="dxa"/>
          </w:tcPr>
          <w:p w:rsidR="009E5CA8" w:rsidRDefault="009E5CA8" w:rsidP="00692688">
            <w:pPr>
              <w:spacing w:before="120" w:after="120" w:line="240" w:lineRule="auto"/>
              <w:rPr>
                <w:lang w:val="en-GB"/>
              </w:rPr>
            </w:pPr>
            <w:r>
              <w:rPr>
                <w:lang w:val="en-GB"/>
              </w:rPr>
              <w:t>Expenses (e.g. bills, costs)</w:t>
            </w:r>
          </w:p>
        </w:tc>
        <w:tc>
          <w:tcPr>
            <w:tcW w:w="3081" w:type="dxa"/>
          </w:tcPr>
          <w:p w:rsidR="009E5CA8" w:rsidRDefault="009E5CA8" w:rsidP="00692688">
            <w:pPr>
              <w:spacing w:before="120" w:after="120" w:line="240" w:lineRule="auto"/>
              <w:jc w:val="center"/>
              <w:rPr>
                <w:lang w:val="en-GB"/>
              </w:rPr>
            </w:pPr>
            <w:r>
              <w:rPr>
                <w:lang w:val="en-GB"/>
              </w:rPr>
              <w:t>Credit</w:t>
            </w:r>
          </w:p>
        </w:tc>
        <w:tc>
          <w:tcPr>
            <w:tcW w:w="3081" w:type="dxa"/>
          </w:tcPr>
          <w:p w:rsidR="009E5CA8" w:rsidRDefault="009E5CA8" w:rsidP="00692688">
            <w:pPr>
              <w:spacing w:before="120" w:after="120" w:line="240" w:lineRule="auto"/>
              <w:jc w:val="center"/>
              <w:rPr>
                <w:lang w:val="en-GB"/>
              </w:rPr>
            </w:pPr>
            <w:r>
              <w:rPr>
                <w:lang w:val="en-GB"/>
              </w:rPr>
              <w:t>Debit</w:t>
            </w:r>
          </w:p>
        </w:tc>
      </w:tr>
    </w:tbl>
    <w:p w:rsidR="00805BB0" w:rsidRDefault="00805BB0" w:rsidP="00805BB0">
      <w:pPr>
        <w:rPr>
          <w:lang w:val="en-GB"/>
        </w:rPr>
      </w:pPr>
    </w:p>
    <w:p w:rsidR="00805BB0" w:rsidRDefault="00805BB0">
      <w:pPr>
        <w:spacing w:after="0" w:line="240" w:lineRule="auto"/>
        <w:rPr>
          <w:lang w:val="en-GB"/>
        </w:rPr>
      </w:pPr>
      <w:r>
        <w:rPr>
          <w:lang w:val="en-GB"/>
        </w:rPr>
        <w:br w:type="page"/>
      </w:r>
    </w:p>
    <w:p w:rsidR="00F161A4" w:rsidRDefault="00F161A4" w:rsidP="007217EB">
      <w:pPr>
        <w:rPr>
          <w:lang w:val="en-GB"/>
        </w:rPr>
      </w:pPr>
      <w:r>
        <w:rPr>
          <w:lang w:val="en-GB"/>
        </w:rPr>
        <w:lastRenderedPageBreak/>
        <w:t xml:space="preserve">When accounts are </w:t>
      </w:r>
      <w:r w:rsidR="009E5CA8">
        <w:rPr>
          <w:lang w:val="en-GB"/>
        </w:rPr>
        <w:t>neither increasing nor</w:t>
      </w:r>
      <w:r>
        <w:rPr>
          <w:lang w:val="en-GB"/>
        </w:rPr>
        <w:t xml:space="preserve"> decreasing, they are considered the type when they are increasing. </w:t>
      </w:r>
      <w:r w:rsidR="00652517">
        <w:rPr>
          <w:lang w:val="en-GB"/>
        </w:rPr>
        <w:t>For example, if assets are considered a debit when not changing, while equity is considered credit.</w:t>
      </w:r>
    </w:p>
    <w:p w:rsidR="009E0FC1" w:rsidRDefault="009E0FC1" w:rsidP="007217EB">
      <w:pPr>
        <w:rPr>
          <w:lang w:val="en-GB"/>
        </w:rPr>
      </w:pPr>
      <w:r>
        <w:rPr>
          <w:lang w:val="en-GB"/>
        </w:rPr>
        <w:t>See the chart below for an example of how credit and debit should always balance:</w:t>
      </w:r>
    </w:p>
    <w:tbl>
      <w:tblPr>
        <w:tblStyle w:val="TableGrid"/>
        <w:tblW w:w="0" w:type="auto"/>
        <w:tblLook w:val="04A0" w:firstRow="1" w:lastRow="0" w:firstColumn="1" w:lastColumn="0" w:noHBand="0" w:noVBand="1"/>
      </w:tblPr>
      <w:tblGrid>
        <w:gridCol w:w="3060"/>
        <w:gridCol w:w="3060"/>
        <w:gridCol w:w="3060"/>
      </w:tblGrid>
      <w:tr w:rsidR="009E5CA8" w:rsidTr="009E5CA8">
        <w:tc>
          <w:tcPr>
            <w:tcW w:w="3060" w:type="dxa"/>
            <w:shd w:val="clear" w:color="auto" w:fill="E5B8B7" w:themeFill="accent2" w:themeFillTint="66"/>
          </w:tcPr>
          <w:p w:rsidR="009E5CA8" w:rsidRPr="009E0FC1" w:rsidRDefault="009E5CA8" w:rsidP="00652517">
            <w:pPr>
              <w:spacing w:before="120" w:after="120" w:line="240" w:lineRule="auto"/>
              <w:jc w:val="center"/>
              <w:rPr>
                <w:b/>
                <w:lang w:val="en-GB"/>
              </w:rPr>
            </w:pPr>
            <w:r w:rsidRPr="009E0FC1">
              <w:rPr>
                <w:b/>
                <w:lang w:val="en-GB"/>
              </w:rPr>
              <w:t>Account</w:t>
            </w:r>
          </w:p>
        </w:tc>
        <w:tc>
          <w:tcPr>
            <w:tcW w:w="3060" w:type="dxa"/>
            <w:shd w:val="clear" w:color="auto" w:fill="E5B8B7" w:themeFill="accent2" w:themeFillTint="66"/>
          </w:tcPr>
          <w:p w:rsidR="009E5CA8" w:rsidRPr="009E0FC1" w:rsidRDefault="009E5CA8" w:rsidP="00652517">
            <w:pPr>
              <w:spacing w:before="120" w:after="120" w:line="240" w:lineRule="auto"/>
              <w:jc w:val="center"/>
              <w:rPr>
                <w:b/>
                <w:lang w:val="en-GB"/>
              </w:rPr>
            </w:pPr>
            <w:r w:rsidRPr="009E0FC1">
              <w:rPr>
                <w:b/>
                <w:lang w:val="en-GB"/>
              </w:rPr>
              <w:t>Debit</w:t>
            </w:r>
          </w:p>
        </w:tc>
        <w:tc>
          <w:tcPr>
            <w:tcW w:w="3060" w:type="dxa"/>
            <w:shd w:val="clear" w:color="auto" w:fill="E5B8B7" w:themeFill="accent2" w:themeFillTint="66"/>
          </w:tcPr>
          <w:p w:rsidR="009E5CA8" w:rsidRPr="009E0FC1" w:rsidRDefault="009E5CA8" w:rsidP="00652517">
            <w:pPr>
              <w:spacing w:before="120" w:after="120" w:line="240" w:lineRule="auto"/>
              <w:jc w:val="center"/>
              <w:rPr>
                <w:b/>
                <w:lang w:val="en-GB"/>
              </w:rPr>
            </w:pPr>
            <w:r w:rsidRPr="009E0FC1">
              <w:rPr>
                <w:b/>
                <w:lang w:val="en-GB"/>
              </w:rPr>
              <w:t>Credit</w:t>
            </w:r>
          </w:p>
        </w:tc>
      </w:tr>
      <w:tr w:rsidR="009E5CA8" w:rsidTr="009E5CA8">
        <w:tc>
          <w:tcPr>
            <w:tcW w:w="3060" w:type="dxa"/>
          </w:tcPr>
          <w:p w:rsidR="009E5CA8" w:rsidRDefault="009E5CA8" w:rsidP="00652517">
            <w:pPr>
              <w:spacing w:before="120" w:after="120" w:line="240" w:lineRule="auto"/>
              <w:rPr>
                <w:lang w:val="en-GB"/>
              </w:rPr>
            </w:pPr>
            <w:r>
              <w:rPr>
                <w:lang w:val="en-GB"/>
              </w:rPr>
              <w:t>Expenses</w:t>
            </w:r>
          </w:p>
        </w:tc>
        <w:tc>
          <w:tcPr>
            <w:tcW w:w="3060" w:type="dxa"/>
          </w:tcPr>
          <w:p w:rsidR="009E5CA8" w:rsidRDefault="009E5CA8" w:rsidP="007B1F34">
            <w:pPr>
              <w:spacing w:before="120" w:after="120" w:line="240" w:lineRule="auto"/>
              <w:jc w:val="center"/>
              <w:rPr>
                <w:lang w:val="en-GB"/>
              </w:rPr>
            </w:pPr>
            <w:r>
              <w:rPr>
                <w:lang w:val="en-GB"/>
              </w:rPr>
              <w:t>$500</w:t>
            </w:r>
          </w:p>
        </w:tc>
        <w:tc>
          <w:tcPr>
            <w:tcW w:w="3060" w:type="dxa"/>
          </w:tcPr>
          <w:p w:rsidR="009E5CA8" w:rsidRDefault="009E5CA8" w:rsidP="007B1F34">
            <w:pPr>
              <w:spacing w:before="120" w:after="120" w:line="240" w:lineRule="auto"/>
              <w:jc w:val="center"/>
              <w:rPr>
                <w:lang w:val="en-GB"/>
              </w:rPr>
            </w:pPr>
          </w:p>
        </w:tc>
      </w:tr>
      <w:tr w:rsidR="009E5CA8" w:rsidTr="009E5CA8">
        <w:tc>
          <w:tcPr>
            <w:tcW w:w="3060" w:type="dxa"/>
          </w:tcPr>
          <w:p w:rsidR="009E5CA8" w:rsidRDefault="009E5CA8" w:rsidP="00652517">
            <w:pPr>
              <w:spacing w:before="120" w:after="120" w:line="240" w:lineRule="auto"/>
              <w:rPr>
                <w:lang w:val="en-GB"/>
              </w:rPr>
            </w:pPr>
            <w:r>
              <w:rPr>
                <w:lang w:val="en-GB"/>
              </w:rPr>
              <w:t>Bank</w:t>
            </w:r>
          </w:p>
        </w:tc>
        <w:tc>
          <w:tcPr>
            <w:tcW w:w="3060" w:type="dxa"/>
          </w:tcPr>
          <w:p w:rsidR="009E5CA8" w:rsidRDefault="009E5CA8" w:rsidP="007B1F34">
            <w:pPr>
              <w:spacing w:before="120" w:after="120" w:line="240" w:lineRule="auto"/>
              <w:jc w:val="center"/>
              <w:rPr>
                <w:lang w:val="en-GB"/>
              </w:rPr>
            </w:pPr>
          </w:p>
        </w:tc>
        <w:tc>
          <w:tcPr>
            <w:tcW w:w="3060" w:type="dxa"/>
          </w:tcPr>
          <w:p w:rsidR="009E5CA8" w:rsidRDefault="009E5CA8" w:rsidP="007B1F34">
            <w:pPr>
              <w:spacing w:before="120" w:after="120" w:line="240" w:lineRule="auto"/>
              <w:jc w:val="center"/>
              <w:rPr>
                <w:lang w:val="en-GB"/>
              </w:rPr>
            </w:pPr>
            <w:r>
              <w:rPr>
                <w:lang w:val="en-GB"/>
              </w:rPr>
              <w:t>$500</w:t>
            </w:r>
          </w:p>
        </w:tc>
      </w:tr>
    </w:tbl>
    <w:p w:rsidR="00C944D7" w:rsidRDefault="009E0FC1" w:rsidP="009E5CA8">
      <w:pPr>
        <w:rPr>
          <w:lang w:val="en-GB"/>
        </w:rPr>
      </w:pPr>
      <w:r>
        <w:rPr>
          <w:lang w:val="en-GB"/>
        </w:rPr>
        <w:t xml:space="preserve">In this example, the </w:t>
      </w:r>
      <w:r w:rsidR="00600212">
        <w:rPr>
          <w:lang w:val="en-GB"/>
        </w:rPr>
        <w:t>bill</w:t>
      </w:r>
      <w:r>
        <w:rPr>
          <w:lang w:val="en-GB"/>
        </w:rPr>
        <w:t xml:space="preserve"> is paid from the account, meaning it now owes $500. Assuming it is paid by cheque, the bank is now owed $500, meaning both sides of the ledger balance.</w:t>
      </w:r>
    </w:p>
    <w:tbl>
      <w:tblPr>
        <w:tblStyle w:val="TableGrid"/>
        <w:tblW w:w="0" w:type="auto"/>
        <w:tblLook w:val="04A0" w:firstRow="1" w:lastRow="0" w:firstColumn="1" w:lastColumn="0" w:noHBand="0" w:noVBand="1"/>
      </w:tblPr>
      <w:tblGrid>
        <w:gridCol w:w="3060"/>
        <w:gridCol w:w="3060"/>
        <w:gridCol w:w="3060"/>
      </w:tblGrid>
      <w:tr w:rsidR="009E5CA8" w:rsidTr="009E5CA8">
        <w:trPr>
          <w:trHeight w:val="509"/>
        </w:trPr>
        <w:tc>
          <w:tcPr>
            <w:tcW w:w="3060" w:type="dxa"/>
            <w:shd w:val="clear" w:color="auto" w:fill="E5B8B7" w:themeFill="accent2" w:themeFillTint="66"/>
          </w:tcPr>
          <w:p w:rsidR="009E5CA8" w:rsidRPr="009E0FC1" w:rsidRDefault="009E5CA8" w:rsidP="00692688">
            <w:pPr>
              <w:spacing w:before="120" w:after="120" w:line="240" w:lineRule="auto"/>
              <w:jc w:val="center"/>
              <w:rPr>
                <w:b/>
                <w:lang w:val="en-GB"/>
              </w:rPr>
            </w:pPr>
            <w:r w:rsidRPr="009E0FC1">
              <w:rPr>
                <w:b/>
                <w:lang w:val="en-GB"/>
              </w:rPr>
              <w:t>Account</w:t>
            </w:r>
          </w:p>
        </w:tc>
        <w:tc>
          <w:tcPr>
            <w:tcW w:w="3060" w:type="dxa"/>
            <w:shd w:val="clear" w:color="auto" w:fill="E5B8B7" w:themeFill="accent2" w:themeFillTint="66"/>
          </w:tcPr>
          <w:p w:rsidR="009E5CA8" w:rsidRPr="009E0FC1" w:rsidRDefault="009E5CA8" w:rsidP="00692688">
            <w:pPr>
              <w:spacing w:before="120" w:after="120" w:line="240" w:lineRule="auto"/>
              <w:jc w:val="center"/>
              <w:rPr>
                <w:b/>
                <w:lang w:val="en-GB"/>
              </w:rPr>
            </w:pPr>
            <w:r w:rsidRPr="009E0FC1">
              <w:rPr>
                <w:b/>
                <w:lang w:val="en-GB"/>
              </w:rPr>
              <w:t>Debit</w:t>
            </w:r>
          </w:p>
        </w:tc>
        <w:tc>
          <w:tcPr>
            <w:tcW w:w="3060" w:type="dxa"/>
            <w:shd w:val="clear" w:color="auto" w:fill="E5B8B7" w:themeFill="accent2" w:themeFillTint="66"/>
          </w:tcPr>
          <w:p w:rsidR="009E5CA8" w:rsidRPr="009E0FC1" w:rsidRDefault="009E5CA8" w:rsidP="00692688">
            <w:pPr>
              <w:spacing w:before="120" w:after="120" w:line="240" w:lineRule="auto"/>
              <w:jc w:val="center"/>
              <w:rPr>
                <w:b/>
                <w:lang w:val="en-GB"/>
              </w:rPr>
            </w:pPr>
            <w:r w:rsidRPr="009E0FC1">
              <w:rPr>
                <w:b/>
                <w:lang w:val="en-GB"/>
              </w:rPr>
              <w:t>Credit</w:t>
            </w:r>
          </w:p>
        </w:tc>
      </w:tr>
      <w:tr w:rsidR="009E5CA8" w:rsidTr="009E5CA8">
        <w:trPr>
          <w:trHeight w:val="509"/>
        </w:trPr>
        <w:tc>
          <w:tcPr>
            <w:tcW w:w="3060" w:type="dxa"/>
          </w:tcPr>
          <w:p w:rsidR="009E5CA8" w:rsidRDefault="009E5CA8" w:rsidP="00692688">
            <w:pPr>
              <w:spacing w:before="120" w:after="120" w:line="240" w:lineRule="auto"/>
              <w:rPr>
                <w:lang w:val="en-GB"/>
              </w:rPr>
            </w:pPr>
            <w:r>
              <w:rPr>
                <w:lang w:val="en-GB"/>
              </w:rPr>
              <w:t>Accounts payable</w:t>
            </w:r>
          </w:p>
        </w:tc>
        <w:tc>
          <w:tcPr>
            <w:tcW w:w="3060" w:type="dxa"/>
          </w:tcPr>
          <w:p w:rsidR="009E5CA8" w:rsidRDefault="009E5CA8" w:rsidP="00692688">
            <w:pPr>
              <w:spacing w:before="120" w:after="120" w:line="240" w:lineRule="auto"/>
              <w:jc w:val="center"/>
              <w:rPr>
                <w:lang w:val="en-GB"/>
              </w:rPr>
            </w:pPr>
            <w:r>
              <w:rPr>
                <w:lang w:val="en-GB"/>
              </w:rPr>
              <w:t>$2000</w:t>
            </w:r>
          </w:p>
        </w:tc>
        <w:tc>
          <w:tcPr>
            <w:tcW w:w="3060" w:type="dxa"/>
          </w:tcPr>
          <w:p w:rsidR="009E5CA8" w:rsidRDefault="009E5CA8" w:rsidP="00692688">
            <w:pPr>
              <w:spacing w:before="120" w:after="120" w:line="240" w:lineRule="auto"/>
              <w:jc w:val="center"/>
              <w:rPr>
                <w:lang w:val="en-GB"/>
              </w:rPr>
            </w:pPr>
          </w:p>
        </w:tc>
      </w:tr>
      <w:tr w:rsidR="009E5CA8" w:rsidTr="009E5CA8">
        <w:trPr>
          <w:trHeight w:val="509"/>
        </w:trPr>
        <w:tc>
          <w:tcPr>
            <w:tcW w:w="3060" w:type="dxa"/>
          </w:tcPr>
          <w:p w:rsidR="009E5CA8" w:rsidRDefault="009E5CA8" w:rsidP="00692688">
            <w:pPr>
              <w:spacing w:before="120" w:after="120" w:line="240" w:lineRule="auto"/>
              <w:rPr>
                <w:lang w:val="en-GB"/>
              </w:rPr>
            </w:pPr>
            <w:r>
              <w:rPr>
                <w:lang w:val="en-GB"/>
              </w:rPr>
              <w:t>Cash</w:t>
            </w:r>
          </w:p>
        </w:tc>
        <w:tc>
          <w:tcPr>
            <w:tcW w:w="3060" w:type="dxa"/>
          </w:tcPr>
          <w:p w:rsidR="009E5CA8" w:rsidRDefault="009E5CA8" w:rsidP="00692688">
            <w:pPr>
              <w:spacing w:before="120" w:after="120" w:line="240" w:lineRule="auto"/>
              <w:jc w:val="center"/>
              <w:rPr>
                <w:lang w:val="en-GB"/>
              </w:rPr>
            </w:pPr>
          </w:p>
        </w:tc>
        <w:tc>
          <w:tcPr>
            <w:tcW w:w="3060" w:type="dxa"/>
          </w:tcPr>
          <w:p w:rsidR="009E5CA8" w:rsidRDefault="009E5CA8" w:rsidP="00692688">
            <w:pPr>
              <w:spacing w:before="120" w:after="120" w:line="240" w:lineRule="auto"/>
              <w:jc w:val="center"/>
              <w:rPr>
                <w:lang w:val="en-GB"/>
              </w:rPr>
            </w:pPr>
            <w:r>
              <w:rPr>
                <w:lang w:val="en-GB"/>
              </w:rPr>
              <w:t>$2000</w:t>
            </w:r>
          </w:p>
        </w:tc>
      </w:tr>
    </w:tbl>
    <w:p w:rsidR="009E5CA8" w:rsidRDefault="009E5CA8" w:rsidP="009E5CA8">
      <w:pPr>
        <w:rPr>
          <w:lang w:val="en-GB"/>
        </w:rPr>
      </w:pPr>
      <w:r>
        <w:rPr>
          <w:lang w:val="en-GB"/>
        </w:rPr>
        <w:t xml:space="preserve">Here, the person has used cash to reduce the account payable. </w:t>
      </w:r>
      <w:r w:rsidR="007B1F34">
        <w:rPr>
          <w:lang w:val="en-GB"/>
        </w:rPr>
        <w:t xml:space="preserve">The cash is now $2000 in credit. </w:t>
      </w:r>
      <w:r>
        <w:rPr>
          <w:lang w:val="en-GB"/>
        </w:rPr>
        <w:t xml:space="preserve">There is </w:t>
      </w:r>
      <w:r w:rsidR="007B1F34">
        <w:rPr>
          <w:lang w:val="en-GB"/>
        </w:rPr>
        <w:t xml:space="preserve">the same amount </w:t>
      </w:r>
      <w:r>
        <w:rPr>
          <w:lang w:val="en-GB"/>
        </w:rPr>
        <w:t>on both sides of the table, so the entry balances again.</w:t>
      </w:r>
    </w:p>
    <w:p w:rsidR="009E5CA8" w:rsidRPr="009E5CA8" w:rsidRDefault="003C2A1F" w:rsidP="009E5CA8">
      <w:pPr>
        <w:rPr>
          <w:lang w:val="en-GB"/>
        </w:rPr>
      </w:pPr>
      <w:r>
        <w:rPr>
          <w:lang w:val="en-GB"/>
        </w:rPr>
        <w:t>In most cases, accounting software will automatically record transactions as long as it has access to the accounts. Reviewing each entry will show that a transaction always produces a debit and a credit.</w:t>
      </w:r>
    </w:p>
    <w:p w:rsidR="00805BB0" w:rsidRDefault="00766799" w:rsidP="00805BB0">
      <w:pPr>
        <w:pStyle w:val="Heading3"/>
      </w:pPr>
      <w:bookmarkStart w:id="40" w:name="_Toc398542022"/>
      <w:bookmarkStart w:id="41" w:name="_Toc428525486"/>
      <w:r w:rsidRPr="00766799">
        <w:rPr>
          <w:noProof/>
          <w:lang w:eastAsia="en-GB"/>
        </w:rPr>
        <w:drawing>
          <wp:anchor distT="0" distB="0" distL="114300" distR="114300" simplePos="0" relativeHeight="251734016" behindDoc="1" locked="0" layoutInCell="1" allowOverlap="1" wp14:anchorId="50B6FACC" wp14:editId="16C0320A">
            <wp:simplePos x="0" y="0"/>
            <wp:positionH relativeFrom="column">
              <wp:posOffset>1117600</wp:posOffset>
            </wp:positionH>
            <wp:positionV relativeFrom="paragraph">
              <wp:posOffset>27305</wp:posOffset>
            </wp:positionV>
            <wp:extent cx="3387090" cy="3701415"/>
            <wp:effectExtent l="19050" t="0" r="3810" b="0"/>
            <wp:wrapTight wrapText="bothSides">
              <wp:wrapPolygon edited="0">
                <wp:start x="-121" y="0"/>
                <wp:lineTo x="-121" y="21455"/>
                <wp:lineTo x="21624" y="21455"/>
                <wp:lineTo x="21624" y="0"/>
                <wp:lineTo x="-121" y="0"/>
              </wp:wrapPolygon>
            </wp:wrapTight>
            <wp:docPr id="14" name="Picture 6" descr="stick_figure_walking_reading_book_500_wht.gif"/>
            <wp:cNvGraphicFramePr/>
            <a:graphic xmlns:a="http://schemas.openxmlformats.org/drawingml/2006/main">
              <a:graphicData uri="http://schemas.openxmlformats.org/drawingml/2006/picture">
                <pic:pic xmlns:pic="http://schemas.openxmlformats.org/drawingml/2006/picture">
                  <pic:nvPicPr>
                    <pic:cNvPr id="4" name="Picture 3" descr="stick_figure_walking_reading_book_500_wht.gif"/>
                    <pic:cNvPicPr>
                      <a:picLocks noChangeAspect="1"/>
                    </pic:cNvPicPr>
                  </pic:nvPicPr>
                  <pic:blipFill>
                    <a:blip r:embed="rId24" cstate="print"/>
                    <a:stretch>
                      <a:fillRect/>
                    </a:stretch>
                  </pic:blipFill>
                  <pic:spPr>
                    <a:xfrm>
                      <a:off x="0" y="0"/>
                      <a:ext cx="3387090" cy="3701415"/>
                    </a:xfrm>
                    <a:prstGeom prst="rect">
                      <a:avLst/>
                    </a:prstGeom>
                  </pic:spPr>
                </pic:pic>
              </a:graphicData>
            </a:graphic>
          </wp:anchor>
        </w:drawing>
      </w:r>
      <w:r w:rsidR="00692688">
        <w:br w:type="page"/>
      </w:r>
      <w:bookmarkStart w:id="42" w:name="_Toc398542017"/>
      <w:r w:rsidR="00805BB0">
        <w:lastRenderedPageBreak/>
        <w:t>Record keeping software</w:t>
      </w:r>
      <w:bookmarkEnd w:id="41"/>
    </w:p>
    <w:p w:rsidR="00805BB0" w:rsidRDefault="00805BB0" w:rsidP="00805BB0">
      <w:pPr>
        <w:rPr>
          <w:lang w:val="en-GB"/>
        </w:rPr>
      </w:pPr>
      <w:r>
        <w:rPr>
          <w:lang w:val="en-GB"/>
        </w:rPr>
        <w:t xml:space="preserve">Most record </w:t>
      </w:r>
      <w:r w:rsidRPr="00692688">
        <w:rPr>
          <w:lang w:val="en-GB"/>
        </w:rPr>
        <w:t>keeping</w:t>
      </w:r>
      <w:r>
        <w:rPr>
          <w:lang w:val="en-GB"/>
        </w:rPr>
        <w:t xml:space="preserve"> is now done with computer software to improve accuracy and efficiency. This also prevents the chance of debits and credits not balancing as the software will be able to identify errors quickly.</w:t>
      </w:r>
    </w:p>
    <w:p w:rsidR="00805BB0" w:rsidRDefault="00805BB0" w:rsidP="00805BB0">
      <w:pPr>
        <w:rPr>
          <w:lang w:val="en-GB"/>
        </w:rPr>
      </w:pPr>
      <w:r>
        <w:rPr>
          <w:lang w:val="en-GB"/>
        </w:rPr>
        <w:t>Software is avai</w:t>
      </w:r>
      <w:r w:rsidR="009E3E01">
        <w:rPr>
          <w:lang w:val="en-GB"/>
        </w:rPr>
        <w:t>lable free for small businesses;</w:t>
      </w:r>
      <w:r>
        <w:rPr>
          <w:lang w:val="en-GB"/>
        </w:rPr>
        <w:t xml:space="preserve"> however</w:t>
      </w:r>
      <w:r w:rsidR="009E3E01">
        <w:rPr>
          <w:lang w:val="en-GB"/>
        </w:rPr>
        <w:t>,</w:t>
      </w:r>
      <w:r>
        <w:rPr>
          <w:lang w:val="en-GB"/>
        </w:rPr>
        <w:t xml:space="preserve"> larger ones will likely benefit more from purchasing more advanced software. When selecting software, make sure you know its features and whether they meet the needs of the organisation.</w:t>
      </w:r>
    </w:p>
    <w:p w:rsidR="00805BB0" w:rsidRDefault="00805BB0" w:rsidP="00805BB0">
      <w:pPr>
        <w:rPr>
          <w:lang w:val="en-GB"/>
        </w:rPr>
      </w:pPr>
      <w:r>
        <w:rPr>
          <w:lang w:val="en-GB"/>
        </w:rPr>
        <w:t>The software will require access to the Chart of Accounts. This is list of all the accounts used by an organisation. The Chart will allow software to summarise information quickly, often sorting accounts by number for ease of finding.</w:t>
      </w:r>
    </w:p>
    <w:p w:rsidR="00805BB0" w:rsidRDefault="00805BB0" w:rsidP="00805BB0">
      <w:pPr>
        <w:rPr>
          <w:lang w:val="en-GB"/>
        </w:rPr>
      </w:pPr>
      <w:r>
        <w:rPr>
          <w:noProof/>
          <w:lang w:val="en-GB" w:eastAsia="en-GB"/>
        </w:rPr>
        <w:drawing>
          <wp:anchor distT="0" distB="0" distL="114300" distR="114300" simplePos="0" relativeHeight="251755520" behindDoc="1" locked="0" layoutInCell="1" allowOverlap="1" wp14:anchorId="664C5983" wp14:editId="1A12D30E">
            <wp:simplePos x="0" y="0"/>
            <wp:positionH relativeFrom="column">
              <wp:posOffset>1274445</wp:posOffset>
            </wp:positionH>
            <wp:positionV relativeFrom="paragraph">
              <wp:posOffset>288925</wp:posOffset>
            </wp:positionV>
            <wp:extent cx="3059430" cy="2787015"/>
            <wp:effectExtent l="0" t="0" r="0" b="0"/>
            <wp:wrapTight wrapText="bothSides">
              <wp:wrapPolygon edited="0">
                <wp:start x="4035" y="443"/>
                <wp:lineTo x="2421" y="2805"/>
                <wp:lineTo x="2421" y="5167"/>
                <wp:lineTo x="538" y="8563"/>
                <wp:lineTo x="807" y="9301"/>
                <wp:lineTo x="2286" y="9892"/>
                <wp:lineTo x="3228" y="12254"/>
                <wp:lineTo x="3228" y="12845"/>
                <wp:lineTo x="4976" y="14617"/>
                <wp:lineTo x="5649" y="14617"/>
                <wp:lineTo x="5649" y="15650"/>
                <wp:lineTo x="9011" y="16979"/>
                <wp:lineTo x="11836" y="16979"/>
                <wp:lineTo x="11836" y="17569"/>
                <wp:lineTo x="12239" y="18455"/>
                <wp:lineTo x="12508" y="18455"/>
                <wp:lineTo x="13450" y="18455"/>
                <wp:lineTo x="13584" y="18455"/>
                <wp:lineTo x="14526" y="17126"/>
                <wp:lineTo x="14660" y="16979"/>
                <wp:lineTo x="15198" y="15059"/>
                <wp:lineTo x="16812" y="14617"/>
                <wp:lineTo x="20847" y="12992"/>
                <wp:lineTo x="20712" y="12254"/>
                <wp:lineTo x="20981" y="10040"/>
                <wp:lineTo x="21116" y="9154"/>
                <wp:lineTo x="19636" y="8120"/>
                <wp:lineTo x="17350" y="7530"/>
                <wp:lineTo x="13853" y="4872"/>
                <wp:lineTo x="13584" y="4134"/>
                <wp:lineTo x="12777" y="2510"/>
                <wp:lineTo x="5111" y="443"/>
                <wp:lineTo x="4035" y="443"/>
              </wp:wrapPolygon>
            </wp:wrapTight>
            <wp:docPr id="11" name="Picture 5" descr="stick_figure_covered_books_9024.png"/>
            <wp:cNvGraphicFramePr/>
            <a:graphic xmlns:a="http://schemas.openxmlformats.org/drawingml/2006/main">
              <a:graphicData uri="http://schemas.openxmlformats.org/drawingml/2006/picture">
                <pic:pic xmlns:pic="http://schemas.openxmlformats.org/drawingml/2006/picture">
                  <pic:nvPicPr>
                    <pic:cNvPr id="4" name="Picture 3" descr="stick_figure_covered_books_9024.png"/>
                    <pic:cNvPicPr>
                      <a:picLocks noChangeAspect="1"/>
                    </pic:cNvPicPr>
                  </pic:nvPicPr>
                  <pic:blipFill>
                    <a:blip r:embed="rId25" cstate="print"/>
                    <a:stretch>
                      <a:fillRect/>
                    </a:stretch>
                  </pic:blipFill>
                  <pic:spPr>
                    <a:xfrm>
                      <a:off x="0" y="0"/>
                      <a:ext cx="3059430" cy="2787015"/>
                    </a:xfrm>
                    <a:prstGeom prst="rect">
                      <a:avLst/>
                    </a:prstGeom>
                  </pic:spPr>
                </pic:pic>
              </a:graphicData>
            </a:graphic>
          </wp:anchor>
        </w:drawing>
      </w:r>
    </w:p>
    <w:p w:rsidR="00805BB0" w:rsidRPr="00805BB0" w:rsidRDefault="00805BB0">
      <w:pPr>
        <w:spacing w:after="0" w:line="240" w:lineRule="auto"/>
        <w:rPr>
          <w:lang w:val="en-GB"/>
        </w:rPr>
      </w:pPr>
      <w:r>
        <w:rPr>
          <w:lang w:val="en-GB"/>
        </w:rPr>
        <w:br w:type="page"/>
      </w:r>
    </w:p>
    <w:p w:rsidR="00692688" w:rsidRDefault="00692688" w:rsidP="00692688">
      <w:pPr>
        <w:pStyle w:val="Heading3"/>
      </w:pPr>
      <w:bookmarkStart w:id="43" w:name="_Toc428525487"/>
      <w:r>
        <w:lastRenderedPageBreak/>
        <w:t>Activity 1</w:t>
      </w:r>
      <w:bookmarkEnd w:id="42"/>
      <w:r>
        <w:t>B</w:t>
      </w:r>
      <w:bookmarkEnd w:id="43"/>
    </w:p>
    <w:p w:rsidR="00692688" w:rsidRDefault="00692688" w:rsidP="00692688">
      <w:r>
        <w:rPr>
          <w:b/>
          <w:noProof/>
          <w:color w:val="FF0000"/>
          <w:lang w:val="en-GB" w:eastAsia="en-GB"/>
        </w:rPr>
        <w:drawing>
          <wp:anchor distT="0" distB="0" distL="114300" distR="114300" simplePos="0" relativeHeight="251725824" behindDoc="1" locked="0" layoutInCell="1" allowOverlap="1" wp14:anchorId="5F37791B" wp14:editId="6E2DE369">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2" name="Picture 3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692688" w:rsidRPr="00B62754" w:rsidRDefault="00692688" w:rsidP="00692688">
      <w:pPr>
        <w:rPr>
          <w:lang w:val="en-GB"/>
        </w:rPr>
      </w:pPr>
    </w:p>
    <w:p w:rsidR="00692688" w:rsidRDefault="00692688" w:rsidP="00692688">
      <w:pPr>
        <w:spacing w:after="0" w:line="240" w:lineRule="auto"/>
        <w:rPr>
          <w:b/>
          <w:color w:val="FF0000"/>
        </w:rPr>
      </w:pPr>
      <w:r>
        <w:rPr>
          <w:b/>
          <w:color w:val="FF0000"/>
        </w:rPr>
        <w:br w:type="page"/>
      </w:r>
    </w:p>
    <w:p w:rsidR="006251E8" w:rsidRPr="00D32D90" w:rsidRDefault="006251E8" w:rsidP="00D32D90">
      <w:pPr>
        <w:pStyle w:val="Heading1"/>
        <w:spacing w:after="240"/>
      </w:pPr>
      <w:bookmarkStart w:id="44" w:name="_Toc428525488"/>
      <w:r w:rsidRPr="006251E8">
        <w:lastRenderedPageBreak/>
        <w:t>2. Prepare bank reconciliations</w:t>
      </w:r>
      <w:bookmarkEnd w:id="40"/>
      <w:bookmarkEnd w:id="44"/>
    </w:p>
    <w:p w:rsidR="00020A7D" w:rsidRPr="00020A7D" w:rsidRDefault="00020A7D" w:rsidP="006251E8">
      <w:r w:rsidRPr="00807A6C">
        <w:rPr>
          <w:b/>
          <w:sz w:val="28"/>
        </w:rPr>
        <w:t>2.1.</w:t>
      </w:r>
      <w:r w:rsidRPr="00807A6C">
        <w:rPr>
          <w:sz w:val="28"/>
        </w:rPr>
        <w:t xml:space="preserve"> </w:t>
      </w:r>
      <w:r w:rsidR="00807A6C">
        <w:tab/>
      </w:r>
      <w:r w:rsidRPr="00020A7D">
        <w:t>Check cash journals against bank statements to identify differences</w:t>
      </w:r>
    </w:p>
    <w:p w:rsidR="00020A7D" w:rsidRPr="00020A7D" w:rsidRDefault="00020A7D" w:rsidP="006251E8">
      <w:r w:rsidRPr="00807A6C">
        <w:rPr>
          <w:b/>
          <w:sz w:val="28"/>
        </w:rPr>
        <w:t>2.2.</w:t>
      </w:r>
      <w:r w:rsidRPr="00807A6C">
        <w:rPr>
          <w:sz w:val="28"/>
        </w:rPr>
        <w:t xml:space="preserve"> </w:t>
      </w:r>
      <w:r w:rsidR="00807A6C">
        <w:tab/>
      </w:r>
      <w:r w:rsidRPr="00020A7D">
        <w:t>Update cash journals with relevant data from bank statement/s</w:t>
      </w:r>
    </w:p>
    <w:p w:rsidR="00020A7D" w:rsidRPr="00020A7D" w:rsidRDefault="00020A7D" w:rsidP="006251E8">
      <w:r w:rsidRPr="00807A6C">
        <w:rPr>
          <w:b/>
          <w:sz w:val="28"/>
        </w:rPr>
        <w:t>2.3.</w:t>
      </w:r>
      <w:r w:rsidR="00807A6C">
        <w:tab/>
      </w:r>
      <w:r w:rsidRPr="00020A7D">
        <w:t>Identify discrepancies and refer to appropriate staff member, organisation or agency</w:t>
      </w:r>
    </w:p>
    <w:p w:rsidR="00020A7D" w:rsidRPr="00020A7D" w:rsidRDefault="00020A7D" w:rsidP="006251E8">
      <w:r w:rsidRPr="00807A6C">
        <w:rPr>
          <w:b/>
          <w:sz w:val="28"/>
        </w:rPr>
        <w:t>2.4.</w:t>
      </w:r>
      <w:r w:rsidRPr="00807A6C">
        <w:rPr>
          <w:sz w:val="28"/>
        </w:rPr>
        <w:t xml:space="preserve"> </w:t>
      </w:r>
      <w:r w:rsidR="00807A6C">
        <w:tab/>
      </w:r>
      <w:r w:rsidRPr="00020A7D">
        <w:t>Total cash journals in accordance with organisational policy and procedures</w:t>
      </w:r>
    </w:p>
    <w:p w:rsidR="00020A7D" w:rsidRDefault="00020A7D" w:rsidP="006251E8">
      <w:r w:rsidRPr="00807A6C">
        <w:rPr>
          <w:b/>
          <w:sz w:val="28"/>
        </w:rPr>
        <w:t>2.5.</w:t>
      </w:r>
      <w:r w:rsidRPr="00807A6C">
        <w:rPr>
          <w:sz w:val="28"/>
        </w:rPr>
        <w:t xml:space="preserve"> </w:t>
      </w:r>
      <w:r w:rsidR="00807A6C">
        <w:tab/>
      </w:r>
      <w:r w:rsidRPr="00020A7D">
        <w:t>Prepare regular reconciliation</w:t>
      </w:r>
      <w:r w:rsidR="00980AB2">
        <w:t xml:space="preserve"> reports within designated time</w:t>
      </w:r>
      <w:r w:rsidRPr="00020A7D">
        <w:t>lines</w:t>
      </w:r>
    </w:p>
    <w:p w:rsidR="006251E8" w:rsidRDefault="00D32D90">
      <w:pPr>
        <w:spacing w:after="0" w:line="240" w:lineRule="auto"/>
        <w:rPr>
          <w:u w:val="single"/>
        </w:rPr>
      </w:pPr>
      <w:r>
        <w:rPr>
          <w:noProof/>
          <w:u w:val="single"/>
          <w:lang w:val="en-GB" w:eastAsia="en-GB"/>
        </w:rPr>
        <w:drawing>
          <wp:anchor distT="0" distB="0" distL="114300" distR="114300" simplePos="0" relativeHeight="251658240" behindDoc="1" locked="0" layoutInCell="1" allowOverlap="1">
            <wp:simplePos x="0" y="0"/>
            <wp:positionH relativeFrom="column">
              <wp:posOffset>447675</wp:posOffset>
            </wp:positionH>
            <wp:positionV relativeFrom="paragraph">
              <wp:posOffset>354965</wp:posOffset>
            </wp:positionV>
            <wp:extent cx="4038600" cy="4070350"/>
            <wp:effectExtent l="0" t="0" r="0" b="0"/>
            <wp:wrapTight wrapText="bothSides">
              <wp:wrapPolygon edited="0">
                <wp:start x="0" y="0"/>
                <wp:lineTo x="0" y="21533"/>
                <wp:lineTo x="21498" y="21533"/>
                <wp:lineTo x="21498" y="0"/>
                <wp:lineTo x="0" y="0"/>
              </wp:wrapPolygon>
            </wp:wrapTight>
            <wp:docPr id="1" name="Picture 0"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70350"/>
                    </a:xfrm>
                    <a:prstGeom prst="rect">
                      <a:avLst/>
                    </a:prstGeom>
                  </pic:spPr>
                </pic:pic>
              </a:graphicData>
            </a:graphic>
          </wp:anchor>
        </w:drawing>
      </w:r>
      <w:r w:rsidR="006251E8">
        <w:rPr>
          <w:u w:val="single"/>
        </w:rPr>
        <w:br w:type="page"/>
      </w:r>
    </w:p>
    <w:p w:rsidR="006251E8" w:rsidRPr="00020A7D" w:rsidRDefault="00807A6C" w:rsidP="00807A6C">
      <w:pPr>
        <w:pStyle w:val="Heading2"/>
      </w:pPr>
      <w:bookmarkStart w:id="45" w:name="_Toc398542023"/>
      <w:bookmarkStart w:id="46" w:name="_Toc428525489"/>
      <w:r>
        <w:lastRenderedPageBreak/>
        <w:t xml:space="preserve">2.1 </w:t>
      </w:r>
      <w:r w:rsidR="00D32D90">
        <w:t>–</w:t>
      </w:r>
      <w:r>
        <w:t xml:space="preserve"> </w:t>
      </w:r>
      <w:r w:rsidR="006251E8" w:rsidRPr="00020A7D">
        <w:t>Check cash journals against bank statements to identify differences</w:t>
      </w:r>
      <w:bookmarkEnd w:id="45"/>
      <w:bookmarkEnd w:id="46"/>
    </w:p>
    <w:p w:rsidR="006251E8" w:rsidRPr="00020A7D" w:rsidRDefault="00807A6C" w:rsidP="00807A6C">
      <w:pPr>
        <w:pStyle w:val="Heading2"/>
      </w:pPr>
      <w:bookmarkStart w:id="47" w:name="_Toc398542024"/>
      <w:bookmarkStart w:id="48" w:name="_Toc428525490"/>
      <w:r>
        <w:t xml:space="preserve">2.2 </w:t>
      </w:r>
      <w:r w:rsidR="00D32D90">
        <w:t>–</w:t>
      </w:r>
      <w:r>
        <w:t xml:space="preserve"> </w:t>
      </w:r>
      <w:r w:rsidR="006251E8" w:rsidRPr="00020A7D">
        <w:t>Update cash journals with relevant data from bank statement/s</w:t>
      </w:r>
      <w:bookmarkEnd w:id="47"/>
      <w:bookmarkEnd w:id="48"/>
    </w:p>
    <w:p w:rsidR="006251E8" w:rsidRPr="00020A7D" w:rsidRDefault="00807A6C" w:rsidP="00807A6C">
      <w:pPr>
        <w:pStyle w:val="Heading2"/>
      </w:pPr>
      <w:bookmarkStart w:id="49" w:name="_Toc398542025"/>
      <w:bookmarkStart w:id="50" w:name="_Toc428525491"/>
      <w:r>
        <w:t xml:space="preserve">2.3 </w:t>
      </w:r>
      <w:r w:rsidR="00D32D90">
        <w:t>–</w:t>
      </w:r>
      <w:r>
        <w:t xml:space="preserve"> </w:t>
      </w:r>
      <w:r w:rsidR="006251E8" w:rsidRPr="00020A7D">
        <w:t>Identify discrepancies and refer to appropriate staff member, organisation or agency</w:t>
      </w:r>
      <w:bookmarkEnd w:id="49"/>
      <w:bookmarkEnd w:id="50"/>
    </w:p>
    <w:p w:rsidR="006251E8" w:rsidRPr="00020A7D" w:rsidRDefault="00807A6C" w:rsidP="00807A6C">
      <w:pPr>
        <w:pStyle w:val="Heading2"/>
      </w:pPr>
      <w:bookmarkStart w:id="51" w:name="_Toc398542026"/>
      <w:bookmarkStart w:id="52" w:name="_Toc428525492"/>
      <w:r>
        <w:t xml:space="preserve">2.4 </w:t>
      </w:r>
      <w:r w:rsidR="00D32D90">
        <w:t>–</w:t>
      </w:r>
      <w:r>
        <w:t xml:space="preserve"> </w:t>
      </w:r>
      <w:r w:rsidR="006251E8" w:rsidRPr="00020A7D">
        <w:t>Total cash journals in accordance with organisational policy and procedures</w:t>
      </w:r>
      <w:bookmarkEnd w:id="51"/>
      <w:bookmarkEnd w:id="52"/>
    </w:p>
    <w:p w:rsidR="006251E8" w:rsidRDefault="00807A6C" w:rsidP="004C2FAB">
      <w:pPr>
        <w:pStyle w:val="Heading2"/>
      </w:pPr>
      <w:bookmarkStart w:id="53" w:name="_Toc398542027"/>
      <w:bookmarkStart w:id="54" w:name="_Toc428525493"/>
      <w:r>
        <w:t xml:space="preserve">2.5 </w:t>
      </w:r>
      <w:r w:rsidR="00D32D90">
        <w:t>–</w:t>
      </w:r>
      <w:r>
        <w:t xml:space="preserve"> </w:t>
      </w:r>
      <w:r w:rsidR="006251E8" w:rsidRPr="00020A7D">
        <w:t>Prepare regular reconciliation</w:t>
      </w:r>
      <w:r w:rsidR="00980AB2">
        <w:t xml:space="preserve"> reports within designated time</w:t>
      </w:r>
      <w:r w:rsidR="006251E8" w:rsidRPr="00020A7D">
        <w:t>lines</w:t>
      </w:r>
      <w:bookmarkEnd w:id="53"/>
      <w:bookmarkEnd w:id="54"/>
    </w:p>
    <w:p w:rsidR="003C2A1F" w:rsidRDefault="003C2A1F" w:rsidP="003C2A1F">
      <w:pPr>
        <w:pStyle w:val="Heading3"/>
      </w:pPr>
      <w:bookmarkStart w:id="55" w:name="_Toc428525494"/>
      <w:r>
        <w:t>Reconciliation</w:t>
      </w:r>
      <w:bookmarkEnd w:id="55"/>
    </w:p>
    <w:p w:rsidR="003C2A1F" w:rsidRDefault="003C2A1F" w:rsidP="003C2A1F">
      <w:pPr>
        <w:rPr>
          <w:lang w:val="en-GB"/>
        </w:rPr>
      </w:pPr>
      <w:r>
        <w:rPr>
          <w:lang w:val="en-GB"/>
        </w:rPr>
        <w:t>Reconciliation is the process of ensuring that entries in separate records don’t conflict with each other. It is used to prove the accuracy of the accounts and give the company confidence in its finances.</w:t>
      </w:r>
    </w:p>
    <w:p w:rsidR="003C2A1F" w:rsidRDefault="003C2A1F" w:rsidP="003C2A1F">
      <w:pPr>
        <w:rPr>
          <w:lang w:val="en-GB"/>
        </w:rPr>
      </w:pPr>
      <w:r>
        <w:rPr>
          <w:lang w:val="en-GB"/>
        </w:rPr>
        <w:t>Bank reconciliation is often done by companies to identify differences between the organis</w:t>
      </w:r>
      <w:r w:rsidR="00F50620">
        <w:rPr>
          <w:lang w:val="en-GB"/>
        </w:rPr>
        <w:t>ation’s bank statement and the amount in its account. Differences are likely to be because of delays. For example, cheques that have been recorded on one account may not</w:t>
      </w:r>
      <w:r w:rsidR="007B1F34">
        <w:rPr>
          <w:lang w:val="en-GB"/>
        </w:rPr>
        <w:t xml:space="preserve"> yet have been cashed at a bank,</w:t>
      </w:r>
      <w:r w:rsidR="00F50620">
        <w:rPr>
          <w:lang w:val="en-GB"/>
        </w:rPr>
        <w:t xml:space="preserve"> </w:t>
      </w:r>
      <w:r w:rsidR="007B1F34">
        <w:rPr>
          <w:lang w:val="en-GB"/>
        </w:rPr>
        <w:t xml:space="preserve">where they can be </w:t>
      </w:r>
      <w:r w:rsidR="00F50620">
        <w:rPr>
          <w:lang w:val="en-GB"/>
        </w:rPr>
        <w:t xml:space="preserve">recorded. Deposits may also take a while to appear on bank statements, making it appear as though the accounts don’t balance. At the end of the reconciliation, the organisation’s account balance in the journal should match the amount shown on bank statements. </w:t>
      </w:r>
      <w:r w:rsidR="003C2A9D">
        <w:rPr>
          <w:lang w:val="en-GB"/>
        </w:rPr>
        <w:t xml:space="preserve">Banks may not inform you immediately about charges they have deducted; it may be necessary to enquire in order to reconcile any charges. </w:t>
      </w:r>
    </w:p>
    <w:p w:rsidR="003C2A1F" w:rsidRDefault="007B1F34" w:rsidP="003C2A1F">
      <w:pPr>
        <w:rPr>
          <w:lang w:val="en-GB"/>
        </w:rPr>
      </w:pPr>
      <w:r>
        <w:rPr>
          <w:lang w:val="en-GB"/>
        </w:rPr>
        <w:t xml:space="preserve">Reconciliation </w:t>
      </w:r>
      <w:r w:rsidR="003C2A1F">
        <w:rPr>
          <w:lang w:val="en-GB"/>
        </w:rPr>
        <w:t xml:space="preserve">needs to be done a regular basis, for example every month. The organisational procedures in your workplace will define an accounting period when books should be reconciled. </w:t>
      </w:r>
    </w:p>
    <w:p w:rsidR="003C2A9D" w:rsidRDefault="0036508D" w:rsidP="003C2A1F">
      <w:pPr>
        <w:rPr>
          <w:lang w:val="en-GB"/>
        </w:rPr>
      </w:pPr>
      <w:r>
        <w:rPr>
          <w:lang w:val="en-GB"/>
        </w:rPr>
        <w:t xml:space="preserve">Company rules will usually also dictate that the reconciliation be done by someone who has no other responsibilities relating to the company’s cash. This prevents an employee embezzling it and then misstating the bank reconciliation to hide the evidence. </w:t>
      </w:r>
    </w:p>
    <w:p w:rsidR="00766799" w:rsidRDefault="00766799">
      <w:pPr>
        <w:spacing w:after="0" w:line="240" w:lineRule="auto"/>
        <w:rPr>
          <w:rFonts w:cstheme="majorBidi"/>
          <w:b/>
          <w:bCs/>
          <w:sz w:val="26"/>
          <w:szCs w:val="26"/>
          <w:lang w:val="en-GB"/>
        </w:rPr>
      </w:pPr>
      <w:r>
        <w:rPr>
          <w:noProof/>
          <w:lang w:val="en-GB" w:eastAsia="en-GB"/>
        </w:rPr>
        <w:drawing>
          <wp:anchor distT="0" distB="0" distL="114300" distR="114300" simplePos="0" relativeHeight="251735040" behindDoc="1" locked="0" layoutInCell="1" allowOverlap="1">
            <wp:simplePos x="0" y="0"/>
            <wp:positionH relativeFrom="column">
              <wp:posOffset>201930</wp:posOffset>
            </wp:positionH>
            <wp:positionV relativeFrom="paragraph">
              <wp:posOffset>358140</wp:posOffset>
            </wp:positionV>
            <wp:extent cx="3402330" cy="2531745"/>
            <wp:effectExtent l="0" t="0" r="0" b="0"/>
            <wp:wrapTight wrapText="bothSides">
              <wp:wrapPolygon edited="0">
                <wp:start x="2298" y="488"/>
                <wp:lineTo x="1814" y="975"/>
                <wp:lineTo x="1088" y="2438"/>
                <wp:lineTo x="1451" y="5688"/>
                <wp:lineTo x="1935" y="8289"/>
                <wp:lineTo x="2298" y="10889"/>
                <wp:lineTo x="1451" y="13490"/>
                <wp:lineTo x="1209" y="13815"/>
                <wp:lineTo x="2540" y="16090"/>
                <wp:lineTo x="3507" y="18691"/>
                <wp:lineTo x="3628" y="21291"/>
                <wp:lineTo x="17536" y="21291"/>
                <wp:lineTo x="18020" y="21291"/>
                <wp:lineTo x="19834" y="19178"/>
                <wp:lineTo x="19834" y="18691"/>
                <wp:lineTo x="20802" y="16253"/>
                <wp:lineTo x="20802" y="13652"/>
                <wp:lineTo x="21044" y="13490"/>
                <wp:lineTo x="20560" y="12352"/>
                <wp:lineTo x="19834" y="10889"/>
                <wp:lineTo x="19713" y="8451"/>
                <wp:lineTo x="19713" y="8289"/>
                <wp:lineTo x="17899" y="5851"/>
                <wp:lineTo x="18020" y="5201"/>
                <wp:lineTo x="17536" y="4713"/>
                <wp:lineTo x="14513" y="3088"/>
                <wp:lineTo x="14634" y="2275"/>
                <wp:lineTo x="8829" y="813"/>
                <wp:lineTo x="4717" y="488"/>
                <wp:lineTo x="2298" y="488"/>
              </wp:wrapPolygon>
            </wp:wrapTight>
            <wp:docPr id="15" name="Picture 7" descr="clamp_on_the_money_account_400_clr_8753.png"/>
            <wp:cNvGraphicFramePr/>
            <a:graphic xmlns:a="http://schemas.openxmlformats.org/drawingml/2006/main">
              <a:graphicData uri="http://schemas.openxmlformats.org/drawingml/2006/picture">
                <pic:pic xmlns:pic="http://schemas.openxmlformats.org/drawingml/2006/picture">
                  <pic:nvPicPr>
                    <pic:cNvPr id="4" name="Picture 3" descr="clamp_on_the_money_account_400_clr_8753.png"/>
                    <pic:cNvPicPr>
                      <a:picLocks noChangeAspect="1"/>
                    </pic:cNvPicPr>
                  </pic:nvPicPr>
                  <pic:blipFill>
                    <a:blip r:embed="rId26" cstate="print"/>
                    <a:stretch>
                      <a:fillRect/>
                    </a:stretch>
                  </pic:blipFill>
                  <pic:spPr>
                    <a:xfrm>
                      <a:off x="0" y="0"/>
                      <a:ext cx="3402330" cy="2531745"/>
                    </a:xfrm>
                    <a:prstGeom prst="rect">
                      <a:avLst/>
                    </a:prstGeom>
                  </pic:spPr>
                </pic:pic>
              </a:graphicData>
            </a:graphic>
          </wp:anchor>
        </w:drawing>
      </w:r>
      <w:r>
        <w:br w:type="page"/>
      </w:r>
    </w:p>
    <w:p w:rsidR="003402DB" w:rsidRDefault="003402DB" w:rsidP="003402DB">
      <w:pPr>
        <w:pStyle w:val="Heading3"/>
      </w:pPr>
      <w:bookmarkStart w:id="56" w:name="_Toc428525495"/>
      <w:r>
        <w:lastRenderedPageBreak/>
        <w:t>Performing a bank reconciliation</w:t>
      </w:r>
      <w:bookmarkEnd w:id="56"/>
    </w:p>
    <w:p w:rsidR="003402DB" w:rsidRDefault="007B1F34" w:rsidP="003402DB">
      <w:pPr>
        <w:rPr>
          <w:lang w:val="en-GB"/>
        </w:rPr>
      </w:pPr>
      <w:r>
        <w:rPr>
          <w:lang w:val="en-GB"/>
        </w:rPr>
        <w:t>Before</w:t>
      </w:r>
      <w:r w:rsidR="003402DB">
        <w:rPr>
          <w:lang w:val="en-GB"/>
        </w:rPr>
        <w:t xml:space="preserve">hand, you should have the balance as recorded by both the bank statement and the accounting books. As you go through, it may be helpful to tick entries that appear on both statements in order to identify outliers. </w:t>
      </w:r>
    </w:p>
    <w:p w:rsidR="007B1F34" w:rsidRDefault="000C3892" w:rsidP="007B1F34">
      <w:pPr>
        <w:pStyle w:val="BoldBulTight0"/>
        <w:rPr>
          <w:lang w:val="en-GB"/>
        </w:rPr>
      </w:pPr>
      <w:r>
        <w:rPr>
          <w:lang w:val="en-GB"/>
        </w:rPr>
        <w:t xml:space="preserve">To perform </w:t>
      </w:r>
      <w:proofErr w:type="gramStart"/>
      <w:r>
        <w:rPr>
          <w:lang w:val="en-GB"/>
        </w:rPr>
        <w:t>a bank</w:t>
      </w:r>
      <w:proofErr w:type="gramEnd"/>
      <w:r>
        <w:rPr>
          <w:lang w:val="en-GB"/>
        </w:rPr>
        <w:t xml:space="preserve"> reconciliation:</w:t>
      </w:r>
    </w:p>
    <w:p w:rsidR="0045215D" w:rsidRDefault="0045215D" w:rsidP="007B1F34">
      <w:pPr>
        <w:pStyle w:val="Bullets"/>
        <w:rPr>
          <w:b/>
          <w:lang w:val="en-GB"/>
        </w:rPr>
      </w:pPr>
      <w:r>
        <w:rPr>
          <w:b/>
          <w:lang w:val="en-GB"/>
        </w:rPr>
        <w:t>Check the bank statement against the ledger</w:t>
      </w:r>
    </w:p>
    <w:p w:rsidR="0045215D" w:rsidRPr="0045215D" w:rsidRDefault="0045215D" w:rsidP="0045215D">
      <w:pPr>
        <w:pStyle w:val="Bullets"/>
        <w:numPr>
          <w:ilvl w:val="0"/>
          <w:numId w:val="0"/>
        </w:numPr>
        <w:ind w:left="1494"/>
        <w:rPr>
          <w:lang w:val="en-GB"/>
        </w:rPr>
      </w:pPr>
      <w:r>
        <w:rPr>
          <w:lang w:val="en-GB"/>
        </w:rPr>
        <w:t xml:space="preserve">The difference is how much money you need to reconcile. </w:t>
      </w:r>
    </w:p>
    <w:p w:rsidR="003402DB" w:rsidRPr="007B1F34" w:rsidRDefault="003402DB" w:rsidP="007B1F34">
      <w:pPr>
        <w:pStyle w:val="Bullets"/>
        <w:rPr>
          <w:b/>
          <w:lang w:val="en-GB"/>
        </w:rPr>
      </w:pPr>
      <w:r w:rsidRPr="007B1F34">
        <w:rPr>
          <w:b/>
          <w:lang w:val="en-GB"/>
        </w:rPr>
        <w:t>Identify deposits in transit</w:t>
      </w:r>
    </w:p>
    <w:p w:rsidR="003402DB" w:rsidRDefault="003402DB" w:rsidP="007B1F34">
      <w:pPr>
        <w:pStyle w:val="Bullets"/>
        <w:numPr>
          <w:ilvl w:val="0"/>
          <w:numId w:val="0"/>
        </w:numPr>
        <w:ind w:left="1494"/>
        <w:rPr>
          <w:lang w:val="en-GB"/>
        </w:rPr>
      </w:pPr>
      <w:r>
        <w:rPr>
          <w:lang w:val="en-GB"/>
        </w:rPr>
        <w:t>Deposits recorded by the company but not yet by the bank are deposits in transit. You can identify these by comparing the deposits listed on company statements with the deposits on company records. You can add mis</w:t>
      </w:r>
      <w:r w:rsidR="007B1F34">
        <w:rPr>
          <w:lang w:val="en-GB"/>
        </w:rPr>
        <w:t>sing ones to the bank’s balance</w:t>
      </w:r>
    </w:p>
    <w:p w:rsidR="003402DB" w:rsidRPr="007B1F34" w:rsidRDefault="003402DB" w:rsidP="007B1F34">
      <w:pPr>
        <w:pStyle w:val="Bullets"/>
        <w:rPr>
          <w:b/>
          <w:lang w:val="en-GB"/>
        </w:rPr>
      </w:pPr>
      <w:r w:rsidRPr="007B1F34">
        <w:rPr>
          <w:b/>
          <w:lang w:val="en-GB"/>
        </w:rPr>
        <w:t>Outstanding cheques</w:t>
      </w:r>
    </w:p>
    <w:p w:rsidR="003402DB" w:rsidRDefault="003402DB" w:rsidP="007B1F34">
      <w:pPr>
        <w:pStyle w:val="Bullets"/>
        <w:numPr>
          <w:ilvl w:val="0"/>
          <w:numId w:val="0"/>
        </w:numPr>
        <w:ind w:left="1494"/>
        <w:rPr>
          <w:lang w:val="en-GB"/>
        </w:rPr>
      </w:pPr>
      <w:r>
        <w:rPr>
          <w:lang w:val="en-GB"/>
        </w:rPr>
        <w:t xml:space="preserve">Repeat the process for cheques to identify outstanding ones that the bank hasn’t registered yet. Deduct outstanding </w:t>
      </w:r>
      <w:r w:rsidR="007B1F34">
        <w:rPr>
          <w:lang w:val="en-GB"/>
        </w:rPr>
        <w:t>cheques from the bank’s balance</w:t>
      </w:r>
    </w:p>
    <w:p w:rsidR="003402DB" w:rsidRPr="007B1F34" w:rsidRDefault="003402DB" w:rsidP="007B1F34">
      <w:pPr>
        <w:pStyle w:val="Bullets"/>
        <w:rPr>
          <w:b/>
          <w:lang w:val="en-GB"/>
        </w:rPr>
      </w:pPr>
      <w:r w:rsidRPr="007B1F34">
        <w:rPr>
          <w:b/>
          <w:lang w:val="en-GB"/>
        </w:rPr>
        <w:t>Identify errors</w:t>
      </w:r>
    </w:p>
    <w:p w:rsidR="003C2A9D" w:rsidRDefault="003402DB" w:rsidP="003C2A9D">
      <w:pPr>
        <w:pStyle w:val="Bullets"/>
        <w:numPr>
          <w:ilvl w:val="0"/>
          <w:numId w:val="0"/>
        </w:numPr>
        <w:ind w:left="1494"/>
        <w:rPr>
          <w:lang w:val="en-GB"/>
        </w:rPr>
      </w:pPr>
      <w:r>
        <w:rPr>
          <w:lang w:val="en-GB"/>
        </w:rPr>
        <w:t xml:space="preserve">In the previous steps, you may have identified errors either on the company’s or the bank’s part. For example, the statements may have different amounts for </w:t>
      </w:r>
      <w:r w:rsidR="0074356F">
        <w:rPr>
          <w:lang w:val="en-GB"/>
        </w:rPr>
        <w:t>entries. Determine which one is correct using the source</w:t>
      </w:r>
      <w:r>
        <w:rPr>
          <w:lang w:val="en-GB"/>
        </w:rPr>
        <w:t xml:space="preserve"> </w:t>
      </w:r>
      <w:r w:rsidR="0074356F">
        <w:rPr>
          <w:lang w:val="en-GB"/>
        </w:rPr>
        <w:t>documents. Identify any other unticked items that haven</w:t>
      </w:r>
      <w:r w:rsidR="007B1F34">
        <w:rPr>
          <w:lang w:val="en-GB"/>
        </w:rPr>
        <w:t>’t appeared on both statements</w:t>
      </w:r>
    </w:p>
    <w:p w:rsidR="00447708" w:rsidRDefault="00447708" w:rsidP="007B1F34">
      <w:pPr>
        <w:pStyle w:val="Bullets"/>
        <w:rPr>
          <w:b/>
          <w:lang w:val="en-GB"/>
        </w:rPr>
      </w:pPr>
      <w:r>
        <w:rPr>
          <w:b/>
          <w:lang w:val="en-GB"/>
        </w:rPr>
        <w:t>Compare the adjusted statements</w:t>
      </w:r>
    </w:p>
    <w:p w:rsidR="00447708" w:rsidRDefault="00447708" w:rsidP="00447708">
      <w:pPr>
        <w:pStyle w:val="Bullets"/>
        <w:numPr>
          <w:ilvl w:val="0"/>
          <w:numId w:val="0"/>
        </w:numPr>
        <w:ind w:left="1494"/>
        <w:rPr>
          <w:b/>
          <w:lang w:val="en-GB"/>
        </w:rPr>
      </w:pPr>
      <w:r>
        <w:rPr>
          <w:lang w:val="en-GB"/>
        </w:rPr>
        <w:t>They should now match. If they aren’t, continue the process until the two accounts a</w:t>
      </w:r>
      <w:r w:rsidR="00187FC7">
        <w:rPr>
          <w:lang w:val="en-GB"/>
        </w:rPr>
        <w:t>re reconciled</w:t>
      </w:r>
    </w:p>
    <w:p w:rsidR="0074356F" w:rsidRPr="007B1F34" w:rsidRDefault="0074356F" w:rsidP="007B1F34">
      <w:pPr>
        <w:pStyle w:val="Bullets"/>
        <w:rPr>
          <w:b/>
          <w:lang w:val="en-GB"/>
        </w:rPr>
      </w:pPr>
      <w:r w:rsidRPr="007B1F34">
        <w:rPr>
          <w:b/>
          <w:lang w:val="en-GB"/>
        </w:rPr>
        <w:t>Create a bank reconciliation statement</w:t>
      </w:r>
    </w:p>
    <w:p w:rsidR="00766799" w:rsidRDefault="0074356F" w:rsidP="007B1F34">
      <w:pPr>
        <w:pStyle w:val="Bullets"/>
        <w:numPr>
          <w:ilvl w:val="0"/>
          <w:numId w:val="0"/>
        </w:numPr>
        <w:ind w:left="1494"/>
        <w:rPr>
          <w:lang w:val="en-GB"/>
        </w:rPr>
      </w:pPr>
      <w:r>
        <w:rPr>
          <w:lang w:val="en-GB"/>
        </w:rPr>
        <w:t>Record the origina</w:t>
      </w:r>
      <w:r w:rsidR="007B1F34">
        <w:rPr>
          <w:lang w:val="en-GB"/>
        </w:rPr>
        <w:t>l balance on the bank statement and</w:t>
      </w:r>
      <w:r>
        <w:rPr>
          <w:lang w:val="en-GB"/>
        </w:rPr>
        <w:t xml:space="preserve"> list any outstanding deposits or cheques</w:t>
      </w:r>
      <w:r w:rsidR="007B1F34">
        <w:rPr>
          <w:lang w:val="en-GB"/>
        </w:rPr>
        <w:t>. T</w:t>
      </w:r>
      <w:r>
        <w:rPr>
          <w:lang w:val="en-GB"/>
        </w:rPr>
        <w:t xml:space="preserve">he figures </w:t>
      </w:r>
      <w:r w:rsidR="007B1F34">
        <w:rPr>
          <w:lang w:val="en-GB"/>
        </w:rPr>
        <w:t xml:space="preserve">in the statement and journal should now agree. If they don’t, </w:t>
      </w:r>
      <w:r>
        <w:rPr>
          <w:lang w:val="en-GB"/>
        </w:rPr>
        <w:t>repeat the process, looking for any errors or bank charges you may have missed.</w:t>
      </w:r>
      <w:r w:rsidR="007B1F34">
        <w:rPr>
          <w:lang w:val="en-GB"/>
        </w:rPr>
        <w:t xml:space="preserve"> Finally, </w:t>
      </w:r>
      <w:r w:rsidR="00780B01">
        <w:rPr>
          <w:lang w:val="en-GB"/>
        </w:rPr>
        <w:t>prepare</w:t>
      </w:r>
      <w:r w:rsidR="007B1F34">
        <w:rPr>
          <w:lang w:val="en-GB"/>
        </w:rPr>
        <w:t xml:space="preserve"> a statement to show where the ‘missing’ money was.</w:t>
      </w:r>
    </w:p>
    <w:p w:rsidR="00766799" w:rsidRDefault="00766799">
      <w:pPr>
        <w:spacing w:after="0" w:line="240" w:lineRule="auto"/>
        <w:rPr>
          <w:lang w:val="en-GB"/>
        </w:rPr>
      </w:pPr>
      <w:r>
        <w:rPr>
          <w:noProof/>
          <w:lang w:val="en-GB" w:eastAsia="en-GB"/>
        </w:rPr>
        <w:drawing>
          <wp:anchor distT="0" distB="0" distL="114300" distR="114300" simplePos="0" relativeHeight="251736064" behindDoc="1" locked="0" layoutInCell="1" allowOverlap="1">
            <wp:simplePos x="0" y="0"/>
            <wp:positionH relativeFrom="column">
              <wp:posOffset>1459230</wp:posOffset>
            </wp:positionH>
            <wp:positionV relativeFrom="paragraph">
              <wp:posOffset>267335</wp:posOffset>
            </wp:positionV>
            <wp:extent cx="2408555" cy="2628900"/>
            <wp:effectExtent l="0" t="0" r="0" b="0"/>
            <wp:wrapTight wrapText="bothSides">
              <wp:wrapPolygon edited="0">
                <wp:start x="6492" y="157"/>
                <wp:lineTo x="5296" y="313"/>
                <wp:lineTo x="1196" y="2348"/>
                <wp:lineTo x="342" y="4070"/>
                <wp:lineTo x="854" y="10174"/>
                <wp:lineTo x="1538" y="12678"/>
                <wp:lineTo x="2221" y="17687"/>
                <wp:lineTo x="3588" y="20191"/>
                <wp:lineTo x="3588" y="20661"/>
                <wp:lineTo x="5296" y="21287"/>
                <wp:lineTo x="6492" y="21287"/>
                <wp:lineTo x="18622" y="21287"/>
                <wp:lineTo x="18793" y="21287"/>
                <wp:lineTo x="19476" y="20348"/>
                <wp:lineTo x="19818" y="20035"/>
                <wp:lineTo x="19134" y="18939"/>
                <wp:lineTo x="17938" y="17687"/>
                <wp:lineTo x="16913" y="15339"/>
                <wp:lineTo x="17597" y="15183"/>
                <wp:lineTo x="21013" y="13148"/>
                <wp:lineTo x="21184" y="12678"/>
                <wp:lineTo x="20843" y="10643"/>
                <wp:lineTo x="20843" y="10174"/>
                <wp:lineTo x="21184" y="8139"/>
                <wp:lineTo x="21013" y="7670"/>
                <wp:lineTo x="18793" y="5165"/>
                <wp:lineTo x="19818" y="2661"/>
                <wp:lineTo x="20330" y="1565"/>
                <wp:lineTo x="17084" y="939"/>
                <wp:lineTo x="7688" y="157"/>
                <wp:lineTo x="6492" y="157"/>
              </wp:wrapPolygon>
            </wp:wrapTight>
            <wp:docPr id="17" name="Picture 8" descr="piggy_bank_tighten_belt_8776.png"/>
            <wp:cNvGraphicFramePr/>
            <a:graphic xmlns:a="http://schemas.openxmlformats.org/drawingml/2006/main">
              <a:graphicData uri="http://schemas.openxmlformats.org/drawingml/2006/picture">
                <pic:pic xmlns:pic="http://schemas.openxmlformats.org/drawingml/2006/picture">
                  <pic:nvPicPr>
                    <pic:cNvPr id="4" name="Picture 3" descr="piggy_bank_tighten_belt_8776.png"/>
                    <pic:cNvPicPr>
                      <a:picLocks noChangeAspect="1"/>
                    </pic:cNvPicPr>
                  </pic:nvPicPr>
                  <pic:blipFill>
                    <a:blip r:embed="rId27" cstate="print"/>
                    <a:stretch>
                      <a:fillRect/>
                    </a:stretch>
                  </pic:blipFill>
                  <pic:spPr>
                    <a:xfrm>
                      <a:off x="0" y="0"/>
                      <a:ext cx="2408555" cy="2628900"/>
                    </a:xfrm>
                    <a:prstGeom prst="rect">
                      <a:avLst/>
                    </a:prstGeom>
                  </pic:spPr>
                </pic:pic>
              </a:graphicData>
            </a:graphic>
          </wp:anchor>
        </w:drawing>
      </w:r>
      <w:r>
        <w:rPr>
          <w:lang w:val="en-GB"/>
        </w:rPr>
        <w:br w:type="page"/>
      </w:r>
    </w:p>
    <w:tbl>
      <w:tblPr>
        <w:tblStyle w:val="TableGrid"/>
        <w:tblW w:w="0" w:type="auto"/>
        <w:tblLook w:val="04A0" w:firstRow="1" w:lastRow="0" w:firstColumn="1" w:lastColumn="0" w:noHBand="0" w:noVBand="1"/>
      </w:tblPr>
      <w:tblGrid>
        <w:gridCol w:w="4621"/>
        <w:gridCol w:w="4621"/>
      </w:tblGrid>
      <w:tr w:rsidR="005E0A2C" w:rsidRPr="008A7F86" w:rsidTr="00620B89">
        <w:tc>
          <w:tcPr>
            <w:tcW w:w="9242" w:type="dxa"/>
            <w:gridSpan w:val="2"/>
            <w:shd w:val="clear" w:color="auto" w:fill="E5B8B7" w:themeFill="accent2" w:themeFillTint="66"/>
          </w:tcPr>
          <w:p w:rsidR="005E0A2C" w:rsidRPr="008A7F86" w:rsidRDefault="005E0A2C" w:rsidP="007B1F34">
            <w:pPr>
              <w:pStyle w:val="BoldBulTight0"/>
              <w:spacing w:before="120" w:after="120"/>
              <w:jc w:val="center"/>
              <w:rPr>
                <w:lang w:val="en-GB"/>
              </w:rPr>
            </w:pPr>
            <w:r w:rsidRPr="008A7F86">
              <w:rPr>
                <w:lang w:val="en-GB"/>
              </w:rPr>
              <w:lastRenderedPageBreak/>
              <w:t>Bank reconciliation</w:t>
            </w:r>
          </w:p>
        </w:tc>
      </w:tr>
      <w:tr w:rsidR="005E0A2C" w:rsidRPr="008A7F86" w:rsidTr="005E0A2C">
        <w:tc>
          <w:tcPr>
            <w:tcW w:w="4621" w:type="dxa"/>
          </w:tcPr>
          <w:p w:rsidR="005E0A2C" w:rsidRPr="008A7F86" w:rsidRDefault="005E0A2C" w:rsidP="007B1F34">
            <w:pPr>
              <w:pStyle w:val="BoldBulTight0"/>
              <w:spacing w:before="120" w:after="120"/>
              <w:rPr>
                <w:lang w:val="en-GB"/>
              </w:rPr>
            </w:pPr>
            <w:r w:rsidRPr="008A7F86">
              <w:rPr>
                <w:lang w:val="en-GB"/>
              </w:rPr>
              <w:t>Dates covered:</w:t>
            </w:r>
          </w:p>
        </w:tc>
        <w:tc>
          <w:tcPr>
            <w:tcW w:w="4621" w:type="dxa"/>
          </w:tcPr>
          <w:p w:rsidR="005E0A2C" w:rsidRPr="008A7F86" w:rsidRDefault="005E0A2C" w:rsidP="007B1F34">
            <w:pPr>
              <w:pStyle w:val="BoldBulTight0"/>
              <w:spacing w:before="120" w:after="120"/>
              <w:rPr>
                <w:b w:val="0"/>
                <w:lang w:val="en-GB"/>
              </w:rPr>
            </w:pPr>
            <w:r w:rsidRPr="008A7F86">
              <w:rPr>
                <w:b w:val="0"/>
                <w:lang w:val="en-GB"/>
              </w:rPr>
              <w:t>1/2/2015 – 1/3/2915</w:t>
            </w:r>
          </w:p>
        </w:tc>
      </w:tr>
      <w:tr w:rsidR="005E0A2C" w:rsidRPr="008A7F86" w:rsidTr="005E0A2C">
        <w:tc>
          <w:tcPr>
            <w:tcW w:w="4621" w:type="dxa"/>
          </w:tcPr>
          <w:p w:rsidR="005E0A2C" w:rsidRPr="008A7F86" w:rsidRDefault="005E0A2C" w:rsidP="007B1F34">
            <w:pPr>
              <w:pStyle w:val="BoldBulTight0"/>
              <w:spacing w:before="120" w:after="120"/>
              <w:rPr>
                <w:lang w:val="en-GB"/>
              </w:rPr>
            </w:pPr>
            <w:r w:rsidRPr="008A7F86">
              <w:rPr>
                <w:lang w:val="en-GB"/>
              </w:rPr>
              <w:t>Bank statement balance:</w:t>
            </w:r>
          </w:p>
        </w:tc>
        <w:tc>
          <w:tcPr>
            <w:tcW w:w="4621" w:type="dxa"/>
          </w:tcPr>
          <w:p w:rsidR="005E0A2C" w:rsidRPr="008A7F86" w:rsidRDefault="005E0A2C" w:rsidP="007B1F34">
            <w:pPr>
              <w:pStyle w:val="BoldBulTight0"/>
              <w:spacing w:before="120" w:after="120"/>
              <w:rPr>
                <w:b w:val="0"/>
                <w:lang w:val="en-GB"/>
              </w:rPr>
            </w:pPr>
            <w:r w:rsidRPr="008A7F86">
              <w:rPr>
                <w:b w:val="0"/>
                <w:lang w:val="en-GB"/>
              </w:rPr>
              <w:t>$</w:t>
            </w:r>
            <w:r w:rsidR="00620B89" w:rsidRPr="008A7F86">
              <w:rPr>
                <w:b w:val="0"/>
                <w:lang w:val="en-GB"/>
              </w:rPr>
              <w:t>1200</w:t>
            </w:r>
          </w:p>
        </w:tc>
      </w:tr>
      <w:tr w:rsidR="005E0A2C" w:rsidRPr="008A7F86" w:rsidTr="005E0A2C">
        <w:tc>
          <w:tcPr>
            <w:tcW w:w="4621" w:type="dxa"/>
          </w:tcPr>
          <w:p w:rsidR="005E0A2C" w:rsidRPr="008A7F86" w:rsidRDefault="00620B89" w:rsidP="007B1F34">
            <w:pPr>
              <w:pStyle w:val="BoldBulTight0"/>
              <w:spacing w:before="120" w:after="120"/>
              <w:rPr>
                <w:lang w:val="en-GB"/>
              </w:rPr>
            </w:pPr>
            <w:r w:rsidRPr="008A7F86">
              <w:rPr>
                <w:lang w:val="en-GB"/>
              </w:rPr>
              <w:t>Outstanding deposits</w:t>
            </w:r>
          </w:p>
          <w:p w:rsidR="00620B89" w:rsidRPr="008A7F86" w:rsidRDefault="00620B89" w:rsidP="007B1F34">
            <w:pPr>
              <w:pStyle w:val="BoldBulTight0"/>
              <w:spacing w:before="120" w:after="120"/>
              <w:rPr>
                <w:b w:val="0"/>
                <w:lang w:val="en-GB"/>
              </w:rPr>
            </w:pPr>
            <w:r w:rsidRPr="008A7F86">
              <w:rPr>
                <w:b w:val="0"/>
                <w:lang w:val="en-GB"/>
              </w:rPr>
              <w:t>10/2/2015 - $50</w:t>
            </w:r>
          </w:p>
          <w:p w:rsidR="00620B89" w:rsidRPr="008A7F86" w:rsidRDefault="00620B89" w:rsidP="007B1F34">
            <w:pPr>
              <w:pStyle w:val="BoldBulTight0"/>
              <w:spacing w:before="120" w:after="120"/>
              <w:rPr>
                <w:b w:val="0"/>
                <w:lang w:val="en-GB"/>
              </w:rPr>
            </w:pPr>
            <w:r w:rsidRPr="008A7F86">
              <w:rPr>
                <w:b w:val="0"/>
                <w:lang w:val="en-GB"/>
              </w:rPr>
              <w:t>15/2/2015 - $25</w:t>
            </w:r>
          </w:p>
        </w:tc>
        <w:tc>
          <w:tcPr>
            <w:tcW w:w="4621" w:type="dxa"/>
          </w:tcPr>
          <w:p w:rsidR="005E0A2C" w:rsidRPr="008A7F86" w:rsidRDefault="00620B89" w:rsidP="007B1F34">
            <w:pPr>
              <w:pStyle w:val="BoldBulTight0"/>
              <w:spacing w:before="120" w:after="120"/>
              <w:rPr>
                <w:b w:val="0"/>
                <w:lang w:val="en-GB"/>
              </w:rPr>
            </w:pPr>
            <w:r w:rsidRPr="008A7F86">
              <w:rPr>
                <w:b w:val="0"/>
                <w:lang w:val="en-GB"/>
              </w:rPr>
              <w:t>$1275</w:t>
            </w:r>
          </w:p>
        </w:tc>
      </w:tr>
      <w:tr w:rsidR="005E0A2C" w:rsidRPr="008A7F86" w:rsidTr="005E0A2C">
        <w:tc>
          <w:tcPr>
            <w:tcW w:w="4621" w:type="dxa"/>
          </w:tcPr>
          <w:p w:rsidR="005E0A2C" w:rsidRPr="008A7F86" w:rsidRDefault="00620B89" w:rsidP="007B1F34">
            <w:pPr>
              <w:pStyle w:val="BoldBulTight0"/>
              <w:spacing w:before="120" w:after="120"/>
              <w:rPr>
                <w:lang w:val="en-GB"/>
              </w:rPr>
            </w:pPr>
            <w:r w:rsidRPr="008A7F86">
              <w:rPr>
                <w:lang w:val="en-GB"/>
              </w:rPr>
              <w:t>Outstanding cheques</w:t>
            </w:r>
          </w:p>
          <w:p w:rsidR="00620B89" w:rsidRPr="008A7F86" w:rsidRDefault="00620B89" w:rsidP="007B1F34">
            <w:pPr>
              <w:pStyle w:val="BoldBulTight0"/>
              <w:spacing w:before="120" w:after="120"/>
              <w:rPr>
                <w:b w:val="0"/>
                <w:lang w:val="en-GB"/>
              </w:rPr>
            </w:pPr>
            <w:r w:rsidRPr="008A7F86">
              <w:rPr>
                <w:b w:val="0"/>
                <w:lang w:val="en-GB"/>
              </w:rPr>
              <w:t>20/2/2015 - $200</w:t>
            </w:r>
          </w:p>
        </w:tc>
        <w:tc>
          <w:tcPr>
            <w:tcW w:w="4621" w:type="dxa"/>
          </w:tcPr>
          <w:p w:rsidR="005E0A2C" w:rsidRPr="008A7F86" w:rsidRDefault="00620B89" w:rsidP="007B1F34">
            <w:pPr>
              <w:pStyle w:val="BoldBulTight0"/>
              <w:spacing w:before="120" w:after="120"/>
              <w:rPr>
                <w:b w:val="0"/>
                <w:lang w:val="en-GB"/>
              </w:rPr>
            </w:pPr>
            <w:r w:rsidRPr="008A7F86">
              <w:rPr>
                <w:b w:val="0"/>
                <w:lang w:val="en-GB"/>
              </w:rPr>
              <w:t>$1075</w:t>
            </w:r>
          </w:p>
        </w:tc>
      </w:tr>
      <w:tr w:rsidR="007B1F34" w:rsidRPr="008A7F86" w:rsidTr="005E0A2C">
        <w:tc>
          <w:tcPr>
            <w:tcW w:w="4621" w:type="dxa"/>
          </w:tcPr>
          <w:p w:rsidR="007B1F34" w:rsidRPr="008A7F86" w:rsidRDefault="007B1F34" w:rsidP="007B1F34">
            <w:pPr>
              <w:pStyle w:val="BoldBulTight0"/>
              <w:spacing w:before="120" w:after="120"/>
              <w:rPr>
                <w:lang w:val="en-GB"/>
              </w:rPr>
            </w:pPr>
            <w:r w:rsidRPr="008A7F86">
              <w:rPr>
                <w:lang w:val="en-GB"/>
              </w:rPr>
              <w:t>Errors found</w:t>
            </w:r>
          </w:p>
        </w:tc>
        <w:tc>
          <w:tcPr>
            <w:tcW w:w="4621" w:type="dxa"/>
          </w:tcPr>
          <w:p w:rsidR="007B1F34" w:rsidRPr="008A7F86" w:rsidRDefault="007B1F34" w:rsidP="007B1F34">
            <w:pPr>
              <w:pStyle w:val="BoldBulTight0"/>
              <w:spacing w:before="120" w:after="120"/>
              <w:rPr>
                <w:b w:val="0"/>
                <w:lang w:val="en-GB"/>
              </w:rPr>
            </w:pPr>
            <w:r w:rsidRPr="008A7F86">
              <w:rPr>
                <w:b w:val="0"/>
                <w:lang w:val="en-GB"/>
              </w:rPr>
              <w:t>$0</w:t>
            </w:r>
          </w:p>
        </w:tc>
      </w:tr>
      <w:tr w:rsidR="005E0A2C" w:rsidRPr="008A7F86" w:rsidTr="005E0A2C">
        <w:tc>
          <w:tcPr>
            <w:tcW w:w="4621" w:type="dxa"/>
          </w:tcPr>
          <w:p w:rsidR="005E0A2C" w:rsidRPr="008A7F86" w:rsidRDefault="00620B89" w:rsidP="007B1F34">
            <w:pPr>
              <w:pStyle w:val="BoldBulTight0"/>
              <w:spacing w:before="120" w:after="120"/>
              <w:rPr>
                <w:lang w:val="en-GB"/>
              </w:rPr>
            </w:pPr>
            <w:r w:rsidRPr="008A7F86">
              <w:rPr>
                <w:lang w:val="en-GB"/>
              </w:rPr>
              <w:t>Total</w:t>
            </w:r>
          </w:p>
        </w:tc>
        <w:tc>
          <w:tcPr>
            <w:tcW w:w="4621" w:type="dxa"/>
          </w:tcPr>
          <w:p w:rsidR="005E0A2C" w:rsidRPr="008A7F86" w:rsidRDefault="00620B89" w:rsidP="007B1F34">
            <w:pPr>
              <w:pStyle w:val="BoldBulTight0"/>
              <w:spacing w:before="120" w:after="120"/>
              <w:rPr>
                <w:b w:val="0"/>
                <w:lang w:val="en-GB"/>
              </w:rPr>
            </w:pPr>
            <w:r w:rsidRPr="008A7F86">
              <w:rPr>
                <w:b w:val="0"/>
                <w:lang w:val="en-GB"/>
              </w:rPr>
              <w:t>$1075</w:t>
            </w:r>
          </w:p>
        </w:tc>
      </w:tr>
      <w:tr w:rsidR="005E0A2C" w:rsidRPr="008A7F86" w:rsidTr="005E0A2C">
        <w:tc>
          <w:tcPr>
            <w:tcW w:w="4621" w:type="dxa"/>
          </w:tcPr>
          <w:p w:rsidR="005E0A2C" w:rsidRPr="008A7F86" w:rsidRDefault="00620B89" w:rsidP="007B1F34">
            <w:pPr>
              <w:pStyle w:val="BoldBulTight0"/>
              <w:spacing w:before="120" w:after="120"/>
              <w:rPr>
                <w:lang w:val="en-GB"/>
              </w:rPr>
            </w:pPr>
            <w:r w:rsidRPr="008A7F86">
              <w:rPr>
                <w:lang w:val="en-GB"/>
              </w:rPr>
              <w:t>Cash books balance:</w:t>
            </w:r>
          </w:p>
        </w:tc>
        <w:tc>
          <w:tcPr>
            <w:tcW w:w="4621" w:type="dxa"/>
          </w:tcPr>
          <w:p w:rsidR="005E0A2C" w:rsidRPr="008A7F86" w:rsidRDefault="00620B89" w:rsidP="007B1F34">
            <w:pPr>
              <w:pStyle w:val="BoldBulTight0"/>
              <w:spacing w:before="120" w:after="120"/>
              <w:rPr>
                <w:b w:val="0"/>
                <w:lang w:val="en-GB"/>
              </w:rPr>
            </w:pPr>
            <w:r w:rsidRPr="008A7F86">
              <w:rPr>
                <w:b w:val="0"/>
                <w:lang w:val="en-GB"/>
              </w:rPr>
              <w:t>$1075</w:t>
            </w:r>
          </w:p>
        </w:tc>
      </w:tr>
    </w:tbl>
    <w:p w:rsidR="003402DB" w:rsidRDefault="003402DB" w:rsidP="003402DB">
      <w:pPr>
        <w:pStyle w:val="BoldBulTight0"/>
        <w:rPr>
          <w:lang w:val="en-GB"/>
        </w:rPr>
      </w:pPr>
    </w:p>
    <w:p w:rsidR="00620B89" w:rsidRDefault="00620B89" w:rsidP="00620B89">
      <w:pPr>
        <w:rPr>
          <w:lang w:val="en-GB"/>
        </w:rPr>
      </w:pPr>
      <w:r>
        <w:rPr>
          <w:lang w:val="en-GB"/>
        </w:rPr>
        <w:t>In this example, the bank statement read $1200, compared to the cash books of $1075. Two deposits in transit brought the total up to $1275, while cheques that had not yet been cashed reduced it to $1075. No errors were discovered, so the bank statement was reconciled with the cash books.</w:t>
      </w:r>
    </w:p>
    <w:p w:rsidR="00447708" w:rsidRDefault="00447708" w:rsidP="00620B89">
      <w:pPr>
        <w:rPr>
          <w:lang w:val="en-GB"/>
        </w:rPr>
      </w:pPr>
      <w:r>
        <w:rPr>
          <w:lang w:val="en-GB"/>
        </w:rPr>
        <w:t>You may also need to identify the individual transactions.</w:t>
      </w:r>
    </w:p>
    <w:tbl>
      <w:tblPr>
        <w:tblStyle w:val="TableGrid"/>
        <w:tblW w:w="0" w:type="auto"/>
        <w:tblLook w:val="04A0" w:firstRow="1" w:lastRow="0" w:firstColumn="1" w:lastColumn="0" w:noHBand="0" w:noVBand="1"/>
      </w:tblPr>
      <w:tblGrid>
        <w:gridCol w:w="2093"/>
        <w:gridCol w:w="7149"/>
      </w:tblGrid>
      <w:tr w:rsidR="00447708" w:rsidRPr="008A7F86" w:rsidTr="00447708">
        <w:tc>
          <w:tcPr>
            <w:tcW w:w="2093" w:type="dxa"/>
            <w:shd w:val="clear" w:color="auto" w:fill="E5B8B7" w:themeFill="accent2" w:themeFillTint="66"/>
          </w:tcPr>
          <w:p w:rsidR="00447708" w:rsidRPr="008A7F86" w:rsidRDefault="00447708" w:rsidP="00327582">
            <w:pPr>
              <w:spacing w:before="120" w:after="120" w:line="240" w:lineRule="auto"/>
              <w:jc w:val="center"/>
              <w:rPr>
                <w:b/>
                <w:lang w:val="en-GB"/>
              </w:rPr>
            </w:pPr>
            <w:r w:rsidRPr="008A7F86">
              <w:rPr>
                <w:b/>
                <w:lang w:val="en-GB"/>
              </w:rPr>
              <w:t>Item</w:t>
            </w:r>
          </w:p>
        </w:tc>
        <w:tc>
          <w:tcPr>
            <w:tcW w:w="7149" w:type="dxa"/>
            <w:shd w:val="clear" w:color="auto" w:fill="E5B8B7" w:themeFill="accent2" w:themeFillTint="66"/>
          </w:tcPr>
          <w:p w:rsidR="00447708" w:rsidRPr="008A7F86" w:rsidRDefault="00447708" w:rsidP="00327582">
            <w:pPr>
              <w:spacing w:before="120" w:after="120" w:line="240" w:lineRule="auto"/>
              <w:jc w:val="center"/>
              <w:rPr>
                <w:b/>
                <w:lang w:val="en-GB"/>
              </w:rPr>
            </w:pPr>
            <w:r w:rsidRPr="008A7F86">
              <w:rPr>
                <w:b/>
                <w:lang w:val="en-GB"/>
              </w:rPr>
              <w:t>Description</w:t>
            </w:r>
          </w:p>
        </w:tc>
      </w:tr>
      <w:tr w:rsidR="00447708" w:rsidRPr="008A7F86" w:rsidTr="00447708">
        <w:tc>
          <w:tcPr>
            <w:tcW w:w="2093" w:type="dxa"/>
          </w:tcPr>
          <w:p w:rsidR="00447708" w:rsidRPr="008A7F86" w:rsidRDefault="00447708" w:rsidP="00327582">
            <w:pPr>
              <w:spacing w:before="120" w:after="120" w:line="240" w:lineRule="auto"/>
              <w:rPr>
                <w:lang w:val="en-GB"/>
              </w:rPr>
            </w:pPr>
            <w:r w:rsidRPr="008A7F86">
              <w:rPr>
                <w:lang w:val="en-GB"/>
              </w:rPr>
              <w:t>Item #1</w:t>
            </w:r>
          </w:p>
        </w:tc>
        <w:tc>
          <w:tcPr>
            <w:tcW w:w="7149" w:type="dxa"/>
          </w:tcPr>
          <w:p w:rsidR="00447708" w:rsidRPr="008A7F86" w:rsidRDefault="00447708" w:rsidP="00327582">
            <w:pPr>
              <w:spacing w:before="120" w:after="120" w:line="240" w:lineRule="auto"/>
              <w:rPr>
                <w:lang w:val="en-GB"/>
              </w:rPr>
            </w:pPr>
            <w:r w:rsidRPr="008A7F86">
              <w:rPr>
                <w:lang w:val="en-GB"/>
              </w:rPr>
              <w:t>On September 31</w:t>
            </w:r>
            <w:r w:rsidRPr="008A7F86">
              <w:rPr>
                <w:vertAlign w:val="superscript"/>
                <w:lang w:val="en-GB"/>
              </w:rPr>
              <w:t>st</w:t>
            </w:r>
            <w:r w:rsidRPr="008A7F86">
              <w:rPr>
                <w:lang w:val="en-GB"/>
              </w:rPr>
              <w:t>, the bank charged $20 for maintaining the account.</w:t>
            </w:r>
          </w:p>
        </w:tc>
      </w:tr>
      <w:tr w:rsidR="00447708" w:rsidRPr="008A7F86" w:rsidTr="00447708">
        <w:tc>
          <w:tcPr>
            <w:tcW w:w="2093" w:type="dxa"/>
          </w:tcPr>
          <w:p w:rsidR="00447708" w:rsidRPr="008A7F86" w:rsidRDefault="00447708" w:rsidP="00327582">
            <w:pPr>
              <w:spacing w:before="120" w:after="120" w:line="240" w:lineRule="auto"/>
              <w:rPr>
                <w:lang w:val="en-GB"/>
              </w:rPr>
            </w:pPr>
            <w:r w:rsidRPr="008A7F86">
              <w:rPr>
                <w:lang w:val="en-GB"/>
              </w:rPr>
              <w:t>Item #2</w:t>
            </w:r>
          </w:p>
        </w:tc>
        <w:tc>
          <w:tcPr>
            <w:tcW w:w="7149" w:type="dxa"/>
          </w:tcPr>
          <w:p w:rsidR="00447708" w:rsidRPr="008A7F86" w:rsidRDefault="00447708" w:rsidP="00327582">
            <w:pPr>
              <w:spacing w:before="120" w:after="120" w:line="240" w:lineRule="auto"/>
              <w:rPr>
                <w:lang w:val="en-GB"/>
              </w:rPr>
            </w:pPr>
            <w:r w:rsidRPr="008A7F86">
              <w:rPr>
                <w:lang w:val="en-GB"/>
              </w:rPr>
              <w:t>On September 30</w:t>
            </w:r>
            <w:r w:rsidRPr="008A7F86">
              <w:rPr>
                <w:vertAlign w:val="superscript"/>
                <w:lang w:val="en-GB"/>
              </w:rPr>
              <w:t>th</w:t>
            </w:r>
            <w:r w:rsidRPr="008A7F86">
              <w:rPr>
                <w:lang w:val="en-GB"/>
              </w:rPr>
              <w:t>, the company paid $150 to Company X</w:t>
            </w:r>
            <w:r w:rsidR="00327582" w:rsidRPr="008A7F86">
              <w:rPr>
                <w:lang w:val="en-GB"/>
              </w:rPr>
              <w:t xml:space="preserve"> by online transfer</w:t>
            </w:r>
            <w:r w:rsidRPr="008A7F86">
              <w:rPr>
                <w:lang w:val="en-GB"/>
              </w:rPr>
              <w:t>. This hasn’t been recorded on the bank statement yet.</w:t>
            </w:r>
          </w:p>
        </w:tc>
      </w:tr>
      <w:tr w:rsidR="00447708" w:rsidRPr="008A7F86" w:rsidTr="00447708">
        <w:tc>
          <w:tcPr>
            <w:tcW w:w="2093" w:type="dxa"/>
          </w:tcPr>
          <w:p w:rsidR="00447708" w:rsidRPr="008A7F86" w:rsidRDefault="00447708" w:rsidP="00327582">
            <w:pPr>
              <w:spacing w:before="120" w:after="120" w:line="240" w:lineRule="auto"/>
              <w:rPr>
                <w:lang w:val="en-GB"/>
              </w:rPr>
            </w:pPr>
            <w:r w:rsidRPr="008A7F86">
              <w:rPr>
                <w:lang w:val="en-GB"/>
              </w:rPr>
              <w:t>Item #3</w:t>
            </w:r>
          </w:p>
        </w:tc>
        <w:tc>
          <w:tcPr>
            <w:tcW w:w="7149" w:type="dxa"/>
          </w:tcPr>
          <w:p w:rsidR="00447708" w:rsidRPr="008A7F86" w:rsidRDefault="00447708" w:rsidP="00327582">
            <w:pPr>
              <w:spacing w:before="120" w:after="120" w:line="240" w:lineRule="auto"/>
              <w:rPr>
                <w:lang w:val="en-GB"/>
              </w:rPr>
            </w:pPr>
            <w:r w:rsidRPr="008A7F86">
              <w:rPr>
                <w:lang w:val="en-GB"/>
              </w:rPr>
              <w:t>On September 29</w:t>
            </w:r>
            <w:r w:rsidRPr="008A7F86">
              <w:rPr>
                <w:vertAlign w:val="superscript"/>
                <w:lang w:val="en-GB"/>
              </w:rPr>
              <w:t>th</w:t>
            </w:r>
            <w:r w:rsidRPr="008A7F86">
              <w:rPr>
                <w:lang w:val="en-GB"/>
              </w:rPr>
              <w:t xml:space="preserve">, </w:t>
            </w:r>
            <w:r w:rsidR="00327582" w:rsidRPr="008A7F86">
              <w:rPr>
                <w:lang w:val="en-GB"/>
              </w:rPr>
              <w:t>the company paid $70 to Company Y by cheque. This has not yet been cashed.</w:t>
            </w:r>
          </w:p>
        </w:tc>
      </w:tr>
      <w:tr w:rsidR="00447708" w:rsidRPr="008A7F86" w:rsidTr="00447708">
        <w:tc>
          <w:tcPr>
            <w:tcW w:w="2093" w:type="dxa"/>
          </w:tcPr>
          <w:p w:rsidR="00447708" w:rsidRPr="008A7F86" w:rsidRDefault="00327582" w:rsidP="00327582">
            <w:pPr>
              <w:spacing w:before="120" w:after="120" w:line="240" w:lineRule="auto"/>
              <w:rPr>
                <w:lang w:val="en-GB"/>
              </w:rPr>
            </w:pPr>
            <w:r w:rsidRPr="008A7F86">
              <w:rPr>
                <w:lang w:val="en-GB"/>
              </w:rPr>
              <w:t>Item #4</w:t>
            </w:r>
          </w:p>
        </w:tc>
        <w:tc>
          <w:tcPr>
            <w:tcW w:w="7149" w:type="dxa"/>
          </w:tcPr>
          <w:p w:rsidR="00447708" w:rsidRPr="008A7F86" w:rsidRDefault="00327582" w:rsidP="00327582">
            <w:pPr>
              <w:spacing w:before="120" w:after="120" w:line="240" w:lineRule="auto"/>
              <w:rPr>
                <w:lang w:val="en-GB"/>
              </w:rPr>
            </w:pPr>
            <w:r w:rsidRPr="008A7F86">
              <w:rPr>
                <w:lang w:val="en-GB"/>
              </w:rPr>
              <w:t>A bank transfer on September 20</w:t>
            </w:r>
            <w:r w:rsidRPr="008A7F86">
              <w:rPr>
                <w:vertAlign w:val="superscript"/>
                <w:lang w:val="en-GB"/>
              </w:rPr>
              <w:t>th</w:t>
            </w:r>
            <w:r w:rsidRPr="008A7F86">
              <w:rPr>
                <w:lang w:val="en-GB"/>
              </w:rPr>
              <w:t xml:space="preserve"> for $80 was incorrectly recorded as $90.</w:t>
            </w:r>
          </w:p>
        </w:tc>
      </w:tr>
    </w:tbl>
    <w:p w:rsidR="00447708" w:rsidRPr="003402DB" w:rsidRDefault="00447708" w:rsidP="008A7F86">
      <w:pPr>
        <w:spacing w:after="0"/>
        <w:rPr>
          <w:lang w:val="en-GB"/>
        </w:rPr>
      </w:pPr>
    </w:p>
    <w:p w:rsidR="00FA03C0" w:rsidRDefault="007E43A2">
      <w:pPr>
        <w:rPr>
          <w:noProof/>
          <w:lang w:eastAsia="en-AU"/>
        </w:rPr>
      </w:pPr>
      <w:r>
        <w:rPr>
          <w:noProof/>
          <w:lang w:eastAsia="en-AU"/>
        </w:rPr>
        <w:t>It is important to know when the deadline for this activity is as it may take a long time depending on the size and complexity of the account.</w:t>
      </w:r>
    </w:p>
    <w:p w:rsidR="0045215D" w:rsidRDefault="0045215D" w:rsidP="0045215D">
      <w:pPr>
        <w:pStyle w:val="Heading3"/>
      </w:pPr>
      <w:bookmarkStart w:id="57" w:name="_Toc428525496"/>
      <w:r>
        <w:t>Discrepancies</w:t>
      </w:r>
      <w:bookmarkEnd w:id="57"/>
    </w:p>
    <w:p w:rsidR="0045215D" w:rsidRDefault="0045215D" w:rsidP="0045215D">
      <w:r>
        <w:t xml:space="preserve">Once you have identified discrepancies which were causing the different in amounts, you may need to refer these to the appropriate person. For example, errors will need to be corrected, which you may not have the authority to do. Check your organisational policies to see who you should refer these to. You may have to work closely them to explain the nature of the discrepancy, how you believe it occurred and any other relevant information in the reconciliation statement. </w:t>
      </w:r>
    </w:p>
    <w:p w:rsidR="002F5540" w:rsidRDefault="00EC5529" w:rsidP="00EC5529">
      <w:pPr>
        <w:pStyle w:val="Heading3"/>
      </w:pPr>
      <w:bookmarkStart w:id="58" w:name="_Toc398542030"/>
      <w:bookmarkStart w:id="59" w:name="_Toc428525497"/>
      <w:r>
        <w:lastRenderedPageBreak/>
        <w:t>Activity 2</w:t>
      </w:r>
      <w:bookmarkEnd w:id="58"/>
      <w:r w:rsidR="00980AB2">
        <w:t>A</w:t>
      </w:r>
      <w:bookmarkEnd w:id="59"/>
    </w:p>
    <w:p w:rsidR="00B62754" w:rsidRPr="00B62754" w:rsidRDefault="00B62754" w:rsidP="00B62754">
      <w:pPr>
        <w:rPr>
          <w:lang w:val="en-GB"/>
        </w:rPr>
      </w:pPr>
    </w:p>
    <w:p w:rsidR="0028588C" w:rsidRDefault="00FF06E2">
      <w:pPr>
        <w:rPr>
          <w:noProof/>
          <w:lang w:eastAsia="en-AU"/>
        </w:rPr>
      </w:pPr>
      <w:r>
        <w:rPr>
          <w:noProof/>
          <w:lang w:val="en-GB" w:eastAsia="en-GB"/>
        </w:rPr>
        <w:drawing>
          <wp:anchor distT="0" distB="0" distL="114300" distR="114300" simplePos="0" relativeHeight="25170841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40" name="Picture 3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28588C" w:rsidRDefault="0028588C">
      <w:pPr>
        <w:rPr>
          <w:noProof/>
          <w:lang w:eastAsia="en-AU"/>
        </w:rPr>
      </w:pPr>
    </w:p>
    <w:p w:rsidR="0028588C" w:rsidRDefault="0028588C">
      <w:pPr>
        <w:rPr>
          <w:noProof/>
          <w:lang w:eastAsia="en-AU"/>
        </w:rPr>
      </w:pPr>
    </w:p>
    <w:p w:rsidR="00FA03C0" w:rsidRDefault="00FA03C0">
      <w:pPr>
        <w:rPr>
          <w:noProof/>
          <w:lang w:eastAsia="en-AU"/>
        </w:rPr>
      </w:pPr>
    </w:p>
    <w:p w:rsidR="00A935F9" w:rsidRDefault="00A935F9">
      <w:pPr>
        <w:rPr>
          <w:noProof/>
          <w:lang w:eastAsia="en-AU"/>
        </w:rPr>
      </w:pPr>
    </w:p>
    <w:p w:rsidR="00A935F9" w:rsidRDefault="00A935F9">
      <w:pPr>
        <w:rPr>
          <w:noProof/>
          <w:lang w:eastAsia="en-AU"/>
        </w:rPr>
      </w:pPr>
    </w:p>
    <w:p w:rsidR="00A935F9" w:rsidRDefault="00A935F9">
      <w:pPr>
        <w:rPr>
          <w:noProof/>
          <w:lang w:eastAsia="en-AU"/>
        </w:rPr>
      </w:pPr>
    </w:p>
    <w:p w:rsidR="00A935F9" w:rsidRDefault="00A935F9">
      <w:pPr>
        <w:rPr>
          <w:noProof/>
          <w:lang w:eastAsia="en-AU"/>
        </w:rPr>
      </w:pPr>
    </w:p>
    <w:p w:rsidR="00A935F9" w:rsidRDefault="00A935F9">
      <w:pPr>
        <w:rPr>
          <w:noProof/>
          <w:lang w:eastAsia="en-AU"/>
        </w:rPr>
      </w:pPr>
    </w:p>
    <w:p w:rsidR="00EC5529" w:rsidRDefault="00EC5529">
      <w:pPr>
        <w:spacing w:after="0" w:line="240" w:lineRule="auto"/>
        <w:rPr>
          <w:noProof/>
          <w:color w:val="FF0000"/>
          <w:lang w:eastAsia="en-AU"/>
        </w:rPr>
      </w:pPr>
      <w:r>
        <w:rPr>
          <w:noProof/>
          <w:color w:val="FF0000"/>
          <w:lang w:eastAsia="en-AU"/>
        </w:rPr>
        <w:br w:type="page"/>
      </w:r>
    </w:p>
    <w:p w:rsidR="00EC5529" w:rsidRPr="00D32D90" w:rsidRDefault="00EC5529" w:rsidP="00D32D90">
      <w:pPr>
        <w:pStyle w:val="Heading1"/>
        <w:spacing w:after="240"/>
      </w:pPr>
      <w:bookmarkStart w:id="60" w:name="_Toc398542031"/>
      <w:bookmarkStart w:id="61" w:name="_Toc428525498"/>
      <w:r w:rsidRPr="004927BC">
        <w:lastRenderedPageBreak/>
        <w:t>3. Maintain accounts payable and accounts receivable systems</w:t>
      </w:r>
      <w:bookmarkEnd w:id="60"/>
      <w:bookmarkEnd w:id="61"/>
    </w:p>
    <w:p w:rsidR="00A935F9" w:rsidRPr="00A935F9" w:rsidRDefault="00A935F9" w:rsidP="004927BC">
      <w:pPr>
        <w:rPr>
          <w:noProof/>
          <w:lang w:eastAsia="en-AU"/>
        </w:rPr>
      </w:pPr>
      <w:r w:rsidRPr="004927BC">
        <w:rPr>
          <w:b/>
          <w:noProof/>
          <w:sz w:val="28"/>
          <w:lang w:eastAsia="en-AU"/>
        </w:rPr>
        <w:t>3.1.</w:t>
      </w:r>
      <w:r w:rsidRPr="004927BC">
        <w:rPr>
          <w:noProof/>
          <w:sz w:val="28"/>
          <w:lang w:eastAsia="en-AU"/>
        </w:rPr>
        <w:t xml:space="preserve"> </w:t>
      </w:r>
      <w:r w:rsidR="004927BC">
        <w:rPr>
          <w:noProof/>
          <w:lang w:eastAsia="en-AU"/>
        </w:rPr>
        <w:tab/>
      </w:r>
      <w:r w:rsidRPr="00A935F9">
        <w:rPr>
          <w:noProof/>
          <w:lang w:eastAsia="en-AU"/>
        </w:rPr>
        <w:t xml:space="preserve">Enter transactions into individual accounts </w:t>
      </w:r>
      <w:r w:rsidR="00980AB2">
        <w:rPr>
          <w:noProof/>
          <w:lang w:eastAsia="en-AU"/>
        </w:rPr>
        <w:t>payable and accounts receivable</w:t>
      </w:r>
      <w:r w:rsidRPr="00A935F9">
        <w:rPr>
          <w:noProof/>
          <w:lang w:eastAsia="en-AU"/>
        </w:rPr>
        <w:t xml:space="preserve"> in accordance </w:t>
      </w:r>
      <w:r w:rsidR="004927BC">
        <w:rPr>
          <w:noProof/>
          <w:lang w:eastAsia="en-AU"/>
        </w:rPr>
        <w:tab/>
      </w:r>
      <w:r w:rsidRPr="00A935F9">
        <w:rPr>
          <w:noProof/>
          <w:lang w:eastAsia="en-AU"/>
        </w:rPr>
        <w:t>with organ</w:t>
      </w:r>
      <w:r w:rsidR="00980AB2">
        <w:rPr>
          <w:noProof/>
          <w:lang w:eastAsia="en-AU"/>
        </w:rPr>
        <w:t>isational policy and procedures</w:t>
      </w:r>
      <w:r w:rsidRPr="00A935F9">
        <w:rPr>
          <w:noProof/>
          <w:lang w:eastAsia="en-AU"/>
        </w:rPr>
        <w:t xml:space="preserve"> and accounting requirements</w:t>
      </w:r>
    </w:p>
    <w:p w:rsidR="00A935F9" w:rsidRPr="00A935F9" w:rsidRDefault="00A935F9" w:rsidP="00980AB2">
      <w:pPr>
        <w:ind w:left="720" w:hanging="720"/>
        <w:rPr>
          <w:noProof/>
          <w:lang w:eastAsia="en-AU"/>
        </w:rPr>
      </w:pPr>
      <w:r w:rsidRPr="004927BC">
        <w:rPr>
          <w:b/>
          <w:noProof/>
          <w:sz w:val="28"/>
          <w:lang w:eastAsia="en-AU"/>
        </w:rPr>
        <w:t>3.2.</w:t>
      </w:r>
      <w:r w:rsidRPr="004927BC">
        <w:rPr>
          <w:noProof/>
          <w:sz w:val="28"/>
          <w:lang w:eastAsia="en-AU"/>
        </w:rPr>
        <w:t xml:space="preserve"> </w:t>
      </w:r>
      <w:r w:rsidR="004927BC">
        <w:rPr>
          <w:noProof/>
          <w:lang w:eastAsia="en-AU"/>
        </w:rPr>
        <w:tab/>
      </w:r>
      <w:r w:rsidRPr="00A935F9">
        <w:rPr>
          <w:noProof/>
          <w:lang w:eastAsia="en-AU"/>
        </w:rPr>
        <w:t>Prepare schedules of accounts payable and accounts receiva</w:t>
      </w:r>
      <w:r w:rsidR="00980AB2">
        <w:rPr>
          <w:noProof/>
          <w:lang w:eastAsia="en-AU"/>
        </w:rPr>
        <w:t xml:space="preserve">ble for reconciliation purposes and </w:t>
      </w:r>
      <w:r w:rsidRPr="00A935F9">
        <w:rPr>
          <w:noProof/>
          <w:lang w:eastAsia="en-AU"/>
        </w:rPr>
        <w:t>in accordance with organisational requirements</w:t>
      </w:r>
    </w:p>
    <w:p w:rsidR="00A935F9" w:rsidRPr="00A935F9" w:rsidRDefault="00A935F9" w:rsidP="004927BC">
      <w:pPr>
        <w:rPr>
          <w:noProof/>
          <w:lang w:eastAsia="en-AU"/>
        </w:rPr>
      </w:pPr>
      <w:r w:rsidRPr="004927BC">
        <w:rPr>
          <w:b/>
          <w:noProof/>
          <w:sz w:val="28"/>
          <w:lang w:eastAsia="en-AU"/>
        </w:rPr>
        <w:t>3.3.</w:t>
      </w:r>
      <w:r w:rsidRPr="004927BC">
        <w:rPr>
          <w:noProof/>
          <w:sz w:val="28"/>
          <w:lang w:eastAsia="en-AU"/>
        </w:rPr>
        <w:t xml:space="preserve"> </w:t>
      </w:r>
      <w:r w:rsidR="004927BC">
        <w:rPr>
          <w:noProof/>
          <w:lang w:eastAsia="en-AU"/>
        </w:rPr>
        <w:tab/>
      </w:r>
      <w:r w:rsidRPr="00A935F9">
        <w:rPr>
          <w:noProof/>
          <w:lang w:eastAsia="en-AU"/>
        </w:rPr>
        <w:t xml:space="preserve">Reconcile accounts payable and accounts receivable </w:t>
      </w:r>
      <w:r w:rsidR="00980AB2" w:rsidRPr="00A935F9">
        <w:rPr>
          <w:noProof/>
          <w:lang w:eastAsia="en-AU"/>
        </w:rPr>
        <w:t xml:space="preserve">schedules </w:t>
      </w:r>
      <w:r w:rsidRPr="00A935F9">
        <w:rPr>
          <w:noProof/>
          <w:lang w:eastAsia="en-AU"/>
        </w:rPr>
        <w:t xml:space="preserve">with journal data or general </w:t>
      </w:r>
      <w:r w:rsidR="004927BC">
        <w:rPr>
          <w:noProof/>
          <w:lang w:eastAsia="en-AU"/>
        </w:rPr>
        <w:tab/>
      </w:r>
      <w:r w:rsidR="00980AB2">
        <w:rPr>
          <w:noProof/>
          <w:lang w:eastAsia="en-AU"/>
        </w:rPr>
        <w:t>ledger and</w:t>
      </w:r>
      <w:r w:rsidRPr="00A935F9">
        <w:rPr>
          <w:noProof/>
          <w:lang w:eastAsia="en-AU"/>
        </w:rPr>
        <w:t xml:space="preserve"> in accordance with organisational requirements</w:t>
      </w:r>
    </w:p>
    <w:p w:rsidR="00FA03C0" w:rsidRDefault="00FA03C0">
      <w:pPr>
        <w:rPr>
          <w:noProof/>
          <w:lang w:eastAsia="en-AU"/>
        </w:rPr>
      </w:pPr>
    </w:p>
    <w:p w:rsidR="004927BC" w:rsidRDefault="00D32D90">
      <w:pPr>
        <w:spacing w:after="0" w:line="240" w:lineRule="auto"/>
        <w:rPr>
          <w:rFonts w:asciiTheme="minorHAnsi" w:hAnsiTheme="minorHAnsi" w:cstheme="minorHAnsi"/>
          <w:b/>
          <w:bCs/>
          <w:noProof/>
          <w:color w:val="C00000"/>
          <w:sz w:val="28"/>
          <w:szCs w:val="28"/>
          <w:lang w:eastAsia="en-AU"/>
        </w:rPr>
      </w:pPr>
      <w:r>
        <w:rPr>
          <w:rFonts w:asciiTheme="minorHAnsi" w:hAnsiTheme="minorHAnsi" w:cstheme="minorHAnsi"/>
          <w:b/>
          <w:bCs/>
          <w:noProof/>
          <w:color w:val="C00000"/>
          <w:sz w:val="28"/>
          <w:szCs w:val="28"/>
          <w:lang w:val="en-GB" w:eastAsia="en-GB"/>
        </w:rPr>
        <w:drawing>
          <wp:anchor distT="0" distB="0" distL="114300" distR="114300" simplePos="0" relativeHeight="251661312" behindDoc="1" locked="0" layoutInCell="1" allowOverlap="1">
            <wp:simplePos x="0" y="0"/>
            <wp:positionH relativeFrom="column">
              <wp:posOffset>428625</wp:posOffset>
            </wp:positionH>
            <wp:positionV relativeFrom="paragraph">
              <wp:posOffset>153670</wp:posOffset>
            </wp:positionV>
            <wp:extent cx="4019550" cy="4016375"/>
            <wp:effectExtent l="0" t="0" r="0" b="0"/>
            <wp:wrapTight wrapText="bothSides">
              <wp:wrapPolygon edited="0">
                <wp:start x="0" y="0"/>
                <wp:lineTo x="0" y="21515"/>
                <wp:lineTo x="21498" y="21515"/>
                <wp:lineTo x="21498" y="0"/>
                <wp:lineTo x="0" y="0"/>
              </wp:wrapPolygon>
            </wp:wrapTight>
            <wp:docPr id="5" name="Picture 3"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19550" cy="4016375"/>
                    </a:xfrm>
                    <a:prstGeom prst="rect">
                      <a:avLst/>
                    </a:prstGeom>
                  </pic:spPr>
                </pic:pic>
              </a:graphicData>
            </a:graphic>
          </wp:anchor>
        </w:drawing>
      </w:r>
      <w:r w:rsidR="004927BC">
        <w:rPr>
          <w:noProof/>
          <w:lang w:eastAsia="en-AU"/>
        </w:rPr>
        <w:br w:type="page"/>
      </w:r>
    </w:p>
    <w:p w:rsidR="004927BC" w:rsidRDefault="004927BC" w:rsidP="00573FE8">
      <w:pPr>
        <w:pStyle w:val="Heading2"/>
        <w:rPr>
          <w:noProof/>
          <w:lang w:eastAsia="en-AU"/>
        </w:rPr>
      </w:pPr>
      <w:bookmarkStart w:id="62" w:name="_Toc398542032"/>
      <w:bookmarkStart w:id="63" w:name="_Toc428525499"/>
      <w:r>
        <w:rPr>
          <w:noProof/>
          <w:lang w:eastAsia="en-AU"/>
        </w:rPr>
        <w:lastRenderedPageBreak/>
        <w:t xml:space="preserve">3.1 </w:t>
      </w:r>
      <w:r w:rsidR="00D32D90">
        <w:rPr>
          <w:noProof/>
          <w:lang w:eastAsia="en-AU"/>
        </w:rPr>
        <w:t>–</w:t>
      </w:r>
      <w:r>
        <w:rPr>
          <w:noProof/>
          <w:lang w:eastAsia="en-AU"/>
        </w:rPr>
        <w:t xml:space="preserve"> </w:t>
      </w:r>
      <w:r w:rsidR="00A935F9" w:rsidRPr="00A935F9">
        <w:rPr>
          <w:noProof/>
          <w:lang w:eastAsia="en-AU"/>
        </w:rPr>
        <w:t xml:space="preserve">Enter transactions into individual accounts </w:t>
      </w:r>
      <w:r w:rsidR="00980AB2">
        <w:rPr>
          <w:noProof/>
          <w:lang w:eastAsia="en-AU"/>
        </w:rPr>
        <w:t>payable and accounts receivable</w:t>
      </w:r>
      <w:r w:rsidR="00A935F9" w:rsidRPr="00A935F9">
        <w:rPr>
          <w:noProof/>
          <w:lang w:eastAsia="en-AU"/>
        </w:rPr>
        <w:t xml:space="preserve"> in accordance with organisational policy and procedures and accounting requirements</w:t>
      </w:r>
      <w:bookmarkEnd w:id="62"/>
      <w:bookmarkEnd w:id="63"/>
    </w:p>
    <w:p w:rsidR="00393E8C" w:rsidRDefault="00393E8C" w:rsidP="00393E8C">
      <w:pPr>
        <w:pStyle w:val="Heading3"/>
        <w:rPr>
          <w:lang w:eastAsia="en-AU"/>
        </w:rPr>
      </w:pPr>
      <w:bookmarkStart w:id="64" w:name="_Toc428525500"/>
      <w:r>
        <w:rPr>
          <w:lang w:eastAsia="en-AU"/>
        </w:rPr>
        <w:t>Accounts payable</w:t>
      </w:r>
      <w:bookmarkEnd w:id="64"/>
    </w:p>
    <w:p w:rsidR="00393E8C" w:rsidRDefault="00393E8C" w:rsidP="00393E8C">
      <w:pPr>
        <w:rPr>
          <w:lang w:val="en-GB" w:eastAsia="en-AU"/>
        </w:rPr>
      </w:pPr>
      <w:r>
        <w:rPr>
          <w:lang w:val="en-GB" w:eastAsia="en-AU"/>
        </w:rPr>
        <w:t>You may be required to help fulfil the company’s obligations in transferring money to accounts payable and accounts receivable. This may be wages, costs or other expenses. To do this, you should be aware of the schedules and have access to the accounts payable and receivable ledgers.</w:t>
      </w:r>
    </w:p>
    <w:p w:rsidR="00393E8C" w:rsidRDefault="00393E8C" w:rsidP="00393E8C">
      <w:pPr>
        <w:pStyle w:val="BoldBulTight0"/>
        <w:rPr>
          <w:u w:val="single"/>
          <w:lang w:val="en-GB" w:eastAsia="en-AU"/>
        </w:rPr>
      </w:pPr>
      <w:r>
        <w:rPr>
          <w:u w:val="single"/>
          <w:lang w:val="en-GB" w:eastAsia="en-AU"/>
        </w:rPr>
        <w:t>Accrual accounting</w:t>
      </w:r>
    </w:p>
    <w:p w:rsidR="00393E8C" w:rsidRDefault="00393E8C" w:rsidP="00393E8C">
      <w:pPr>
        <w:rPr>
          <w:lang w:val="en-GB" w:eastAsia="en-AU"/>
        </w:rPr>
      </w:pPr>
      <w:r>
        <w:rPr>
          <w:lang w:val="en-GB" w:eastAsia="en-AU"/>
        </w:rPr>
        <w:t>Accrual accounting differs from cash accounting in that expenses are recorded when the expense occurs, not when the expense is reimbursed. For example, Company X provides a service to a customer in August, but isn’t paid until September. Under the cash accounting method, the expense would be</w:t>
      </w:r>
      <w:r w:rsidR="000C3892">
        <w:rPr>
          <w:lang w:val="en-GB" w:eastAsia="en-AU"/>
        </w:rPr>
        <w:t xml:space="preserve"> recorded in September, however</w:t>
      </w:r>
      <w:r>
        <w:rPr>
          <w:lang w:val="en-GB" w:eastAsia="en-AU"/>
        </w:rPr>
        <w:t xml:space="preserve"> under the accrual counting </w:t>
      </w:r>
      <w:proofErr w:type="gramStart"/>
      <w:r>
        <w:rPr>
          <w:lang w:val="en-GB" w:eastAsia="en-AU"/>
        </w:rPr>
        <w:t>method,</w:t>
      </w:r>
      <w:proofErr w:type="gramEnd"/>
      <w:r>
        <w:rPr>
          <w:lang w:val="en-GB" w:eastAsia="en-AU"/>
        </w:rPr>
        <w:t xml:space="preserve"> the expense is recorded in August. It </w:t>
      </w:r>
      <w:r w:rsidR="003C3CAD">
        <w:rPr>
          <w:lang w:val="en-GB" w:eastAsia="en-AU"/>
        </w:rPr>
        <w:t>would</w:t>
      </w:r>
      <w:r>
        <w:rPr>
          <w:lang w:val="en-GB" w:eastAsia="en-AU"/>
        </w:rPr>
        <w:t xml:space="preserve"> be recorded as </w:t>
      </w:r>
      <w:r w:rsidR="003C3CAD">
        <w:rPr>
          <w:lang w:val="en-GB" w:eastAsia="en-AU"/>
        </w:rPr>
        <w:t xml:space="preserve">a debit under </w:t>
      </w:r>
      <w:r>
        <w:rPr>
          <w:lang w:val="en-GB" w:eastAsia="en-AU"/>
        </w:rPr>
        <w:t>Accounts receivable</w:t>
      </w:r>
      <w:r w:rsidR="003C3CAD">
        <w:rPr>
          <w:lang w:val="en-GB" w:eastAsia="en-AU"/>
        </w:rPr>
        <w:t>, with the revenue being in credit.</w:t>
      </w:r>
    </w:p>
    <w:tbl>
      <w:tblPr>
        <w:tblStyle w:val="TableGrid"/>
        <w:tblW w:w="0" w:type="auto"/>
        <w:tblLook w:val="04A0" w:firstRow="1" w:lastRow="0" w:firstColumn="1" w:lastColumn="0" w:noHBand="0" w:noVBand="1"/>
      </w:tblPr>
      <w:tblGrid>
        <w:gridCol w:w="3060"/>
        <w:gridCol w:w="3060"/>
        <w:gridCol w:w="3060"/>
      </w:tblGrid>
      <w:tr w:rsidR="003C3CAD" w:rsidTr="007E43A2">
        <w:tc>
          <w:tcPr>
            <w:tcW w:w="3060" w:type="dxa"/>
            <w:shd w:val="clear" w:color="auto" w:fill="E5B8B7" w:themeFill="accent2" w:themeFillTint="66"/>
          </w:tcPr>
          <w:p w:rsidR="003C3CAD" w:rsidRPr="009E0FC1" w:rsidRDefault="003C3CAD" w:rsidP="00780B01">
            <w:pPr>
              <w:spacing w:before="120" w:after="120" w:line="240" w:lineRule="auto"/>
              <w:jc w:val="center"/>
              <w:rPr>
                <w:b/>
                <w:lang w:val="en-GB"/>
              </w:rPr>
            </w:pPr>
            <w:r w:rsidRPr="009E0FC1">
              <w:rPr>
                <w:b/>
                <w:lang w:val="en-GB"/>
              </w:rPr>
              <w:t>Account</w:t>
            </w:r>
          </w:p>
        </w:tc>
        <w:tc>
          <w:tcPr>
            <w:tcW w:w="3060" w:type="dxa"/>
            <w:shd w:val="clear" w:color="auto" w:fill="E5B8B7" w:themeFill="accent2" w:themeFillTint="66"/>
          </w:tcPr>
          <w:p w:rsidR="003C3CAD" w:rsidRPr="009E0FC1" w:rsidRDefault="003C3CAD" w:rsidP="00780B01">
            <w:pPr>
              <w:spacing w:before="120" w:after="120" w:line="240" w:lineRule="auto"/>
              <w:jc w:val="center"/>
              <w:rPr>
                <w:b/>
                <w:lang w:val="en-GB"/>
              </w:rPr>
            </w:pPr>
            <w:r w:rsidRPr="009E0FC1">
              <w:rPr>
                <w:b/>
                <w:lang w:val="en-GB"/>
              </w:rPr>
              <w:t>Debit</w:t>
            </w:r>
          </w:p>
        </w:tc>
        <w:tc>
          <w:tcPr>
            <w:tcW w:w="3060" w:type="dxa"/>
            <w:shd w:val="clear" w:color="auto" w:fill="E5B8B7" w:themeFill="accent2" w:themeFillTint="66"/>
          </w:tcPr>
          <w:p w:rsidR="003C3CAD" w:rsidRPr="009E0FC1" w:rsidRDefault="003C3CAD" w:rsidP="00780B01">
            <w:pPr>
              <w:spacing w:before="120" w:after="120" w:line="240" w:lineRule="auto"/>
              <w:jc w:val="center"/>
              <w:rPr>
                <w:b/>
                <w:lang w:val="en-GB"/>
              </w:rPr>
            </w:pPr>
            <w:r w:rsidRPr="009E0FC1">
              <w:rPr>
                <w:b/>
                <w:lang w:val="en-GB"/>
              </w:rPr>
              <w:t>Credit</w:t>
            </w:r>
          </w:p>
        </w:tc>
      </w:tr>
      <w:tr w:rsidR="003C3CAD" w:rsidTr="007E43A2">
        <w:tc>
          <w:tcPr>
            <w:tcW w:w="3060" w:type="dxa"/>
          </w:tcPr>
          <w:p w:rsidR="003C3CAD" w:rsidRDefault="003C3CAD" w:rsidP="00780B01">
            <w:pPr>
              <w:spacing w:before="120" w:after="120" w:line="240" w:lineRule="auto"/>
              <w:rPr>
                <w:lang w:val="en-GB"/>
              </w:rPr>
            </w:pPr>
            <w:r>
              <w:rPr>
                <w:lang w:val="en-GB"/>
              </w:rPr>
              <w:t>Accounts receivable</w:t>
            </w:r>
          </w:p>
        </w:tc>
        <w:tc>
          <w:tcPr>
            <w:tcW w:w="3060" w:type="dxa"/>
          </w:tcPr>
          <w:p w:rsidR="003C3CAD" w:rsidRDefault="003C3CAD" w:rsidP="00780B01">
            <w:pPr>
              <w:spacing w:before="120" w:after="120" w:line="240" w:lineRule="auto"/>
              <w:rPr>
                <w:lang w:val="en-GB"/>
              </w:rPr>
            </w:pPr>
            <w:r>
              <w:rPr>
                <w:lang w:val="en-GB"/>
              </w:rPr>
              <w:t>$750</w:t>
            </w:r>
          </w:p>
        </w:tc>
        <w:tc>
          <w:tcPr>
            <w:tcW w:w="3060" w:type="dxa"/>
          </w:tcPr>
          <w:p w:rsidR="003C3CAD" w:rsidRDefault="003C3CAD" w:rsidP="00780B01">
            <w:pPr>
              <w:spacing w:before="120" w:after="120" w:line="240" w:lineRule="auto"/>
              <w:rPr>
                <w:lang w:val="en-GB"/>
              </w:rPr>
            </w:pPr>
          </w:p>
        </w:tc>
      </w:tr>
      <w:tr w:rsidR="003C3CAD" w:rsidTr="007E43A2">
        <w:tc>
          <w:tcPr>
            <w:tcW w:w="3060" w:type="dxa"/>
          </w:tcPr>
          <w:p w:rsidR="003C3CAD" w:rsidRDefault="003C3CAD" w:rsidP="00780B01">
            <w:pPr>
              <w:spacing w:before="120" w:after="120" w:line="240" w:lineRule="auto"/>
              <w:rPr>
                <w:lang w:val="en-GB"/>
              </w:rPr>
            </w:pPr>
            <w:r>
              <w:rPr>
                <w:lang w:val="en-GB"/>
              </w:rPr>
              <w:t>Revenue</w:t>
            </w:r>
          </w:p>
        </w:tc>
        <w:tc>
          <w:tcPr>
            <w:tcW w:w="3060" w:type="dxa"/>
          </w:tcPr>
          <w:p w:rsidR="003C3CAD" w:rsidRDefault="003C3CAD" w:rsidP="00780B01">
            <w:pPr>
              <w:spacing w:before="120" w:after="120" w:line="240" w:lineRule="auto"/>
              <w:rPr>
                <w:lang w:val="en-GB"/>
              </w:rPr>
            </w:pPr>
          </w:p>
        </w:tc>
        <w:tc>
          <w:tcPr>
            <w:tcW w:w="3060" w:type="dxa"/>
          </w:tcPr>
          <w:p w:rsidR="003C3CAD" w:rsidRDefault="003C3CAD" w:rsidP="00780B01">
            <w:pPr>
              <w:spacing w:before="120" w:after="120" w:line="240" w:lineRule="auto"/>
              <w:rPr>
                <w:lang w:val="en-GB"/>
              </w:rPr>
            </w:pPr>
            <w:r>
              <w:rPr>
                <w:lang w:val="en-GB"/>
              </w:rPr>
              <w:t>$750</w:t>
            </w:r>
          </w:p>
        </w:tc>
      </w:tr>
    </w:tbl>
    <w:p w:rsidR="008A7F86" w:rsidRDefault="008A7F86" w:rsidP="008A7F86">
      <w:pPr>
        <w:spacing w:after="0"/>
        <w:rPr>
          <w:lang w:val="en-GB" w:eastAsia="en-AU"/>
        </w:rPr>
      </w:pPr>
    </w:p>
    <w:p w:rsidR="003C3CAD" w:rsidRDefault="003C3CAD" w:rsidP="00393E8C">
      <w:pPr>
        <w:rPr>
          <w:lang w:val="en-GB" w:eastAsia="en-AU"/>
        </w:rPr>
      </w:pPr>
      <w:r>
        <w:rPr>
          <w:lang w:val="en-GB" w:eastAsia="en-AU"/>
        </w:rPr>
        <w:t>When the customer eventually pays in September, the Accounts receivable would then be credited $750. The cash would be debited, meaning it increases.</w:t>
      </w:r>
    </w:p>
    <w:tbl>
      <w:tblPr>
        <w:tblStyle w:val="TableGrid"/>
        <w:tblW w:w="0" w:type="auto"/>
        <w:tblLook w:val="04A0" w:firstRow="1" w:lastRow="0" w:firstColumn="1" w:lastColumn="0" w:noHBand="0" w:noVBand="1"/>
      </w:tblPr>
      <w:tblGrid>
        <w:gridCol w:w="3060"/>
        <w:gridCol w:w="3060"/>
        <w:gridCol w:w="3060"/>
      </w:tblGrid>
      <w:tr w:rsidR="003C3CAD" w:rsidTr="007E43A2">
        <w:tc>
          <w:tcPr>
            <w:tcW w:w="3060" w:type="dxa"/>
            <w:shd w:val="clear" w:color="auto" w:fill="E5B8B7" w:themeFill="accent2" w:themeFillTint="66"/>
          </w:tcPr>
          <w:p w:rsidR="003C3CAD" w:rsidRPr="009E0FC1" w:rsidRDefault="003C3CAD" w:rsidP="00780B01">
            <w:pPr>
              <w:spacing w:before="120" w:after="120" w:line="240" w:lineRule="auto"/>
              <w:jc w:val="center"/>
              <w:rPr>
                <w:b/>
                <w:lang w:val="en-GB"/>
              </w:rPr>
            </w:pPr>
            <w:r w:rsidRPr="009E0FC1">
              <w:rPr>
                <w:b/>
                <w:lang w:val="en-GB"/>
              </w:rPr>
              <w:t>Account</w:t>
            </w:r>
          </w:p>
        </w:tc>
        <w:tc>
          <w:tcPr>
            <w:tcW w:w="3060" w:type="dxa"/>
            <w:shd w:val="clear" w:color="auto" w:fill="E5B8B7" w:themeFill="accent2" w:themeFillTint="66"/>
          </w:tcPr>
          <w:p w:rsidR="003C3CAD" w:rsidRPr="009E0FC1" w:rsidRDefault="003C3CAD" w:rsidP="00780B01">
            <w:pPr>
              <w:spacing w:before="120" w:after="120" w:line="240" w:lineRule="auto"/>
              <w:jc w:val="center"/>
              <w:rPr>
                <w:b/>
                <w:lang w:val="en-GB"/>
              </w:rPr>
            </w:pPr>
            <w:r w:rsidRPr="009E0FC1">
              <w:rPr>
                <w:b/>
                <w:lang w:val="en-GB"/>
              </w:rPr>
              <w:t>Debit</w:t>
            </w:r>
          </w:p>
        </w:tc>
        <w:tc>
          <w:tcPr>
            <w:tcW w:w="3060" w:type="dxa"/>
            <w:shd w:val="clear" w:color="auto" w:fill="E5B8B7" w:themeFill="accent2" w:themeFillTint="66"/>
          </w:tcPr>
          <w:p w:rsidR="003C3CAD" w:rsidRPr="009E0FC1" w:rsidRDefault="003C3CAD" w:rsidP="00780B01">
            <w:pPr>
              <w:spacing w:before="120" w:after="120" w:line="240" w:lineRule="auto"/>
              <w:jc w:val="center"/>
              <w:rPr>
                <w:b/>
                <w:lang w:val="en-GB"/>
              </w:rPr>
            </w:pPr>
            <w:r w:rsidRPr="009E0FC1">
              <w:rPr>
                <w:b/>
                <w:lang w:val="en-GB"/>
              </w:rPr>
              <w:t>Credit</w:t>
            </w:r>
          </w:p>
        </w:tc>
      </w:tr>
      <w:tr w:rsidR="003C3CAD" w:rsidTr="007E43A2">
        <w:tc>
          <w:tcPr>
            <w:tcW w:w="3060" w:type="dxa"/>
          </w:tcPr>
          <w:p w:rsidR="003C3CAD" w:rsidRDefault="003C3CAD" w:rsidP="00780B01">
            <w:pPr>
              <w:spacing w:before="120" w:after="120" w:line="240" w:lineRule="auto"/>
              <w:rPr>
                <w:lang w:val="en-GB"/>
              </w:rPr>
            </w:pPr>
            <w:r>
              <w:rPr>
                <w:lang w:val="en-GB"/>
              </w:rPr>
              <w:t>Cash</w:t>
            </w:r>
          </w:p>
        </w:tc>
        <w:tc>
          <w:tcPr>
            <w:tcW w:w="3060" w:type="dxa"/>
          </w:tcPr>
          <w:p w:rsidR="003C3CAD" w:rsidRDefault="003C3CAD" w:rsidP="00780B01">
            <w:pPr>
              <w:spacing w:before="120" w:after="120" w:line="240" w:lineRule="auto"/>
              <w:rPr>
                <w:lang w:val="en-GB"/>
              </w:rPr>
            </w:pPr>
            <w:r>
              <w:rPr>
                <w:lang w:val="en-GB"/>
              </w:rPr>
              <w:t>$750</w:t>
            </w:r>
          </w:p>
        </w:tc>
        <w:tc>
          <w:tcPr>
            <w:tcW w:w="3060" w:type="dxa"/>
          </w:tcPr>
          <w:p w:rsidR="003C3CAD" w:rsidRDefault="003C3CAD" w:rsidP="00780B01">
            <w:pPr>
              <w:spacing w:before="120" w:after="120" w:line="240" w:lineRule="auto"/>
              <w:rPr>
                <w:lang w:val="en-GB"/>
              </w:rPr>
            </w:pPr>
          </w:p>
        </w:tc>
      </w:tr>
      <w:tr w:rsidR="003C3CAD" w:rsidTr="007E43A2">
        <w:tc>
          <w:tcPr>
            <w:tcW w:w="3060" w:type="dxa"/>
          </w:tcPr>
          <w:p w:rsidR="003C3CAD" w:rsidRDefault="003C3CAD" w:rsidP="00780B01">
            <w:pPr>
              <w:spacing w:before="120" w:after="120" w:line="240" w:lineRule="auto"/>
              <w:rPr>
                <w:lang w:val="en-GB"/>
              </w:rPr>
            </w:pPr>
            <w:r>
              <w:rPr>
                <w:lang w:val="en-GB"/>
              </w:rPr>
              <w:t>Accounts receivable</w:t>
            </w:r>
          </w:p>
        </w:tc>
        <w:tc>
          <w:tcPr>
            <w:tcW w:w="3060" w:type="dxa"/>
          </w:tcPr>
          <w:p w:rsidR="003C3CAD" w:rsidRDefault="003C3CAD" w:rsidP="00780B01">
            <w:pPr>
              <w:spacing w:before="120" w:after="120" w:line="240" w:lineRule="auto"/>
              <w:rPr>
                <w:lang w:val="en-GB"/>
              </w:rPr>
            </w:pPr>
          </w:p>
        </w:tc>
        <w:tc>
          <w:tcPr>
            <w:tcW w:w="3060" w:type="dxa"/>
          </w:tcPr>
          <w:p w:rsidR="003C3CAD" w:rsidRDefault="003C3CAD" w:rsidP="00780B01">
            <w:pPr>
              <w:spacing w:before="120" w:after="120" w:line="240" w:lineRule="auto"/>
              <w:rPr>
                <w:lang w:val="en-GB"/>
              </w:rPr>
            </w:pPr>
            <w:r>
              <w:rPr>
                <w:lang w:val="en-GB"/>
              </w:rPr>
              <w:t>$750</w:t>
            </w:r>
          </w:p>
        </w:tc>
      </w:tr>
    </w:tbl>
    <w:p w:rsidR="008A7F86" w:rsidRDefault="008A7F86" w:rsidP="008A7F86">
      <w:pPr>
        <w:spacing w:after="0"/>
        <w:rPr>
          <w:lang w:val="en-GB" w:eastAsia="en-AU"/>
        </w:rPr>
      </w:pPr>
    </w:p>
    <w:p w:rsidR="003C3CAD" w:rsidRDefault="003C3CAD" w:rsidP="00393E8C">
      <w:pPr>
        <w:rPr>
          <w:lang w:val="en-GB" w:eastAsia="en-AU"/>
        </w:rPr>
      </w:pPr>
      <w:r>
        <w:rPr>
          <w:lang w:val="en-GB" w:eastAsia="en-AU"/>
        </w:rPr>
        <w:t>Therefore, the company has now been reimbursed for the expenses. However, the revenue doesn’t increase because it was already recorded in August, when it was earned. All that happened in September was the amount that was owed to the company was settled.</w:t>
      </w:r>
    </w:p>
    <w:p w:rsidR="007E43A2" w:rsidRDefault="003C3CAD" w:rsidP="00393E8C">
      <w:pPr>
        <w:rPr>
          <w:lang w:val="en-GB" w:eastAsia="en-AU"/>
        </w:rPr>
      </w:pPr>
      <w:r>
        <w:rPr>
          <w:lang w:val="en-GB" w:eastAsia="en-AU"/>
        </w:rPr>
        <w:t>Other organisations may also credit the comp</w:t>
      </w:r>
      <w:r w:rsidR="007E43A2">
        <w:rPr>
          <w:lang w:val="en-GB" w:eastAsia="en-AU"/>
        </w:rPr>
        <w:t>any. For example, if a supplier</w:t>
      </w:r>
      <w:r>
        <w:rPr>
          <w:lang w:val="en-GB" w:eastAsia="en-AU"/>
        </w:rPr>
        <w:t xml:space="preserve"> sends building materials which the company has agreed to pay next mo</w:t>
      </w:r>
      <w:r w:rsidR="007E43A2">
        <w:rPr>
          <w:lang w:val="en-GB" w:eastAsia="en-AU"/>
        </w:rPr>
        <w:t>nth, this would be recorded as a liability (accounts payable</w:t>
      </w:r>
      <w:r>
        <w:rPr>
          <w:lang w:val="en-GB" w:eastAsia="en-AU"/>
        </w:rPr>
        <w:t>.</w:t>
      </w:r>
      <w:r w:rsidR="007E43A2">
        <w:rPr>
          <w:lang w:val="en-GB" w:eastAsia="en-AU"/>
        </w:rPr>
        <w:t>)</w:t>
      </w:r>
      <w:r>
        <w:rPr>
          <w:lang w:val="en-GB" w:eastAsia="en-AU"/>
        </w:rPr>
        <w:t xml:space="preserve"> This would be recorded straight away. When the cash is paid, the liability would be reduced to zero.</w:t>
      </w:r>
    </w:p>
    <w:tbl>
      <w:tblPr>
        <w:tblStyle w:val="TableGrid"/>
        <w:tblW w:w="0" w:type="auto"/>
        <w:tblLook w:val="04A0" w:firstRow="1" w:lastRow="0" w:firstColumn="1" w:lastColumn="0" w:noHBand="0" w:noVBand="1"/>
      </w:tblPr>
      <w:tblGrid>
        <w:gridCol w:w="3060"/>
        <w:gridCol w:w="3060"/>
        <w:gridCol w:w="3060"/>
      </w:tblGrid>
      <w:tr w:rsidR="007E43A2" w:rsidTr="007E43A2">
        <w:tc>
          <w:tcPr>
            <w:tcW w:w="3060" w:type="dxa"/>
            <w:shd w:val="clear" w:color="auto" w:fill="E5B8B7" w:themeFill="accent2" w:themeFillTint="66"/>
          </w:tcPr>
          <w:p w:rsidR="007E43A2" w:rsidRPr="009E0FC1" w:rsidRDefault="007E43A2" w:rsidP="00780B01">
            <w:pPr>
              <w:spacing w:before="120" w:after="120" w:line="240" w:lineRule="auto"/>
              <w:jc w:val="center"/>
              <w:rPr>
                <w:b/>
                <w:lang w:val="en-GB"/>
              </w:rPr>
            </w:pPr>
            <w:r w:rsidRPr="009E0FC1">
              <w:rPr>
                <w:b/>
                <w:lang w:val="en-GB"/>
              </w:rPr>
              <w:t>Account</w:t>
            </w:r>
          </w:p>
        </w:tc>
        <w:tc>
          <w:tcPr>
            <w:tcW w:w="3060" w:type="dxa"/>
            <w:shd w:val="clear" w:color="auto" w:fill="E5B8B7" w:themeFill="accent2" w:themeFillTint="66"/>
          </w:tcPr>
          <w:p w:rsidR="007E43A2" w:rsidRPr="009E0FC1" w:rsidRDefault="007E43A2" w:rsidP="00780B01">
            <w:pPr>
              <w:spacing w:before="120" w:after="120" w:line="240" w:lineRule="auto"/>
              <w:jc w:val="center"/>
              <w:rPr>
                <w:b/>
                <w:lang w:val="en-GB"/>
              </w:rPr>
            </w:pPr>
            <w:r w:rsidRPr="009E0FC1">
              <w:rPr>
                <w:b/>
                <w:lang w:val="en-GB"/>
              </w:rPr>
              <w:t>Debit</w:t>
            </w:r>
          </w:p>
        </w:tc>
        <w:tc>
          <w:tcPr>
            <w:tcW w:w="3060" w:type="dxa"/>
            <w:shd w:val="clear" w:color="auto" w:fill="E5B8B7" w:themeFill="accent2" w:themeFillTint="66"/>
          </w:tcPr>
          <w:p w:rsidR="007E43A2" w:rsidRPr="009E0FC1" w:rsidRDefault="007E43A2" w:rsidP="00780B01">
            <w:pPr>
              <w:spacing w:before="120" w:after="120" w:line="240" w:lineRule="auto"/>
              <w:jc w:val="center"/>
              <w:rPr>
                <w:b/>
                <w:lang w:val="en-GB"/>
              </w:rPr>
            </w:pPr>
            <w:r w:rsidRPr="009E0FC1">
              <w:rPr>
                <w:b/>
                <w:lang w:val="en-GB"/>
              </w:rPr>
              <w:t>Credit</w:t>
            </w:r>
          </w:p>
        </w:tc>
      </w:tr>
      <w:tr w:rsidR="007E43A2" w:rsidTr="007E43A2">
        <w:tc>
          <w:tcPr>
            <w:tcW w:w="3060" w:type="dxa"/>
          </w:tcPr>
          <w:p w:rsidR="007E43A2" w:rsidRDefault="007E43A2" w:rsidP="00780B01">
            <w:pPr>
              <w:spacing w:before="120" w:after="120" w:line="240" w:lineRule="auto"/>
              <w:rPr>
                <w:lang w:val="en-GB"/>
              </w:rPr>
            </w:pPr>
            <w:r>
              <w:rPr>
                <w:lang w:val="en-GB"/>
              </w:rPr>
              <w:t>Expenses</w:t>
            </w:r>
          </w:p>
        </w:tc>
        <w:tc>
          <w:tcPr>
            <w:tcW w:w="3060" w:type="dxa"/>
          </w:tcPr>
          <w:p w:rsidR="007E43A2" w:rsidRDefault="007E43A2" w:rsidP="00780B01">
            <w:pPr>
              <w:spacing w:before="120" w:after="120" w:line="240" w:lineRule="auto"/>
              <w:rPr>
                <w:lang w:val="en-GB"/>
              </w:rPr>
            </w:pPr>
            <w:r>
              <w:rPr>
                <w:lang w:val="en-GB"/>
              </w:rPr>
              <w:t>$1500</w:t>
            </w:r>
          </w:p>
        </w:tc>
        <w:tc>
          <w:tcPr>
            <w:tcW w:w="3060" w:type="dxa"/>
          </w:tcPr>
          <w:p w:rsidR="007E43A2" w:rsidRDefault="007E43A2" w:rsidP="00780B01">
            <w:pPr>
              <w:spacing w:before="120" w:after="120" w:line="240" w:lineRule="auto"/>
              <w:rPr>
                <w:lang w:val="en-GB"/>
              </w:rPr>
            </w:pPr>
          </w:p>
        </w:tc>
      </w:tr>
      <w:tr w:rsidR="007E43A2" w:rsidTr="007E43A2">
        <w:tc>
          <w:tcPr>
            <w:tcW w:w="3060" w:type="dxa"/>
          </w:tcPr>
          <w:p w:rsidR="007E43A2" w:rsidRDefault="007E43A2" w:rsidP="00780B01">
            <w:pPr>
              <w:spacing w:before="120" w:after="120" w:line="240" w:lineRule="auto"/>
              <w:rPr>
                <w:lang w:val="en-GB"/>
              </w:rPr>
            </w:pPr>
            <w:r>
              <w:rPr>
                <w:lang w:val="en-GB"/>
              </w:rPr>
              <w:t>Accounts payable</w:t>
            </w:r>
          </w:p>
        </w:tc>
        <w:tc>
          <w:tcPr>
            <w:tcW w:w="3060" w:type="dxa"/>
          </w:tcPr>
          <w:p w:rsidR="007E43A2" w:rsidRDefault="007E43A2" w:rsidP="00780B01">
            <w:pPr>
              <w:spacing w:before="120" w:after="120" w:line="240" w:lineRule="auto"/>
              <w:rPr>
                <w:lang w:val="en-GB"/>
              </w:rPr>
            </w:pPr>
          </w:p>
        </w:tc>
        <w:tc>
          <w:tcPr>
            <w:tcW w:w="3060" w:type="dxa"/>
          </w:tcPr>
          <w:p w:rsidR="007E43A2" w:rsidRDefault="007E43A2" w:rsidP="00780B01">
            <w:pPr>
              <w:spacing w:before="120" w:after="120" w:line="240" w:lineRule="auto"/>
              <w:rPr>
                <w:lang w:val="en-GB"/>
              </w:rPr>
            </w:pPr>
            <w:r>
              <w:rPr>
                <w:lang w:val="en-GB"/>
              </w:rPr>
              <w:t>$1500</w:t>
            </w:r>
          </w:p>
        </w:tc>
      </w:tr>
      <w:tr w:rsidR="007E43A2" w:rsidTr="007E43A2">
        <w:tc>
          <w:tcPr>
            <w:tcW w:w="3060" w:type="dxa"/>
            <w:shd w:val="clear" w:color="auto" w:fill="E5B8B7" w:themeFill="accent2" w:themeFillTint="66"/>
          </w:tcPr>
          <w:p w:rsidR="007E43A2" w:rsidRPr="009E0FC1" w:rsidRDefault="007E43A2" w:rsidP="00780B01">
            <w:pPr>
              <w:spacing w:before="120" w:after="120" w:line="240" w:lineRule="auto"/>
              <w:jc w:val="center"/>
              <w:rPr>
                <w:b/>
                <w:lang w:val="en-GB"/>
              </w:rPr>
            </w:pPr>
            <w:r w:rsidRPr="009E0FC1">
              <w:rPr>
                <w:b/>
                <w:lang w:val="en-GB"/>
              </w:rPr>
              <w:lastRenderedPageBreak/>
              <w:t>Account</w:t>
            </w:r>
          </w:p>
        </w:tc>
        <w:tc>
          <w:tcPr>
            <w:tcW w:w="3060" w:type="dxa"/>
            <w:shd w:val="clear" w:color="auto" w:fill="E5B8B7" w:themeFill="accent2" w:themeFillTint="66"/>
          </w:tcPr>
          <w:p w:rsidR="007E43A2" w:rsidRPr="009E0FC1" w:rsidRDefault="007E43A2" w:rsidP="00780B01">
            <w:pPr>
              <w:spacing w:before="120" w:after="120" w:line="240" w:lineRule="auto"/>
              <w:jc w:val="center"/>
              <w:rPr>
                <w:b/>
                <w:lang w:val="en-GB"/>
              </w:rPr>
            </w:pPr>
            <w:r w:rsidRPr="009E0FC1">
              <w:rPr>
                <w:b/>
                <w:lang w:val="en-GB"/>
              </w:rPr>
              <w:t>Debit</w:t>
            </w:r>
          </w:p>
        </w:tc>
        <w:tc>
          <w:tcPr>
            <w:tcW w:w="3060" w:type="dxa"/>
            <w:shd w:val="clear" w:color="auto" w:fill="E5B8B7" w:themeFill="accent2" w:themeFillTint="66"/>
          </w:tcPr>
          <w:p w:rsidR="007E43A2" w:rsidRPr="009E0FC1" w:rsidRDefault="007E43A2" w:rsidP="00780B01">
            <w:pPr>
              <w:spacing w:before="120" w:after="120" w:line="240" w:lineRule="auto"/>
              <w:jc w:val="center"/>
              <w:rPr>
                <w:b/>
                <w:lang w:val="en-GB"/>
              </w:rPr>
            </w:pPr>
            <w:r w:rsidRPr="009E0FC1">
              <w:rPr>
                <w:b/>
                <w:lang w:val="en-GB"/>
              </w:rPr>
              <w:t>Credit</w:t>
            </w:r>
          </w:p>
        </w:tc>
      </w:tr>
      <w:tr w:rsidR="007E43A2" w:rsidTr="007E43A2">
        <w:tc>
          <w:tcPr>
            <w:tcW w:w="3060" w:type="dxa"/>
          </w:tcPr>
          <w:p w:rsidR="007E43A2" w:rsidRDefault="007E43A2" w:rsidP="00780B01">
            <w:pPr>
              <w:spacing w:before="120" w:after="120" w:line="240" w:lineRule="auto"/>
              <w:rPr>
                <w:lang w:val="en-GB"/>
              </w:rPr>
            </w:pPr>
            <w:r>
              <w:rPr>
                <w:lang w:val="en-GB"/>
              </w:rPr>
              <w:t>Account payable</w:t>
            </w:r>
          </w:p>
        </w:tc>
        <w:tc>
          <w:tcPr>
            <w:tcW w:w="3060" w:type="dxa"/>
          </w:tcPr>
          <w:p w:rsidR="007E43A2" w:rsidRDefault="007E43A2" w:rsidP="00780B01">
            <w:pPr>
              <w:spacing w:before="120" w:after="120" w:line="240" w:lineRule="auto"/>
              <w:rPr>
                <w:lang w:val="en-GB"/>
              </w:rPr>
            </w:pPr>
            <w:r>
              <w:rPr>
                <w:lang w:val="en-GB"/>
              </w:rPr>
              <w:t>$1500</w:t>
            </w:r>
          </w:p>
        </w:tc>
        <w:tc>
          <w:tcPr>
            <w:tcW w:w="3060" w:type="dxa"/>
          </w:tcPr>
          <w:p w:rsidR="007E43A2" w:rsidRDefault="007E43A2" w:rsidP="00780B01">
            <w:pPr>
              <w:spacing w:before="120" w:after="120" w:line="240" w:lineRule="auto"/>
              <w:rPr>
                <w:lang w:val="en-GB"/>
              </w:rPr>
            </w:pPr>
          </w:p>
        </w:tc>
      </w:tr>
      <w:tr w:rsidR="007E43A2" w:rsidTr="007E43A2">
        <w:tc>
          <w:tcPr>
            <w:tcW w:w="3060" w:type="dxa"/>
          </w:tcPr>
          <w:p w:rsidR="007E43A2" w:rsidRDefault="007E43A2" w:rsidP="00780B01">
            <w:pPr>
              <w:spacing w:before="120" w:after="120" w:line="240" w:lineRule="auto"/>
              <w:rPr>
                <w:lang w:val="en-GB"/>
              </w:rPr>
            </w:pPr>
            <w:r>
              <w:rPr>
                <w:lang w:val="en-GB"/>
              </w:rPr>
              <w:t>Cash</w:t>
            </w:r>
          </w:p>
        </w:tc>
        <w:tc>
          <w:tcPr>
            <w:tcW w:w="3060" w:type="dxa"/>
          </w:tcPr>
          <w:p w:rsidR="007E43A2" w:rsidRDefault="007E43A2" w:rsidP="00780B01">
            <w:pPr>
              <w:spacing w:before="120" w:after="120" w:line="240" w:lineRule="auto"/>
              <w:rPr>
                <w:lang w:val="en-GB"/>
              </w:rPr>
            </w:pPr>
          </w:p>
        </w:tc>
        <w:tc>
          <w:tcPr>
            <w:tcW w:w="3060" w:type="dxa"/>
          </w:tcPr>
          <w:p w:rsidR="007E43A2" w:rsidRDefault="007E43A2" w:rsidP="00780B01">
            <w:pPr>
              <w:spacing w:before="120" w:after="120" w:line="240" w:lineRule="auto"/>
              <w:rPr>
                <w:lang w:val="en-GB"/>
              </w:rPr>
            </w:pPr>
            <w:r>
              <w:rPr>
                <w:lang w:val="en-GB"/>
              </w:rPr>
              <w:t>$1500</w:t>
            </w:r>
          </w:p>
        </w:tc>
      </w:tr>
    </w:tbl>
    <w:p w:rsidR="008A7F86" w:rsidRDefault="008A7F86" w:rsidP="008A7F86">
      <w:pPr>
        <w:spacing w:after="0"/>
        <w:rPr>
          <w:lang w:val="en-GB" w:eastAsia="en-AU"/>
        </w:rPr>
      </w:pPr>
      <w:bookmarkStart w:id="65" w:name="_Toc398542035"/>
    </w:p>
    <w:p w:rsidR="00766799" w:rsidRDefault="007E43A2" w:rsidP="007E43A2">
      <w:pPr>
        <w:rPr>
          <w:lang w:val="en-GB" w:eastAsia="en-AU"/>
        </w:rPr>
      </w:pPr>
      <w:r>
        <w:rPr>
          <w:lang w:val="en-GB" w:eastAsia="en-AU"/>
        </w:rPr>
        <w:t xml:space="preserve">There, the company would have settled its debts by paying the account payable. </w:t>
      </w:r>
    </w:p>
    <w:p w:rsidR="00766799" w:rsidRDefault="00766799" w:rsidP="007E43A2">
      <w:pPr>
        <w:rPr>
          <w:lang w:val="en-GB" w:eastAsia="en-AU"/>
        </w:rPr>
      </w:pPr>
      <w:r>
        <w:rPr>
          <w:noProof/>
          <w:lang w:val="en-GB" w:eastAsia="en-GB"/>
        </w:rPr>
        <w:drawing>
          <wp:anchor distT="0" distB="0" distL="114300" distR="114300" simplePos="0" relativeHeight="251737088" behindDoc="1" locked="0" layoutInCell="1" allowOverlap="1" wp14:anchorId="624C9B44" wp14:editId="2FED5A12">
            <wp:simplePos x="0" y="0"/>
            <wp:positionH relativeFrom="column">
              <wp:posOffset>1054735</wp:posOffset>
            </wp:positionH>
            <wp:positionV relativeFrom="paragraph">
              <wp:posOffset>141605</wp:posOffset>
            </wp:positionV>
            <wp:extent cx="3804285" cy="2620010"/>
            <wp:effectExtent l="0" t="0" r="5715" b="0"/>
            <wp:wrapTight wrapText="bothSides">
              <wp:wrapPolygon edited="0">
                <wp:start x="19902" y="785"/>
                <wp:lineTo x="541" y="942"/>
                <wp:lineTo x="1082" y="13349"/>
                <wp:lineTo x="541" y="16491"/>
                <wp:lineTo x="1190" y="18061"/>
                <wp:lineTo x="1622" y="18375"/>
                <wp:lineTo x="1947" y="20888"/>
                <wp:lineTo x="2163" y="21516"/>
                <wp:lineTo x="2596" y="21516"/>
                <wp:lineTo x="3029" y="21516"/>
                <wp:lineTo x="20010" y="21516"/>
                <wp:lineTo x="19686" y="20888"/>
                <wp:lineTo x="19145" y="18532"/>
                <wp:lineTo x="19145" y="18375"/>
                <wp:lineTo x="20118" y="18375"/>
                <wp:lineTo x="21632" y="16805"/>
                <wp:lineTo x="21632" y="15862"/>
                <wp:lineTo x="20443" y="13349"/>
                <wp:lineTo x="20551" y="10994"/>
                <wp:lineTo x="20551" y="10837"/>
                <wp:lineTo x="20659" y="8481"/>
                <wp:lineTo x="20659" y="8324"/>
                <wp:lineTo x="20767" y="5968"/>
                <wp:lineTo x="20767" y="5811"/>
                <wp:lineTo x="20983" y="3455"/>
                <wp:lineTo x="21092" y="1885"/>
                <wp:lineTo x="20875" y="942"/>
                <wp:lineTo x="20335" y="785"/>
                <wp:lineTo x="19902" y="785"/>
              </wp:wrapPolygon>
            </wp:wrapTight>
            <wp:docPr id="18" name="Picture 9" descr="business_meeting_online_400_clr_16432.png"/>
            <wp:cNvGraphicFramePr/>
            <a:graphic xmlns:a="http://schemas.openxmlformats.org/drawingml/2006/main">
              <a:graphicData uri="http://schemas.openxmlformats.org/drawingml/2006/picture">
                <pic:pic xmlns:pic="http://schemas.openxmlformats.org/drawingml/2006/picture">
                  <pic:nvPicPr>
                    <pic:cNvPr id="4" name="Picture 3" descr="business_meeting_online_400_clr_16432.png"/>
                    <pic:cNvPicPr>
                      <a:picLocks noChangeAspect="1"/>
                    </pic:cNvPicPr>
                  </pic:nvPicPr>
                  <pic:blipFill>
                    <a:blip r:embed="rId28" cstate="print"/>
                    <a:stretch>
                      <a:fillRect/>
                    </a:stretch>
                  </pic:blipFill>
                  <pic:spPr>
                    <a:xfrm>
                      <a:off x="0" y="0"/>
                      <a:ext cx="3804285" cy="2620010"/>
                    </a:xfrm>
                    <a:prstGeom prst="rect">
                      <a:avLst/>
                    </a:prstGeom>
                  </pic:spPr>
                </pic:pic>
              </a:graphicData>
            </a:graphic>
          </wp:anchor>
        </w:drawing>
      </w:r>
    </w:p>
    <w:p w:rsidR="007E43A2" w:rsidRDefault="007E43A2" w:rsidP="007E43A2">
      <w:pPr>
        <w:rPr>
          <w:lang w:val="en-GB" w:eastAsia="en-AU"/>
        </w:rPr>
      </w:pPr>
      <w:r>
        <w:rPr>
          <w:lang w:val="en-GB" w:eastAsia="en-AU"/>
        </w:rPr>
        <w:br w:type="page"/>
      </w:r>
    </w:p>
    <w:p w:rsidR="00982230" w:rsidRDefault="00E76CC7" w:rsidP="00412790">
      <w:pPr>
        <w:pStyle w:val="Heading2"/>
        <w:rPr>
          <w:noProof/>
          <w:lang w:eastAsia="en-AU"/>
        </w:rPr>
      </w:pPr>
      <w:bookmarkStart w:id="66" w:name="_Toc428525501"/>
      <w:r w:rsidRPr="00E76CC7">
        <w:rPr>
          <w:noProof/>
          <w:lang w:eastAsia="en-AU"/>
        </w:rPr>
        <w:lastRenderedPageBreak/>
        <w:t>3.2</w:t>
      </w:r>
      <w:r w:rsidR="00982230">
        <w:rPr>
          <w:noProof/>
          <w:lang w:eastAsia="en-AU"/>
        </w:rPr>
        <w:t xml:space="preserve"> </w:t>
      </w:r>
      <w:r w:rsidR="00D32D90">
        <w:rPr>
          <w:noProof/>
          <w:lang w:eastAsia="en-AU"/>
        </w:rPr>
        <w:t>–</w:t>
      </w:r>
      <w:r w:rsidR="00982230">
        <w:rPr>
          <w:noProof/>
          <w:lang w:eastAsia="en-AU"/>
        </w:rPr>
        <w:t xml:space="preserve"> </w:t>
      </w:r>
      <w:r w:rsidRPr="00E76CC7">
        <w:rPr>
          <w:noProof/>
          <w:lang w:eastAsia="en-AU"/>
        </w:rPr>
        <w:t xml:space="preserve">Prepare schedules of accounts payable and accounts receivable for </w:t>
      </w:r>
      <w:r w:rsidRPr="00E444D2">
        <w:rPr>
          <w:noProof/>
          <w:lang w:eastAsia="en-AU"/>
        </w:rPr>
        <w:t>reconciliation purposes</w:t>
      </w:r>
      <w:r w:rsidR="00980AB2">
        <w:rPr>
          <w:noProof/>
          <w:lang w:eastAsia="en-AU"/>
        </w:rPr>
        <w:t xml:space="preserve"> and</w:t>
      </w:r>
      <w:r w:rsidRPr="00E76CC7">
        <w:rPr>
          <w:noProof/>
          <w:lang w:eastAsia="en-AU"/>
        </w:rPr>
        <w:t xml:space="preserve"> in accordance with organisational requirements</w:t>
      </w:r>
      <w:bookmarkEnd w:id="65"/>
      <w:bookmarkEnd w:id="66"/>
    </w:p>
    <w:p w:rsidR="007E43A2" w:rsidRDefault="007B6E1C" w:rsidP="007E43A2">
      <w:pPr>
        <w:pStyle w:val="Heading3"/>
        <w:rPr>
          <w:lang w:eastAsia="en-AU"/>
        </w:rPr>
      </w:pPr>
      <w:bookmarkStart w:id="67" w:name="_Toc428525502"/>
      <w:r>
        <w:rPr>
          <w:lang w:eastAsia="en-AU"/>
        </w:rPr>
        <w:t>Account r</w:t>
      </w:r>
      <w:r w:rsidR="007E43A2">
        <w:rPr>
          <w:lang w:eastAsia="en-AU"/>
        </w:rPr>
        <w:t>econciliation</w:t>
      </w:r>
      <w:bookmarkEnd w:id="67"/>
    </w:p>
    <w:p w:rsidR="0045215D" w:rsidRDefault="007E43A2" w:rsidP="007E43A2">
      <w:pPr>
        <w:rPr>
          <w:lang w:val="en-GB" w:eastAsia="en-AU"/>
        </w:rPr>
      </w:pPr>
      <w:r>
        <w:rPr>
          <w:lang w:val="en-GB" w:eastAsia="en-AU"/>
        </w:rPr>
        <w:t>In order to reconcile statements, you will have to prepare and maintain schedules of when accounts payable and accounts receivable are due. If you don’t, it may affect not just yours but other companies’ books.</w:t>
      </w:r>
    </w:p>
    <w:p w:rsidR="0045215D" w:rsidRDefault="0045215D" w:rsidP="007E43A2">
      <w:pPr>
        <w:rPr>
          <w:lang w:val="en-GB" w:eastAsia="en-AU"/>
        </w:rPr>
      </w:pPr>
      <w:r>
        <w:rPr>
          <w:lang w:val="en-GB" w:eastAsia="en-AU"/>
        </w:rPr>
        <w:t xml:space="preserve">Knowing when payments are due for accounts payable and receivable will make reconciliation easier, as you will already be familiar with any deposits in transits or uncashed cheques. </w:t>
      </w:r>
    </w:p>
    <w:p w:rsidR="007E43A2" w:rsidRDefault="007E43A2" w:rsidP="007E43A2">
      <w:pPr>
        <w:rPr>
          <w:lang w:val="en-GB" w:eastAsia="en-AU"/>
        </w:rPr>
      </w:pPr>
      <w:r>
        <w:rPr>
          <w:lang w:val="en-GB" w:eastAsia="en-AU"/>
        </w:rPr>
        <w:t xml:space="preserve">Account reconciliation is used to identify differences in two sets of records that should be balanced. They may be different accounts or different systems. </w:t>
      </w:r>
      <w:r w:rsidR="007B6E1C">
        <w:rPr>
          <w:lang w:val="en-GB" w:eastAsia="en-AU"/>
        </w:rPr>
        <w:t>Once you’ve identified any differences, analyse them to see whether corrections need to be made.</w:t>
      </w:r>
    </w:p>
    <w:p w:rsidR="007B6E1C" w:rsidRDefault="007B6E1C" w:rsidP="007B6E1C">
      <w:pPr>
        <w:pStyle w:val="BoldBulTight0"/>
        <w:rPr>
          <w:lang w:val="en-GB" w:eastAsia="en-AU"/>
        </w:rPr>
      </w:pPr>
      <w:r>
        <w:rPr>
          <w:lang w:val="en-GB" w:eastAsia="en-AU"/>
        </w:rPr>
        <w:t xml:space="preserve">When assessing how often accounts should be reconciled, </w:t>
      </w:r>
      <w:r w:rsidR="000C3892">
        <w:rPr>
          <w:lang w:val="en-GB" w:eastAsia="en-AU"/>
        </w:rPr>
        <w:t xml:space="preserve">consider </w:t>
      </w:r>
      <w:r>
        <w:rPr>
          <w:lang w:val="en-GB" w:eastAsia="en-AU"/>
        </w:rPr>
        <w:t>the activity in the account:</w:t>
      </w:r>
    </w:p>
    <w:p w:rsidR="007B6E1C" w:rsidRDefault="007B6E1C" w:rsidP="007B6E1C">
      <w:pPr>
        <w:pStyle w:val="Bullets"/>
        <w:numPr>
          <w:ilvl w:val="0"/>
          <w:numId w:val="2"/>
        </w:numPr>
        <w:rPr>
          <w:lang w:val="en-GB" w:eastAsia="en-AU"/>
        </w:rPr>
      </w:pPr>
      <w:r>
        <w:rPr>
          <w:lang w:val="en-GB" w:eastAsia="en-AU"/>
        </w:rPr>
        <w:t>High activity accounts should be reconciled regularly, for example every month. They are known as ‘high risk’ accounts due to the likelihood of errors within them. High activity accounts include accounts receivable, accounts payable and cash</w:t>
      </w:r>
    </w:p>
    <w:p w:rsidR="007B6E1C" w:rsidRDefault="007B6E1C" w:rsidP="007B6E1C">
      <w:pPr>
        <w:pStyle w:val="Bullets"/>
        <w:numPr>
          <w:ilvl w:val="0"/>
          <w:numId w:val="2"/>
        </w:numPr>
        <w:rPr>
          <w:lang w:val="en-GB" w:eastAsia="en-AU"/>
        </w:rPr>
      </w:pPr>
      <w:r>
        <w:rPr>
          <w:lang w:val="en-GB" w:eastAsia="en-AU"/>
        </w:rPr>
        <w:t>Medium activity accounts have a lower risk, so can be reconciled once per quarter. The lower activity reduces the chance of errors. Medium activity accounts include long term debt and shares transactions</w:t>
      </w:r>
    </w:p>
    <w:p w:rsidR="007B6E1C" w:rsidRDefault="00766799" w:rsidP="007B6E1C">
      <w:pPr>
        <w:pStyle w:val="Bullets"/>
        <w:numPr>
          <w:ilvl w:val="0"/>
          <w:numId w:val="2"/>
        </w:numPr>
        <w:rPr>
          <w:lang w:val="en-GB" w:eastAsia="en-AU"/>
        </w:rPr>
      </w:pPr>
      <w:r>
        <w:rPr>
          <w:noProof/>
          <w:lang w:val="en-GB" w:eastAsia="en-GB"/>
        </w:rPr>
        <w:drawing>
          <wp:anchor distT="0" distB="0" distL="114300" distR="114300" simplePos="0" relativeHeight="251738112" behindDoc="1" locked="0" layoutInCell="1" allowOverlap="1">
            <wp:simplePos x="0" y="0"/>
            <wp:positionH relativeFrom="column">
              <wp:posOffset>3386455</wp:posOffset>
            </wp:positionH>
            <wp:positionV relativeFrom="paragraph">
              <wp:posOffset>1956435</wp:posOffset>
            </wp:positionV>
            <wp:extent cx="2363470" cy="2997835"/>
            <wp:effectExtent l="19050" t="0" r="0" b="0"/>
            <wp:wrapTight wrapText="bothSides">
              <wp:wrapPolygon edited="0">
                <wp:start x="-174" y="0"/>
                <wp:lineTo x="-174" y="21412"/>
                <wp:lineTo x="21588" y="21412"/>
                <wp:lineTo x="21588" y="0"/>
                <wp:lineTo x="-174" y="0"/>
              </wp:wrapPolygon>
            </wp:wrapTight>
            <wp:docPr id="21" name="Picture 10" descr="arrow_climbing_gold_coins_800_wht.png"/>
            <wp:cNvGraphicFramePr/>
            <a:graphic xmlns:a="http://schemas.openxmlformats.org/drawingml/2006/main">
              <a:graphicData uri="http://schemas.openxmlformats.org/drawingml/2006/picture">
                <pic:pic xmlns:pic="http://schemas.openxmlformats.org/drawingml/2006/picture">
                  <pic:nvPicPr>
                    <pic:cNvPr id="4" name="Picture 3" descr="arrow_climbing_gold_coins_800_wht.png"/>
                    <pic:cNvPicPr>
                      <a:picLocks noChangeAspect="1"/>
                    </pic:cNvPicPr>
                  </pic:nvPicPr>
                  <pic:blipFill>
                    <a:blip r:embed="rId29" cstate="print"/>
                    <a:stretch>
                      <a:fillRect/>
                    </a:stretch>
                  </pic:blipFill>
                  <pic:spPr>
                    <a:xfrm>
                      <a:off x="0" y="0"/>
                      <a:ext cx="2363470" cy="2997835"/>
                    </a:xfrm>
                    <a:prstGeom prst="rect">
                      <a:avLst/>
                    </a:prstGeom>
                  </pic:spPr>
                </pic:pic>
              </a:graphicData>
            </a:graphic>
          </wp:anchor>
        </w:drawing>
      </w:r>
      <w:r w:rsidR="007B6E1C">
        <w:rPr>
          <w:lang w:val="en-GB" w:eastAsia="en-AU"/>
        </w:rPr>
        <w:t>Low activity accounts, such as trademarks and owners’ capital are reconciled less freq</w:t>
      </w:r>
      <w:r w:rsidR="000C3892">
        <w:rPr>
          <w:lang w:val="en-GB" w:eastAsia="en-AU"/>
        </w:rPr>
        <w:t>uently, for example once per year</w:t>
      </w:r>
      <w:r w:rsidR="007B6E1C">
        <w:rPr>
          <w:lang w:val="en-GB" w:eastAsia="en-AU"/>
        </w:rPr>
        <w:t>, due to the low risk of error.</w:t>
      </w:r>
    </w:p>
    <w:p w:rsidR="007B6E1C" w:rsidRDefault="007B6E1C" w:rsidP="007B6E1C">
      <w:pPr>
        <w:rPr>
          <w:lang w:val="en-GB" w:eastAsia="en-AU"/>
        </w:rPr>
      </w:pPr>
      <w:r>
        <w:rPr>
          <w:lang w:val="en-GB" w:eastAsia="en-AU"/>
        </w:rPr>
        <w:t>If errors are found within accounts, the impact on the organisation, creditor or investor should be investigated. This will affect the way you manage correcting the error.</w:t>
      </w:r>
    </w:p>
    <w:p w:rsidR="007B6E1C" w:rsidRDefault="007B6E1C" w:rsidP="007B6E1C">
      <w:pPr>
        <w:rPr>
          <w:lang w:val="en-GB" w:eastAsia="en-AU"/>
        </w:rPr>
      </w:pPr>
      <w:r>
        <w:rPr>
          <w:lang w:val="en-GB" w:eastAsia="en-AU"/>
        </w:rPr>
        <w:t xml:space="preserve">Just as bank reconciliation shouldn’t be performed by an employee who handles cash, account reconciliation shouldn’t be performed by someone responsible for cheque payments or </w:t>
      </w:r>
      <w:r w:rsidR="00D55856">
        <w:rPr>
          <w:lang w:val="en-GB" w:eastAsia="en-AU"/>
        </w:rPr>
        <w:t>transferring</w:t>
      </w:r>
      <w:r>
        <w:rPr>
          <w:lang w:val="en-GB" w:eastAsia="en-AU"/>
        </w:rPr>
        <w:t xml:space="preserve"> cash into the account. This provides </w:t>
      </w:r>
      <w:r w:rsidR="00D55856">
        <w:rPr>
          <w:lang w:val="en-GB" w:eastAsia="en-AU"/>
        </w:rPr>
        <w:t xml:space="preserve">transparency and reduces the risk of embezzlement, which an auditor will want to see. </w:t>
      </w:r>
    </w:p>
    <w:p w:rsidR="00D55856" w:rsidRDefault="00D55856" w:rsidP="00D55856">
      <w:pPr>
        <w:pStyle w:val="BoldBulTight0"/>
        <w:rPr>
          <w:lang w:val="en-GB" w:eastAsia="en-AU"/>
        </w:rPr>
      </w:pPr>
      <w:r>
        <w:rPr>
          <w:lang w:val="en-GB" w:eastAsia="en-AU"/>
        </w:rPr>
        <w:t>When choosing staff to perform the account, consider:</w:t>
      </w:r>
    </w:p>
    <w:p w:rsidR="00D55856" w:rsidRDefault="00D55856" w:rsidP="00D55856">
      <w:pPr>
        <w:pStyle w:val="Bullets"/>
        <w:rPr>
          <w:lang w:val="en-GB" w:eastAsia="en-AU"/>
        </w:rPr>
      </w:pPr>
      <w:r>
        <w:rPr>
          <w:lang w:val="en-GB" w:eastAsia="en-AU"/>
        </w:rPr>
        <w:t>Legal ramifications</w:t>
      </w:r>
    </w:p>
    <w:p w:rsidR="00D55856" w:rsidRDefault="00D55856" w:rsidP="00D55856">
      <w:pPr>
        <w:pStyle w:val="Bullets"/>
        <w:rPr>
          <w:lang w:val="en-GB" w:eastAsia="en-AU"/>
        </w:rPr>
      </w:pPr>
      <w:r>
        <w:rPr>
          <w:lang w:val="en-GB" w:eastAsia="en-AU"/>
        </w:rPr>
        <w:t>Available and qualified staff</w:t>
      </w:r>
    </w:p>
    <w:p w:rsidR="00D55856" w:rsidRDefault="00D55856" w:rsidP="00D55856">
      <w:pPr>
        <w:pStyle w:val="Bullets"/>
        <w:rPr>
          <w:lang w:val="en-GB" w:eastAsia="en-AU"/>
        </w:rPr>
      </w:pPr>
      <w:r>
        <w:rPr>
          <w:lang w:val="en-GB" w:eastAsia="en-AU"/>
        </w:rPr>
        <w:t>Audit requirements</w:t>
      </w:r>
    </w:p>
    <w:p w:rsidR="00D55856" w:rsidRDefault="00D55856" w:rsidP="00D55856">
      <w:pPr>
        <w:pStyle w:val="Bullets"/>
        <w:rPr>
          <w:lang w:val="en-GB" w:eastAsia="en-AU"/>
        </w:rPr>
      </w:pPr>
      <w:r>
        <w:rPr>
          <w:lang w:val="en-GB" w:eastAsia="en-AU"/>
        </w:rPr>
        <w:t>Organisational policy.</w:t>
      </w:r>
    </w:p>
    <w:p w:rsidR="00766799" w:rsidRDefault="00766799">
      <w:pPr>
        <w:spacing w:after="0" w:line="240" w:lineRule="auto"/>
        <w:rPr>
          <w:lang w:val="en-GB" w:eastAsia="en-AU"/>
        </w:rPr>
      </w:pPr>
      <w:r>
        <w:rPr>
          <w:lang w:val="en-GB" w:eastAsia="en-AU"/>
        </w:rPr>
        <w:br w:type="page"/>
      </w:r>
    </w:p>
    <w:p w:rsidR="00D55856" w:rsidRDefault="00D55856" w:rsidP="00D55856">
      <w:pPr>
        <w:rPr>
          <w:lang w:val="en-GB" w:eastAsia="en-AU"/>
        </w:rPr>
      </w:pPr>
      <w:r>
        <w:rPr>
          <w:lang w:val="en-GB" w:eastAsia="en-AU"/>
        </w:rPr>
        <w:lastRenderedPageBreak/>
        <w:t>This will ensure the reconciliation is performed legally, competently and with minimum chance of error.</w:t>
      </w:r>
    </w:p>
    <w:p w:rsidR="00D55856" w:rsidRDefault="00727C48" w:rsidP="00D55856">
      <w:pPr>
        <w:rPr>
          <w:lang w:val="en-GB" w:eastAsia="en-AU"/>
        </w:rPr>
      </w:pPr>
      <w:r>
        <w:rPr>
          <w:noProof/>
          <w:lang w:val="en-GB" w:eastAsia="en-GB"/>
        </w:rPr>
        <w:drawing>
          <wp:anchor distT="0" distB="0" distL="114300" distR="114300" simplePos="0" relativeHeight="251739136" behindDoc="1" locked="0" layoutInCell="1" allowOverlap="1">
            <wp:simplePos x="0" y="0"/>
            <wp:positionH relativeFrom="column">
              <wp:posOffset>2797175</wp:posOffset>
            </wp:positionH>
            <wp:positionV relativeFrom="paragraph">
              <wp:posOffset>1229995</wp:posOffset>
            </wp:positionV>
            <wp:extent cx="2592070" cy="3253105"/>
            <wp:effectExtent l="19050" t="0" r="0" b="0"/>
            <wp:wrapTight wrapText="bothSides">
              <wp:wrapPolygon edited="0">
                <wp:start x="-159" y="0"/>
                <wp:lineTo x="-159" y="21503"/>
                <wp:lineTo x="21589" y="21503"/>
                <wp:lineTo x="21589" y="0"/>
                <wp:lineTo x="-159" y="0"/>
              </wp:wrapPolygon>
            </wp:wrapTight>
            <wp:docPr id="22" name="Picture 12" descr="oops_mistake_error.jpg"/>
            <wp:cNvGraphicFramePr/>
            <a:graphic xmlns:a="http://schemas.openxmlformats.org/drawingml/2006/main">
              <a:graphicData uri="http://schemas.openxmlformats.org/drawingml/2006/picture">
                <pic:pic xmlns:pic="http://schemas.openxmlformats.org/drawingml/2006/picture">
                  <pic:nvPicPr>
                    <pic:cNvPr id="4" name="Picture 3" descr="oops_mistake_error.jpg"/>
                    <pic:cNvPicPr>
                      <a:picLocks noChangeAspect="1"/>
                    </pic:cNvPicPr>
                  </pic:nvPicPr>
                  <pic:blipFill>
                    <a:blip r:embed="rId30" cstate="print"/>
                    <a:stretch>
                      <a:fillRect/>
                    </a:stretch>
                  </pic:blipFill>
                  <pic:spPr>
                    <a:xfrm>
                      <a:off x="0" y="0"/>
                      <a:ext cx="2592070" cy="3253105"/>
                    </a:xfrm>
                    <a:prstGeom prst="rect">
                      <a:avLst/>
                    </a:prstGeom>
                  </pic:spPr>
                </pic:pic>
              </a:graphicData>
            </a:graphic>
          </wp:anchor>
        </w:drawing>
      </w:r>
      <w:r w:rsidR="00D55856">
        <w:rPr>
          <w:lang w:val="en-GB" w:eastAsia="en-AU"/>
        </w:rPr>
        <w:t xml:space="preserve">Once reconciliation is complete, it should be recorded and filed away for review. If it has been conducted on computer, it </w:t>
      </w:r>
      <w:r w:rsidR="00542964">
        <w:rPr>
          <w:lang w:val="en-GB" w:eastAsia="en-AU"/>
        </w:rPr>
        <w:t xml:space="preserve">would </w:t>
      </w:r>
      <w:r w:rsidR="00D55856">
        <w:rPr>
          <w:lang w:val="en-GB" w:eastAsia="en-AU"/>
        </w:rPr>
        <w:t>be most efficient to store it on there. Manually completed reconciliations should be stored away somewhere they can be accessed later and their location recorded if necessary. It may also be necessary to keep supporting documents attached to the reconciliations which will improve the efficiency of audits. Otherwise, the company may have to search for documents that have been lost, misfiled or destroy</w:t>
      </w:r>
      <w:r w:rsidR="00542964">
        <w:rPr>
          <w:lang w:val="en-GB" w:eastAsia="en-AU"/>
        </w:rPr>
        <w:t>ed</w:t>
      </w:r>
      <w:r w:rsidR="00D55856">
        <w:rPr>
          <w:lang w:val="en-GB" w:eastAsia="en-AU"/>
        </w:rPr>
        <w:t>.</w:t>
      </w:r>
    </w:p>
    <w:p w:rsidR="001778C6" w:rsidRDefault="001778C6" w:rsidP="00CF532B"/>
    <w:p w:rsidR="00865E54" w:rsidRDefault="00865E54">
      <w:pPr>
        <w:spacing w:after="0" w:line="240" w:lineRule="auto"/>
        <w:rPr>
          <w:b/>
          <w:noProof/>
          <w:color w:val="FF0000"/>
          <w:lang w:eastAsia="en-AU"/>
        </w:rPr>
      </w:pPr>
      <w:r>
        <w:rPr>
          <w:b/>
          <w:noProof/>
          <w:color w:val="FF0000"/>
          <w:lang w:eastAsia="en-AU"/>
        </w:rPr>
        <w:br w:type="page"/>
      </w:r>
    </w:p>
    <w:p w:rsidR="00237A53" w:rsidRDefault="00237A53" w:rsidP="00E444D2">
      <w:pPr>
        <w:pStyle w:val="Heading2"/>
        <w:rPr>
          <w:noProof/>
          <w:lang w:eastAsia="en-AU"/>
        </w:rPr>
      </w:pPr>
      <w:bookmarkStart w:id="68" w:name="_Toc398542037"/>
      <w:bookmarkStart w:id="69" w:name="_Toc428525503"/>
      <w:r>
        <w:rPr>
          <w:noProof/>
          <w:lang w:eastAsia="en-AU"/>
        </w:rPr>
        <w:lastRenderedPageBreak/>
        <w:t xml:space="preserve">3.3 </w:t>
      </w:r>
      <w:r w:rsidR="00D32D90">
        <w:rPr>
          <w:noProof/>
          <w:lang w:eastAsia="en-AU"/>
        </w:rPr>
        <w:t>–</w:t>
      </w:r>
      <w:r>
        <w:rPr>
          <w:noProof/>
          <w:lang w:eastAsia="en-AU"/>
        </w:rPr>
        <w:t xml:space="preserve"> </w:t>
      </w:r>
      <w:r w:rsidR="001778C6" w:rsidRPr="001778C6">
        <w:rPr>
          <w:noProof/>
          <w:lang w:eastAsia="en-AU"/>
        </w:rPr>
        <w:t xml:space="preserve">Reconcile accounts payable and accounts receivable </w:t>
      </w:r>
      <w:r w:rsidR="00980AB2" w:rsidRPr="001778C6">
        <w:rPr>
          <w:noProof/>
          <w:lang w:eastAsia="en-AU"/>
        </w:rPr>
        <w:t xml:space="preserve">schedules </w:t>
      </w:r>
      <w:r w:rsidR="001778C6" w:rsidRPr="001778C6">
        <w:rPr>
          <w:noProof/>
          <w:lang w:eastAsia="en-AU"/>
        </w:rPr>
        <w:t>with</w:t>
      </w:r>
      <w:r w:rsidR="00980AB2">
        <w:rPr>
          <w:noProof/>
          <w:lang w:eastAsia="en-AU"/>
        </w:rPr>
        <w:t xml:space="preserve"> journal data or general ledger and</w:t>
      </w:r>
      <w:r w:rsidR="001778C6" w:rsidRPr="001778C6">
        <w:rPr>
          <w:noProof/>
          <w:lang w:eastAsia="en-AU"/>
        </w:rPr>
        <w:t xml:space="preserve"> in accordance with organisational requirements</w:t>
      </w:r>
      <w:bookmarkEnd w:id="68"/>
      <w:bookmarkEnd w:id="69"/>
    </w:p>
    <w:p w:rsidR="00D55856" w:rsidRDefault="00D55856" w:rsidP="00D55856">
      <w:pPr>
        <w:pStyle w:val="Heading3"/>
        <w:rPr>
          <w:lang w:eastAsia="en-AU"/>
        </w:rPr>
      </w:pPr>
      <w:bookmarkStart w:id="70" w:name="_Toc428525504"/>
      <w:r>
        <w:rPr>
          <w:lang w:eastAsia="en-AU"/>
        </w:rPr>
        <w:t>Journal data</w:t>
      </w:r>
      <w:bookmarkEnd w:id="70"/>
    </w:p>
    <w:p w:rsidR="00D55856" w:rsidRDefault="00D55856" w:rsidP="00D55856">
      <w:pPr>
        <w:pStyle w:val="BoldBulTight0"/>
        <w:rPr>
          <w:lang w:val="en-GB" w:eastAsia="en-AU"/>
        </w:rPr>
      </w:pPr>
      <w:r>
        <w:rPr>
          <w:lang w:val="en-GB" w:eastAsia="en-AU"/>
        </w:rPr>
        <w:t>Information contained with</w:t>
      </w:r>
      <w:r w:rsidR="00542964">
        <w:rPr>
          <w:lang w:val="en-GB" w:eastAsia="en-AU"/>
        </w:rPr>
        <w:t>in</w:t>
      </w:r>
      <w:r>
        <w:rPr>
          <w:lang w:val="en-GB" w:eastAsia="en-AU"/>
        </w:rPr>
        <w:t xml:space="preserve"> journals may include:</w:t>
      </w:r>
    </w:p>
    <w:p w:rsidR="00D55856" w:rsidRDefault="00D55856" w:rsidP="00D55856">
      <w:pPr>
        <w:pStyle w:val="Bullets"/>
        <w:rPr>
          <w:lang w:val="en-GB" w:eastAsia="en-AU"/>
        </w:rPr>
      </w:pPr>
      <w:r>
        <w:rPr>
          <w:lang w:val="en-GB" w:eastAsia="en-AU"/>
        </w:rPr>
        <w:t>Accounts payable</w:t>
      </w:r>
    </w:p>
    <w:p w:rsidR="00D55856" w:rsidRDefault="00D55856" w:rsidP="00D55856">
      <w:pPr>
        <w:pStyle w:val="Bullets"/>
        <w:rPr>
          <w:lang w:val="en-GB" w:eastAsia="en-AU"/>
        </w:rPr>
      </w:pPr>
      <w:r>
        <w:rPr>
          <w:lang w:val="en-GB" w:eastAsia="en-AU"/>
        </w:rPr>
        <w:t>Accounts receivable</w:t>
      </w:r>
    </w:p>
    <w:p w:rsidR="00D55856" w:rsidRDefault="00D55856" w:rsidP="00D55856">
      <w:pPr>
        <w:pStyle w:val="Bullets"/>
        <w:rPr>
          <w:lang w:val="en-GB" w:eastAsia="en-AU"/>
        </w:rPr>
      </w:pPr>
      <w:r>
        <w:rPr>
          <w:lang w:val="en-GB" w:eastAsia="en-AU"/>
        </w:rPr>
        <w:t>Purchases and purchases returns journal totals</w:t>
      </w:r>
    </w:p>
    <w:p w:rsidR="00D55856" w:rsidRDefault="00727C48" w:rsidP="00D55856">
      <w:pPr>
        <w:pStyle w:val="Bullets"/>
        <w:rPr>
          <w:lang w:val="en-GB" w:eastAsia="en-AU"/>
        </w:rPr>
      </w:pPr>
      <w:r>
        <w:rPr>
          <w:noProof/>
          <w:lang w:val="en-GB" w:eastAsia="en-GB"/>
        </w:rPr>
        <w:drawing>
          <wp:anchor distT="0" distB="0" distL="114300" distR="114300" simplePos="0" relativeHeight="251740160" behindDoc="1" locked="0" layoutInCell="1" allowOverlap="1">
            <wp:simplePos x="0" y="0"/>
            <wp:positionH relativeFrom="column">
              <wp:posOffset>2559685</wp:posOffset>
            </wp:positionH>
            <wp:positionV relativeFrom="paragraph">
              <wp:posOffset>211455</wp:posOffset>
            </wp:positionV>
            <wp:extent cx="3093085" cy="2320925"/>
            <wp:effectExtent l="19050" t="0" r="0" b="0"/>
            <wp:wrapTight wrapText="bothSides">
              <wp:wrapPolygon edited="0">
                <wp:start x="-133" y="0"/>
                <wp:lineTo x="-133" y="21452"/>
                <wp:lineTo x="21551" y="21452"/>
                <wp:lineTo x="21551" y="0"/>
                <wp:lineTo x="-133" y="0"/>
              </wp:wrapPolygon>
            </wp:wrapTight>
            <wp:docPr id="23" name="Picture 13" descr="bank_building_800_wht_2420.png"/>
            <wp:cNvGraphicFramePr/>
            <a:graphic xmlns:a="http://schemas.openxmlformats.org/drawingml/2006/main">
              <a:graphicData uri="http://schemas.openxmlformats.org/drawingml/2006/picture">
                <pic:pic xmlns:pic="http://schemas.openxmlformats.org/drawingml/2006/picture">
                  <pic:nvPicPr>
                    <pic:cNvPr id="4" name="Picture 3" descr="bank_building_800_wht_2420.png"/>
                    <pic:cNvPicPr>
                      <a:picLocks noChangeAspect="1"/>
                    </pic:cNvPicPr>
                  </pic:nvPicPr>
                  <pic:blipFill>
                    <a:blip r:embed="rId31" cstate="print"/>
                    <a:stretch>
                      <a:fillRect/>
                    </a:stretch>
                  </pic:blipFill>
                  <pic:spPr>
                    <a:xfrm>
                      <a:off x="0" y="0"/>
                      <a:ext cx="3093085" cy="2320925"/>
                    </a:xfrm>
                    <a:prstGeom prst="rect">
                      <a:avLst/>
                    </a:prstGeom>
                  </pic:spPr>
                </pic:pic>
              </a:graphicData>
            </a:graphic>
          </wp:anchor>
        </w:drawing>
      </w:r>
      <w:r w:rsidR="00D55856">
        <w:rPr>
          <w:lang w:val="en-GB" w:eastAsia="en-AU"/>
        </w:rPr>
        <w:t>Sales and sales returns journal totals.</w:t>
      </w:r>
    </w:p>
    <w:p w:rsidR="00D55856" w:rsidRDefault="00D55856" w:rsidP="00D55856">
      <w:pPr>
        <w:rPr>
          <w:lang w:val="en-GB" w:eastAsia="en-AU"/>
        </w:rPr>
      </w:pPr>
      <w:r>
        <w:rPr>
          <w:lang w:val="en-GB" w:eastAsia="en-AU"/>
        </w:rPr>
        <w:t>Small business</w:t>
      </w:r>
      <w:r w:rsidR="00542964">
        <w:rPr>
          <w:lang w:val="en-GB" w:eastAsia="en-AU"/>
        </w:rPr>
        <w:t>es</w:t>
      </w:r>
      <w:r>
        <w:rPr>
          <w:lang w:val="en-GB" w:eastAsia="en-AU"/>
        </w:rPr>
        <w:t xml:space="preserve"> often begin by using a simple cash book when they are established, along with a list of invoices. When the</w:t>
      </w:r>
      <w:r w:rsidR="00542964">
        <w:rPr>
          <w:lang w:val="en-GB" w:eastAsia="en-AU"/>
        </w:rPr>
        <w:t>y become more successful and gro</w:t>
      </w:r>
      <w:r>
        <w:rPr>
          <w:lang w:val="en-GB" w:eastAsia="en-AU"/>
        </w:rPr>
        <w:t xml:space="preserve">w, they move towards </w:t>
      </w:r>
      <w:r w:rsidR="007A434A">
        <w:rPr>
          <w:lang w:val="en-GB" w:eastAsia="en-AU"/>
        </w:rPr>
        <w:t>general ledgers to record additional information. The larger an organisation, the more complex system it will need and the higher the risk of error. Therefore, greater attention should be taken when recording information.</w:t>
      </w:r>
    </w:p>
    <w:p w:rsidR="007A434A" w:rsidRDefault="007A434A" w:rsidP="007A434A">
      <w:pPr>
        <w:pStyle w:val="Heading3"/>
        <w:rPr>
          <w:lang w:eastAsia="en-AU"/>
        </w:rPr>
      </w:pPr>
      <w:bookmarkStart w:id="71" w:name="_Toc428525505"/>
      <w:r>
        <w:rPr>
          <w:lang w:eastAsia="en-AU"/>
        </w:rPr>
        <w:t>General ledgers</w:t>
      </w:r>
      <w:bookmarkEnd w:id="71"/>
    </w:p>
    <w:p w:rsidR="007A434A" w:rsidRDefault="007A434A" w:rsidP="007A434A">
      <w:pPr>
        <w:rPr>
          <w:lang w:val="en-GB" w:eastAsia="en-AU"/>
        </w:rPr>
      </w:pPr>
      <w:r>
        <w:rPr>
          <w:lang w:val="en-GB" w:eastAsia="en-AU"/>
        </w:rPr>
        <w:t>The general ledger will contain information on every account in a company. It holds complete financial information about the company over the course of its life.</w:t>
      </w:r>
      <w:r>
        <w:rPr>
          <w:i/>
          <w:lang w:val="en-GB" w:eastAsia="en-AU"/>
        </w:rPr>
        <w:t xml:space="preserve"> </w:t>
      </w:r>
      <w:r w:rsidRPr="007A434A">
        <w:rPr>
          <w:lang w:val="en-GB" w:eastAsia="en-AU"/>
        </w:rPr>
        <w:t>It</w:t>
      </w:r>
      <w:r>
        <w:rPr>
          <w:lang w:val="en-GB" w:eastAsia="en-AU"/>
        </w:rPr>
        <w:t xml:space="preserve"> is often used by organisations that employ double-entry bookkeeping method, as discussed in chapter 1.4. The ledger will have the sum of information </w:t>
      </w:r>
      <w:r w:rsidR="00542964">
        <w:rPr>
          <w:lang w:val="en-GB" w:eastAsia="en-AU"/>
        </w:rPr>
        <w:t>from all the company’s journals, and</w:t>
      </w:r>
      <w:r>
        <w:rPr>
          <w:lang w:val="en-GB" w:eastAsia="en-AU"/>
        </w:rPr>
        <w:t xml:space="preserve"> can either be a physical book or an accounting programme, depending on the organisation’s needs. </w:t>
      </w:r>
    </w:p>
    <w:p w:rsidR="007A434A" w:rsidRDefault="007A434A" w:rsidP="007A434A">
      <w:pPr>
        <w:rPr>
          <w:lang w:val="en-GB" w:eastAsia="en-AU"/>
        </w:rPr>
      </w:pPr>
      <w:r>
        <w:rPr>
          <w:lang w:val="en-GB" w:eastAsia="en-AU"/>
        </w:rPr>
        <w:t>Whenever information is recorded in journals, it will need to be copied into the ledger. This will help to prepare financial statements and identify errors or fraud.</w:t>
      </w:r>
    </w:p>
    <w:p w:rsidR="007A434A" w:rsidRDefault="007A434A" w:rsidP="007056C9">
      <w:pPr>
        <w:pStyle w:val="BoldBulTight0"/>
        <w:rPr>
          <w:lang w:val="en-GB" w:eastAsia="en-AU"/>
        </w:rPr>
      </w:pPr>
      <w:r>
        <w:rPr>
          <w:lang w:val="en-GB" w:eastAsia="en-AU"/>
        </w:rPr>
        <w:t>There are effectively two types of accounts in a ledger:</w:t>
      </w:r>
    </w:p>
    <w:p w:rsidR="007A434A" w:rsidRDefault="007A434A" w:rsidP="007A434A">
      <w:pPr>
        <w:pStyle w:val="Bullets"/>
        <w:rPr>
          <w:lang w:val="en-GB" w:eastAsia="en-AU"/>
        </w:rPr>
      </w:pPr>
      <w:r>
        <w:rPr>
          <w:lang w:val="en-GB" w:eastAsia="en-AU"/>
        </w:rPr>
        <w:t>Accounts telling you how much the company owes</w:t>
      </w:r>
    </w:p>
    <w:p w:rsidR="007A434A" w:rsidRDefault="007A434A" w:rsidP="007A434A">
      <w:pPr>
        <w:pStyle w:val="Bullets"/>
        <w:rPr>
          <w:lang w:val="en-GB" w:eastAsia="en-AU"/>
        </w:rPr>
      </w:pPr>
      <w:proofErr w:type="gramStart"/>
      <w:r>
        <w:rPr>
          <w:lang w:val="en-GB" w:eastAsia="en-AU"/>
        </w:rPr>
        <w:t>Accounts telling you how much the company owns</w:t>
      </w:r>
      <w:proofErr w:type="gramEnd"/>
      <w:r>
        <w:rPr>
          <w:lang w:val="en-GB" w:eastAsia="en-AU"/>
        </w:rPr>
        <w:t xml:space="preserve"> or is owed.</w:t>
      </w:r>
    </w:p>
    <w:p w:rsidR="007A434A" w:rsidRDefault="007056C9" w:rsidP="007056C9">
      <w:pPr>
        <w:rPr>
          <w:lang w:val="en-GB" w:eastAsia="en-AU"/>
        </w:rPr>
      </w:pPr>
      <w:r>
        <w:rPr>
          <w:lang w:val="en-GB" w:eastAsia="en-AU"/>
        </w:rPr>
        <w:t xml:space="preserve">If you add the assets to the money the company owns or is owed, then subtract the amount it owes, you can calculate the company’s net worth. This may be talked about in terms of ‘equity’, a measure of how much the company is worth. </w:t>
      </w:r>
    </w:p>
    <w:p w:rsidR="00727C48" w:rsidRPr="00727C48" w:rsidRDefault="007056C9" w:rsidP="00727C48">
      <w:pPr>
        <w:rPr>
          <w:lang w:val="en-GB" w:eastAsia="en-AU"/>
        </w:rPr>
      </w:pPr>
      <w:r>
        <w:rPr>
          <w:lang w:val="en-GB" w:eastAsia="en-AU"/>
        </w:rPr>
        <w:t>Assets also contribute to the company’s worth. They represent what the company owns.</w:t>
      </w:r>
    </w:p>
    <w:p w:rsidR="007056C9" w:rsidRDefault="007056C9" w:rsidP="007056C9">
      <w:pPr>
        <w:pStyle w:val="BoldBulTight0"/>
        <w:rPr>
          <w:lang w:val="en-GB" w:eastAsia="en-AU"/>
        </w:rPr>
      </w:pPr>
      <w:r>
        <w:rPr>
          <w:lang w:val="en-GB" w:eastAsia="en-AU"/>
        </w:rPr>
        <w:lastRenderedPageBreak/>
        <w:t>Assets can be:</w:t>
      </w:r>
    </w:p>
    <w:p w:rsidR="007056C9" w:rsidRDefault="007056C9" w:rsidP="008A7F86">
      <w:pPr>
        <w:pStyle w:val="Bullets"/>
        <w:spacing w:after="160"/>
        <w:ind w:hanging="357"/>
        <w:rPr>
          <w:lang w:val="en-GB" w:eastAsia="en-AU"/>
        </w:rPr>
      </w:pPr>
      <w:r w:rsidRPr="007056C9">
        <w:rPr>
          <w:lang w:val="en-GB" w:eastAsia="en-AU"/>
        </w:rPr>
        <w:t>Fixed</w:t>
      </w:r>
      <w:r>
        <w:rPr>
          <w:lang w:val="en-GB" w:eastAsia="en-AU"/>
        </w:rPr>
        <w:t xml:space="preserve"> or long-term items such as:</w:t>
      </w:r>
    </w:p>
    <w:p w:rsidR="007056C9" w:rsidRDefault="007056C9" w:rsidP="008A7F86">
      <w:pPr>
        <w:pStyle w:val="Bullets2"/>
        <w:spacing w:after="160"/>
        <w:ind w:hanging="357"/>
        <w:rPr>
          <w:lang w:val="en-GB" w:eastAsia="en-AU"/>
        </w:rPr>
      </w:pPr>
      <w:r>
        <w:rPr>
          <w:lang w:val="en-GB" w:eastAsia="en-AU"/>
        </w:rPr>
        <w:t>Items that can be used to produce other items, e.g. equipment, machinery</w:t>
      </w:r>
    </w:p>
    <w:p w:rsidR="007056C9" w:rsidRDefault="007056C9" w:rsidP="008A7F86">
      <w:pPr>
        <w:pStyle w:val="Bullets2"/>
        <w:spacing w:after="160"/>
        <w:ind w:hanging="357"/>
        <w:rPr>
          <w:lang w:val="en-GB" w:eastAsia="en-AU"/>
        </w:rPr>
      </w:pPr>
      <w:r>
        <w:rPr>
          <w:lang w:val="en-GB" w:eastAsia="en-AU"/>
        </w:rPr>
        <w:t>Items that help run the business, e.g. office equipment</w:t>
      </w:r>
    </w:p>
    <w:p w:rsidR="007056C9" w:rsidRPr="007056C9" w:rsidRDefault="007056C9" w:rsidP="008A7F86">
      <w:pPr>
        <w:pStyle w:val="Bullets"/>
        <w:spacing w:after="160"/>
        <w:ind w:hanging="357"/>
        <w:rPr>
          <w:lang w:val="en-GB" w:eastAsia="en-AU"/>
        </w:rPr>
      </w:pPr>
      <w:r w:rsidRPr="007056C9">
        <w:rPr>
          <w:lang w:val="en-GB" w:eastAsia="en-AU"/>
        </w:rPr>
        <w:t xml:space="preserve">Current, </w:t>
      </w:r>
      <w:r w:rsidR="00542964">
        <w:rPr>
          <w:lang w:val="en-GB" w:eastAsia="en-AU"/>
        </w:rPr>
        <w:t>or</w:t>
      </w:r>
      <w:r w:rsidRPr="007056C9">
        <w:rPr>
          <w:lang w:val="en-GB" w:eastAsia="en-AU"/>
        </w:rPr>
        <w:t xml:space="preserve"> short-term items such as:</w:t>
      </w:r>
    </w:p>
    <w:p w:rsidR="007056C9" w:rsidRDefault="007056C9" w:rsidP="008A7F86">
      <w:pPr>
        <w:pStyle w:val="Bullets2"/>
        <w:spacing w:after="160"/>
        <w:ind w:hanging="357"/>
        <w:rPr>
          <w:lang w:val="en-GB" w:eastAsia="en-AU"/>
        </w:rPr>
      </w:pPr>
      <w:r>
        <w:rPr>
          <w:lang w:val="en-GB" w:eastAsia="en-AU"/>
        </w:rPr>
        <w:t>Items which are used up within a financial year</w:t>
      </w:r>
    </w:p>
    <w:p w:rsidR="007056C9" w:rsidRDefault="007056C9" w:rsidP="008A7F86">
      <w:pPr>
        <w:pStyle w:val="Bullets2"/>
        <w:spacing w:after="160"/>
        <w:ind w:hanging="357"/>
        <w:rPr>
          <w:lang w:val="en-GB" w:eastAsia="en-AU"/>
        </w:rPr>
      </w:pPr>
      <w:r>
        <w:rPr>
          <w:lang w:val="en-GB" w:eastAsia="en-AU"/>
        </w:rPr>
        <w:t>Items that can be sold</w:t>
      </w:r>
      <w:r w:rsidR="00542964">
        <w:rPr>
          <w:lang w:val="en-GB" w:eastAsia="en-AU"/>
        </w:rPr>
        <w:t>,</w:t>
      </w:r>
      <w:r>
        <w:rPr>
          <w:lang w:val="en-GB" w:eastAsia="en-AU"/>
        </w:rPr>
        <w:t xml:space="preserve"> such as stock or components</w:t>
      </w:r>
    </w:p>
    <w:p w:rsidR="007056C9" w:rsidRDefault="007056C9" w:rsidP="008A7F86">
      <w:pPr>
        <w:pStyle w:val="Bullets2"/>
        <w:spacing w:after="160"/>
        <w:ind w:hanging="357"/>
        <w:rPr>
          <w:lang w:val="en-GB" w:eastAsia="en-AU"/>
        </w:rPr>
      </w:pPr>
      <w:r>
        <w:rPr>
          <w:lang w:val="en-GB" w:eastAsia="en-AU"/>
        </w:rPr>
        <w:t>Money in cheque accounts</w:t>
      </w:r>
    </w:p>
    <w:p w:rsidR="007056C9" w:rsidRDefault="007056C9" w:rsidP="008A7F86">
      <w:pPr>
        <w:pStyle w:val="Bullets2"/>
        <w:spacing w:after="160"/>
        <w:ind w:hanging="357"/>
        <w:rPr>
          <w:lang w:val="en-GB" w:eastAsia="en-AU"/>
        </w:rPr>
      </w:pPr>
      <w:r>
        <w:rPr>
          <w:lang w:val="en-GB" w:eastAsia="en-AU"/>
        </w:rPr>
        <w:t xml:space="preserve">Money owed to </w:t>
      </w:r>
      <w:r w:rsidR="00542964">
        <w:rPr>
          <w:lang w:val="en-GB" w:eastAsia="en-AU"/>
        </w:rPr>
        <w:t>the company</w:t>
      </w:r>
      <w:r>
        <w:rPr>
          <w:lang w:val="en-GB" w:eastAsia="en-AU"/>
        </w:rPr>
        <w:t>.</w:t>
      </w:r>
    </w:p>
    <w:p w:rsidR="007056C9" w:rsidRDefault="007056C9" w:rsidP="007056C9">
      <w:pPr>
        <w:pStyle w:val="BoldBulTight0"/>
        <w:rPr>
          <w:lang w:eastAsia="en-AU"/>
        </w:rPr>
      </w:pPr>
      <w:r>
        <w:rPr>
          <w:lang w:eastAsia="en-AU"/>
        </w:rPr>
        <w:t>Liabilities are the opposite of assets, representing what your company owes. They can also be divided into:</w:t>
      </w:r>
    </w:p>
    <w:p w:rsidR="007056C9" w:rsidRDefault="007056C9" w:rsidP="008A7F86">
      <w:pPr>
        <w:pStyle w:val="Bullets"/>
        <w:spacing w:after="160"/>
        <w:ind w:hanging="357"/>
        <w:rPr>
          <w:lang w:eastAsia="en-AU"/>
        </w:rPr>
      </w:pPr>
      <w:r>
        <w:rPr>
          <w:lang w:eastAsia="en-AU"/>
        </w:rPr>
        <w:t>Long-term liabilities, such as:</w:t>
      </w:r>
    </w:p>
    <w:p w:rsidR="007056C9" w:rsidRDefault="007056C9" w:rsidP="008A7F86">
      <w:pPr>
        <w:pStyle w:val="Bullets2"/>
        <w:spacing w:after="160"/>
        <w:ind w:hanging="357"/>
        <w:rPr>
          <w:lang w:eastAsia="en-AU"/>
        </w:rPr>
      </w:pPr>
      <w:r>
        <w:rPr>
          <w:lang w:eastAsia="en-AU"/>
        </w:rPr>
        <w:t>debt</w:t>
      </w:r>
    </w:p>
    <w:p w:rsidR="007056C9" w:rsidRDefault="007056C9" w:rsidP="008A7F86">
      <w:pPr>
        <w:pStyle w:val="Bullets2"/>
        <w:spacing w:after="160"/>
        <w:ind w:hanging="357"/>
        <w:rPr>
          <w:lang w:eastAsia="en-AU"/>
        </w:rPr>
      </w:pPr>
      <w:r>
        <w:rPr>
          <w:lang w:eastAsia="en-AU"/>
        </w:rPr>
        <w:t>a bank loan over more than one year</w:t>
      </w:r>
    </w:p>
    <w:p w:rsidR="007056C9" w:rsidRDefault="007056C9" w:rsidP="008A7F86">
      <w:pPr>
        <w:pStyle w:val="Bullets"/>
        <w:spacing w:after="160"/>
        <w:ind w:hanging="357"/>
        <w:rPr>
          <w:lang w:eastAsia="en-AU"/>
        </w:rPr>
      </w:pPr>
      <w:r>
        <w:rPr>
          <w:lang w:eastAsia="en-AU"/>
        </w:rPr>
        <w:t>Current liabilities, such as:</w:t>
      </w:r>
    </w:p>
    <w:p w:rsidR="007056C9" w:rsidRDefault="007056C9" w:rsidP="008A7F86">
      <w:pPr>
        <w:pStyle w:val="Bullets2"/>
        <w:spacing w:after="160"/>
        <w:ind w:hanging="357"/>
        <w:rPr>
          <w:lang w:eastAsia="en-AU"/>
        </w:rPr>
      </w:pPr>
      <w:r>
        <w:rPr>
          <w:lang w:eastAsia="en-AU"/>
        </w:rPr>
        <w:t>short term loans that will be repaid in under a year</w:t>
      </w:r>
    </w:p>
    <w:p w:rsidR="007056C9" w:rsidRDefault="007056C9" w:rsidP="008A7F86">
      <w:pPr>
        <w:pStyle w:val="Bullets2"/>
        <w:spacing w:after="160"/>
        <w:ind w:hanging="357"/>
        <w:rPr>
          <w:lang w:eastAsia="en-AU"/>
        </w:rPr>
      </w:pPr>
      <w:r>
        <w:rPr>
          <w:lang w:eastAsia="en-AU"/>
        </w:rPr>
        <w:t>accounts payable</w:t>
      </w:r>
    </w:p>
    <w:p w:rsidR="007056C9" w:rsidRDefault="007056C9" w:rsidP="008A7F86">
      <w:pPr>
        <w:pStyle w:val="Bullets2"/>
        <w:spacing w:after="160"/>
        <w:ind w:hanging="357"/>
        <w:rPr>
          <w:lang w:eastAsia="en-AU"/>
        </w:rPr>
      </w:pPr>
      <w:proofErr w:type="gramStart"/>
      <w:r>
        <w:rPr>
          <w:lang w:eastAsia="en-AU"/>
        </w:rPr>
        <w:t>accrued</w:t>
      </w:r>
      <w:proofErr w:type="gramEnd"/>
      <w:r>
        <w:rPr>
          <w:lang w:eastAsia="en-AU"/>
        </w:rPr>
        <w:t xml:space="preserve"> liabilities. </w:t>
      </w:r>
    </w:p>
    <w:p w:rsidR="007056C9" w:rsidRPr="007056C9" w:rsidRDefault="009913B1" w:rsidP="007056C9">
      <w:pPr>
        <w:pStyle w:val="BoldBulTight0"/>
        <w:rPr>
          <w:u w:val="single"/>
          <w:lang w:eastAsia="en-AU"/>
        </w:rPr>
      </w:pPr>
      <w:r>
        <w:rPr>
          <w:noProof/>
          <w:u w:val="single"/>
          <w:lang w:val="en-GB" w:eastAsia="en-GB"/>
        </w:rPr>
        <w:drawing>
          <wp:anchor distT="0" distB="0" distL="114300" distR="114300" simplePos="0" relativeHeight="251741184" behindDoc="1" locked="0" layoutInCell="1" allowOverlap="1">
            <wp:simplePos x="0" y="0"/>
            <wp:positionH relativeFrom="column">
              <wp:posOffset>3172460</wp:posOffset>
            </wp:positionH>
            <wp:positionV relativeFrom="paragraph">
              <wp:posOffset>34925</wp:posOffset>
            </wp:positionV>
            <wp:extent cx="2953385" cy="2116455"/>
            <wp:effectExtent l="0" t="0" r="0" b="0"/>
            <wp:wrapTight wrapText="bothSides">
              <wp:wrapPolygon edited="0">
                <wp:start x="0" y="0"/>
                <wp:lineTo x="0" y="21386"/>
                <wp:lineTo x="21456" y="21386"/>
                <wp:lineTo x="21456" y="0"/>
                <wp:lineTo x="0" y="0"/>
              </wp:wrapPolygon>
            </wp:wrapTight>
            <wp:docPr id="30" name="Picture 29" descr="Fotolia_2606742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6067426_S.jpg"/>
                    <pic:cNvPicPr/>
                  </pic:nvPicPr>
                  <pic:blipFill>
                    <a:blip r:embed="rId32" cstate="print"/>
                    <a:stretch>
                      <a:fillRect/>
                    </a:stretch>
                  </pic:blipFill>
                  <pic:spPr>
                    <a:xfrm>
                      <a:off x="0" y="0"/>
                      <a:ext cx="2953385" cy="2116455"/>
                    </a:xfrm>
                    <a:prstGeom prst="rect">
                      <a:avLst/>
                    </a:prstGeom>
                  </pic:spPr>
                </pic:pic>
              </a:graphicData>
            </a:graphic>
          </wp:anchor>
        </w:drawing>
      </w:r>
      <w:r w:rsidR="007056C9" w:rsidRPr="007056C9">
        <w:rPr>
          <w:u w:val="single"/>
          <w:lang w:eastAsia="en-AU"/>
        </w:rPr>
        <w:t>Income</w:t>
      </w:r>
    </w:p>
    <w:p w:rsidR="007056C9" w:rsidRDefault="007056C9" w:rsidP="007056C9">
      <w:pPr>
        <w:rPr>
          <w:lang w:eastAsia="en-AU"/>
        </w:rPr>
      </w:pPr>
      <w:r>
        <w:rPr>
          <w:lang w:eastAsia="en-AU"/>
        </w:rPr>
        <w:t>You will also have to represent income on the ledger. Income is money earned by your business for products sold or services rendered. If the company has several income sources, establish multiple income accounts to clearly show where it is coming from. For example, if the company specialises in electronic goods, it may need separate income accounts for computer equipment, kitchen appliances, TVs and miscellaneous sales.</w:t>
      </w:r>
    </w:p>
    <w:p w:rsidR="007056C9" w:rsidRDefault="007056C9" w:rsidP="007056C9">
      <w:pPr>
        <w:rPr>
          <w:lang w:eastAsia="en-AU"/>
        </w:rPr>
      </w:pPr>
      <w:r>
        <w:rPr>
          <w:lang w:eastAsia="en-AU"/>
        </w:rPr>
        <w:t>In addition, income can be earned through other means such as renting out properties or selling goods on behalf of other companies. This is known as commission and should be recorded as miscellaneous unless it is consistent.</w:t>
      </w:r>
    </w:p>
    <w:p w:rsidR="007056C9" w:rsidRDefault="007056C9" w:rsidP="007056C9">
      <w:pPr>
        <w:rPr>
          <w:lang w:eastAsia="en-AU"/>
        </w:rPr>
      </w:pPr>
      <w:r>
        <w:rPr>
          <w:lang w:eastAsia="en-AU"/>
        </w:rPr>
        <w:t>Multiple income accounts are another reason to use computers for accounting, as it makes the complex system easier to handle and more efficient.</w:t>
      </w:r>
    </w:p>
    <w:p w:rsidR="008A7F86" w:rsidRDefault="008A7F86">
      <w:pPr>
        <w:spacing w:after="0" w:line="240" w:lineRule="auto"/>
        <w:rPr>
          <w:b/>
          <w:u w:val="single"/>
          <w:lang w:eastAsia="en-AU"/>
        </w:rPr>
      </w:pPr>
      <w:r>
        <w:rPr>
          <w:u w:val="single"/>
          <w:lang w:eastAsia="en-AU"/>
        </w:rPr>
        <w:br w:type="page"/>
      </w:r>
    </w:p>
    <w:p w:rsidR="007056C9" w:rsidRDefault="007056C9" w:rsidP="007056C9">
      <w:pPr>
        <w:pStyle w:val="BoldBulTight0"/>
        <w:rPr>
          <w:u w:val="single"/>
          <w:lang w:eastAsia="en-AU"/>
        </w:rPr>
      </w:pPr>
      <w:r>
        <w:rPr>
          <w:u w:val="single"/>
          <w:lang w:eastAsia="en-AU"/>
        </w:rPr>
        <w:lastRenderedPageBreak/>
        <w:t>Expenses</w:t>
      </w:r>
    </w:p>
    <w:p w:rsidR="007056C9" w:rsidRDefault="007056C9" w:rsidP="007056C9">
      <w:pPr>
        <w:rPr>
          <w:lang w:eastAsia="en-AU"/>
        </w:rPr>
      </w:pPr>
      <w:r>
        <w:rPr>
          <w:lang w:eastAsia="en-AU"/>
        </w:rPr>
        <w:t xml:space="preserve">Any costs incurred in running the business are known as expenses. </w:t>
      </w:r>
    </w:p>
    <w:p w:rsidR="007056C9" w:rsidRDefault="007056C9" w:rsidP="007056C9">
      <w:pPr>
        <w:rPr>
          <w:lang w:eastAsia="en-AU"/>
        </w:rPr>
      </w:pPr>
      <w:r>
        <w:rPr>
          <w:lang w:eastAsia="en-AU"/>
        </w:rPr>
        <w:t xml:space="preserve">Direct expenses can be connected to particular items or sales. For example, if the company bought a car for $1000 and sold it for $2000, the expense and income </w:t>
      </w:r>
      <w:r w:rsidR="00542964">
        <w:rPr>
          <w:lang w:eastAsia="en-AU"/>
        </w:rPr>
        <w:t xml:space="preserve">for the item </w:t>
      </w:r>
      <w:r>
        <w:rPr>
          <w:lang w:eastAsia="en-AU"/>
        </w:rPr>
        <w:t xml:space="preserve">are clearly identifiable. </w:t>
      </w:r>
    </w:p>
    <w:p w:rsidR="000F734C" w:rsidRPr="007056C9" w:rsidRDefault="009913B1" w:rsidP="007056C9">
      <w:pPr>
        <w:rPr>
          <w:lang w:eastAsia="en-AU"/>
        </w:rPr>
      </w:pPr>
      <w:r>
        <w:rPr>
          <w:noProof/>
          <w:lang w:val="en-GB" w:eastAsia="en-GB"/>
        </w:rPr>
        <w:drawing>
          <wp:anchor distT="0" distB="0" distL="114300" distR="114300" simplePos="0" relativeHeight="251757568" behindDoc="1" locked="0" layoutInCell="1" allowOverlap="1">
            <wp:simplePos x="0" y="0"/>
            <wp:positionH relativeFrom="column">
              <wp:posOffset>2033905</wp:posOffset>
            </wp:positionH>
            <wp:positionV relativeFrom="paragraph">
              <wp:posOffset>988695</wp:posOffset>
            </wp:positionV>
            <wp:extent cx="3339465" cy="2408555"/>
            <wp:effectExtent l="0" t="0" r="0" b="0"/>
            <wp:wrapTight wrapText="bothSides">
              <wp:wrapPolygon edited="0">
                <wp:start x="0" y="0"/>
                <wp:lineTo x="0" y="21355"/>
                <wp:lineTo x="21440" y="21355"/>
                <wp:lineTo x="21440" y="0"/>
                <wp:lineTo x="0" y="0"/>
              </wp:wrapPolygon>
            </wp:wrapTight>
            <wp:docPr id="28" name="Picture 23" descr="tax_turnover_expenses_prof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x_turnover_expenses_profit.jpg"/>
                    <pic:cNvPicPr/>
                  </pic:nvPicPr>
                  <pic:blipFill>
                    <a:blip r:embed="rId33" cstate="print"/>
                    <a:stretch>
                      <a:fillRect/>
                    </a:stretch>
                  </pic:blipFill>
                  <pic:spPr>
                    <a:xfrm>
                      <a:off x="0" y="0"/>
                      <a:ext cx="3339465" cy="2408555"/>
                    </a:xfrm>
                    <a:prstGeom prst="rect">
                      <a:avLst/>
                    </a:prstGeom>
                  </pic:spPr>
                </pic:pic>
              </a:graphicData>
            </a:graphic>
          </wp:anchor>
        </w:drawing>
      </w:r>
      <w:r w:rsidR="007056C9">
        <w:rPr>
          <w:lang w:eastAsia="en-AU"/>
        </w:rPr>
        <w:t>Indirect expenses contribute to the overall running of the company but can’t be assi</w:t>
      </w:r>
      <w:r w:rsidR="007056C9">
        <w:t>gned to a particular sale. It could include a telephone bill, electricity, insurance or wages. It is usually not worth the effort to match indirect expenses to individual sales, so they are often deducted from income at the end of the trading period. However, each company is different and this may be more practical in some.</w:t>
      </w:r>
    </w:p>
    <w:p w:rsidR="003A5988" w:rsidRDefault="003A5988">
      <w:pPr>
        <w:spacing w:after="0" w:line="240" w:lineRule="auto"/>
        <w:rPr>
          <w:b/>
          <w:color w:val="FF0000"/>
        </w:rPr>
      </w:pPr>
      <w:r>
        <w:rPr>
          <w:b/>
          <w:color w:val="FF0000"/>
        </w:rPr>
        <w:br w:type="page"/>
      </w:r>
    </w:p>
    <w:p w:rsidR="00B62754" w:rsidRDefault="003A5988" w:rsidP="00B62754">
      <w:pPr>
        <w:pStyle w:val="Heading3"/>
      </w:pPr>
      <w:bookmarkStart w:id="72" w:name="_Toc398542044"/>
      <w:bookmarkStart w:id="73" w:name="_Toc428525506"/>
      <w:r>
        <w:lastRenderedPageBreak/>
        <w:t>Activity 3</w:t>
      </w:r>
      <w:bookmarkEnd w:id="72"/>
      <w:r w:rsidR="00980AB2">
        <w:t>A</w:t>
      </w:r>
      <w:bookmarkEnd w:id="73"/>
    </w:p>
    <w:p w:rsidR="00B62754" w:rsidRDefault="00D32D90" w:rsidP="00B62754">
      <w:r>
        <w:rPr>
          <w:noProof/>
          <w:lang w:val="en-GB" w:eastAsia="en-GB"/>
        </w:rPr>
        <w:drawing>
          <wp:anchor distT="0" distB="0" distL="114300" distR="114300" simplePos="0" relativeHeight="251709440" behindDoc="1" locked="0" layoutInCell="1" allowOverlap="1">
            <wp:simplePos x="0" y="0"/>
            <wp:positionH relativeFrom="column">
              <wp:posOffset>0</wp:posOffset>
            </wp:positionH>
            <wp:positionV relativeFrom="paragraph">
              <wp:posOffset>34925</wp:posOffset>
            </wp:positionV>
            <wp:extent cx="5029200" cy="3848100"/>
            <wp:effectExtent l="0" t="0" r="0" b="0"/>
            <wp:wrapTight wrapText="bothSides">
              <wp:wrapPolygon edited="0">
                <wp:start x="0" y="0"/>
                <wp:lineTo x="0" y="21493"/>
                <wp:lineTo x="21518" y="21493"/>
                <wp:lineTo x="21518" y="0"/>
                <wp:lineTo x="0" y="0"/>
              </wp:wrapPolygon>
            </wp:wrapTight>
            <wp:docPr id="41" name="Picture 4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A73103" w:rsidRPr="00B62754" w:rsidRDefault="00A73103" w:rsidP="00B62754">
      <w:pPr>
        <w:rPr>
          <w:lang w:val="en-GB"/>
        </w:rPr>
      </w:pPr>
    </w:p>
    <w:p w:rsidR="001B58A6" w:rsidRPr="001B58A6" w:rsidRDefault="001B58A6" w:rsidP="00B62754">
      <w:pPr>
        <w:pStyle w:val="Heading3"/>
      </w:pPr>
    </w:p>
    <w:p w:rsidR="001778C6" w:rsidRPr="001778C6" w:rsidRDefault="001778C6" w:rsidP="00545862"/>
    <w:p w:rsidR="001778C6" w:rsidRPr="001778C6" w:rsidRDefault="001778C6" w:rsidP="00545862"/>
    <w:p w:rsidR="001778C6" w:rsidRPr="001778C6" w:rsidRDefault="001778C6" w:rsidP="00545862"/>
    <w:p w:rsidR="001778C6" w:rsidRPr="001778C6" w:rsidRDefault="001778C6" w:rsidP="00545862"/>
    <w:p w:rsidR="00B91254" w:rsidRDefault="00B91254" w:rsidP="00CF532B"/>
    <w:p w:rsidR="00B91254" w:rsidRDefault="00B91254" w:rsidP="00CF532B"/>
    <w:p w:rsidR="003A5988" w:rsidRDefault="003A5988">
      <w:pPr>
        <w:spacing w:after="0" w:line="240" w:lineRule="auto"/>
        <w:rPr>
          <w:color w:val="FF0000"/>
        </w:rPr>
      </w:pPr>
      <w:r>
        <w:rPr>
          <w:color w:val="FF0000"/>
        </w:rPr>
        <w:br w:type="page"/>
      </w:r>
    </w:p>
    <w:p w:rsidR="003A5988" w:rsidRDefault="003A5988" w:rsidP="003A5988">
      <w:pPr>
        <w:pStyle w:val="Heading1"/>
      </w:pPr>
      <w:bookmarkStart w:id="74" w:name="_Toc398542045"/>
      <w:bookmarkStart w:id="75" w:name="_Toc428525507"/>
      <w:r w:rsidRPr="003A5988">
        <w:lastRenderedPageBreak/>
        <w:t>4. Process payments for accounts payable</w:t>
      </w:r>
      <w:bookmarkEnd w:id="74"/>
      <w:bookmarkEnd w:id="75"/>
    </w:p>
    <w:p w:rsidR="00381E62" w:rsidRPr="00381E62" w:rsidRDefault="00381E62" w:rsidP="00381E62">
      <w:pPr>
        <w:spacing w:after="0"/>
        <w:rPr>
          <w:lang w:val="en-GB" w:eastAsia="en-GB"/>
        </w:rPr>
      </w:pPr>
    </w:p>
    <w:p w:rsidR="00B91254" w:rsidRPr="00B91254" w:rsidRDefault="00B91254" w:rsidP="003A5988">
      <w:r w:rsidRPr="003A5988">
        <w:rPr>
          <w:b/>
          <w:sz w:val="28"/>
        </w:rPr>
        <w:t>4.1.</w:t>
      </w:r>
      <w:r w:rsidRPr="003A5988">
        <w:rPr>
          <w:sz w:val="28"/>
        </w:rPr>
        <w:t xml:space="preserve"> </w:t>
      </w:r>
      <w:r w:rsidR="003A5988">
        <w:tab/>
      </w:r>
      <w:r w:rsidRPr="00B91254">
        <w:t>Reconcile accounts payable sta</w:t>
      </w:r>
      <w:r w:rsidR="00980AB2">
        <w:t>tements with accounting records and</w:t>
      </w:r>
      <w:r w:rsidRPr="00B91254">
        <w:t xml:space="preserve"> in accordance with </w:t>
      </w:r>
      <w:r w:rsidR="003A5988">
        <w:tab/>
      </w:r>
      <w:r w:rsidRPr="00B91254">
        <w:t>organisational policy and procedures</w:t>
      </w:r>
    </w:p>
    <w:p w:rsidR="00B91254" w:rsidRPr="00B91254" w:rsidRDefault="00B91254" w:rsidP="003A5988">
      <w:r w:rsidRPr="003A5988">
        <w:rPr>
          <w:b/>
          <w:sz w:val="28"/>
        </w:rPr>
        <w:t>4.2.</w:t>
      </w:r>
      <w:r w:rsidRPr="003A5988">
        <w:rPr>
          <w:sz w:val="28"/>
        </w:rPr>
        <w:t xml:space="preserve"> </w:t>
      </w:r>
      <w:r w:rsidR="003A5988">
        <w:tab/>
      </w:r>
      <w:r w:rsidRPr="00B91254">
        <w:t xml:space="preserve">Check payment documentation for accuracy of information and discrepancies and rectify </w:t>
      </w:r>
      <w:r w:rsidR="003A5988">
        <w:tab/>
      </w:r>
      <w:r w:rsidR="00980AB2">
        <w:t>errors</w:t>
      </w:r>
      <w:r w:rsidRPr="00B91254">
        <w:t xml:space="preserve"> in accordance with organisational requirements</w:t>
      </w:r>
    </w:p>
    <w:p w:rsidR="00B91254" w:rsidRDefault="00B91254" w:rsidP="00CF532B"/>
    <w:p w:rsidR="003A5988" w:rsidRDefault="00D32D90">
      <w:pPr>
        <w:spacing w:after="0" w:line="240" w:lineRule="auto"/>
        <w:rPr>
          <w:b/>
          <w:color w:val="FF0000"/>
        </w:rPr>
      </w:pPr>
      <w:r>
        <w:rPr>
          <w:noProof/>
          <w:lang w:val="en-GB" w:eastAsia="en-GB"/>
        </w:rPr>
        <w:drawing>
          <wp:anchor distT="0" distB="0" distL="114300" distR="114300" simplePos="0" relativeHeight="251668480" behindDoc="1" locked="0" layoutInCell="1" allowOverlap="1">
            <wp:simplePos x="0" y="0"/>
            <wp:positionH relativeFrom="column">
              <wp:posOffset>447675</wp:posOffset>
            </wp:positionH>
            <wp:positionV relativeFrom="paragraph">
              <wp:posOffset>132715</wp:posOffset>
            </wp:positionV>
            <wp:extent cx="3933190" cy="3930650"/>
            <wp:effectExtent l="0" t="0" r="0" b="0"/>
            <wp:wrapTight wrapText="bothSides">
              <wp:wrapPolygon edited="0">
                <wp:start x="0" y="0"/>
                <wp:lineTo x="0" y="21460"/>
                <wp:lineTo x="21447" y="21460"/>
                <wp:lineTo x="21447" y="0"/>
                <wp:lineTo x="0" y="0"/>
              </wp:wrapPolygon>
            </wp:wrapTight>
            <wp:docPr id="12" name="Picture 1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933190" cy="3930650"/>
                    </a:xfrm>
                    <a:prstGeom prst="rect">
                      <a:avLst/>
                    </a:prstGeom>
                  </pic:spPr>
                </pic:pic>
              </a:graphicData>
            </a:graphic>
          </wp:anchor>
        </w:drawing>
      </w:r>
      <w:r w:rsidR="003A5988">
        <w:rPr>
          <w:b/>
          <w:color w:val="FF0000"/>
        </w:rPr>
        <w:br w:type="page"/>
      </w:r>
    </w:p>
    <w:p w:rsidR="003A5988" w:rsidRDefault="00B91254" w:rsidP="00573FE8">
      <w:pPr>
        <w:pStyle w:val="Heading2"/>
      </w:pPr>
      <w:bookmarkStart w:id="76" w:name="_Toc398542046"/>
      <w:bookmarkStart w:id="77" w:name="_Toc428525508"/>
      <w:r w:rsidRPr="00B91254">
        <w:lastRenderedPageBreak/>
        <w:t>4.1</w:t>
      </w:r>
      <w:r w:rsidR="003A5988">
        <w:t xml:space="preserve"> </w:t>
      </w:r>
      <w:r w:rsidR="00D32D90">
        <w:t>–</w:t>
      </w:r>
      <w:r w:rsidR="003A5988">
        <w:t xml:space="preserve"> </w:t>
      </w:r>
      <w:r w:rsidRPr="00B91254">
        <w:t>Reconcile accounts payable sta</w:t>
      </w:r>
      <w:r w:rsidR="00980AB2">
        <w:t>tements with accounting records and</w:t>
      </w:r>
      <w:r w:rsidRPr="00B91254">
        <w:t xml:space="preserve"> in accordance with organisational policy and procedures</w:t>
      </w:r>
      <w:bookmarkEnd w:id="76"/>
      <w:bookmarkEnd w:id="77"/>
    </w:p>
    <w:p w:rsidR="00F0401F" w:rsidRDefault="00F0401F" w:rsidP="00F0401F">
      <w:pPr>
        <w:pStyle w:val="Heading3"/>
      </w:pPr>
      <w:bookmarkStart w:id="78" w:name="_Toc428525509"/>
      <w:r>
        <w:t>Reconciling accounts</w:t>
      </w:r>
      <w:bookmarkEnd w:id="78"/>
    </w:p>
    <w:p w:rsidR="00F0401F" w:rsidRDefault="00F0401F" w:rsidP="00F0401F">
      <w:pPr>
        <w:rPr>
          <w:lang w:val="en-GB"/>
        </w:rPr>
      </w:pPr>
      <w:r>
        <w:rPr>
          <w:lang w:val="en-GB"/>
        </w:rPr>
        <w:t>When reconciling accounts payable, both the main control account balance and subsidiary account balances are needed. The two accounts should ideally balance.</w:t>
      </w:r>
    </w:p>
    <w:p w:rsidR="00F0401F" w:rsidRDefault="00F0401F" w:rsidP="00F0401F">
      <w:pPr>
        <w:rPr>
          <w:lang w:val="en-GB"/>
        </w:rPr>
      </w:pPr>
      <w:r>
        <w:rPr>
          <w:lang w:val="en-GB"/>
        </w:rPr>
        <w:t>Another method of reconciling accounts is to add the month’s total amounts purchased and deduct the any payments made from the month’s starting total. This should produce the balance of the accounts payable at the end of the month.</w:t>
      </w:r>
    </w:p>
    <w:p w:rsidR="00360E63" w:rsidRDefault="00F0401F" w:rsidP="009C3B1D">
      <w:pPr>
        <w:rPr>
          <w:lang w:val="en-GB"/>
        </w:rPr>
      </w:pPr>
      <w:r>
        <w:rPr>
          <w:lang w:val="en-GB"/>
        </w:rPr>
        <w:t xml:space="preserve">Balancing accounts helps to find any errors that may have occurred, such as accidental mistakes when transferring money or supplier errors. Therefore, it is important to do this for the integrity of the account. </w:t>
      </w:r>
      <w:r w:rsidR="009C3B1D">
        <w:rPr>
          <w:lang w:val="en-GB"/>
        </w:rPr>
        <w:t>If accounts don’t balance at the end of the month, it will be very hard to balance them at the end of the year. Catching errors now gives the organisation opportunity to fix them in a timely manner.</w:t>
      </w:r>
    </w:p>
    <w:p w:rsidR="009C3B1D" w:rsidRDefault="00B00691" w:rsidP="009C3B1D">
      <w:pPr>
        <w:rPr>
          <w:lang w:val="en-GB"/>
        </w:rPr>
      </w:pPr>
      <w:r>
        <w:rPr>
          <w:lang w:val="en-GB"/>
        </w:rPr>
        <w:t>To reconcile the accounts payable with accounting records, obtain the general ledger balance</w:t>
      </w:r>
      <w:r w:rsidR="00C17AA9">
        <w:rPr>
          <w:lang w:val="en-GB"/>
        </w:rPr>
        <w:t xml:space="preserve"> and relevant sub-ledgers</w:t>
      </w:r>
      <w:r>
        <w:rPr>
          <w:lang w:val="en-GB"/>
        </w:rPr>
        <w:t xml:space="preserve">. The records should show the same amount. </w:t>
      </w:r>
    </w:p>
    <w:p w:rsidR="00F4372C" w:rsidRDefault="00915636" w:rsidP="00F4372C">
      <w:pPr>
        <w:pStyle w:val="BoldBulTight0"/>
        <w:rPr>
          <w:lang w:val="en-GB"/>
        </w:rPr>
      </w:pPr>
      <w:r>
        <w:rPr>
          <w:noProof/>
          <w:lang w:val="en-GB" w:eastAsia="en-GB"/>
        </w:rPr>
        <w:drawing>
          <wp:anchor distT="0" distB="0" distL="114300" distR="114300" simplePos="0" relativeHeight="251742208" behindDoc="1" locked="0" layoutInCell="1" allowOverlap="1">
            <wp:simplePos x="0" y="0"/>
            <wp:positionH relativeFrom="column">
              <wp:posOffset>3183890</wp:posOffset>
            </wp:positionH>
            <wp:positionV relativeFrom="paragraph">
              <wp:posOffset>62230</wp:posOffset>
            </wp:positionV>
            <wp:extent cx="2556510" cy="2057400"/>
            <wp:effectExtent l="19050" t="0" r="0" b="0"/>
            <wp:wrapTight wrapText="bothSides">
              <wp:wrapPolygon edited="0">
                <wp:start x="-161" y="0"/>
                <wp:lineTo x="-161" y="21400"/>
                <wp:lineTo x="21568" y="21400"/>
                <wp:lineTo x="21568" y="0"/>
                <wp:lineTo x="-161" y="0"/>
              </wp:wrapPolygon>
            </wp:wrapTight>
            <wp:docPr id="31" name="Picture 14" descr="time_money_weigh.jpg"/>
            <wp:cNvGraphicFramePr/>
            <a:graphic xmlns:a="http://schemas.openxmlformats.org/drawingml/2006/main">
              <a:graphicData uri="http://schemas.openxmlformats.org/drawingml/2006/picture">
                <pic:pic xmlns:pic="http://schemas.openxmlformats.org/drawingml/2006/picture">
                  <pic:nvPicPr>
                    <pic:cNvPr id="4" name="Picture 3" descr="time_money_weigh.jpg"/>
                    <pic:cNvPicPr>
                      <a:picLocks noChangeAspect="1"/>
                    </pic:cNvPicPr>
                  </pic:nvPicPr>
                  <pic:blipFill>
                    <a:blip r:embed="rId34" cstate="print"/>
                    <a:stretch>
                      <a:fillRect/>
                    </a:stretch>
                  </pic:blipFill>
                  <pic:spPr>
                    <a:xfrm>
                      <a:off x="0" y="0"/>
                      <a:ext cx="2556510" cy="2057400"/>
                    </a:xfrm>
                    <a:prstGeom prst="rect">
                      <a:avLst/>
                    </a:prstGeom>
                  </pic:spPr>
                </pic:pic>
              </a:graphicData>
            </a:graphic>
          </wp:anchor>
        </w:drawing>
      </w:r>
      <w:r w:rsidR="00F4372C">
        <w:rPr>
          <w:lang w:val="en-GB"/>
        </w:rPr>
        <w:t>If the accounts don’t balance:</w:t>
      </w:r>
      <w:r w:rsidRPr="00915636">
        <w:rPr>
          <w:b w:val="0"/>
          <w:noProof/>
          <w:lang w:val="en-GB" w:eastAsia="en-GB"/>
        </w:rPr>
        <w:t xml:space="preserve"> </w:t>
      </w:r>
    </w:p>
    <w:p w:rsidR="00F4372C" w:rsidRDefault="00F4372C" w:rsidP="00F4372C">
      <w:pPr>
        <w:pStyle w:val="Bullets"/>
        <w:rPr>
          <w:lang w:val="en-GB"/>
        </w:rPr>
      </w:pPr>
      <w:r>
        <w:rPr>
          <w:lang w:val="en-GB"/>
        </w:rPr>
        <w:t>Review the items in greater to detail to ensure you recorded them correctly</w:t>
      </w:r>
    </w:p>
    <w:p w:rsidR="00F4372C" w:rsidRDefault="00F4372C" w:rsidP="00F4372C">
      <w:pPr>
        <w:pStyle w:val="Bullets"/>
        <w:rPr>
          <w:lang w:val="en-GB"/>
        </w:rPr>
      </w:pPr>
      <w:r>
        <w:rPr>
          <w:lang w:val="en-GB"/>
        </w:rPr>
        <w:t>Look for items that are recorded in one ledger but not the other</w:t>
      </w:r>
      <w:r w:rsidR="00777D44">
        <w:rPr>
          <w:lang w:val="en-GB"/>
        </w:rPr>
        <w:t xml:space="preserve"> (for example,</w:t>
      </w:r>
      <w:r w:rsidR="00C17AA9">
        <w:rPr>
          <w:lang w:val="en-GB"/>
        </w:rPr>
        <w:t xml:space="preserve"> in the general ledger but not the sub-ledger)</w:t>
      </w:r>
    </w:p>
    <w:p w:rsidR="00C17AA9" w:rsidRDefault="00F4372C" w:rsidP="00C17AA9">
      <w:pPr>
        <w:pStyle w:val="Bullets"/>
        <w:rPr>
          <w:lang w:val="en-GB"/>
        </w:rPr>
      </w:pPr>
      <w:r>
        <w:rPr>
          <w:lang w:val="en-GB"/>
        </w:rPr>
        <w:t>Identify items that may have recorded incorrectl</w:t>
      </w:r>
      <w:r w:rsidR="00C17AA9">
        <w:rPr>
          <w:lang w:val="en-GB"/>
        </w:rPr>
        <w:t xml:space="preserve">y. Common errors include: </w:t>
      </w:r>
    </w:p>
    <w:p w:rsidR="00C17AA9" w:rsidRDefault="00C17AA9" w:rsidP="00C17AA9">
      <w:pPr>
        <w:pStyle w:val="Bullets2"/>
        <w:rPr>
          <w:lang w:val="en-GB"/>
        </w:rPr>
      </w:pPr>
      <w:r>
        <w:rPr>
          <w:lang w:val="en-GB"/>
        </w:rPr>
        <w:t>Switching around numbers when recording amounts</w:t>
      </w:r>
    </w:p>
    <w:p w:rsidR="00C17AA9" w:rsidRDefault="00C17AA9" w:rsidP="00C17AA9">
      <w:pPr>
        <w:pStyle w:val="Bullets2"/>
        <w:rPr>
          <w:lang w:val="en-GB"/>
        </w:rPr>
      </w:pPr>
      <w:r>
        <w:rPr>
          <w:lang w:val="en-GB"/>
        </w:rPr>
        <w:t>Recording items incorrectly as credits or debits</w:t>
      </w:r>
      <w:r w:rsidR="00F634FF">
        <w:rPr>
          <w:lang w:val="en-GB"/>
        </w:rPr>
        <w:t>.</w:t>
      </w:r>
    </w:p>
    <w:p w:rsidR="00C17AA9" w:rsidRPr="00C17AA9" w:rsidRDefault="00C17AA9" w:rsidP="00C17AA9">
      <w:pPr>
        <w:rPr>
          <w:lang w:val="en-GB"/>
        </w:rPr>
      </w:pPr>
      <w:r>
        <w:rPr>
          <w:lang w:val="en-GB"/>
        </w:rPr>
        <w:t>If the accounts still don’t balance, adjust the entries to close the books. Inform the appropriate person, as dictated by your organisational requirements.</w:t>
      </w:r>
      <w:r w:rsidR="00777D44">
        <w:rPr>
          <w:lang w:val="en-GB"/>
        </w:rPr>
        <w:t xml:space="preserve"> </w:t>
      </w:r>
    </w:p>
    <w:p w:rsidR="00C17AA9" w:rsidRDefault="00C17AA9">
      <w:pPr>
        <w:spacing w:after="0" w:line="240" w:lineRule="auto"/>
        <w:rPr>
          <w:rFonts w:cs="Calibri"/>
          <w:b/>
          <w:bCs/>
          <w:color w:val="C00000"/>
          <w:sz w:val="28"/>
          <w:szCs w:val="28"/>
        </w:rPr>
      </w:pPr>
      <w:bookmarkStart w:id="79" w:name="_Toc398542049"/>
      <w:r>
        <w:br w:type="page"/>
      </w:r>
    </w:p>
    <w:p w:rsidR="00097E2A" w:rsidRDefault="00B26AD3" w:rsidP="00573FE8">
      <w:pPr>
        <w:pStyle w:val="Heading2"/>
      </w:pPr>
      <w:bookmarkStart w:id="80" w:name="_Toc428525510"/>
      <w:r w:rsidRPr="00B26AD3">
        <w:lastRenderedPageBreak/>
        <w:t>4.2</w:t>
      </w:r>
      <w:r w:rsidR="00097E2A">
        <w:t xml:space="preserve"> </w:t>
      </w:r>
      <w:r w:rsidR="00D32D90">
        <w:t>–</w:t>
      </w:r>
      <w:r w:rsidR="00097E2A">
        <w:t xml:space="preserve"> </w:t>
      </w:r>
      <w:r w:rsidRPr="00B26AD3">
        <w:t>Check payment documentation for accuracy of information and d</w:t>
      </w:r>
      <w:r w:rsidR="00980AB2">
        <w:t>iscrepancies and rectify errors</w:t>
      </w:r>
      <w:r w:rsidRPr="00B26AD3">
        <w:t xml:space="preserve"> in accordance with organisational requirements</w:t>
      </w:r>
      <w:bookmarkEnd w:id="79"/>
      <w:bookmarkEnd w:id="80"/>
    </w:p>
    <w:p w:rsidR="00C17AA9" w:rsidRDefault="00C17AA9" w:rsidP="00C17AA9">
      <w:pPr>
        <w:pStyle w:val="Heading3"/>
      </w:pPr>
      <w:bookmarkStart w:id="81" w:name="_Toc428525511"/>
      <w:r>
        <w:t>Payment documentation</w:t>
      </w:r>
      <w:bookmarkEnd w:id="81"/>
    </w:p>
    <w:p w:rsidR="00C17AA9" w:rsidRDefault="00C17AA9" w:rsidP="00C17AA9">
      <w:pPr>
        <w:rPr>
          <w:lang w:val="en-GB"/>
        </w:rPr>
      </w:pPr>
      <w:r>
        <w:rPr>
          <w:lang w:val="en-GB"/>
        </w:rPr>
        <w:t xml:space="preserve">Check payment documentation to ensure payment has been properly made and that </w:t>
      </w:r>
      <w:r w:rsidR="007F7350">
        <w:rPr>
          <w:lang w:val="en-GB"/>
        </w:rPr>
        <w:t xml:space="preserve">the </w:t>
      </w:r>
      <w:r>
        <w:rPr>
          <w:lang w:val="en-GB"/>
        </w:rPr>
        <w:t>paperwork</w:t>
      </w:r>
      <w:r w:rsidR="007F7350">
        <w:rPr>
          <w:lang w:val="en-GB"/>
        </w:rPr>
        <w:t xml:space="preserve"> is mistake-free</w:t>
      </w:r>
      <w:r>
        <w:rPr>
          <w:lang w:val="en-GB"/>
        </w:rPr>
        <w:t>. Rectifying errors</w:t>
      </w:r>
      <w:r w:rsidR="007F7350">
        <w:rPr>
          <w:lang w:val="en-GB"/>
        </w:rPr>
        <w:t xml:space="preserve"> early</w:t>
      </w:r>
      <w:r>
        <w:rPr>
          <w:lang w:val="en-GB"/>
        </w:rPr>
        <w:t xml:space="preserve"> will make bookkeeping easier and more efficient.</w:t>
      </w:r>
    </w:p>
    <w:p w:rsidR="00C17AA9" w:rsidRDefault="00C17AA9" w:rsidP="00C17AA9">
      <w:pPr>
        <w:pStyle w:val="BoldBulTight0"/>
        <w:rPr>
          <w:lang w:val="en-GB"/>
        </w:rPr>
      </w:pPr>
      <w:r>
        <w:rPr>
          <w:lang w:val="en-GB"/>
        </w:rPr>
        <w:t>You may have to check documents such as:</w:t>
      </w:r>
    </w:p>
    <w:p w:rsidR="00C17AA9" w:rsidRDefault="00C17AA9" w:rsidP="00C17AA9">
      <w:pPr>
        <w:pStyle w:val="Bullets"/>
        <w:rPr>
          <w:lang w:val="en-GB"/>
        </w:rPr>
      </w:pPr>
      <w:r>
        <w:rPr>
          <w:lang w:val="en-GB"/>
        </w:rPr>
        <w:t>Remittance advice (letters from customers to suppliers, informing them an invoice has been paid)</w:t>
      </w:r>
    </w:p>
    <w:p w:rsidR="00C17AA9" w:rsidRDefault="00C17AA9" w:rsidP="00C17AA9">
      <w:pPr>
        <w:pStyle w:val="Bullets"/>
        <w:rPr>
          <w:lang w:val="en-GB"/>
        </w:rPr>
      </w:pPr>
      <w:r>
        <w:rPr>
          <w:lang w:val="en-GB"/>
        </w:rPr>
        <w:t xml:space="preserve">Discount calculation. These are especially important as discounts often change. If records aren’t kept, it will be impossible to calculate </w:t>
      </w:r>
      <w:r w:rsidR="007F7350">
        <w:rPr>
          <w:lang w:val="en-GB"/>
        </w:rPr>
        <w:t>whether</w:t>
      </w:r>
      <w:r>
        <w:rPr>
          <w:lang w:val="en-GB"/>
        </w:rPr>
        <w:t xml:space="preserve"> the customer paid the correct</w:t>
      </w:r>
      <w:r w:rsidR="007F7350">
        <w:rPr>
          <w:lang w:val="en-GB"/>
        </w:rPr>
        <w:t xml:space="preserve"> amount</w:t>
      </w:r>
    </w:p>
    <w:p w:rsidR="00C17AA9" w:rsidRDefault="00E52BBB" w:rsidP="00C17AA9">
      <w:pPr>
        <w:pStyle w:val="Bullets"/>
        <w:rPr>
          <w:lang w:val="en-GB"/>
        </w:rPr>
      </w:pPr>
      <w:r>
        <w:rPr>
          <w:lang w:val="en-GB"/>
        </w:rPr>
        <w:t>Invoices and statements (both ones you have sent to customers and ones you have received from suppliers)</w:t>
      </w:r>
    </w:p>
    <w:p w:rsidR="00E52BBB" w:rsidRDefault="00E52BBB" w:rsidP="00C17AA9">
      <w:pPr>
        <w:pStyle w:val="Bullets"/>
        <w:rPr>
          <w:lang w:val="en-GB"/>
        </w:rPr>
      </w:pPr>
      <w:r>
        <w:rPr>
          <w:lang w:val="en-GB"/>
        </w:rPr>
        <w:t>Purchase orders to validate any purchases made</w:t>
      </w:r>
    </w:p>
    <w:p w:rsidR="00E52BBB" w:rsidRDefault="00E52BBB" w:rsidP="00C17AA9">
      <w:pPr>
        <w:pStyle w:val="Bullets"/>
        <w:rPr>
          <w:lang w:val="en-GB"/>
        </w:rPr>
      </w:pPr>
      <w:r>
        <w:rPr>
          <w:lang w:val="en-GB"/>
        </w:rPr>
        <w:t>Cheque data to confirm their accuracy.</w:t>
      </w:r>
    </w:p>
    <w:p w:rsidR="007F7350" w:rsidRDefault="00915636">
      <w:pPr>
        <w:spacing w:after="0" w:line="240" w:lineRule="auto"/>
        <w:rPr>
          <w:b/>
          <w:lang w:val="en-GB"/>
        </w:rPr>
      </w:pPr>
      <w:r>
        <w:rPr>
          <w:noProof/>
          <w:lang w:val="en-GB" w:eastAsia="en-GB"/>
        </w:rPr>
        <w:drawing>
          <wp:anchor distT="0" distB="0" distL="114300" distR="114300" simplePos="0" relativeHeight="251743232" behindDoc="1" locked="0" layoutInCell="1" allowOverlap="1">
            <wp:simplePos x="0" y="0"/>
            <wp:positionH relativeFrom="column">
              <wp:posOffset>862965</wp:posOffset>
            </wp:positionH>
            <wp:positionV relativeFrom="paragraph">
              <wp:posOffset>160655</wp:posOffset>
            </wp:positionV>
            <wp:extent cx="2934970" cy="2918460"/>
            <wp:effectExtent l="19050" t="0" r="0" b="0"/>
            <wp:wrapTight wrapText="bothSides">
              <wp:wrapPolygon edited="0">
                <wp:start x="-140" y="0"/>
                <wp:lineTo x="-140" y="21431"/>
                <wp:lineTo x="21591" y="21431"/>
                <wp:lineTo x="21591" y="0"/>
                <wp:lineTo x="-140" y="0"/>
              </wp:wrapPolygon>
            </wp:wrapTight>
            <wp:docPr id="33" name="Picture 15" descr="money target.jpg"/>
            <wp:cNvGraphicFramePr/>
            <a:graphic xmlns:a="http://schemas.openxmlformats.org/drawingml/2006/main">
              <a:graphicData uri="http://schemas.openxmlformats.org/drawingml/2006/picture">
                <pic:pic xmlns:pic="http://schemas.openxmlformats.org/drawingml/2006/picture">
                  <pic:nvPicPr>
                    <pic:cNvPr id="4" name="Picture 3" descr="money target.jpg"/>
                    <pic:cNvPicPr>
                      <a:picLocks noChangeAspect="1"/>
                    </pic:cNvPicPr>
                  </pic:nvPicPr>
                  <pic:blipFill>
                    <a:blip r:embed="rId35" cstate="print"/>
                    <a:stretch>
                      <a:fillRect/>
                    </a:stretch>
                  </pic:blipFill>
                  <pic:spPr>
                    <a:xfrm>
                      <a:off x="0" y="0"/>
                      <a:ext cx="2934970" cy="2918460"/>
                    </a:xfrm>
                    <a:prstGeom prst="rect">
                      <a:avLst/>
                    </a:prstGeom>
                  </pic:spPr>
                </pic:pic>
              </a:graphicData>
            </a:graphic>
          </wp:anchor>
        </w:drawing>
      </w:r>
      <w:r w:rsidR="007F7350">
        <w:rPr>
          <w:lang w:val="en-GB"/>
        </w:rPr>
        <w:br w:type="page"/>
      </w:r>
    </w:p>
    <w:tbl>
      <w:tblPr>
        <w:tblStyle w:val="TableGrid"/>
        <w:tblW w:w="0" w:type="auto"/>
        <w:tblLook w:val="04A0" w:firstRow="1" w:lastRow="0" w:firstColumn="1" w:lastColumn="0" w:noHBand="0" w:noVBand="1"/>
      </w:tblPr>
      <w:tblGrid>
        <w:gridCol w:w="1324"/>
        <w:gridCol w:w="4041"/>
        <w:gridCol w:w="1126"/>
        <w:gridCol w:w="1359"/>
        <w:gridCol w:w="1392"/>
      </w:tblGrid>
      <w:tr w:rsidR="000035B3" w:rsidRPr="00D8420A" w:rsidTr="000035B3">
        <w:tc>
          <w:tcPr>
            <w:tcW w:w="9242" w:type="dxa"/>
            <w:gridSpan w:val="5"/>
            <w:shd w:val="clear" w:color="auto" w:fill="E5B8B7" w:themeFill="accent2" w:themeFillTint="66"/>
          </w:tcPr>
          <w:p w:rsidR="000035B3" w:rsidRPr="008A7F86" w:rsidRDefault="000035B3" w:rsidP="005F1C7D">
            <w:pPr>
              <w:spacing w:before="120" w:after="120" w:line="240" w:lineRule="auto"/>
              <w:rPr>
                <w:b/>
                <w:sz w:val="24"/>
                <w:szCs w:val="24"/>
              </w:rPr>
            </w:pPr>
            <w:r w:rsidRPr="008A7F86">
              <w:rPr>
                <w:b/>
                <w:sz w:val="24"/>
                <w:szCs w:val="24"/>
              </w:rPr>
              <w:lastRenderedPageBreak/>
              <w:t>Supplier statement</w:t>
            </w:r>
          </w:p>
          <w:p w:rsidR="000035B3" w:rsidRPr="00D8420A" w:rsidRDefault="000035B3" w:rsidP="005F1C7D">
            <w:pPr>
              <w:spacing w:before="120" w:after="120" w:line="240" w:lineRule="auto"/>
            </w:pPr>
            <w:r>
              <w:rPr>
                <w:b/>
              </w:rPr>
              <w:t>5/3/2015</w:t>
            </w:r>
          </w:p>
        </w:tc>
      </w:tr>
      <w:tr w:rsidR="000035B3" w:rsidRPr="00D8420A" w:rsidTr="000035B3">
        <w:tc>
          <w:tcPr>
            <w:tcW w:w="9242" w:type="dxa"/>
            <w:gridSpan w:val="5"/>
            <w:shd w:val="clear" w:color="auto" w:fill="FFFFFF" w:themeFill="background1"/>
          </w:tcPr>
          <w:p w:rsidR="000035B3" w:rsidRDefault="000035B3" w:rsidP="005F1C7D">
            <w:pPr>
              <w:spacing w:before="120" w:after="120" w:line="240" w:lineRule="auto"/>
              <w:rPr>
                <w:b/>
              </w:rPr>
            </w:pPr>
            <w:r>
              <w:rPr>
                <w:b/>
              </w:rPr>
              <w:t>[Business name]</w:t>
            </w:r>
          </w:p>
          <w:p w:rsidR="000035B3" w:rsidRDefault="000035B3" w:rsidP="005F1C7D">
            <w:pPr>
              <w:spacing w:before="120" w:after="120" w:line="240" w:lineRule="auto"/>
              <w:rPr>
                <w:b/>
              </w:rPr>
            </w:pPr>
            <w:r>
              <w:rPr>
                <w:b/>
              </w:rPr>
              <w:t>[Address]</w:t>
            </w:r>
          </w:p>
          <w:p w:rsidR="000035B3" w:rsidRDefault="000035B3" w:rsidP="005F1C7D">
            <w:pPr>
              <w:spacing w:before="120" w:after="120" w:line="240" w:lineRule="auto"/>
              <w:rPr>
                <w:b/>
              </w:rPr>
            </w:pPr>
            <w:r>
              <w:rPr>
                <w:b/>
              </w:rPr>
              <w:t>[Contact details]</w:t>
            </w:r>
          </w:p>
          <w:p w:rsidR="000035B3" w:rsidRDefault="000035B3" w:rsidP="005F1C7D">
            <w:pPr>
              <w:spacing w:before="120" w:after="120" w:line="240" w:lineRule="auto"/>
              <w:rPr>
                <w:b/>
              </w:rPr>
            </w:pPr>
          </w:p>
          <w:p w:rsidR="000035B3" w:rsidRPr="00777D44" w:rsidRDefault="000035B3" w:rsidP="005F1C7D">
            <w:pPr>
              <w:tabs>
                <w:tab w:val="center" w:pos="4513"/>
              </w:tabs>
              <w:spacing w:before="120" w:after="120" w:line="240" w:lineRule="auto"/>
            </w:pPr>
            <w:r>
              <w:t>To: Company X</w:t>
            </w:r>
            <w:r>
              <w:tab/>
              <w:t>For the month of February</w:t>
            </w:r>
          </w:p>
        </w:tc>
      </w:tr>
      <w:tr w:rsidR="000035B3" w:rsidRPr="00D8420A" w:rsidTr="000035B3">
        <w:tc>
          <w:tcPr>
            <w:tcW w:w="1324" w:type="dxa"/>
            <w:shd w:val="clear" w:color="auto" w:fill="E5B8B7" w:themeFill="accent2" w:themeFillTint="66"/>
          </w:tcPr>
          <w:p w:rsidR="000035B3" w:rsidRPr="00D8420A" w:rsidRDefault="000035B3" w:rsidP="005F1C7D">
            <w:pPr>
              <w:tabs>
                <w:tab w:val="left" w:pos="3503"/>
              </w:tabs>
              <w:spacing w:before="120" w:after="120" w:line="240" w:lineRule="auto"/>
              <w:jc w:val="center"/>
              <w:rPr>
                <w:b/>
              </w:rPr>
            </w:pPr>
            <w:r>
              <w:rPr>
                <w:b/>
              </w:rPr>
              <w:t>Reference</w:t>
            </w:r>
          </w:p>
        </w:tc>
        <w:tc>
          <w:tcPr>
            <w:tcW w:w="4041" w:type="dxa"/>
            <w:shd w:val="clear" w:color="auto" w:fill="E5B8B7" w:themeFill="accent2" w:themeFillTint="66"/>
          </w:tcPr>
          <w:p w:rsidR="000035B3" w:rsidRPr="00D8420A" w:rsidRDefault="000035B3" w:rsidP="005F1C7D">
            <w:pPr>
              <w:tabs>
                <w:tab w:val="left" w:pos="3503"/>
              </w:tabs>
              <w:spacing w:before="120" w:after="120" w:line="240" w:lineRule="auto"/>
              <w:jc w:val="center"/>
              <w:rPr>
                <w:b/>
              </w:rPr>
            </w:pPr>
            <w:r w:rsidRPr="00D8420A">
              <w:rPr>
                <w:b/>
              </w:rPr>
              <w:t>Description</w:t>
            </w:r>
          </w:p>
        </w:tc>
        <w:tc>
          <w:tcPr>
            <w:tcW w:w="1126" w:type="dxa"/>
            <w:shd w:val="clear" w:color="auto" w:fill="E5B8B7" w:themeFill="accent2" w:themeFillTint="66"/>
          </w:tcPr>
          <w:p w:rsidR="000035B3" w:rsidRDefault="000035B3" w:rsidP="005F1C7D">
            <w:pPr>
              <w:tabs>
                <w:tab w:val="left" w:pos="3503"/>
              </w:tabs>
              <w:spacing w:before="120" w:after="120" w:line="240" w:lineRule="auto"/>
              <w:jc w:val="center"/>
              <w:rPr>
                <w:b/>
              </w:rPr>
            </w:pPr>
            <w:r>
              <w:rPr>
                <w:b/>
              </w:rPr>
              <w:t>Amount</w:t>
            </w:r>
          </w:p>
        </w:tc>
        <w:tc>
          <w:tcPr>
            <w:tcW w:w="1359" w:type="dxa"/>
            <w:shd w:val="clear" w:color="auto" w:fill="E5B8B7" w:themeFill="accent2" w:themeFillTint="66"/>
          </w:tcPr>
          <w:p w:rsidR="000035B3" w:rsidRPr="00D8420A" w:rsidRDefault="000035B3" w:rsidP="005F1C7D">
            <w:pPr>
              <w:tabs>
                <w:tab w:val="left" w:pos="3503"/>
              </w:tabs>
              <w:spacing w:before="120" w:after="120" w:line="240" w:lineRule="auto"/>
              <w:jc w:val="center"/>
              <w:rPr>
                <w:b/>
              </w:rPr>
            </w:pPr>
            <w:r>
              <w:rPr>
                <w:b/>
              </w:rPr>
              <w:t>Date</w:t>
            </w:r>
          </w:p>
        </w:tc>
        <w:tc>
          <w:tcPr>
            <w:tcW w:w="1392" w:type="dxa"/>
            <w:shd w:val="clear" w:color="auto" w:fill="E5B8B7" w:themeFill="accent2" w:themeFillTint="66"/>
          </w:tcPr>
          <w:p w:rsidR="000035B3" w:rsidRPr="00D8420A" w:rsidRDefault="000035B3" w:rsidP="005F1C7D">
            <w:pPr>
              <w:tabs>
                <w:tab w:val="left" w:pos="180"/>
                <w:tab w:val="left" w:pos="3503"/>
              </w:tabs>
              <w:spacing w:before="120" w:after="120" w:line="240" w:lineRule="auto"/>
              <w:rPr>
                <w:b/>
              </w:rPr>
            </w:pPr>
            <w:r>
              <w:rPr>
                <w:b/>
              </w:rPr>
              <w:tab/>
              <w:t>Balance</w:t>
            </w:r>
          </w:p>
        </w:tc>
      </w:tr>
      <w:tr w:rsidR="000035B3" w:rsidRPr="00D8420A" w:rsidTr="000035B3">
        <w:tc>
          <w:tcPr>
            <w:tcW w:w="1324" w:type="dxa"/>
          </w:tcPr>
          <w:p w:rsidR="000035B3" w:rsidRDefault="000035B3" w:rsidP="005F1C7D">
            <w:pPr>
              <w:spacing w:before="120" w:after="120" w:line="240" w:lineRule="auto"/>
            </w:pPr>
          </w:p>
        </w:tc>
        <w:tc>
          <w:tcPr>
            <w:tcW w:w="4041" w:type="dxa"/>
          </w:tcPr>
          <w:p w:rsidR="000035B3" w:rsidRDefault="000035B3" w:rsidP="005F1C7D">
            <w:pPr>
              <w:spacing w:before="120" w:after="120" w:line="240" w:lineRule="auto"/>
            </w:pPr>
            <w:r>
              <w:t>Balance from previous month</w:t>
            </w:r>
          </w:p>
        </w:tc>
        <w:tc>
          <w:tcPr>
            <w:tcW w:w="1126" w:type="dxa"/>
          </w:tcPr>
          <w:p w:rsidR="000035B3" w:rsidRPr="00D8420A" w:rsidRDefault="000035B3" w:rsidP="005F1C7D">
            <w:pPr>
              <w:spacing w:before="120" w:after="120" w:line="240" w:lineRule="auto"/>
            </w:pPr>
          </w:p>
        </w:tc>
        <w:tc>
          <w:tcPr>
            <w:tcW w:w="1359" w:type="dxa"/>
          </w:tcPr>
          <w:p w:rsidR="000035B3" w:rsidRPr="00D8420A" w:rsidRDefault="000035B3" w:rsidP="005F1C7D">
            <w:pPr>
              <w:spacing w:before="120" w:after="120" w:line="240" w:lineRule="auto"/>
            </w:pPr>
          </w:p>
        </w:tc>
        <w:tc>
          <w:tcPr>
            <w:tcW w:w="1392" w:type="dxa"/>
          </w:tcPr>
          <w:p w:rsidR="000035B3" w:rsidRDefault="000035B3" w:rsidP="005F1C7D">
            <w:pPr>
              <w:spacing w:before="120" w:after="120" w:line="240" w:lineRule="auto"/>
            </w:pPr>
            <w:r>
              <w:t>$3000</w:t>
            </w:r>
          </w:p>
        </w:tc>
      </w:tr>
      <w:tr w:rsidR="000035B3" w:rsidRPr="00D8420A" w:rsidTr="000035B3">
        <w:tc>
          <w:tcPr>
            <w:tcW w:w="1324" w:type="dxa"/>
          </w:tcPr>
          <w:p w:rsidR="000035B3" w:rsidRDefault="000035B3" w:rsidP="005F1C7D">
            <w:pPr>
              <w:spacing w:before="120" w:after="120" w:line="240" w:lineRule="auto"/>
            </w:pPr>
            <w:r>
              <w:t>Invoice #721</w:t>
            </w:r>
          </w:p>
        </w:tc>
        <w:tc>
          <w:tcPr>
            <w:tcW w:w="4041" w:type="dxa"/>
          </w:tcPr>
          <w:p w:rsidR="000035B3" w:rsidRDefault="000035B3" w:rsidP="005F1C7D">
            <w:pPr>
              <w:spacing w:before="120" w:after="120" w:line="240" w:lineRule="auto"/>
            </w:pPr>
            <w:r>
              <w:t>Sales</w:t>
            </w:r>
          </w:p>
        </w:tc>
        <w:tc>
          <w:tcPr>
            <w:tcW w:w="1126" w:type="dxa"/>
          </w:tcPr>
          <w:p w:rsidR="000035B3" w:rsidRDefault="000035B3" w:rsidP="005F1C7D">
            <w:pPr>
              <w:spacing w:before="120" w:after="120" w:line="240" w:lineRule="auto"/>
            </w:pPr>
            <w:r>
              <w:t>$225</w:t>
            </w:r>
          </w:p>
        </w:tc>
        <w:tc>
          <w:tcPr>
            <w:tcW w:w="1359" w:type="dxa"/>
          </w:tcPr>
          <w:p w:rsidR="000035B3" w:rsidRPr="00D8420A" w:rsidRDefault="000035B3" w:rsidP="005F1C7D">
            <w:pPr>
              <w:spacing w:before="120" w:after="120" w:line="240" w:lineRule="auto"/>
            </w:pPr>
            <w:r>
              <w:t>10/2/2015</w:t>
            </w:r>
          </w:p>
        </w:tc>
        <w:tc>
          <w:tcPr>
            <w:tcW w:w="1392" w:type="dxa"/>
          </w:tcPr>
          <w:p w:rsidR="000035B3" w:rsidRDefault="000035B3" w:rsidP="005F1C7D">
            <w:pPr>
              <w:spacing w:before="120" w:after="120" w:line="240" w:lineRule="auto"/>
            </w:pPr>
            <w:r>
              <w:t>$3225</w:t>
            </w:r>
          </w:p>
        </w:tc>
      </w:tr>
      <w:tr w:rsidR="000035B3" w:rsidRPr="00D8420A" w:rsidTr="000035B3">
        <w:tc>
          <w:tcPr>
            <w:tcW w:w="1324" w:type="dxa"/>
          </w:tcPr>
          <w:p w:rsidR="000035B3" w:rsidRPr="00D8420A" w:rsidRDefault="000035B3" w:rsidP="005F1C7D">
            <w:pPr>
              <w:spacing w:before="120" w:after="120" w:line="240" w:lineRule="auto"/>
            </w:pPr>
            <w:r>
              <w:t>Invoice #735</w:t>
            </w:r>
          </w:p>
        </w:tc>
        <w:tc>
          <w:tcPr>
            <w:tcW w:w="4041" w:type="dxa"/>
          </w:tcPr>
          <w:p w:rsidR="000035B3" w:rsidRPr="00D8420A" w:rsidRDefault="000035B3" w:rsidP="005F1C7D">
            <w:pPr>
              <w:spacing w:before="120" w:after="120" w:line="240" w:lineRule="auto"/>
            </w:pPr>
            <w:r>
              <w:t>Sales</w:t>
            </w:r>
          </w:p>
        </w:tc>
        <w:tc>
          <w:tcPr>
            <w:tcW w:w="1126" w:type="dxa"/>
          </w:tcPr>
          <w:p w:rsidR="000035B3" w:rsidRDefault="000035B3" w:rsidP="005F1C7D">
            <w:pPr>
              <w:spacing w:before="120" w:after="120" w:line="240" w:lineRule="auto"/>
            </w:pPr>
            <w:r>
              <w:t>$550</w:t>
            </w:r>
          </w:p>
        </w:tc>
        <w:tc>
          <w:tcPr>
            <w:tcW w:w="1359" w:type="dxa"/>
          </w:tcPr>
          <w:p w:rsidR="000035B3" w:rsidRPr="00D8420A" w:rsidRDefault="000035B3" w:rsidP="005F1C7D">
            <w:pPr>
              <w:spacing w:before="120" w:after="120" w:line="240" w:lineRule="auto"/>
            </w:pPr>
            <w:r>
              <w:t>20/2/2015</w:t>
            </w:r>
          </w:p>
        </w:tc>
        <w:tc>
          <w:tcPr>
            <w:tcW w:w="1392" w:type="dxa"/>
          </w:tcPr>
          <w:p w:rsidR="000035B3" w:rsidRPr="00D8420A" w:rsidRDefault="000035B3" w:rsidP="005F1C7D">
            <w:pPr>
              <w:spacing w:before="120" w:after="120" w:line="240" w:lineRule="auto"/>
            </w:pPr>
            <w:r>
              <w:t>$3775</w:t>
            </w:r>
          </w:p>
        </w:tc>
      </w:tr>
      <w:tr w:rsidR="000035B3" w:rsidRPr="00D8420A" w:rsidTr="000035B3">
        <w:tc>
          <w:tcPr>
            <w:tcW w:w="1324" w:type="dxa"/>
          </w:tcPr>
          <w:p w:rsidR="000035B3" w:rsidRPr="00D8420A" w:rsidRDefault="000035B3" w:rsidP="005F1C7D">
            <w:pPr>
              <w:spacing w:before="120" w:after="120" w:line="240" w:lineRule="auto"/>
            </w:pPr>
            <w:r>
              <w:t>Cheque</w:t>
            </w:r>
          </w:p>
        </w:tc>
        <w:tc>
          <w:tcPr>
            <w:tcW w:w="4041" w:type="dxa"/>
          </w:tcPr>
          <w:p w:rsidR="000035B3" w:rsidRPr="00D8420A" w:rsidRDefault="000035B3" w:rsidP="005F1C7D">
            <w:pPr>
              <w:spacing w:before="120" w:after="120" w:line="240" w:lineRule="auto"/>
            </w:pPr>
            <w:r>
              <w:t>Payment</w:t>
            </w:r>
          </w:p>
        </w:tc>
        <w:tc>
          <w:tcPr>
            <w:tcW w:w="1126" w:type="dxa"/>
          </w:tcPr>
          <w:p w:rsidR="000035B3" w:rsidRPr="00D8420A" w:rsidRDefault="000035B3" w:rsidP="005F1C7D">
            <w:pPr>
              <w:spacing w:before="120" w:after="120" w:line="240" w:lineRule="auto"/>
            </w:pPr>
            <w:r>
              <w:t>$3300</w:t>
            </w:r>
          </w:p>
        </w:tc>
        <w:tc>
          <w:tcPr>
            <w:tcW w:w="1359" w:type="dxa"/>
          </w:tcPr>
          <w:p w:rsidR="000035B3" w:rsidRPr="00D8420A" w:rsidRDefault="000035B3" w:rsidP="005F1C7D">
            <w:pPr>
              <w:spacing w:before="120" w:after="120" w:line="240" w:lineRule="auto"/>
            </w:pPr>
            <w:r>
              <w:t>25/2/2015</w:t>
            </w:r>
          </w:p>
        </w:tc>
        <w:tc>
          <w:tcPr>
            <w:tcW w:w="1392" w:type="dxa"/>
          </w:tcPr>
          <w:p w:rsidR="000035B3" w:rsidRPr="00D8420A" w:rsidRDefault="000035B3" w:rsidP="005F1C7D">
            <w:pPr>
              <w:spacing w:before="120" w:after="120" w:line="240" w:lineRule="auto"/>
            </w:pPr>
            <w:r>
              <w:t>$475</w:t>
            </w:r>
          </w:p>
        </w:tc>
      </w:tr>
      <w:tr w:rsidR="000035B3" w:rsidRPr="00D8420A" w:rsidTr="000035B3">
        <w:tc>
          <w:tcPr>
            <w:tcW w:w="1324" w:type="dxa"/>
          </w:tcPr>
          <w:p w:rsidR="000035B3" w:rsidRPr="00D8420A" w:rsidRDefault="000035B3" w:rsidP="005F1C7D">
            <w:pPr>
              <w:spacing w:before="120" w:after="120" w:line="240" w:lineRule="auto"/>
            </w:pPr>
          </w:p>
        </w:tc>
        <w:tc>
          <w:tcPr>
            <w:tcW w:w="4041" w:type="dxa"/>
          </w:tcPr>
          <w:p w:rsidR="000035B3" w:rsidRPr="00D8420A" w:rsidRDefault="000035B3" w:rsidP="005F1C7D">
            <w:pPr>
              <w:spacing w:before="120" w:after="120" w:line="240" w:lineRule="auto"/>
            </w:pPr>
          </w:p>
        </w:tc>
        <w:tc>
          <w:tcPr>
            <w:tcW w:w="1126" w:type="dxa"/>
          </w:tcPr>
          <w:p w:rsidR="000035B3" w:rsidRDefault="000035B3" w:rsidP="005F1C7D">
            <w:pPr>
              <w:spacing w:before="120" w:after="120" w:line="240" w:lineRule="auto"/>
              <w:rPr>
                <w:b/>
              </w:rPr>
            </w:pPr>
          </w:p>
        </w:tc>
        <w:tc>
          <w:tcPr>
            <w:tcW w:w="1359" w:type="dxa"/>
          </w:tcPr>
          <w:p w:rsidR="000035B3" w:rsidRPr="002F417E" w:rsidRDefault="000035B3" w:rsidP="005F1C7D">
            <w:pPr>
              <w:spacing w:before="120" w:after="120" w:line="240" w:lineRule="auto"/>
              <w:rPr>
                <w:b/>
              </w:rPr>
            </w:pPr>
            <w:r>
              <w:rPr>
                <w:b/>
              </w:rPr>
              <w:t>Total balance:</w:t>
            </w:r>
          </w:p>
        </w:tc>
        <w:tc>
          <w:tcPr>
            <w:tcW w:w="1392" w:type="dxa"/>
          </w:tcPr>
          <w:p w:rsidR="000035B3" w:rsidRPr="00D8420A" w:rsidRDefault="000035B3" w:rsidP="005F1C7D">
            <w:pPr>
              <w:spacing w:before="120" w:after="120" w:line="240" w:lineRule="auto"/>
            </w:pPr>
            <w:r>
              <w:t>$475</w:t>
            </w:r>
          </w:p>
        </w:tc>
      </w:tr>
      <w:tr w:rsidR="000035B3" w:rsidRPr="00D8420A" w:rsidTr="000035B3">
        <w:tc>
          <w:tcPr>
            <w:tcW w:w="1324" w:type="dxa"/>
          </w:tcPr>
          <w:p w:rsidR="000035B3" w:rsidRDefault="000035B3" w:rsidP="005F1C7D">
            <w:pPr>
              <w:spacing w:before="120" w:after="120" w:line="240" w:lineRule="auto"/>
            </w:pPr>
          </w:p>
        </w:tc>
        <w:tc>
          <w:tcPr>
            <w:tcW w:w="4041" w:type="dxa"/>
          </w:tcPr>
          <w:p w:rsidR="000035B3" w:rsidRDefault="000035B3" w:rsidP="005F1C7D">
            <w:pPr>
              <w:spacing w:before="120" w:after="120" w:line="240" w:lineRule="auto"/>
            </w:pPr>
            <w:r>
              <w:t>Terms:</w:t>
            </w:r>
          </w:p>
          <w:p w:rsidR="000035B3" w:rsidRPr="00D8420A" w:rsidRDefault="000035B3" w:rsidP="005F1C7D">
            <w:pPr>
              <w:spacing w:before="120" w:after="120" w:line="240" w:lineRule="auto"/>
            </w:pPr>
            <w:r>
              <w:t>Payment is due within in 30 days.</w:t>
            </w:r>
          </w:p>
        </w:tc>
        <w:tc>
          <w:tcPr>
            <w:tcW w:w="1126" w:type="dxa"/>
          </w:tcPr>
          <w:p w:rsidR="000035B3" w:rsidRPr="00D8420A" w:rsidRDefault="000035B3" w:rsidP="005F1C7D">
            <w:pPr>
              <w:spacing w:before="120" w:after="120" w:line="240" w:lineRule="auto"/>
            </w:pPr>
          </w:p>
        </w:tc>
        <w:tc>
          <w:tcPr>
            <w:tcW w:w="1359" w:type="dxa"/>
          </w:tcPr>
          <w:p w:rsidR="000035B3" w:rsidRPr="00D8420A" w:rsidRDefault="000035B3" w:rsidP="005F1C7D">
            <w:pPr>
              <w:spacing w:before="120" w:after="120" w:line="240" w:lineRule="auto"/>
            </w:pPr>
          </w:p>
        </w:tc>
        <w:tc>
          <w:tcPr>
            <w:tcW w:w="1392" w:type="dxa"/>
          </w:tcPr>
          <w:p w:rsidR="000035B3" w:rsidRPr="00D8420A" w:rsidRDefault="000035B3" w:rsidP="005F1C7D">
            <w:pPr>
              <w:spacing w:before="120" w:after="120" w:line="240" w:lineRule="auto"/>
            </w:pPr>
          </w:p>
        </w:tc>
      </w:tr>
    </w:tbl>
    <w:p w:rsidR="00E52BBB" w:rsidRDefault="00E52BBB" w:rsidP="00E52BBB">
      <w:pPr>
        <w:rPr>
          <w:lang w:val="en-GB"/>
        </w:rPr>
      </w:pPr>
    </w:p>
    <w:p w:rsidR="000035B3" w:rsidRDefault="000035B3" w:rsidP="00E52BBB">
      <w:pPr>
        <w:rPr>
          <w:lang w:val="en-GB"/>
        </w:rPr>
      </w:pPr>
      <w:r>
        <w:rPr>
          <w:lang w:val="en-GB"/>
        </w:rPr>
        <w:t>In this supplier statement, the company had an outstanding balance of $3000 at the start of the month. Subsequent purchases from the supplier raised this total to $3775. However, the company then paid $3300 of the amount by cheque, reducing the balance to $475.</w:t>
      </w:r>
    </w:p>
    <w:p w:rsidR="003F7919" w:rsidRDefault="00A96771">
      <w:pPr>
        <w:spacing w:after="0" w:line="240" w:lineRule="auto"/>
        <w:rPr>
          <w:lang w:val="en-GB"/>
        </w:rPr>
      </w:pPr>
      <w:r>
        <w:rPr>
          <w:noProof/>
          <w:lang w:val="en-GB" w:eastAsia="en-GB"/>
        </w:rPr>
        <w:drawing>
          <wp:anchor distT="0" distB="0" distL="114300" distR="114300" simplePos="0" relativeHeight="251744256" behindDoc="1" locked="0" layoutInCell="1" allowOverlap="1">
            <wp:simplePos x="0" y="0"/>
            <wp:positionH relativeFrom="column">
              <wp:posOffset>1416685</wp:posOffset>
            </wp:positionH>
            <wp:positionV relativeFrom="paragraph">
              <wp:posOffset>96520</wp:posOffset>
            </wp:positionV>
            <wp:extent cx="2893060" cy="3050540"/>
            <wp:effectExtent l="19050" t="0" r="2540" b="0"/>
            <wp:wrapTight wrapText="bothSides">
              <wp:wrapPolygon edited="0">
                <wp:start x="-142" y="0"/>
                <wp:lineTo x="-142" y="21447"/>
                <wp:lineTo x="21619" y="21447"/>
                <wp:lineTo x="21619" y="0"/>
                <wp:lineTo x="-142" y="0"/>
              </wp:wrapPolygon>
            </wp:wrapTight>
            <wp:docPr id="34" name="Picture 16" descr="shopping_cart_australian_money_cash 800_wht_6493.png"/>
            <wp:cNvGraphicFramePr/>
            <a:graphic xmlns:a="http://schemas.openxmlformats.org/drawingml/2006/main">
              <a:graphicData uri="http://schemas.openxmlformats.org/drawingml/2006/picture">
                <pic:pic xmlns:pic="http://schemas.openxmlformats.org/drawingml/2006/picture">
                  <pic:nvPicPr>
                    <pic:cNvPr id="4" name="Picture 3" descr="shopping_cart_australian_money_cash 800_wht_6493.png"/>
                    <pic:cNvPicPr>
                      <a:picLocks noChangeAspect="1"/>
                    </pic:cNvPicPr>
                  </pic:nvPicPr>
                  <pic:blipFill>
                    <a:blip r:embed="rId36" cstate="print"/>
                    <a:stretch>
                      <a:fillRect/>
                    </a:stretch>
                  </pic:blipFill>
                  <pic:spPr>
                    <a:xfrm>
                      <a:off x="0" y="0"/>
                      <a:ext cx="2893060" cy="3050540"/>
                    </a:xfrm>
                    <a:prstGeom prst="rect">
                      <a:avLst/>
                    </a:prstGeom>
                  </pic:spPr>
                </pic:pic>
              </a:graphicData>
            </a:graphic>
          </wp:anchor>
        </w:drawing>
      </w:r>
      <w:r w:rsidR="003F7919">
        <w:rPr>
          <w:lang w:val="en-GB"/>
        </w:rPr>
        <w:br w:type="page"/>
      </w:r>
    </w:p>
    <w:p w:rsidR="000035B3" w:rsidRDefault="000035B3" w:rsidP="00E52BBB">
      <w:pPr>
        <w:rPr>
          <w:lang w:val="en-GB"/>
        </w:rPr>
      </w:pPr>
      <w:r>
        <w:rPr>
          <w:lang w:val="en-GB"/>
        </w:rPr>
        <w:lastRenderedPageBreak/>
        <w:t xml:space="preserve">To check the accuracy of the statement, you would need to confirm that the invoices listed match the amounts on the statement. </w:t>
      </w:r>
    </w:p>
    <w:tbl>
      <w:tblPr>
        <w:tblStyle w:val="TableGrid"/>
        <w:tblW w:w="0" w:type="auto"/>
        <w:tblLook w:val="04A0" w:firstRow="1" w:lastRow="0" w:firstColumn="1" w:lastColumn="0" w:noHBand="0" w:noVBand="1"/>
      </w:tblPr>
      <w:tblGrid>
        <w:gridCol w:w="4361"/>
        <w:gridCol w:w="2551"/>
        <w:gridCol w:w="2330"/>
      </w:tblGrid>
      <w:tr w:rsidR="000035B3" w:rsidTr="000035B3">
        <w:tc>
          <w:tcPr>
            <w:tcW w:w="9242" w:type="dxa"/>
            <w:gridSpan w:val="3"/>
            <w:shd w:val="clear" w:color="auto" w:fill="E5B8B7" w:themeFill="accent2" w:themeFillTint="66"/>
          </w:tcPr>
          <w:p w:rsidR="000035B3" w:rsidRPr="008A7F86" w:rsidRDefault="000035B3" w:rsidP="005F1C7D">
            <w:pPr>
              <w:spacing w:before="120" w:after="120" w:line="240" w:lineRule="auto"/>
              <w:jc w:val="center"/>
              <w:rPr>
                <w:b/>
                <w:sz w:val="24"/>
                <w:szCs w:val="24"/>
                <w:lang w:val="en-GB"/>
              </w:rPr>
            </w:pPr>
            <w:r w:rsidRPr="008A7F86">
              <w:rPr>
                <w:b/>
                <w:sz w:val="24"/>
                <w:szCs w:val="24"/>
                <w:lang w:val="en-GB"/>
              </w:rPr>
              <w:t>Invoice #721</w:t>
            </w:r>
          </w:p>
        </w:tc>
      </w:tr>
      <w:tr w:rsidR="000035B3" w:rsidTr="000035B3">
        <w:tc>
          <w:tcPr>
            <w:tcW w:w="9242" w:type="dxa"/>
            <w:gridSpan w:val="3"/>
          </w:tcPr>
          <w:p w:rsidR="000035B3" w:rsidRDefault="000035B3" w:rsidP="005F1C7D">
            <w:pPr>
              <w:spacing w:before="120" w:after="120" w:line="240" w:lineRule="auto"/>
              <w:rPr>
                <w:b/>
              </w:rPr>
            </w:pPr>
            <w:r>
              <w:rPr>
                <w:b/>
              </w:rPr>
              <w:t>[Business name]</w:t>
            </w:r>
          </w:p>
          <w:p w:rsidR="000035B3" w:rsidRDefault="000035B3" w:rsidP="005F1C7D">
            <w:pPr>
              <w:spacing w:before="120" w:after="120" w:line="240" w:lineRule="auto"/>
              <w:rPr>
                <w:b/>
              </w:rPr>
            </w:pPr>
            <w:r>
              <w:rPr>
                <w:b/>
              </w:rPr>
              <w:t>[Address]</w:t>
            </w:r>
          </w:p>
          <w:p w:rsidR="000035B3" w:rsidRDefault="000035B3" w:rsidP="005F1C7D">
            <w:pPr>
              <w:spacing w:before="120" w:after="120" w:line="240" w:lineRule="auto"/>
              <w:rPr>
                <w:b/>
              </w:rPr>
            </w:pPr>
            <w:r>
              <w:rPr>
                <w:b/>
              </w:rPr>
              <w:t>[Contact details]</w:t>
            </w:r>
          </w:p>
          <w:p w:rsidR="000035B3" w:rsidRDefault="000035B3" w:rsidP="005F1C7D">
            <w:pPr>
              <w:spacing w:before="120" w:after="120" w:line="240" w:lineRule="auto"/>
              <w:rPr>
                <w:b/>
              </w:rPr>
            </w:pPr>
          </w:p>
          <w:p w:rsidR="000035B3" w:rsidRDefault="000035B3" w:rsidP="005F1C7D">
            <w:pPr>
              <w:spacing w:before="120" w:after="120" w:line="240" w:lineRule="auto"/>
              <w:rPr>
                <w:lang w:val="en-GB"/>
              </w:rPr>
            </w:pPr>
            <w:r>
              <w:t>To: Company X</w:t>
            </w:r>
          </w:p>
        </w:tc>
      </w:tr>
      <w:tr w:rsidR="000035B3" w:rsidTr="000035B3">
        <w:tc>
          <w:tcPr>
            <w:tcW w:w="4361" w:type="dxa"/>
          </w:tcPr>
          <w:p w:rsidR="000035B3" w:rsidRPr="000035B3" w:rsidRDefault="000035B3" w:rsidP="005F1C7D">
            <w:pPr>
              <w:spacing w:before="120" w:after="120" w:line="240" w:lineRule="auto"/>
              <w:rPr>
                <w:b/>
                <w:lang w:val="en-GB"/>
              </w:rPr>
            </w:pPr>
            <w:r>
              <w:rPr>
                <w:b/>
                <w:lang w:val="en-GB"/>
              </w:rPr>
              <w:t>Description</w:t>
            </w:r>
          </w:p>
        </w:tc>
        <w:tc>
          <w:tcPr>
            <w:tcW w:w="2551" w:type="dxa"/>
          </w:tcPr>
          <w:p w:rsidR="000035B3" w:rsidRPr="000035B3" w:rsidRDefault="000035B3" w:rsidP="005F1C7D">
            <w:pPr>
              <w:spacing w:before="120" w:after="120" w:line="240" w:lineRule="auto"/>
              <w:rPr>
                <w:b/>
                <w:lang w:val="en-GB"/>
              </w:rPr>
            </w:pPr>
            <w:r>
              <w:rPr>
                <w:b/>
                <w:lang w:val="en-GB"/>
              </w:rPr>
              <w:t>Amount</w:t>
            </w:r>
          </w:p>
        </w:tc>
        <w:tc>
          <w:tcPr>
            <w:tcW w:w="2330" w:type="dxa"/>
          </w:tcPr>
          <w:p w:rsidR="000035B3" w:rsidRPr="000035B3" w:rsidRDefault="000035B3" w:rsidP="005F1C7D">
            <w:pPr>
              <w:spacing w:before="120" w:after="120" w:line="240" w:lineRule="auto"/>
              <w:rPr>
                <w:b/>
                <w:lang w:val="en-GB"/>
              </w:rPr>
            </w:pPr>
            <w:r>
              <w:rPr>
                <w:b/>
                <w:lang w:val="en-GB"/>
              </w:rPr>
              <w:t>Total</w:t>
            </w:r>
          </w:p>
        </w:tc>
      </w:tr>
      <w:tr w:rsidR="000035B3" w:rsidTr="000035B3">
        <w:tc>
          <w:tcPr>
            <w:tcW w:w="4361" w:type="dxa"/>
          </w:tcPr>
          <w:p w:rsidR="000035B3" w:rsidRDefault="000035B3" w:rsidP="005F1C7D">
            <w:pPr>
              <w:spacing w:before="120" w:after="120" w:line="240" w:lineRule="auto"/>
              <w:rPr>
                <w:lang w:val="en-GB"/>
              </w:rPr>
            </w:pPr>
            <w:r>
              <w:rPr>
                <w:lang w:val="en-GB"/>
              </w:rPr>
              <w:t>Product A</w:t>
            </w:r>
          </w:p>
        </w:tc>
        <w:tc>
          <w:tcPr>
            <w:tcW w:w="2551" w:type="dxa"/>
          </w:tcPr>
          <w:p w:rsidR="000035B3" w:rsidRDefault="000035B3" w:rsidP="005F1C7D">
            <w:pPr>
              <w:spacing w:before="120" w:after="120" w:line="240" w:lineRule="auto"/>
              <w:rPr>
                <w:lang w:val="en-GB"/>
              </w:rPr>
            </w:pPr>
            <w:r>
              <w:rPr>
                <w:lang w:val="en-GB"/>
              </w:rPr>
              <w:t>$100</w:t>
            </w:r>
          </w:p>
        </w:tc>
        <w:tc>
          <w:tcPr>
            <w:tcW w:w="2330" w:type="dxa"/>
          </w:tcPr>
          <w:p w:rsidR="000035B3" w:rsidRDefault="00A44000" w:rsidP="005F1C7D">
            <w:pPr>
              <w:spacing w:before="120" w:after="120" w:line="240" w:lineRule="auto"/>
              <w:rPr>
                <w:lang w:val="en-GB"/>
              </w:rPr>
            </w:pPr>
            <w:r>
              <w:rPr>
                <w:lang w:val="en-GB"/>
              </w:rPr>
              <w:t>$100</w:t>
            </w:r>
          </w:p>
        </w:tc>
      </w:tr>
      <w:tr w:rsidR="000035B3" w:rsidTr="000035B3">
        <w:tc>
          <w:tcPr>
            <w:tcW w:w="4361" w:type="dxa"/>
          </w:tcPr>
          <w:p w:rsidR="000035B3" w:rsidRDefault="000035B3" w:rsidP="005F1C7D">
            <w:pPr>
              <w:spacing w:before="120" w:after="120" w:line="240" w:lineRule="auto"/>
              <w:rPr>
                <w:lang w:val="en-GB"/>
              </w:rPr>
            </w:pPr>
            <w:r>
              <w:rPr>
                <w:lang w:val="en-GB"/>
              </w:rPr>
              <w:t>Product B</w:t>
            </w:r>
          </w:p>
        </w:tc>
        <w:tc>
          <w:tcPr>
            <w:tcW w:w="2551" w:type="dxa"/>
          </w:tcPr>
          <w:p w:rsidR="000035B3" w:rsidRDefault="00A44000" w:rsidP="005F1C7D">
            <w:pPr>
              <w:spacing w:before="120" w:after="120" w:line="240" w:lineRule="auto"/>
              <w:rPr>
                <w:lang w:val="en-GB"/>
              </w:rPr>
            </w:pPr>
            <w:r>
              <w:rPr>
                <w:lang w:val="en-GB"/>
              </w:rPr>
              <w:t>$</w:t>
            </w:r>
            <w:r w:rsidR="000035B3">
              <w:rPr>
                <w:lang w:val="en-GB"/>
              </w:rPr>
              <w:t>110</w:t>
            </w:r>
          </w:p>
        </w:tc>
        <w:tc>
          <w:tcPr>
            <w:tcW w:w="2330" w:type="dxa"/>
          </w:tcPr>
          <w:p w:rsidR="000035B3" w:rsidRDefault="00A44000" w:rsidP="005F1C7D">
            <w:pPr>
              <w:spacing w:before="120" w:after="120" w:line="240" w:lineRule="auto"/>
              <w:rPr>
                <w:lang w:val="en-GB"/>
              </w:rPr>
            </w:pPr>
            <w:r>
              <w:rPr>
                <w:lang w:val="en-GB"/>
              </w:rPr>
              <w:t>$210</w:t>
            </w:r>
          </w:p>
        </w:tc>
      </w:tr>
      <w:tr w:rsidR="000035B3" w:rsidTr="000035B3">
        <w:tc>
          <w:tcPr>
            <w:tcW w:w="4361" w:type="dxa"/>
          </w:tcPr>
          <w:p w:rsidR="000035B3" w:rsidRDefault="000035B3" w:rsidP="005F1C7D">
            <w:pPr>
              <w:spacing w:before="120" w:after="120" w:line="240" w:lineRule="auto"/>
              <w:rPr>
                <w:lang w:val="en-GB"/>
              </w:rPr>
            </w:pPr>
          </w:p>
        </w:tc>
        <w:tc>
          <w:tcPr>
            <w:tcW w:w="2551" w:type="dxa"/>
          </w:tcPr>
          <w:p w:rsidR="000035B3" w:rsidRPr="00A44000" w:rsidRDefault="00A44000" w:rsidP="005F1C7D">
            <w:pPr>
              <w:spacing w:before="120" w:after="120" w:line="240" w:lineRule="auto"/>
              <w:rPr>
                <w:b/>
                <w:lang w:val="en-GB"/>
              </w:rPr>
            </w:pPr>
            <w:r>
              <w:rPr>
                <w:b/>
                <w:lang w:val="en-GB"/>
              </w:rPr>
              <w:t>Total:</w:t>
            </w:r>
          </w:p>
        </w:tc>
        <w:tc>
          <w:tcPr>
            <w:tcW w:w="2330" w:type="dxa"/>
          </w:tcPr>
          <w:p w:rsidR="000035B3" w:rsidRDefault="00A44000" w:rsidP="005F1C7D">
            <w:pPr>
              <w:spacing w:before="120" w:after="120" w:line="240" w:lineRule="auto"/>
              <w:rPr>
                <w:lang w:val="en-GB"/>
              </w:rPr>
            </w:pPr>
            <w:r>
              <w:rPr>
                <w:lang w:val="en-GB"/>
              </w:rPr>
              <w:t>$210</w:t>
            </w:r>
          </w:p>
        </w:tc>
      </w:tr>
    </w:tbl>
    <w:p w:rsidR="000035B3" w:rsidRDefault="00A44000" w:rsidP="00A44000">
      <w:pPr>
        <w:tabs>
          <w:tab w:val="left" w:pos="1495"/>
        </w:tabs>
        <w:rPr>
          <w:lang w:val="en-GB"/>
        </w:rPr>
      </w:pPr>
      <w:r>
        <w:rPr>
          <w:lang w:val="en-GB"/>
        </w:rPr>
        <w:tab/>
      </w:r>
    </w:p>
    <w:p w:rsidR="00A44000" w:rsidRDefault="00A44000" w:rsidP="00A44000">
      <w:pPr>
        <w:tabs>
          <w:tab w:val="left" w:pos="1495"/>
        </w:tabs>
        <w:rPr>
          <w:lang w:val="en-GB"/>
        </w:rPr>
      </w:pPr>
      <w:r>
        <w:rPr>
          <w:lang w:val="en-GB"/>
        </w:rPr>
        <w:t>This invoice, which the organisation would have checked at time of receipt, lists the total as $210. However, the statement lists the total for Invoice #721 as $225. Therefore, the statement is inaccurate and you will need to challenge the supplier. Provide the information you have collected as evidence. It was likely a mistake on their part, and they will correct it if you identify it and back your point up.</w:t>
      </w:r>
    </w:p>
    <w:p w:rsidR="00A44000" w:rsidRDefault="00A44000" w:rsidP="00A44000">
      <w:pPr>
        <w:tabs>
          <w:tab w:val="left" w:pos="1495"/>
        </w:tabs>
        <w:rPr>
          <w:lang w:val="en-GB"/>
        </w:rPr>
      </w:pPr>
      <w:r>
        <w:rPr>
          <w:lang w:val="en-GB"/>
        </w:rPr>
        <w:t xml:space="preserve">However, if you believe the accuracy of other statements is now in doubt, it may cause you to check back through them more thoroughly. Check previous account statements, payment history, remittance letters and any itemised details. </w:t>
      </w:r>
    </w:p>
    <w:p w:rsidR="007F7350" w:rsidRPr="007F7350" w:rsidRDefault="00A96771" w:rsidP="007F7350">
      <w:r>
        <w:rPr>
          <w:noProof/>
          <w:lang w:val="en-GB" w:eastAsia="en-GB"/>
        </w:rPr>
        <w:drawing>
          <wp:anchor distT="0" distB="0" distL="114300" distR="114300" simplePos="0" relativeHeight="251745280" behindDoc="1" locked="0" layoutInCell="1" allowOverlap="1">
            <wp:simplePos x="0" y="0"/>
            <wp:positionH relativeFrom="column">
              <wp:posOffset>19050</wp:posOffset>
            </wp:positionH>
            <wp:positionV relativeFrom="paragraph">
              <wp:posOffset>913130</wp:posOffset>
            </wp:positionV>
            <wp:extent cx="3022600" cy="2681605"/>
            <wp:effectExtent l="19050" t="0" r="6350" b="0"/>
            <wp:wrapTight wrapText="bothSides">
              <wp:wrapPolygon edited="0">
                <wp:start x="-136" y="0"/>
                <wp:lineTo x="-136" y="21482"/>
                <wp:lineTo x="21645" y="21482"/>
                <wp:lineTo x="21645" y="0"/>
                <wp:lineTo x="-136" y="0"/>
              </wp:wrapPolygon>
            </wp:wrapTight>
            <wp:docPr id="37" name="Picture 17" descr="relaxing_cash_800_wht.png"/>
            <wp:cNvGraphicFramePr/>
            <a:graphic xmlns:a="http://schemas.openxmlformats.org/drawingml/2006/main">
              <a:graphicData uri="http://schemas.openxmlformats.org/drawingml/2006/picture">
                <pic:pic xmlns:pic="http://schemas.openxmlformats.org/drawingml/2006/picture">
                  <pic:nvPicPr>
                    <pic:cNvPr id="4" name="Picture 3" descr="relaxing_cash_800_wht.png"/>
                    <pic:cNvPicPr>
                      <a:picLocks noChangeAspect="1"/>
                    </pic:cNvPicPr>
                  </pic:nvPicPr>
                  <pic:blipFill>
                    <a:blip r:embed="rId37" cstate="print"/>
                    <a:stretch>
                      <a:fillRect/>
                    </a:stretch>
                  </pic:blipFill>
                  <pic:spPr>
                    <a:xfrm>
                      <a:off x="0" y="0"/>
                      <a:ext cx="3022600" cy="2681605"/>
                    </a:xfrm>
                    <a:prstGeom prst="rect">
                      <a:avLst/>
                    </a:prstGeom>
                  </pic:spPr>
                </pic:pic>
              </a:graphicData>
            </a:graphic>
          </wp:anchor>
        </w:drawing>
      </w:r>
      <w:r w:rsidR="007F7350">
        <w:t xml:space="preserve">If a supplier ever contacts you regarding unpaid invoices which you have no record of, you should challenge them to provide copies of the invoices. Without the invoices, there is no evidence the purchase was made. They should </w:t>
      </w:r>
      <w:r w:rsidR="003F7919">
        <w:t xml:space="preserve">have </w:t>
      </w:r>
      <w:r w:rsidR="007F7350">
        <w:t>documentation with a signature of an authorised person from your organisation on. Creditor agreements should always have this on.</w:t>
      </w:r>
    </w:p>
    <w:p w:rsidR="00A96771" w:rsidRDefault="00A96771">
      <w:pPr>
        <w:spacing w:after="0" w:line="240" w:lineRule="auto"/>
        <w:rPr>
          <w:lang w:val="en-GB"/>
        </w:rPr>
      </w:pPr>
      <w:r>
        <w:rPr>
          <w:lang w:val="en-GB"/>
        </w:rPr>
        <w:br w:type="page"/>
      </w:r>
    </w:p>
    <w:p w:rsidR="00A96771" w:rsidRPr="00A96771" w:rsidRDefault="00A44000" w:rsidP="00A96771">
      <w:pPr>
        <w:tabs>
          <w:tab w:val="left" w:pos="1495"/>
        </w:tabs>
        <w:rPr>
          <w:lang w:val="en-GB"/>
        </w:rPr>
      </w:pPr>
      <w:r>
        <w:rPr>
          <w:lang w:val="en-GB"/>
        </w:rPr>
        <w:lastRenderedPageBreak/>
        <w:t xml:space="preserve">If you have checked the statement and the information was correct, you would need to seek authorisation </w:t>
      </w:r>
      <w:r w:rsidR="003F7919">
        <w:rPr>
          <w:lang w:val="en-GB"/>
        </w:rPr>
        <w:t>for</w:t>
      </w:r>
      <w:r>
        <w:rPr>
          <w:lang w:val="en-GB"/>
        </w:rPr>
        <w:t xml:space="preserve"> payment. Check the organisational policies to find out who is allowed to do that. Supply them with any paperwork such as statements, invoices and accounts they need to authorise it.</w:t>
      </w:r>
    </w:p>
    <w:p w:rsidR="00D32D90" w:rsidRDefault="007F7350" w:rsidP="00A44000">
      <w:r w:rsidRPr="007F7350">
        <w:t>Onc</w:t>
      </w:r>
      <w:r>
        <w:t xml:space="preserve">e you have permission to make the payment, enter the details into the accounts payable system, following the organisation policies. Provide any relevant documents you may need again. </w:t>
      </w:r>
    </w:p>
    <w:p w:rsidR="007F7350" w:rsidRDefault="007F7350" w:rsidP="00A44000">
      <w:proofErr w:type="gramStart"/>
      <w:r>
        <w:t xml:space="preserve">To ensure the accuracy of documentation, </w:t>
      </w:r>
      <w:r w:rsidR="003F7919">
        <w:t xml:space="preserve">record </w:t>
      </w:r>
      <w:r>
        <w:t>all purchases and accounts payable.</w:t>
      </w:r>
      <w:proofErr w:type="gramEnd"/>
      <w:r>
        <w:t xml:space="preserve"> This will prevent invoices from getting lost or going unpaid. Only catalogue the original invoices; if you file copies of it too, the invoice may be paid more than once. To show the invoice has been paid, stamp or mark it in some way. This will prevent reuse. </w:t>
      </w:r>
    </w:p>
    <w:p w:rsidR="007F7350" w:rsidRDefault="007F7350" w:rsidP="00A44000">
      <w:r>
        <w:t>Invoices over a certain amount may need to be escalated higher up. Many organisations have a limit on how much can be spent without a senior manager reviewing and signing it off. It is important to be aware of how much these limits are and who you will need to show them to.</w:t>
      </w:r>
    </w:p>
    <w:p w:rsidR="009764B0" w:rsidRDefault="009913B1">
      <w:pPr>
        <w:spacing w:after="0" w:line="240" w:lineRule="auto"/>
        <w:rPr>
          <w:b/>
          <w:color w:val="FF0000"/>
        </w:rPr>
      </w:pPr>
      <w:r>
        <w:rPr>
          <w:b/>
          <w:noProof/>
          <w:color w:val="FF0000"/>
          <w:lang w:val="en-GB" w:eastAsia="en-GB"/>
        </w:rPr>
        <w:drawing>
          <wp:anchor distT="0" distB="0" distL="114300" distR="114300" simplePos="0" relativeHeight="251758592" behindDoc="1" locked="0" layoutInCell="1" allowOverlap="1">
            <wp:simplePos x="0" y="0"/>
            <wp:positionH relativeFrom="column">
              <wp:posOffset>1390650</wp:posOffset>
            </wp:positionH>
            <wp:positionV relativeFrom="paragraph">
              <wp:posOffset>54610</wp:posOffset>
            </wp:positionV>
            <wp:extent cx="3844925" cy="2892425"/>
            <wp:effectExtent l="19050" t="0" r="3175" b="0"/>
            <wp:wrapTight wrapText="bothSides">
              <wp:wrapPolygon edited="0">
                <wp:start x="-107" y="0"/>
                <wp:lineTo x="-107" y="21481"/>
                <wp:lineTo x="21618" y="21481"/>
                <wp:lineTo x="21618" y="0"/>
                <wp:lineTo x="-107" y="0"/>
              </wp:wrapPolygon>
            </wp:wrapTight>
            <wp:docPr id="7" name="Picture 6" descr="money_compu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ney_computer.jpg"/>
                    <pic:cNvPicPr/>
                  </pic:nvPicPr>
                  <pic:blipFill>
                    <a:blip r:embed="rId38" cstate="print"/>
                    <a:stretch>
                      <a:fillRect/>
                    </a:stretch>
                  </pic:blipFill>
                  <pic:spPr>
                    <a:xfrm>
                      <a:off x="0" y="0"/>
                      <a:ext cx="3844925" cy="2892425"/>
                    </a:xfrm>
                    <a:prstGeom prst="rect">
                      <a:avLst/>
                    </a:prstGeom>
                  </pic:spPr>
                </pic:pic>
              </a:graphicData>
            </a:graphic>
          </wp:anchor>
        </w:drawing>
      </w:r>
      <w:r w:rsidR="009764B0">
        <w:rPr>
          <w:b/>
          <w:color w:val="FF0000"/>
        </w:rPr>
        <w:br w:type="page"/>
      </w:r>
    </w:p>
    <w:p w:rsidR="00D95773" w:rsidRDefault="00D32D90" w:rsidP="009764B0">
      <w:pPr>
        <w:pStyle w:val="Heading3"/>
      </w:pPr>
      <w:bookmarkStart w:id="82" w:name="_Toc398542052"/>
      <w:bookmarkStart w:id="83" w:name="_Toc428525512"/>
      <w:r>
        <w:rPr>
          <w:noProof/>
          <w:lang w:eastAsia="en-GB"/>
        </w:rPr>
        <w:lastRenderedPageBreak/>
        <w:drawing>
          <wp:anchor distT="0" distB="0" distL="114300" distR="114300" simplePos="0" relativeHeight="251710464" behindDoc="1" locked="0" layoutInCell="1" allowOverlap="1">
            <wp:simplePos x="0" y="0"/>
            <wp:positionH relativeFrom="column">
              <wp:posOffset>19050</wp:posOffset>
            </wp:positionH>
            <wp:positionV relativeFrom="paragraph">
              <wp:posOffset>246380</wp:posOffset>
            </wp:positionV>
            <wp:extent cx="5029200" cy="3848100"/>
            <wp:effectExtent l="0" t="0" r="0" b="0"/>
            <wp:wrapTight wrapText="bothSides">
              <wp:wrapPolygon edited="0">
                <wp:start x="0" y="0"/>
                <wp:lineTo x="0" y="21493"/>
                <wp:lineTo x="21518" y="21493"/>
                <wp:lineTo x="21518" y="0"/>
                <wp:lineTo x="0" y="0"/>
              </wp:wrapPolygon>
            </wp:wrapTight>
            <wp:docPr id="42" name="Picture 4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r w:rsidR="009764B0">
        <w:t>Activity 4</w:t>
      </w:r>
      <w:bookmarkEnd w:id="82"/>
      <w:r w:rsidR="00980AB2">
        <w:t>A</w:t>
      </w:r>
      <w:bookmarkEnd w:id="83"/>
    </w:p>
    <w:p w:rsidR="00B62754" w:rsidRDefault="00B62754" w:rsidP="00B62754"/>
    <w:p w:rsidR="00381E62" w:rsidRPr="00B62754" w:rsidRDefault="00381E62" w:rsidP="00B62754">
      <w:pPr>
        <w:rPr>
          <w:lang w:val="en-GB"/>
        </w:rPr>
      </w:pPr>
    </w:p>
    <w:p w:rsidR="00A2096B" w:rsidRDefault="00A2096B" w:rsidP="00CF532B"/>
    <w:p w:rsidR="00B524B3" w:rsidRDefault="00B524B3" w:rsidP="00CF532B"/>
    <w:p w:rsidR="00B524B3" w:rsidRDefault="00B524B3" w:rsidP="00CF532B"/>
    <w:p w:rsidR="00B524B3" w:rsidRDefault="00B524B3" w:rsidP="00CF532B"/>
    <w:p w:rsidR="00B524B3" w:rsidRDefault="00B524B3" w:rsidP="00CF532B"/>
    <w:p w:rsidR="009764B0" w:rsidRDefault="009764B0">
      <w:pPr>
        <w:spacing w:after="0" w:line="240" w:lineRule="auto"/>
        <w:rPr>
          <w:color w:val="FF0000"/>
        </w:rPr>
      </w:pPr>
      <w:r>
        <w:rPr>
          <w:color w:val="FF0000"/>
        </w:rPr>
        <w:br w:type="page"/>
      </w:r>
    </w:p>
    <w:p w:rsidR="00381E62" w:rsidRPr="00381E62" w:rsidRDefault="009764B0" w:rsidP="00D32D90">
      <w:pPr>
        <w:pStyle w:val="Heading1"/>
        <w:spacing w:after="240"/>
      </w:pPr>
      <w:bookmarkStart w:id="84" w:name="_Toc398542053"/>
      <w:bookmarkStart w:id="85" w:name="_Toc428525513"/>
      <w:r w:rsidRPr="009764B0">
        <w:lastRenderedPageBreak/>
        <w:t>5. Prepare statements for accounts receivable</w:t>
      </w:r>
      <w:bookmarkEnd w:id="84"/>
      <w:bookmarkEnd w:id="85"/>
    </w:p>
    <w:p w:rsidR="00B524B3" w:rsidRPr="009525E5" w:rsidRDefault="009525E5" w:rsidP="00980AB2">
      <w:pPr>
        <w:spacing w:before="120"/>
        <w:ind w:left="720" w:hanging="720"/>
      </w:pPr>
      <w:r w:rsidRPr="009764B0">
        <w:rPr>
          <w:b/>
          <w:sz w:val="28"/>
        </w:rPr>
        <w:t>5.1.</w:t>
      </w:r>
      <w:r w:rsidRPr="009764B0">
        <w:rPr>
          <w:sz w:val="28"/>
        </w:rPr>
        <w:t xml:space="preserve"> </w:t>
      </w:r>
      <w:r w:rsidR="009764B0">
        <w:tab/>
      </w:r>
      <w:r w:rsidRPr="009525E5">
        <w:t xml:space="preserve">Produce and check accounts receivable statements for accuracy </w:t>
      </w:r>
      <w:r w:rsidR="00980AB2">
        <w:t xml:space="preserve">in accordance </w:t>
      </w:r>
      <w:r w:rsidRPr="009525E5">
        <w:t>with organisational policy and procedures</w:t>
      </w:r>
    </w:p>
    <w:p w:rsidR="009525E5" w:rsidRPr="009525E5" w:rsidRDefault="009525E5" w:rsidP="009764B0">
      <w:r w:rsidRPr="009764B0">
        <w:rPr>
          <w:b/>
          <w:sz w:val="28"/>
        </w:rPr>
        <w:t>5.2.</w:t>
      </w:r>
      <w:r w:rsidRPr="009764B0">
        <w:rPr>
          <w:sz w:val="28"/>
        </w:rPr>
        <w:t xml:space="preserve"> </w:t>
      </w:r>
      <w:r w:rsidR="009764B0">
        <w:tab/>
      </w:r>
      <w:r w:rsidRPr="009525E5">
        <w:t>Rectify discrepancies and statements de</w:t>
      </w:r>
      <w:r w:rsidR="00980AB2">
        <w:t>spatched within designated time</w:t>
      </w:r>
      <w:r w:rsidRPr="009525E5">
        <w:t>lines</w:t>
      </w:r>
    </w:p>
    <w:p w:rsidR="00B524B3" w:rsidRDefault="00B524B3" w:rsidP="00CF532B"/>
    <w:p w:rsidR="009764B0" w:rsidRDefault="00D32D90">
      <w:pPr>
        <w:spacing w:after="0" w:line="240" w:lineRule="auto"/>
        <w:rPr>
          <w:b/>
          <w:color w:val="FF0000"/>
        </w:rPr>
      </w:pPr>
      <w:r>
        <w:rPr>
          <w:noProof/>
          <w:lang w:val="en-GB" w:eastAsia="en-GB"/>
        </w:rPr>
        <w:drawing>
          <wp:anchor distT="0" distB="0" distL="114300" distR="114300" simplePos="0" relativeHeight="251672576" behindDoc="1" locked="0" layoutInCell="1" allowOverlap="1">
            <wp:simplePos x="0" y="0"/>
            <wp:positionH relativeFrom="column">
              <wp:posOffset>428625</wp:posOffset>
            </wp:positionH>
            <wp:positionV relativeFrom="paragraph">
              <wp:posOffset>191135</wp:posOffset>
            </wp:positionV>
            <wp:extent cx="4038600" cy="4035425"/>
            <wp:effectExtent l="0" t="0" r="0" b="0"/>
            <wp:wrapTight wrapText="bothSides">
              <wp:wrapPolygon edited="0">
                <wp:start x="0" y="0"/>
                <wp:lineTo x="0" y="21515"/>
                <wp:lineTo x="21498" y="21515"/>
                <wp:lineTo x="21498" y="0"/>
                <wp:lineTo x="0" y="0"/>
              </wp:wrapPolygon>
            </wp:wrapTight>
            <wp:docPr id="16" name="Picture 15"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5425"/>
                    </a:xfrm>
                    <a:prstGeom prst="rect">
                      <a:avLst/>
                    </a:prstGeom>
                  </pic:spPr>
                </pic:pic>
              </a:graphicData>
            </a:graphic>
          </wp:anchor>
        </w:drawing>
      </w:r>
      <w:r w:rsidR="009764B0">
        <w:rPr>
          <w:b/>
          <w:color w:val="FF0000"/>
        </w:rPr>
        <w:br w:type="page"/>
      </w:r>
    </w:p>
    <w:p w:rsidR="009764B0" w:rsidRDefault="009764B0" w:rsidP="00D864B7">
      <w:pPr>
        <w:pStyle w:val="Heading2"/>
      </w:pPr>
      <w:bookmarkStart w:id="86" w:name="_Toc398542054"/>
      <w:bookmarkStart w:id="87" w:name="_Toc428525514"/>
      <w:r>
        <w:lastRenderedPageBreak/>
        <w:t xml:space="preserve">5.1 </w:t>
      </w:r>
      <w:r w:rsidR="00D32D90">
        <w:t>–</w:t>
      </w:r>
      <w:r>
        <w:t xml:space="preserve"> </w:t>
      </w:r>
      <w:r w:rsidR="009525E5" w:rsidRPr="009525E5">
        <w:t>Produce and check accounts receivable statements for accuracy in accordance with organisational policy and procedures</w:t>
      </w:r>
      <w:bookmarkEnd w:id="86"/>
      <w:bookmarkEnd w:id="87"/>
    </w:p>
    <w:p w:rsidR="00E52BBB" w:rsidRDefault="00E52BBB" w:rsidP="00E52BBB">
      <w:pPr>
        <w:pStyle w:val="Heading3"/>
      </w:pPr>
      <w:bookmarkStart w:id="88" w:name="_Toc428525515"/>
      <w:r>
        <w:t>Accounts receivable</w:t>
      </w:r>
      <w:bookmarkEnd w:id="88"/>
    </w:p>
    <w:p w:rsidR="00E52BBB" w:rsidRDefault="00E52BBB" w:rsidP="00E52BBB">
      <w:pPr>
        <w:rPr>
          <w:lang w:val="en-GB"/>
        </w:rPr>
      </w:pPr>
      <w:r>
        <w:rPr>
          <w:lang w:val="en-GB"/>
        </w:rPr>
        <w:t>Money owed to company by customers and other organisation</w:t>
      </w:r>
      <w:r w:rsidR="005E0D67">
        <w:rPr>
          <w:lang w:val="en-GB"/>
        </w:rPr>
        <w:t>s</w:t>
      </w:r>
      <w:r>
        <w:rPr>
          <w:lang w:val="en-GB"/>
        </w:rPr>
        <w:t xml:space="preserve"> is referred to as accounts receivable. This </w:t>
      </w:r>
      <w:r w:rsidR="000476C3">
        <w:rPr>
          <w:lang w:val="en-GB"/>
        </w:rPr>
        <w:t xml:space="preserve">ledger </w:t>
      </w:r>
      <w:r>
        <w:rPr>
          <w:lang w:val="en-GB"/>
        </w:rPr>
        <w:t xml:space="preserve">will include information about sales, returns, credit and payment which have happened since the end of </w:t>
      </w:r>
      <w:r w:rsidR="005E0D67">
        <w:rPr>
          <w:lang w:val="en-GB"/>
        </w:rPr>
        <w:t xml:space="preserve">the </w:t>
      </w:r>
      <w:r>
        <w:rPr>
          <w:lang w:val="en-GB"/>
        </w:rPr>
        <w:t xml:space="preserve">last month.  </w:t>
      </w:r>
    </w:p>
    <w:p w:rsidR="00D55A7E" w:rsidRDefault="00E52BBB" w:rsidP="00D55A7E">
      <w:pPr>
        <w:rPr>
          <w:lang w:val="en-GB"/>
        </w:rPr>
      </w:pPr>
      <w:r>
        <w:rPr>
          <w:lang w:val="en-GB"/>
        </w:rPr>
        <w:t>Other relevant information may include discount policies at the time of sale and contact information of debtors who owe money.</w:t>
      </w:r>
      <w:r w:rsidR="00D55A7E">
        <w:rPr>
          <w:lang w:val="en-GB"/>
        </w:rPr>
        <w:t xml:space="preserve"> Selling goods and services on credit will necessitate setting up accounts receivable procedures to record when and how much customers pay. </w:t>
      </w:r>
    </w:p>
    <w:p w:rsidR="00E52BBB" w:rsidRDefault="00E52BBB" w:rsidP="00E52BBB">
      <w:pPr>
        <w:rPr>
          <w:lang w:val="en-GB"/>
        </w:rPr>
      </w:pPr>
      <w:r>
        <w:rPr>
          <w:lang w:val="en-GB"/>
        </w:rPr>
        <w:t xml:space="preserve">These </w:t>
      </w:r>
      <w:r w:rsidR="00D55A7E">
        <w:rPr>
          <w:lang w:val="en-GB"/>
        </w:rPr>
        <w:t xml:space="preserve">details </w:t>
      </w:r>
      <w:r>
        <w:rPr>
          <w:lang w:val="en-GB"/>
        </w:rPr>
        <w:t>may be recorded by computerised systems, such as accounting software, or manual systems.</w:t>
      </w:r>
    </w:p>
    <w:p w:rsidR="00C944D7" w:rsidRDefault="00D55A7E" w:rsidP="00D55A7E">
      <w:pPr>
        <w:pStyle w:val="Heading3"/>
      </w:pPr>
      <w:bookmarkStart w:id="89" w:name="_Toc428525516"/>
      <w:r>
        <w:t>Debtors</w:t>
      </w:r>
      <w:bookmarkEnd w:id="89"/>
    </w:p>
    <w:p w:rsidR="00D55A7E" w:rsidRDefault="00D55A7E" w:rsidP="00D55A7E">
      <w:pPr>
        <w:rPr>
          <w:lang w:val="en-GB"/>
        </w:rPr>
      </w:pPr>
      <w:r>
        <w:rPr>
          <w:lang w:val="en-GB"/>
        </w:rPr>
        <w:t>Cash flow is important for a healthy company. If multiple customers are late in paying, you may lack the resources to purchase equipment or pay expenses. Therefore, it is important that customers pay the</w:t>
      </w:r>
      <w:r w:rsidR="005E0D67">
        <w:rPr>
          <w:lang w:val="en-GB"/>
        </w:rPr>
        <w:t>ir</w:t>
      </w:r>
      <w:r>
        <w:rPr>
          <w:lang w:val="en-GB"/>
        </w:rPr>
        <w:t xml:space="preserve"> debts in a timely manner.</w:t>
      </w:r>
      <w:r w:rsidRPr="00D55A7E">
        <w:rPr>
          <w:lang w:val="en-GB"/>
        </w:rPr>
        <w:t xml:space="preserve"> </w:t>
      </w:r>
      <w:r>
        <w:rPr>
          <w:lang w:val="en-GB"/>
        </w:rPr>
        <w:t xml:space="preserve">Consider what procedures the organisation has to encourage customers to pay on time. </w:t>
      </w:r>
      <w:r w:rsidR="00494D18">
        <w:rPr>
          <w:lang w:val="en-GB"/>
        </w:rPr>
        <w:t>For example, some companies offer a small discount (around 1% or 2%) if payment is received quickly. This encourages customers to pay quickly, helping your cash flow, and makes them feel as though they received a good deal.</w:t>
      </w:r>
    </w:p>
    <w:p w:rsidR="00D55A7E" w:rsidRDefault="00494D18" w:rsidP="00D55A7E">
      <w:pPr>
        <w:rPr>
          <w:lang w:val="en-GB"/>
        </w:rPr>
      </w:pPr>
      <w:r>
        <w:rPr>
          <w:lang w:val="en-GB"/>
        </w:rPr>
        <w:t xml:space="preserve">When customers are slow or late in providing payment, send debtors statements of their account with information about how much they </w:t>
      </w:r>
      <w:r w:rsidR="005913EF">
        <w:rPr>
          <w:lang w:val="en-GB"/>
        </w:rPr>
        <w:t xml:space="preserve">owe </w:t>
      </w:r>
      <w:r>
        <w:rPr>
          <w:lang w:val="en-GB"/>
        </w:rPr>
        <w:t>and when it is payable. This will enable them to provide payment as well as reminding them they owe money.</w:t>
      </w:r>
    </w:p>
    <w:p w:rsidR="00C51BC4" w:rsidRDefault="00885A23" w:rsidP="00D55A7E">
      <w:pPr>
        <w:rPr>
          <w:lang w:val="en-GB"/>
        </w:rPr>
      </w:pPr>
      <w:r>
        <w:rPr>
          <w:noProof/>
          <w:lang w:val="en-GB" w:eastAsia="en-GB"/>
        </w:rPr>
        <w:drawing>
          <wp:anchor distT="0" distB="0" distL="114300" distR="114300" simplePos="0" relativeHeight="251746304" behindDoc="1" locked="0" layoutInCell="1" allowOverlap="1">
            <wp:simplePos x="0" y="0"/>
            <wp:positionH relativeFrom="column">
              <wp:posOffset>914400</wp:posOffset>
            </wp:positionH>
            <wp:positionV relativeFrom="paragraph">
              <wp:posOffset>716915</wp:posOffset>
            </wp:positionV>
            <wp:extent cx="3596005" cy="2743200"/>
            <wp:effectExtent l="0" t="0" r="0" b="0"/>
            <wp:wrapTight wrapText="bothSides">
              <wp:wrapPolygon edited="0">
                <wp:start x="2403" y="450"/>
                <wp:lineTo x="1945" y="750"/>
                <wp:lineTo x="1144" y="2250"/>
                <wp:lineTo x="1373" y="5250"/>
                <wp:lineTo x="2289" y="10050"/>
                <wp:lineTo x="2289" y="10800"/>
                <wp:lineTo x="3318" y="12450"/>
                <wp:lineTo x="3776" y="12450"/>
                <wp:lineTo x="1716" y="13050"/>
                <wp:lineTo x="1373" y="13800"/>
                <wp:lineTo x="1716" y="14850"/>
                <wp:lineTo x="3090" y="17250"/>
                <wp:lineTo x="3776" y="19650"/>
                <wp:lineTo x="3776" y="21300"/>
                <wp:lineTo x="17393" y="21300"/>
                <wp:lineTo x="17507" y="21300"/>
                <wp:lineTo x="19453" y="19800"/>
                <wp:lineTo x="19453" y="19650"/>
                <wp:lineTo x="19796" y="17400"/>
                <wp:lineTo x="19796" y="17250"/>
                <wp:lineTo x="20482" y="16650"/>
                <wp:lineTo x="20826" y="15600"/>
                <wp:lineTo x="20597" y="14850"/>
                <wp:lineTo x="20711" y="12750"/>
                <wp:lineTo x="19567" y="10200"/>
                <wp:lineTo x="19453" y="10050"/>
                <wp:lineTo x="19796" y="9000"/>
                <wp:lineTo x="19338" y="7950"/>
                <wp:lineTo x="18537" y="7650"/>
                <wp:lineTo x="17965" y="5100"/>
                <wp:lineTo x="14303" y="2850"/>
                <wp:lineTo x="14418" y="2250"/>
                <wp:lineTo x="8239" y="750"/>
                <wp:lineTo x="4234" y="450"/>
                <wp:lineTo x="2403" y="450"/>
              </wp:wrapPolygon>
            </wp:wrapTight>
            <wp:docPr id="39" name="Picture 18" descr="clamp_on_the_money_account_budget 8753.png"/>
            <wp:cNvGraphicFramePr/>
            <a:graphic xmlns:a="http://schemas.openxmlformats.org/drawingml/2006/main">
              <a:graphicData uri="http://schemas.openxmlformats.org/drawingml/2006/picture">
                <pic:pic xmlns:pic="http://schemas.openxmlformats.org/drawingml/2006/picture">
                  <pic:nvPicPr>
                    <pic:cNvPr id="4" name="Picture 3" descr="clamp_on_the_money_account_budget 8753.png"/>
                    <pic:cNvPicPr>
                      <a:picLocks noChangeAspect="1"/>
                    </pic:cNvPicPr>
                  </pic:nvPicPr>
                  <pic:blipFill>
                    <a:blip r:embed="rId39" cstate="print"/>
                    <a:stretch>
                      <a:fillRect/>
                    </a:stretch>
                  </pic:blipFill>
                  <pic:spPr>
                    <a:xfrm>
                      <a:off x="0" y="0"/>
                      <a:ext cx="3596005" cy="2743200"/>
                    </a:xfrm>
                    <a:prstGeom prst="rect">
                      <a:avLst/>
                    </a:prstGeom>
                  </pic:spPr>
                </pic:pic>
              </a:graphicData>
            </a:graphic>
          </wp:anchor>
        </w:drawing>
      </w:r>
      <w:r w:rsidR="00494D18">
        <w:rPr>
          <w:lang w:val="en-GB"/>
        </w:rPr>
        <w:t xml:space="preserve">How often you send statements will </w:t>
      </w:r>
      <w:r w:rsidR="00C51BC4">
        <w:rPr>
          <w:lang w:val="en-GB"/>
        </w:rPr>
        <w:t xml:space="preserve">depend on your credit terms. If your company’s terms state payment is due within seven days, weekly statements would be appropriate to chase your debtors up. However, longer credit terms of 30 days might only require one credit statement per month. </w:t>
      </w:r>
    </w:p>
    <w:p w:rsidR="00885A23" w:rsidRDefault="00885A23">
      <w:pPr>
        <w:spacing w:after="0" w:line="240" w:lineRule="auto"/>
        <w:rPr>
          <w:b/>
          <w:lang w:val="en-GB"/>
        </w:rPr>
      </w:pPr>
      <w:r>
        <w:rPr>
          <w:lang w:val="en-GB"/>
        </w:rPr>
        <w:br w:type="page"/>
      </w:r>
    </w:p>
    <w:p w:rsidR="00C51BC4" w:rsidRDefault="00C51BC4" w:rsidP="00C51BC4">
      <w:pPr>
        <w:pStyle w:val="BoldBulTight0"/>
        <w:rPr>
          <w:lang w:val="en-GB"/>
        </w:rPr>
      </w:pPr>
      <w:r>
        <w:rPr>
          <w:lang w:val="en-GB"/>
        </w:rPr>
        <w:lastRenderedPageBreak/>
        <w:t>You should include:</w:t>
      </w:r>
    </w:p>
    <w:p w:rsidR="00494D18" w:rsidRDefault="00C51BC4" w:rsidP="00C51BC4">
      <w:pPr>
        <w:pStyle w:val="Bullets"/>
        <w:rPr>
          <w:lang w:val="en-GB"/>
        </w:rPr>
      </w:pPr>
      <w:r>
        <w:rPr>
          <w:lang w:val="en-GB"/>
        </w:rPr>
        <w:t>The balance of the account at the start of the month</w:t>
      </w:r>
    </w:p>
    <w:p w:rsidR="00C51BC4" w:rsidRDefault="00C51BC4" w:rsidP="00C51BC4">
      <w:pPr>
        <w:pStyle w:val="Bullets"/>
        <w:rPr>
          <w:lang w:val="en-GB"/>
        </w:rPr>
      </w:pPr>
      <w:r>
        <w:rPr>
          <w:lang w:val="en-GB"/>
        </w:rPr>
        <w:t>Any additional purchases they have made</w:t>
      </w:r>
    </w:p>
    <w:p w:rsidR="00C51BC4" w:rsidRDefault="00C51BC4" w:rsidP="00C51BC4">
      <w:pPr>
        <w:pStyle w:val="Bullets"/>
        <w:rPr>
          <w:lang w:val="en-GB"/>
        </w:rPr>
      </w:pPr>
      <w:r>
        <w:rPr>
          <w:lang w:val="en-GB"/>
        </w:rPr>
        <w:t>Any payments received</w:t>
      </w:r>
    </w:p>
    <w:p w:rsidR="00C51BC4" w:rsidRDefault="00C51BC4" w:rsidP="00C51BC4">
      <w:pPr>
        <w:pStyle w:val="Bullets"/>
        <w:rPr>
          <w:lang w:val="en-GB"/>
        </w:rPr>
      </w:pPr>
      <w:r>
        <w:rPr>
          <w:lang w:val="en-GB"/>
        </w:rPr>
        <w:t>Adjustments for missed payments</w:t>
      </w:r>
    </w:p>
    <w:p w:rsidR="00D8420A" w:rsidRDefault="00C51BC4" w:rsidP="00C51BC4">
      <w:pPr>
        <w:pStyle w:val="Bullets"/>
        <w:rPr>
          <w:lang w:val="en-GB"/>
        </w:rPr>
      </w:pPr>
      <w:r>
        <w:rPr>
          <w:lang w:val="en-GB"/>
        </w:rPr>
        <w:t>The balance that is currently owed</w:t>
      </w:r>
    </w:p>
    <w:p w:rsidR="00C51BC4" w:rsidRPr="00D55A7E" w:rsidRDefault="00D8420A" w:rsidP="00C51BC4">
      <w:pPr>
        <w:pStyle w:val="Bullets"/>
        <w:rPr>
          <w:lang w:val="en-GB"/>
        </w:rPr>
      </w:pPr>
      <w:r>
        <w:rPr>
          <w:lang w:val="en-GB"/>
        </w:rPr>
        <w:t>A due date</w:t>
      </w:r>
      <w:r w:rsidR="00C51BC4">
        <w:rPr>
          <w:lang w:val="en-GB"/>
        </w:rPr>
        <w:t>.</w:t>
      </w:r>
    </w:p>
    <w:p w:rsidR="00E765AF" w:rsidRPr="00E52BBB" w:rsidRDefault="00885A23" w:rsidP="00E765AF">
      <w:pPr>
        <w:pStyle w:val="Bullets"/>
        <w:numPr>
          <w:ilvl w:val="0"/>
          <w:numId w:val="0"/>
        </w:numPr>
        <w:ind w:left="1494" w:hanging="360"/>
        <w:rPr>
          <w:highlight w:val="yellow"/>
        </w:rPr>
      </w:pPr>
      <w:r w:rsidRPr="00885A23">
        <w:rPr>
          <w:noProof/>
          <w:highlight w:val="yellow"/>
          <w:lang w:val="en-GB" w:eastAsia="en-GB"/>
        </w:rPr>
        <w:drawing>
          <wp:anchor distT="0" distB="0" distL="114300" distR="114300" simplePos="0" relativeHeight="251747328" behindDoc="1" locked="0" layoutInCell="1" allowOverlap="1">
            <wp:simplePos x="0" y="0"/>
            <wp:positionH relativeFrom="column">
              <wp:posOffset>740019</wp:posOffset>
            </wp:positionH>
            <wp:positionV relativeFrom="paragraph">
              <wp:posOffset>-1270</wp:posOffset>
            </wp:positionV>
            <wp:extent cx="3144276" cy="3138854"/>
            <wp:effectExtent l="19050" t="0" r="0" b="0"/>
            <wp:wrapTight wrapText="bothSides">
              <wp:wrapPolygon edited="0">
                <wp:start x="-131" y="0"/>
                <wp:lineTo x="-131" y="21499"/>
                <wp:lineTo x="21593" y="21499"/>
                <wp:lineTo x="21593" y="0"/>
                <wp:lineTo x="-131" y="0"/>
              </wp:wrapPolygon>
            </wp:wrapTight>
            <wp:docPr id="46" name="Picture 19" descr="MSurfingCC.jpg"/>
            <wp:cNvGraphicFramePr/>
            <a:graphic xmlns:a="http://schemas.openxmlformats.org/drawingml/2006/main">
              <a:graphicData uri="http://schemas.openxmlformats.org/drawingml/2006/picture">
                <pic:pic xmlns:pic="http://schemas.openxmlformats.org/drawingml/2006/picture">
                  <pic:nvPicPr>
                    <pic:cNvPr id="4" name="Picture 3" descr="MSurfingCC.jpg"/>
                    <pic:cNvPicPr>
                      <a:picLocks noChangeAspect="1"/>
                    </pic:cNvPicPr>
                  </pic:nvPicPr>
                  <pic:blipFill>
                    <a:blip r:embed="rId40" cstate="print"/>
                    <a:stretch>
                      <a:fillRect/>
                    </a:stretch>
                  </pic:blipFill>
                  <pic:spPr>
                    <a:xfrm>
                      <a:off x="0" y="0"/>
                      <a:ext cx="3144276" cy="3138854"/>
                    </a:xfrm>
                    <a:prstGeom prst="rect">
                      <a:avLst/>
                    </a:prstGeom>
                  </pic:spPr>
                </pic:pic>
              </a:graphicData>
            </a:graphic>
          </wp:anchor>
        </w:drawing>
      </w:r>
    </w:p>
    <w:p w:rsidR="00D8420A" w:rsidRDefault="00D8420A">
      <w:pPr>
        <w:spacing w:after="0" w:line="240" w:lineRule="auto"/>
        <w:rPr>
          <w:highlight w:val="yellow"/>
        </w:rPr>
      </w:pPr>
      <w:r>
        <w:rPr>
          <w:highlight w:val="yellow"/>
        </w:rPr>
        <w:br w:type="page"/>
      </w:r>
    </w:p>
    <w:tbl>
      <w:tblPr>
        <w:tblStyle w:val="TableGrid"/>
        <w:tblW w:w="0" w:type="auto"/>
        <w:tblLook w:val="04A0" w:firstRow="1" w:lastRow="0" w:firstColumn="1" w:lastColumn="0" w:noHBand="0" w:noVBand="1"/>
      </w:tblPr>
      <w:tblGrid>
        <w:gridCol w:w="5544"/>
        <w:gridCol w:w="1849"/>
        <w:gridCol w:w="1849"/>
      </w:tblGrid>
      <w:tr w:rsidR="00D8420A" w:rsidRPr="00D8420A" w:rsidTr="000555A4">
        <w:tc>
          <w:tcPr>
            <w:tcW w:w="7393" w:type="dxa"/>
            <w:gridSpan w:val="2"/>
            <w:shd w:val="clear" w:color="auto" w:fill="E5B8B7" w:themeFill="accent2" w:themeFillTint="66"/>
          </w:tcPr>
          <w:p w:rsidR="00D8420A" w:rsidRPr="008A7F86" w:rsidRDefault="00D8420A" w:rsidP="005F1C7D">
            <w:pPr>
              <w:spacing w:before="120" w:after="120" w:line="240" w:lineRule="auto"/>
              <w:rPr>
                <w:b/>
                <w:sz w:val="24"/>
                <w:szCs w:val="24"/>
              </w:rPr>
            </w:pPr>
            <w:r w:rsidRPr="008A7F86">
              <w:rPr>
                <w:b/>
                <w:sz w:val="24"/>
                <w:szCs w:val="24"/>
              </w:rPr>
              <w:lastRenderedPageBreak/>
              <w:t xml:space="preserve">Invoice </w:t>
            </w:r>
            <w:r w:rsidR="002F417E" w:rsidRPr="008A7F86">
              <w:rPr>
                <w:b/>
                <w:sz w:val="24"/>
                <w:szCs w:val="24"/>
              </w:rPr>
              <w:t xml:space="preserve">number </w:t>
            </w:r>
            <w:r w:rsidR="005913EF" w:rsidRPr="008A7F86">
              <w:rPr>
                <w:b/>
                <w:sz w:val="24"/>
                <w:szCs w:val="24"/>
              </w:rPr>
              <w:t>#125</w:t>
            </w:r>
          </w:p>
          <w:p w:rsidR="002F417E" w:rsidRPr="002F417E" w:rsidRDefault="005913EF" w:rsidP="005F1C7D">
            <w:pPr>
              <w:spacing w:before="120" w:after="120" w:line="240" w:lineRule="auto"/>
              <w:rPr>
                <w:b/>
              </w:rPr>
            </w:pPr>
            <w:r>
              <w:rPr>
                <w:b/>
              </w:rPr>
              <w:t>27</w:t>
            </w:r>
            <w:r w:rsidR="002F417E">
              <w:rPr>
                <w:b/>
              </w:rPr>
              <w:t>/4/2015</w:t>
            </w:r>
          </w:p>
        </w:tc>
        <w:tc>
          <w:tcPr>
            <w:tcW w:w="1849" w:type="dxa"/>
            <w:shd w:val="clear" w:color="auto" w:fill="E5B8B7" w:themeFill="accent2" w:themeFillTint="66"/>
          </w:tcPr>
          <w:p w:rsidR="00D8420A" w:rsidRPr="00D8420A" w:rsidRDefault="00D8420A" w:rsidP="005F1C7D">
            <w:pPr>
              <w:spacing w:before="120" w:after="120" w:line="240" w:lineRule="auto"/>
            </w:pPr>
            <w:r w:rsidRPr="00D8420A">
              <w:rPr>
                <w:b/>
              </w:rPr>
              <w:t>Date due:</w:t>
            </w:r>
            <w:r>
              <w:rPr>
                <w:b/>
              </w:rPr>
              <w:t xml:space="preserve"> </w:t>
            </w:r>
            <w:r w:rsidR="005913EF">
              <w:t>30</w:t>
            </w:r>
            <w:r>
              <w:t>/4/2015</w:t>
            </w:r>
          </w:p>
        </w:tc>
      </w:tr>
      <w:tr w:rsidR="00D8420A" w:rsidRPr="00D8420A" w:rsidTr="00D8420A">
        <w:tc>
          <w:tcPr>
            <w:tcW w:w="9242" w:type="dxa"/>
            <w:gridSpan w:val="3"/>
            <w:shd w:val="clear" w:color="auto" w:fill="FFFFFF" w:themeFill="background1"/>
          </w:tcPr>
          <w:p w:rsidR="00D8420A" w:rsidRDefault="00D8420A" w:rsidP="005F1C7D">
            <w:pPr>
              <w:spacing w:before="120" w:after="120" w:line="240" w:lineRule="auto"/>
              <w:rPr>
                <w:b/>
              </w:rPr>
            </w:pPr>
            <w:r>
              <w:rPr>
                <w:b/>
              </w:rPr>
              <w:t>[Business name]</w:t>
            </w:r>
          </w:p>
          <w:p w:rsidR="00D8420A" w:rsidRDefault="00D8420A" w:rsidP="005F1C7D">
            <w:pPr>
              <w:spacing w:before="120" w:after="120" w:line="240" w:lineRule="auto"/>
              <w:rPr>
                <w:b/>
              </w:rPr>
            </w:pPr>
            <w:r>
              <w:rPr>
                <w:b/>
              </w:rPr>
              <w:t>[Address]</w:t>
            </w:r>
          </w:p>
          <w:p w:rsidR="00D8420A" w:rsidRPr="00D8420A" w:rsidRDefault="00D8420A" w:rsidP="005F1C7D">
            <w:pPr>
              <w:spacing w:before="120" w:after="120" w:line="240" w:lineRule="auto"/>
              <w:rPr>
                <w:b/>
              </w:rPr>
            </w:pPr>
            <w:r>
              <w:rPr>
                <w:b/>
              </w:rPr>
              <w:t>[Contact details]</w:t>
            </w:r>
          </w:p>
        </w:tc>
      </w:tr>
      <w:tr w:rsidR="002F417E" w:rsidRPr="00D8420A" w:rsidTr="002F417E">
        <w:tc>
          <w:tcPr>
            <w:tcW w:w="5544" w:type="dxa"/>
            <w:shd w:val="clear" w:color="auto" w:fill="E5B8B7" w:themeFill="accent2" w:themeFillTint="66"/>
          </w:tcPr>
          <w:p w:rsidR="002F417E" w:rsidRPr="00D8420A" w:rsidRDefault="002F417E" w:rsidP="005F1C7D">
            <w:pPr>
              <w:tabs>
                <w:tab w:val="left" w:pos="3503"/>
              </w:tabs>
              <w:spacing w:before="120" w:after="120" w:line="240" w:lineRule="auto"/>
              <w:jc w:val="center"/>
              <w:rPr>
                <w:b/>
              </w:rPr>
            </w:pPr>
            <w:r w:rsidRPr="00D8420A">
              <w:rPr>
                <w:b/>
              </w:rPr>
              <w:t>Description</w:t>
            </w:r>
          </w:p>
        </w:tc>
        <w:tc>
          <w:tcPr>
            <w:tcW w:w="1849" w:type="dxa"/>
            <w:shd w:val="clear" w:color="auto" w:fill="E5B8B7" w:themeFill="accent2" w:themeFillTint="66"/>
          </w:tcPr>
          <w:p w:rsidR="002F417E" w:rsidRPr="00D8420A" w:rsidRDefault="002F417E" w:rsidP="005F1C7D">
            <w:pPr>
              <w:tabs>
                <w:tab w:val="left" w:pos="3503"/>
              </w:tabs>
              <w:spacing w:before="120" w:after="120" w:line="240" w:lineRule="auto"/>
              <w:jc w:val="center"/>
              <w:rPr>
                <w:b/>
              </w:rPr>
            </w:pPr>
          </w:p>
        </w:tc>
        <w:tc>
          <w:tcPr>
            <w:tcW w:w="1849" w:type="dxa"/>
            <w:shd w:val="clear" w:color="auto" w:fill="E5B8B7" w:themeFill="accent2" w:themeFillTint="66"/>
          </w:tcPr>
          <w:p w:rsidR="002F417E" w:rsidRPr="00D8420A" w:rsidRDefault="002F417E" w:rsidP="005F1C7D">
            <w:pPr>
              <w:tabs>
                <w:tab w:val="left" w:pos="180"/>
                <w:tab w:val="left" w:pos="3503"/>
              </w:tabs>
              <w:spacing w:before="120" w:after="120" w:line="240" w:lineRule="auto"/>
              <w:rPr>
                <w:b/>
              </w:rPr>
            </w:pPr>
            <w:r>
              <w:rPr>
                <w:b/>
              </w:rPr>
              <w:tab/>
              <w:t>Amount</w:t>
            </w:r>
          </w:p>
        </w:tc>
      </w:tr>
      <w:tr w:rsidR="002F417E" w:rsidRPr="00D8420A" w:rsidTr="000555A4">
        <w:tc>
          <w:tcPr>
            <w:tcW w:w="5544" w:type="dxa"/>
          </w:tcPr>
          <w:p w:rsidR="002F417E" w:rsidRDefault="005913EF" w:rsidP="005F1C7D">
            <w:pPr>
              <w:spacing w:before="120" w:after="120" w:line="240" w:lineRule="auto"/>
            </w:pPr>
            <w:r>
              <w:t>Balance at start of month</w:t>
            </w:r>
          </w:p>
        </w:tc>
        <w:tc>
          <w:tcPr>
            <w:tcW w:w="1849" w:type="dxa"/>
          </w:tcPr>
          <w:p w:rsidR="002F417E" w:rsidRPr="00D8420A" w:rsidRDefault="002F417E" w:rsidP="005F1C7D">
            <w:pPr>
              <w:spacing w:before="120" w:after="120" w:line="240" w:lineRule="auto"/>
            </w:pPr>
          </w:p>
        </w:tc>
        <w:tc>
          <w:tcPr>
            <w:tcW w:w="1849" w:type="dxa"/>
          </w:tcPr>
          <w:p w:rsidR="002F417E" w:rsidRDefault="002F417E" w:rsidP="005F1C7D">
            <w:pPr>
              <w:spacing w:before="120" w:after="120" w:line="240" w:lineRule="auto"/>
            </w:pPr>
            <w:r>
              <w:t>$425</w:t>
            </w:r>
          </w:p>
        </w:tc>
      </w:tr>
      <w:tr w:rsidR="00D8420A" w:rsidRPr="00D8420A" w:rsidTr="000555A4">
        <w:tc>
          <w:tcPr>
            <w:tcW w:w="5544" w:type="dxa"/>
          </w:tcPr>
          <w:p w:rsidR="00D8420A" w:rsidRPr="00D8420A" w:rsidRDefault="002F417E" w:rsidP="005F1C7D">
            <w:pPr>
              <w:spacing w:before="120" w:after="120" w:line="240" w:lineRule="auto"/>
            </w:pPr>
            <w:r>
              <w:t>Product X</w:t>
            </w:r>
          </w:p>
        </w:tc>
        <w:tc>
          <w:tcPr>
            <w:tcW w:w="1849" w:type="dxa"/>
          </w:tcPr>
          <w:p w:rsidR="00D8420A" w:rsidRPr="00D8420A" w:rsidRDefault="00D8420A" w:rsidP="005F1C7D">
            <w:pPr>
              <w:spacing w:before="120" w:after="120" w:line="240" w:lineRule="auto"/>
            </w:pPr>
          </w:p>
        </w:tc>
        <w:tc>
          <w:tcPr>
            <w:tcW w:w="1849" w:type="dxa"/>
          </w:tcPr>
          <w:p w:rsidR="00D8420A" w:rsidRPr="00D8420A" w:rsidRDefault="002F417E" w:rsidP="005F1C7D">
            <w:pPr>
              <w:spacing w:before="120" w:after="120" w:line="240" w:lineRule="auto"/>
            </w:pPr>
            <w:r>
              <w:t>$200</w:t>
            </w:r>
          </w:p>
        </w:tc>
      </w:tr>
      <w:tr w:rsidR="00D8420A" w:rsidRPr="00D8420A" w:rsidTr="000555A4">
        <w:tc>
          <w:tcPr>
            <w:tcW w:w="5544" w:type="dxa"/>
          </w:tcPr>
          <w:p w:rsidR="00D8420A" w:rsidRPr="00D8420A" w:rsidRDefault="002F417E" w:rsidP="005F1C7D">
            <w:pPr>
              <w:spacing w:before="120" w:after="120" w:line="240" w:lineRule="auto"/>
            </w:pPr>
            <w:r>
              <w:t>Product Y</w:t>
            </w:r>
          </w:p>
        </w:tc>
        <w:tc>
          <w:tcPr>
            <w:tcW w:w="1849" w:type="dxa"/>
          </w:tcPr>
          <w:p w:rsidR="00D8420A" w:rsidRPr="00D8420A" w:rsidRDefault="00D8420A" w:rsidP="005F1C7D">
            <w:pPr>
              <w:spacing w:before="120" w:after="120" w:line="240" w:lineRule="auto"/>
            </w:pPr>
          </w:p>
        </w:tc>
        <w:tc>
          <w:tcPr>
            <w:tcW w:w="1849" w:type="dxa"/>
          </w:tcPr>
          <w:p w:rsidR="00D8420A" w:rsidRPr="00D8420A" w:rsidRDefault="002F417E" w:rsidP="005F1C7D">
            <w:pPr>
              <w:spacing w:before="120" w:after="120" w:line="240" w:lineRule="auto"/>
            </w:pPr>
            <w:r>
              <w:t>$175</w:t>
            </w:r>
          </w:p>
        </w:tc>
      </w:tr>
      <w:tr w:rsidR="00D8420A" w:rsidRPr="00D8420A" w:rsidTr="000555A4">
        <w:tc>
          <w:tcPr>
            <w:tcW w:w="5544" w:type="dxa"/>
          </w:tcPr>
          <w:p w:rsidR="00D8420A" w:rsidRPr="00D8420A" w:rsidRDefault="005913EF" w:rsidP="005F1C7D">
            <w:pPr>
              <w:tabs>
                <w:tab w:val="right" w:pos="5328"/>
              </w:tabs>
              <w:spacing w:before="120" w:after="120" w:line="240" w:lineRule="auto"/>
            </w:pPr>
            <w:r>
              <w:t>Late fees</w:t>
            </w:r>
            <w:r w:rsidR="005F1C7D">
              <w:tab/>
            </w:r>
          </w:p>
        </w:tc>
        <w:tc>
          <w:tcPr>
            <w:tcW w:w="1849" w:type="dxa"/>
          </w:tcPr>
          <w:p w:rsidR="00D8420A" w:rsidRPr="00D8420A" w:rsidRDefault="00D8420A" w:rsidP="005F1C7D">
            <w:pPr>
              <w:spacing w:before="120" w:after="120" w:line="240" w:lineRule="auto"/>
            </w:pPr>
          </w:p>
        </w:tc>
        <w:tc>
          <w:tcPr>
            <w:tcW w:w="1849" w:type="dxa"/>
          </w:tcPr>
          <w:p w:rsidR="00D8420A" w:rsidRPr="00D8420A" w:rsidRDefault="005913EF" w:rsidP="005F1C7D">
            <w:pPr>
              <w:spacing w:before="120" w:after="120" w:line="240" w:lineRule="auto"/>
            </w:pPr>
            <w:r>
              <w:t>$15</w:t>
            </w:r>
          </w:p>
        </w:tc>
      </w:tr>
      <w:tr w:rsidR="00D8420A" w:rsidRPr="00D8420A" w:rsidTr="000555A4">
        <w:tc>
          <w:tcPr>
            <w:tcW w:w="5544" w:type="dxa"/>
          </w:tcPr>
          <w:p w:rsidR="00D8420A" w:rsidRPr="00D8420A" w:rsidRDefault="00D8420A" w:rsidP="005F1C7D">
            <w:pPr>
              <w:spacing w:before="120" w:after="120" w:line="240" w:lineRule="auto"/>
            </w:pPr>
          </w:p>
        </w:tc>
        <w:tc>
          <w:tcPr>
            <w:tcW w:w="1849" w:type="dxa"/>
          </w:tcPr>
          <w:p w:rsidR="00D8420A" w:rsidRPr="002F417E" w:rsidRDefault="002F417E" w:rsidP="005F1C7D">
            <w:pPr>
              <w:spacing w:before="120" w:after="120" w:line="240" w:lineRule="auto"/>
              <w:rPr>
                <w:b/>
              </w:rPr>
            </w:pPr>
            <w:r>
              <w:rPr>
                <w:b/>
              </w:rPr>
              <w:t>Total balance:</w:t>
            </w:r>
          </w:p>
        </w:tc>
        <w:tc>
          <w:tcPr>
            <w:tcW w:w="1849" w:type="dxa"/>
          </w:tcPr>
          <w:p w:rsidR="00D8420A" w:rsidRPr="00D8420A" w:rsidRDefault="002F417E" w:rsidP="005F1C7D">
            <w:pPr>
              <w:spacing w:before="120" w:after="120" w:line="240" w:lineRule="auto"/>
            </w:pPr>
            <w:r>
              <w:t>$8</w:t>
            </w:r>
            <w:r w:rsidR="005913EF">
              <w:t>15</w:t>
            </w:r>
          </w:p>
        </w:tc>
      </w:tr>
      <w:tr w:rsidR="00885A23" w:rsidRPr="00D8420A" w:rsidTr="000628C6">
        <w:tc>
          <w:tcPr>
            <w:tcW w:w="9242" w:type="dxa"/>
            <w:gridSpan w:val="3"/>
          </w:tcPr>
          <w:p w:rsidR="00885A23" w:rsidRDefault="00885A23" w:rsidP="005F1C7D">
            <w:pPr>
              <w:spacing w:before="120" w:after="120" w:line="240" w:lineRule="auto"/>
            </w:pPr>
            <w:r>
              <w:t>Terms:</w:t>
            </w:r>
          </w:p>
          <w:p w:rsidR="00885A23" w:rsidRDefault="00885A23" w:rsidP="005F1C7D">
            <w:pPr>
              <w:spacing w:before="120" w:after="120" w:line="240" w:lineRule="auto"/>
            </w:pPr>
            <w:r>
              <w:t>Payment is due in three days.</w:t>
            </w:r>
          </w:p>
          <w:p w:rsidR="00885A23" w:rsidRPr="00D8420A" w:rsidRDefault="00885A23" w:rsidP="005F1C7D">
            <w:pPr>
              <w:spacing w:before="120" w:after="120" w:line="240" w:lineRule="auto"/>
            </w:pPr>
            <w:r>
              <w:t>Payment is accepted by cash, cheque or online payment.</w:t>
            </w:r>
          </w:p>
        </w:tc>
      </w:tr>
    </w:tbl>
    <w:p w:rsidR="00E765AF" w:rsidRPr="00E52BBB" w:rsidRDefault="00E765AF" w:rsidP="00D8420A">
      <w:pPr>
        <w:rPr>
          <w:highlight w:val="yellow"/>
        </w:rPr>
      </w:pPr>
    </w:p>
    <w:p w:rsidR="00A2096B" w:rsidRDefault="00A2096B" w:rsidP="00CF532B"/>
    <w:p w:rsidR="00716220" w:rsidRDefault="00716220" w:rsidP="00CF532B"/>
    <w:p w:rsidR="009C2EA8" w:rsidRDefault="009C2EA8" w:rsidP="00CF532B"/>
    <w:p w:rsidR="009C2EA8" w:rsidRDefault="009C2EA8" w:rsidP="00CF532B"/>
    <w:p w:rsidR="0009154D" w:rsidRDefault="0009154D">
      <w:pPr>
        <w:spacing w:after="0" w:line="240" w:lineRule="auto"/>
        <w:rPr>
          <w:b/>
          <w:color w:val="FF0000"/>
        </w:rPr>
      </w:pPr>
      <w:r>
        <w:rPr>
          <w:b/>
          <w:color w:val="FF0000"/>
        </w:rPr>
        <w:br w:type="page"/>
      </w:r>
    </w:p>
    <w:p w:rsidR="00C10647" w:rsidRDefault="00C10647" w:rsidP="00381E62">
      <w:pPr>
        <w:pStyle w:val="Heading2"/>
      </w:pPr>
      <w:bookmarkStart w:id="90" w:name="_Toc398542057"/>
      <w:bookmarkStart w:id="91" w:name="_Toc428525517"/>
      <w:r>
        <w:lastRenderedPageBreak/>
        <w:t xml:space="preserve">5.2 </w:t>
      </w:r>
      <w:r w:rsidR="00D32D90">
        <w:t>–</w:t>
      </w:r>
      <w:r>
        <w:t xml:space="preserve"> </w:t>
      </w:r>
      <w:r w:rsidR="005B4074" w:rsidRPr="005B4074">
        <w:t>Rectify discrepancies and statements de</w:t>
      </w:r>
      <w:r w:rsidR="00980AB2">
        <w:t>spatched within designated time</w:t>
      </w:r>
      <w:r w:rsidR="005B4074" w:rsidRPr="005B4074">
        <w:t>lines</w:t>
      </w:r>
      <w:bookmarkEnd w:id="90"/>
      <w:bookmarkEnd w:id="91"/>
    </w:p>
    <w:p w:rsidR="002F417E" w:rsidRDefault="002F417E" w:rsidP="002F417E">
      <w:pPr>
        <w:pStyle w:val="Heading3"/>
      </w:pPr>
      <w:bookmarkStart w:id="92" w:name="_Toc428525518"/>
      <w:r>
        <w:t>Discrepancies</w:t>
      </w:r>
      <w:bookmarkEnd w:id="92"/>
    </w:p>
    <w:p w:rsidR="002F417E" w:rsidRDefault="002F417E" w:rsidP="002F417E">
      <w:pPr>
        <w:rPr>
          <w:lang w:val="en-GB"/>
        </w:rPr>
      </w:pPr>
      <w:r>
        <w:rPr>
          <w:lang w:val="en-GB"/>
        </w:rPr>
        <w:t>A discrepancy is something that doesn’t match the other records. Accounting programmes will generally alert you of errors when you reconcile accounts, however manual ones will be harder to find.</w:t>
      </w:r>
      <w:r w:rsidR="000555A4">
        <w:rPr>
          <w:lang w:val="en-GB"/>
        </w:rPr>
        <w:t xml:space="preserve"> The first thing to check would be if the start and end of the month totals were correct.</w:t>
      </w:r>
    </w:p>
    <w:p w:rsidR="002F417E" w:rsidRDefault="002F417E" w:rsidP="002F417E">
      <w:pPr>
        <w:rPr>
          <w:lang w:val="en-GB"/>
        </w:rPr>
      </w:pPr>
      <w:r>
        <w:rPr>
          <w:lang w:val="en-GB"/>
        </w:rPr>
        <w:t>Wherever possible, you should go bac</w:t>
      </w:r>
      <w:r w:rsidR="005F1C7D">
        <w:rPr>
          <w:lang w:val="en-GB"/>
        </w:rPr>
        <w:t>k and correct the discrepancy.</w:t>
      </w:r>
      <w:r>
        <w:rPr>
          <w:lang w:val="en-GB"/>
        </w:rPr>
        <w:t xml:space="preserve"> </w:t>
      </w:r>
      <w:r w:rsidR="000555A4">
        <w:rPr>
          <w:lang w:val="en-GB"/>
        </w:rPr>
        <w:t xml:space="preserve">Errors will usually affect two or more accounts. Correcting it will ultimately depend on your organisation’s policies, the size of the error and the time that has passed since it was made. </w:t>
      </w:r>
    </w:p>
    <w:p w:rsidR="002F417E" w:rsidRDefault="000555A4" w:rsidP="002F417E">
      <w:pPr>
        <w:rPr>
          <w:lang w:val="en-GB"/>
        </w:rPr>
      </w:pPr>
      <w:r>
        <w:rPr>
          <w:lang w:val="en-GB"/>
        </w:rPr>
        <w:t xml:space="preserve">If the error is small and you are unable to locate it, you have the option to reconcile the statements anyway. This means moving the amount to ‘reconciliation discrepancies’. Do this before preparing the final account. When discrepancies are located later, the amount can be corrected. </w:t>
      </w:r>
    </w:p>
    <w:p w:rsidR="000555A4" w:rsidRPr="002F417E" w:rsidRDefault="00885A23" w:rsidP="002F417E">
      <w:pPr>
        <w:rPr>
          <w:lang w:val="en-GB"/>
        </w:rPr>
      </w:pPr>
      <w:r>
        <w:rPr>
          <w:noProof/>
          <w:lang w:val="en-GB" w:eastAsia="en-GB"/>
        </w:rPr>
        <w:drawing>
          <wp:anchor distT="0" distB="0" distL="114300" distR="114300" simplePos="0" relativeHeight="251675648" behindDoc="1" locked="0" layoutInCell="1" allowOverlap="1">
            <wp:simplePos x="0" y="0"/>
            <wp:positionH relativeFrom="column">
              <wp:posOffset>2770505</wp:posOffset>
            </wp:positionH>
            <wp:positionV relativeFrom="paragraph">
              <wp:posOffset>109855</wp:posOffset>
            </wp:positionV>
            <wp:extent cx="2767965" cy="2971800"/>
            <wp:effectExtent l="19050" t="0" r="0" b="0"/>
            <wp:wrapTight wrapText="bothSides">
              <wp:wrapPolygon edited="0">
                <wp:start x="-149" y="0"/>
                <wp:lineTo x="-149" y="21462"/>
                <wp:lineTo x="21555" y="21462"/>
                <wp:lineTo x="21555" y="0"/>
                <wp:lineTo x="-149" y="0"/>
              </wp:wrapPolygon>
            </wp:wrapTight>
            <wp:docPr id="19" name="Picture 18" descr="cut_red_ribbon_pc_800_wht_5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t_red_ribbon_pc_800_wht_5006.png"/>
                    <pic:cNvPicPr/>
                  </pic:nvPicPr>
                  <pic:blipFill>
                    <a:blip r:embed="rId41" cstate="print"/>
                    <a:stretch>
                      <a:fillRect/>
                    </a:stretch>
                  </pic:blipFill>
                  <pic:spPr>
                    <a:xfrm>
                      <a:off x="0" y="0"/>
                      <a:ext cx="2767965" cy="2971800"/>
                    </a:xfrm>
                    <a:prstGeom prst="rect">
                      <a:avLst/>
                    </a:prstGeom>
                  </pic:spPr>
                </pic:pic>
              </a:graphicData>
            </a:graphic>
          </wp:anchor>
        </w:drawing>
      </w:r>
    </w:p>
    <w:p w:rsidR="000555A4" w:rsidRDefault="000555A4">
      <w:pPr>
        <w:spacing w:after="0" w:line="240" w:lineRule="auto"/>
        <w:rPr>
          <w:rFonts w:cstheme="majorBidi"/>
          <w:b/>
          <w:bCs/>
          <w:sz w:val="26"/>
          <w:szCs w:val="26"/>
          <w:lang w:val="en-GB"/>
        </w:rPr>
      </w:pPr>
      <w:bookmarkStart w:id="93" w:name="_Toc398542060"/>
      <w:r>
        <w:br w:type="page"/>
      </w:r>
    </w:p>
    <w:p w:rsidR="00B62754" w:rsidRDefault="006F7108" w:rsidP="00B62754">
      <w:pPr>
        <w:pStyle w:val="Heading3"/>
      </w:pPr>
      <w:bookmarkStart w:id="94" w:name="_Toc428525519"/>
      <w:r>
        <w:lastRenderedPageBreak/>
        <w:t>Activity 5</w:t>
      </w:r>
      <w:bookmarkEnd w:id="93"/>
      <w:r w:rsidR="00980AB2">
        <w:t>A</w:t>
      </w:r>
      <w:bookmarkEnd w:id="94"/>
    </w:p>
    <w:p w:rsidR="00B62754" w:rsidRPr="00B62754" w:rsidRDefault="00D32D90" w:rsidP="00B62754">
      <w:pPr>
        <w:rPr>
          <w:lang w:val="en-GB"/>
        </w:rPr>
      </w:pPr>
      <w:r>
        <w:rPr>
          <w:noProof/>
          <w:lang w:val="en-GB" w:eastAsia="en-GB"/>
        </w:rPr>
        <w:drawing>
          <wp:anchor distT="0" distB="0" distL="114300" distR="114300" simplePos="0" relativeHeight="251711488" behindDoc="1" locked="0" layoutInCell="1" allowOverlap="1">
            <wp:simplePos x="0" y="0"/>
            <wp:positionH relativeFrom="column">
              <wp:posOffset>19050</wp:posOffset>
            </wp:positionH>
            <wp:positionV relativeFrom="paragraph">
              <wp:posOffset>15240</wp:posOffset>
            </wp:positionV>
            <wp:extent cx="5029200" cy="3848100"/>
            <wp:effectExtent l="0" t="0" r="0" b="0"/>
            <wp:wrapTight wrapText="bothSides">
              <wp:wrapPolygon edited="0">
                <wp:start x="0" y="0"/>
                <wp:lineTo x="0" y="21493"/>
                <wp:lineTo x="21518" y="21493"/>
                <wp:lineTo x="21518" y="0"/>
                <wp:lineTo x="0" y="0"/>
              </wp:wrapPolygon>
            </wp:wrapTight>
            <wp:docPr id="43" name="Picture 4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5B4074" w:rsidRDefault="005B4074" w:rsidP="00B62754">
      <w:pPr>
        <w:pStyle w:val="Heading3"/>
      </w:pPr>
    </w:p>
    <w:p w:rsidR="00A2096B" w:rsidRDefault="00A2096B" w:rsidP="00CF532B"/>
    <w:p w:rsidR="004473A0" w:rsidRDefault="004473A0" w:rsidP="00CF532B"/>
    <w:p w:rsidR="004473A0" w:rsidRDefault="004473A0" w:rsidP="00CF532B"/>
    <w:p w:rsidR="004473A0" w:rsidRDefault="004473A0" w:rsidP="00CF532B"/>
    <w:p w:rsidR="004473A0" w:rsidRDefault="004473A0" w:rsidP="00CF532B"/>
    <w:p w:rsidR="004473A0" w:rsidRDefault="004473A0" w:rsidP="00CF532B"/>
    <w:p w:rsidR="004473A0" w:rsidRDefault="004473A0" w:rsidP="00CF532B"/>
    <w:p w:rsidR="004473A0" w:rsidRDefault="004473A0" w:rsidP="00CF532B"/>
    <w:p w:rsidR="004473A0" w:rsidRDefault="004473A0" w:rsidP="00CF532B"/>
    <w:p w:rsidR="006F7108" w:rsidRDefault="006F7108">
      <w:pPr>
        <w:spacing w:after="0" w:line="240" w:lineRule="auto"/>
        <w:rPr>
          <w:color w:val="FF0000"/>
        </w:rPr>
      </w:pPr>
      <w:r>
        <w:rPr>
          <w:color w:val="FF0000"/>
        </w:rPr>
        <w:br w:type="page"/>
      </w:r>
    </w:p>
    <w:p w:rsidR="006F7108" w:rsidRPr="00D864B7" w:rsidRDefault="006F7108" w:rsidP="00D32D90">
      <w:pPr>
        <w:pStyle w:val="Heading1"/>
        <w:spacing w:after="240"/>
      </w:pPr>
      <w:bookmarkStart w:id="95" w:name="_Toc398542061"/>
      <w:bookmarkStart w:id="96" w:name="_Toc428525520"/>
      <w:r w:rsidRPr="006F7108">
        <w:lastRenderedPageBreak/>
        <w:t>6. Follow up outstanding accounts</w:t>
      </w:r>
      <w:bookmarkEnd w:id="95"/>
      <w:bookmarkEnd w:id="96"/>
    </w:p>
    <w:p w:rsidR="004473A0" w:rsidRPr="004473A0" w:rsidRDefault="004473A0" w:rsidP="00D864B7">
      <w:pPr>
        <w:spacing w:before="120"/>
      </w:pPr>
      <w:r w:rsidRPr="006F7108">
        <w:rPr>
          <w:b/>
          <w:sz w:val="28"/>
        </w:rPr>
        <w:t>6.1.</w:t>
      </w:r>
      <w:r w:rsidRPr="006F7108">
        <w:rPr>
          <w:sz w:val="28"/>
        </w:rPr>
        <w:t xml:space="preserve"> </w:t>
      </w:r>
      <w:r w:rsidR="006F7108">
        <w:tab/>
      </w:r>
      <w:r w:rsidRPr="004473A0">
        <w:t>Maintain ac</w:t>
      </w:r>
      <w:r w:rsidR="00E81766">
        <w:t>counts receivable ledger system</w:t>
      </w:r>
      <w:r w:rsidRPr="004473A0">
        <w:t xml:space="preserve"> in accordance with organisational </w:t>
      </w:r>
      <w:r w:rsidR="006F7108">
        <w:tab/>
      </w:r>
      <w:r w:rsidRPr="004473A0">
        <w:t>requirements</w:t>
      </w:r>
      <w:r w:rsidR="00E81766">
        <w:t xml:space="preserve"> and</w:t>
      </w:r>
      <w:r w:rsidRPr="004473A0">
        <w:t xml:space="preserve"> to reflect current credit situation</w:t>
      </w:r>
    </w:p>
    <w:p w:rsidR="004473A0" w:rsidRPr="004473A0" w:rsidRDefault="004473A0" w:rsidP="006F7108">
      <w:r w:rsidRPr="006F7108">
        <w:rPr>
          <w:b/>
          <w:sz w:val="28"/>
        </w:rPr>
        <w:t>6.2.</w:t>
      </w:r>
      <w:r w:rsidRPr="006F7108">
        <w:rPr>
          <w:sz w:val="28"/>
        </w:rPr>
        <w:t xml:space="preserve"> </w:t>
      </w:r>
      <w:r w:rsidR="006F7108">
        <w:tab/>
      </w:r>
      <w:r w:rsidR="00E81766">
        <w:t>Conduct aged-</w:t>
      </w:r>
      <w:r w:rsidRPr="004473A0">
        <w:t xml:space="preserve">analysis of accounts receivable to identify outstanding accounts and to </w:t>
      </w:r>
      <w:r w:rsidR="006F7108">
        <w:tab/>
      </w:r>
      <w:r w:rsidR="00E81766">
        <w:t>determine collection procedures</w:t>
      </w:r>
      <w:r w:rsidRPr="004473A0">
        <w:t xml:space="preserve"> in accordance with organisational requirements</w:t>
      </w:r>
    </w:p>
    <w:p w:rsidR="004473A0" w:rsidRPr="004473A0" w:rsidRDefault="004473A0" w:rsidP="006F7108">
      <w:r w:rsidRPr="006F7108">
        <w:rPr>
          <w:b/>
          <w:sz w:val="28"/>
        </w:rPr>
        <w:t>6.3.</w:t>
      </w:r>
      <w:r w:rsidRPr="006F7108">
        <w:rPr>
          <w:sz w:val="28"/>
        </w:rPr>
        <w:t xml:space="preserve"> </w:t>
      </w:r>
      <w:r w:rsidR="006F7108">
        <w:tab/>
      </w:r>
      <w:r w:rsidR="00E81766">
        <w:t>Report or follow u</w:t>
      </w:r>
      <w:r w:rsidRPr="004473A0">
        <w:t xml:space="preserve">p outstanding accounts in accordance with organisational policy and </w:t>
      </w:r>
      <w:r w:rsidR="006F7108">
        <w:tab/>
      </w:r>
      <w:r w:rsidRPr="004473A0">
        <w:t>procedures</w:t>
      </w:r>
    </w:p>
    <w:p w:rsidR="004473A0" w:rsidRDefault="004473A0" w:rsidP="006F7108">
      <w:r w:rsidRPr="006F7108">
        <w:rPr>
          <w:b/>
          <w:sz w:val="28"/>
        </w:rPr>
        <w:t>6.4.</w:t>
      </w:r>
      <w:r w:rsidRPr="006F7108">
        <w:rPr>
          <w:sz w:val="28"/>
        </w:rPr>
        <w:t xml:space="preserve"> </w:t>
      </w:r>
      <w:r w:rsidR="006F7108">
        <w:tab/>
      </w:r>
      <w:r w:rsidRPr="004473A0">
        <w:t>Monitor and review credit terms in accordance with credit policy and procedures</w:t>
      </w:r>
    </w:p>
    <w:p w:rsidR="004473A0" w:rsidRDefault="004473A0" w:rsidP="004473A0">
      <w:pPr>
        <w:rPr>
          <w:color w:val="FF0000"/>
        </w:rPr>
      </w:pPr>
    </w:p>
    <w:p w:rsidR="000555A4" w:rsidRDefault="00D32D90" w:rsidP="000555A4">
      <w:pPr>
        <w:pStyle w:val="Heading2"/>
      </w:pPr>
      <w:bookmarkStart w:id="97" w:name="_Toc428525521"/>
      <w:r w:rsidRPr="000555A4">
        <w:rPr>
          <w:noProof/>
          <w:lang w:val="en-GB" w:eastAsia="en-GB"/>
        </w:rPr>
        <w:drawing>
          <wp:anchor distT="0" distB="0" distL="114300" distR="114300" simplePos="0" relativeHeight="251676672" behindDoc="1" locked="0" layoutInCell="1" allowOverlap="1">
            <wp:simplePos x="0" y="0"/>
            <wp:positionH relativeFrom="column">
              <wp:posOffset>438150</wp:posOffset>
            </wp:positionH>
            <wp:positionV relativeFrom="paragraph">
              <wp:posOffset>64770</wp:posOffset>
            </wp:positionV>
            <wp:extent cx="4048125" cy="4044950"/>
            <wp:effectExtent l="0" t="0" r="0" b="0"/>
            <wp:wrapTight wrapText="bothSides">
              <wp:wrapPolygon edited="0">
                <wp:start x="0" y="0"/>
                <wp:lineTo x="0" y="21464"/>
                <wp:lineTo x="21549" y="21464"/>
                <wp:lineTo x="21549" y="0"/>
                <wp:lineTo x="0" y="0"/>
              </wp:wrapPolygon>
            </wp:wrapTight>
            <wp:docPr id="20" name="Picture 19"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8125" cy="4044950"/>
                    </a:xfrm>
                    <a:prstGeom prst="rect">
                      <a:avLst/>
                    </a:prstGeom>
                  </pic:spPr>
                </pic:pic>
              </a:graphicData>
            </a:graphic>
          </wp:anchor>
        </w:drawing>
      </w:r>
      <w:r w:rsidR="006F7108" w:rsidRPr="000555A4">
        <w:br w:type="page"/>
      </w:r>
      <w:r w:rsidR="000555A4" w:rsidRPr="000555A4">
        <w:lastRenderedPageBreak/>
        <w:t xml:space="preserve">6.1 </w:t>
      </w:r>
      <w:bookmarkStart w:id="98" w:name="_Toc398542062"/>
      <w:r w:rsidR="000555A4" w:rsidRPr="000555A4">
        <w:t xml:space="preserve">– </w:t>
      </w:r>
      <w:r w:rsidR="004473A0" w:rsidRPr="000555A4">
        <w:t>Maintain ac</w:t>
      </w:r>
      <w:r w:rsidR="00E81766" w:rsidRPr="000555A4">
        <w:t>counts receivable ledger system</w:t>
      </w:r>
      <w:r w:rsidR="004473A0" w:rsidRPr="000555A4">
        <w:t xml:space="preserve"> in accordance w</w:t>
      </w:r>
      <w:r w:rsidR="00E81766" w:rsidRPr="000555A4">
        <w:t>ith organisational requirements and</w:t>
      </w:r>
      <w:r w:rsidR="004473A0" w:rsidRPr="000555A4">
        <w:t xml:space="preserve"> to reflect current credit situation</w:t>
      </w:r>
      <w:bookmarkEnd w:id="97"/>
      <w:bookmarkEnd w:id="98"/>
    </w:p>
    <w:p w:rsidR="000555A4" w:rsidRDefault="000555A4" w:rsidP="000555A4">
      <w:pPr>
        <w:pStyle w:val="Heading3"/>
      </w:pPr>
      <w:bookmarkStart w:id="99" w:name="_Toc428525522"/>
      <w:r>
        <w:t>Accounts receivable ledger system</w:t>
      </w:r>
      <w:bookmarkEnd w:id="99"/>
    </w:p>
    <w:p w:rsidR="000555A4" w:rsidRDefault="000555A4" w:rsidP="000555A4">
      <w:pPr>
        <w:rPr>
          <w:lang w:val="en-GB"/>
        </w:rPr>
      </w:pPr>
      <w:r>
        <w:rPr>
          <w:lang w:val="en-GB"/>
        </w:rPr>
        <w:t>Accounts receivable are often recorded in a sub-ledger. This shows the transaction history for each customer the business is owed money by.</w:t>
      </w:r>
      <w:r w:rsidR="00A83A33" w:rsidRPr="00A83A33">
        <w:rPr>
          <w:lang w:val="en-GB"/>
        </w:rPr>
        <w:t xml:space="preserve"> </w:t>
      </w:r>
      <w:r w:rsidR="00A83A33">
        <w:rPr>
          <w:lang w:val="en-GB"/>
        </w:rPr>
        <w:t>While the general ledger will contain the overall amount of accounts receivable, the sub-ledger (also known as the sales ledger) breaks it down by customer.</w:t>
      </w:r>
      <w:r>
        <w:rPr>
          <w:lang w:val="en-GB"/>
        </w:rPr>
        <w:t xml:space="preserve"> </w:t>
      </w:r>
      <w:r w:rsidR="00A83A33">
        <w:rPr>
          <w:lang w:val="en-GB"/>
        </w:rPr>
        <w:t xml:space="preserve">It is reconciled with the general ledger periodically to keep it up to date and accurate. </w:t>
      </w:r>
    </w:p>
    <w:p w:rsidR="00A83A33" w:rsidRDefault="00A83A33" w:rsidP="000555A4">
      <w:pPr>
        <w:rPr>
          <w:lang w:val="en-GB"/>
        </w:rPr>
      </w:pPr>
      <w:r>
        <w:rPr>
          <w:lang w:val="en-GB"/>
        </w:rPr>
        <w:t>Each customer will have an account in the ledger where their transactions, invoices, credit notes and receipts are recorded. This makes it easier to manage customers’ information individually. In paper versions, the ledger is typically a book with a page devoted to each customer.</w:t>
      </w:r>
    </w:p>
    <w:p w:rsidR="00A83A33" w:rsidRDefault="00A83A33" w:rsidP="00A83A33">
      <w:pPr>
        <w:pStyle w:val="Heading3"/>
      </w:pPr>
      <w:bookmarkStart w:id="100" w:name="_Toc428525523"/>
      <w:r>
        <w:t>Ledger system</w:t>
      </w:r>
      <w:bookmarkEnd w:id="100"/>
    </w:p>
    <w:p w:rsidR="00A83A33" w:rsidRDefault="00A83A33" w:rsidP="000555A4">
      <w:pPr>
        <w:rPr>
          <w:lang w:val="en-GB"/>
        </w:rPr>
      </w:pPr>
      <w:r>
        <w:rPr>
          <w:lang w:val="en-GB"/>
        </w:rPr>
        <w:t>Computer systems will also be able to generate reports such as ledger reports, cash expected and account analysis reports. It will also have a ledger system capable of generating invoices automatically. When choosing a system, consider the needs of the organisation against the features and capabilities of the system.</w:t>
      </w:r>
    </w:p>
    <w:p w:rsidR="00A83A33" w:rsidRDefault="005F1C7D" w:rsidP="004A20FF">
      <w:pPr>
        <w:pStyle w:val="BoldBulTight0"/>
        <w:rPr>
          <w:lang w:val="en-GB"/>
        </w:rPr>
      </w:pPr>
      <w:r>
        <w:rPr>
          <w:lang w:val="en-GB"/>
        </w:rPr>
        <w:t>Ledge</w:t>
      </w:r>
      <w:r w:rsidR="009913B1">
        <w:rPr>
          <w:lang w:val="en-GB"/>
        </w:rPr>
        <w:t>r</w:t>
      </w:r>
      <w:r>
        <w:rPr>
          <w:lang w:val="en-GB"/>
        </w:rPr>
        <w:t xml:space="preserve"> systems have</w:t>
      </w:r>
      <w:r w:rsidR="004A20FF">
        <w:rPr>
          <w:lang w:val="en-GB"/>
        </w:rPr>
        <w:t xml:space="preserve"> two main functions:</w:t>
      </w:r>
    </w:p>
    <w:p w:rsidR="004A20FF" w:rsidRDefault="004A20FF" w:rsidP="004A20FF">
      <w:pPr>
        <w:pStyle w:val="Bullets"/>
        <w:rPr>
          <w:lang w:val="en-GB"/>
        </w:rPr>
      </w:pPr>
      <w:r>
        <w:rPr>
          <w:lang w:val="en-GB"/>
        </w:rPr>
        <w:t>Control debtors’ information</w:t>
      </w:r>
    </w:p>
    <w:p w:rsidR="004A20FF" w:rsidRDefault="005F1C7D" w:rsidP="004A20FF">
      <w:pPr>
        <w:pStyle w:val="Bullets"/>
        <w:rPr>
          <w:lang w:val="en-GB"/>
        </w:rPr>
      </w:pPr>
      <w:r>
        <w:rPr>
          <w:lang w:val="en-GB"/>
        </w:rPr>
        <w:t>Generate</w:t>
      </w:r>
      <w:r w:rsidR="004A20FF">
        <w:rPr>
          <w:lang w:val="en-GB"/>
        </w:rPr>
        <w:t xml:space="preserve"> receipts</w:t>
      </w:r>
      <w:r w:rsidR="004A20FF" w:rsidRPr="004A20FF">
        <w:rPr>
          <w:lang w:val="en-GB"/>
        </w:rPr>
        <w:t>.</w:t>
      </w:r>
    </w:p>
    <w:p w:rsidR="004A20FF" w:rsidRPr="004A20FF" w:rsidRDefault="00C30F76" w:rsidP="004A20FF">
      <w:pPr>
        <w:rPr>
          <w:lang w:val="en-GB"/>
        </w:rPr>
      </w:pPr>
      <w:r>
        <w:rPr>
          <w:lang w:val="en-GB"/>
        </w:rPr>
        <w:t>Debts can either be a current or long-term debt, depending on when your organisation expects to receive payment. The accounts are considered an asset, and can be arranged alphabetically, by customer number or another way that benefits your organisation. You may also choose to keep separate sub-ledgers for business clients and private individuals.</w:t>
      </w:r>
    </w:p>
    <w:p w:rsidR="00F13CBF" w:rsidRDefault="00885A23">
      <w:pPr>
        <w:spacing w:after="0" w:line="240" w:lineRule="auto"/>
        <w:rPr>
          <w:b/>
          <w:color w:val="FF0000"/>
        </w:rPr>
      </w:pPr>
      <w:r>
        <w:rPr>
          <w:b/>
          <w:noProof/>
          <w:color w:val="FF0000"/>
          <w:lang w:val="en-GB" w:eastAsia="en-GB"/>
        </w:rPr>
        <w:drawing>
          <wp:anchor distT="0" distB="0" distL="114300" distR="114300" simplePos="0" relativeHeight="251748352" behindDoc="1" locked="0" layoutInCell="1" allowOverlap="1">
            <wp:simplePos x="0" y="0"/>
            <wp:positionH relativeFrom="column">
              <wp:posOffset>607695</wp:posOffset>
            </wp:positionH>
            <wp:positionV relativeFrom="paragraph">
              <wp:posOffset>180340</wp:posOffset>
            </wp:positionV>
            <wp:extent cx="4042410" cy="2707640"/>
            <wp:effectExtent l="19050" t="0" r="0" b="0"/>
            <wp:wrapTight wrapText="bothSides">
              <wp:wrapPolygon edited="0">
                <wp:start x="-102" y="0"/>
                <wp:lineTo x="-102" y="21428"/>
                <wp:lineTo x="21580" y="21428"/>
                <wp:lineTo x="21580" y="0"/>
                <wp:lineTo x="-102" y="0"/>
              </wp:wrapPolygon>
            </wp:wrapTight>
            <wp:docPr id="47" name="Picture 20" descr="Fotolia_4811870_S.jpg"/>
            <wp:cNvGraphicFramePr/>
            <a:graphic xmlns:a="http://schemas.openxmlformats.org/drawingml/2006/main">
              <a:graphicData uri="http://schemas.openxmlformats.org/drawingml/2006/picture">
                <pic:pic xmlns:pic="http://schemas.openxmlformats.org/drawingml/2006/picture">
                  <pic:nvPicPr>
                    <pic:cNvPr id="4" name="Picture 3" descr="Fotolia_4811870_S.jpg"/>
                    <pic:cNvPicPr>
                      <a:picLocks noChangeAspect="1"/>
                    </pic:cNvPicPr>
                  </pic:nvPicPr>
                  <pic:blipFill>
                    <a:blip r:embed="rId42" cstate="print"/>
                    <a:stretch>
                      <a:fillRect/>
                    </a:stretch>
                  </pic:blipFill>
                  <pic:spPr>
                    <a:xfrm>
                      <a:off x="0" y="0"/>
                      <a:ext cx="4042410" cy="2707640"/>
                    </a:xfrm>
                    <a:prstGeom prst="rect">
                      <a:avLst/>
                    </a:prstGeom>
                  </pic:spPr>
                </pic:pic>
              </a:graphicData>
            </a:graphic>
          </wp:anchor>
        </w:drawing>
      </w:r>
      <w:r w:rsidR="00F13CBF">
        <w:rPr>
          <w:b/>
          <w:color w:val="FF0000"/>
        </w:rPr>
        <w:br w:type="page"/>
      </w:r>
    </w:p>
    <w:p w:rsidR="009913B1" w:rsidRDefault="009913B1" w:rsidP="009913B1">
      <w:pPr>
        <w:pStyle w:val="BoldBulTight0"/>
      </w:pPr>
      <w:bookmarkStart w:id="101" w:name="_Toc398542065"/>
      <w:r>
        <w:lastRenderedPageBreak/>
        <w:t>When maintaining accounts receivable ledger systems, you may be required to:</w:t>
      </w:r>
    </w:p>
    <w:p w:rsidR="009913B1" w:rsidRPr="009913B1" w:rsidRDefault="009913B1" w:rsidP="009913B1">
      <w:pPr>
        <w:pStyle w:val="Bullets"/>
        <w:rPr>
          <w:rFonts w:cs="Calibri"/>
          <w:color w:val="C00000"/>
          <w:sz w:val="28"/>
          <w:szCs w:val="28"/>
        </w:rPr>
      </w:pPr>
      <w:r>
        <w:t>Enter new customer information</w:t>
      </w:r>
    </w:p>
    <w:p w:rsidR="009913B1" w:rsidRPr="009913B1" w:rsidRDefault="009913B1" w:rsidP="009913B1">
      <w:pPr>
        <w:pStyle w:val="Bullets"/>
        <w:rPr>
          <w:rFonts w:cs="Calibri"/>
          <w:color w:val="C00000"/>
          <w:sz w:val="28"/>
          <w:szCs w:val="28"/>
        </w:rPr>
      </w:pPr>
      <w:r>
        <w:t>Update new customer contact information</w:t>
      </w:r>
    </w:p>
    <w:p w:rsidR="009913B1" w:rsidRPr="009913B1" w:rsidRDefault="009913B1" w:rsidP="009913B1">
      <w:pPr>
        <w:pStyle w:val="Bullets"/>
        <w:rPr>
          <w:rFonts w:cs="Calibri"/>
          <w:color w:val="C00000"/>
          <w:sz w:val="28"/>
          <w:szCs w:val="28"/>
        </w:rPr>
      </w:pPr>
      <w:r>
        <w:t>Update transaction records, such as:</w:t>
      </w:r>
    </w:p>
    <w:p w:rsidR="009913B1" w:rsidRPr="009913B1" w:rsidRDefault="009913B1" w:rsidP="009913B1">
      <w:pPr>
        <w:pStyle w:val="Bullets2"/>
        <w:rPr>
          <w:rFonts w:cs="Calibri"/>
          <w:color w:val="C00000"/>
          <w:sz w:val="28"/>
          <w:szCs w:val="28"/>
        </w:rPr>
      </w:pPr>
      <w:r>
        <w:t>Purchases</w:t>
      </w:r>
    </w:p>
    <w:p w:rsidR="009913B1" w:rsidRPr="009913B1" w:rsidRDefault="009913B1" w:rsidP="009913B1">
      <w:pPr>
        <w:pStyle w:val="Bullets2"/>
        <w:rPr>
          <w:rFonts w:cs="Calibri"/>
          <w:color w:val="C00000"/>
          <w:sz w:val="28"/>
          <w:szCs w:val="28"/>
        </w:rPr>
      </w:pPr>
      <w:r>
        <w:t>Debts</w:t>
      </w:r>
    </w:p>
    <w:p w:rsidR="009913B1" w:rsidRPr="009913B1" w:rsidRDefault="009913B1" w:rsidP="009913B1">
      <w:pPr>
        <w:pStyle w:val="Bullets2"/>
        <w:rPr>
          <w:rFonts w:cs="Calibri"/>
          <w:color w:val="C00000"/>
          <w:sz w:val="28"/>
          <w:szCs w:val="28"/>
        </w:rPr>
      </w:pPr>
      <w:r>
        <w:t>Payments</w:t>
      </w:r>
    </w:p>
    <w:p w:rsidR="009913B1" w:rsidRDefault="009913B1" w:rsidP="009913B1">
      <w:pPr>
        <w:pStyle w:val="Bullets"/>
      </w:pPr>
      <w:r>
        <w:t xml:space="preserve">Remove customers from the system when their debts are paid. </w:t>
      </w:r>
    </w:p>
    <w:p w:rsidR="009913B1" w:rsidRPr="009913B1" w:rsidRDefault="009913B1" w:rsidP="009913B1">
      <w:r>
        <w:t>This should be done in a timely manner to ensure the ledger always reflects the current credit situation. Making mistakes with credit, for example sending an overdue statement when the customer has paid off their debt, is poor customer service</w:t>
      </w:r>
      <w:r w:rsidR="00211075">
        <w:t xml:space="preserve"> and a waste of company resources.</w:t>
      </w:r>
    </w:p>
    <w:p w:rsidR="009913B1" w:rsidRDefault="009913B1" w:rsidP="009913B1">
      <w:pPr>
        <w:pStyle w:val="Bullets2"/>
        <w:rPr>
          <w:rFonts w:cs="Calibri"/>
          <w:color w:val="C00000"/>
          <w:sz w:val="28"/>
          <w:szCs w:val="28"/>
        </w:rPr>
      </w:pPr>
      <w:r>
        <w:br w:type="page"/>
      </w:r>
    </w:p>
    <w:p w:rsidR="00E53BBE" w:rsidRDefault="00F13CBF" w:rsidP="00E94F3E">
      <w:pPr>
        <w:pStyle w:val="Heading2"/>
      </w:pPr>
      <w:bookmarkStart w:id="102" w:name="_Toc428525524"/>
      <w:r>
        <w:lastRenderedPageBreak/>
        <w:t xml:space="preserve">6.2 </w:t>
      </w:r>
      <w:r w:rsidR="00D32D90">
        <w:t>–</w:t>
      </w:r>
      <w:r>
        <w:t xml:space="preserve"> </w:t>
      </w:r>
      <w:r w:rsidR="00A21BE8" w:rsidRPr="00A21BE8">
        <w:t xml:space="preserve">Conduct </w:t>
      </w:r>
      <w:r w:rsidR="00E81766">
        <w:t>aged-</w:t>
      </w:r>
      <w:r w:rsidR="00A21BE8" w:rsidRPr="00E94F3E">
        <w:t>analysis</w:t>
      </w:r>
      <w:r w:rsidR="00A21BE8" w:rsidRPr="00A21BE8">
        <w:t xml:space="preserve"> of accounts receivable to identify outstanding accounts and to </w:t>
      </w:r>
      <w:r w:rsidR="00E81766">
        <w:t>determine collection procedures</w:t>
      </w:r>
      <w:r w:rsidR="00A21BE8" w:rsidRPr="00A21BE8">
        <w:t xml:space="preserve"> in accordance with organisational requirements</w:t>
      </w:r>
      <w:bookmarkEnd w:id="101"/>
      <w:bookmarkEnd w:id="102"/>
    </w:p>
    <w:p w:rsidR="00C30F76" w:rsidRDefault="00C30F76" w:rsidP="00C30F76">
      <w:pPr>
        <w:pStyle w:val="Heading3"/>
      </w:pPr>
      <w:bookmarkStart w:id="103" w:name="_Toc428525525"/>
      <w:r>
        <w:t>Aged-analysis</w:t>
      </w:r>
      <w:bookmarkEnd w:id="103"/>
    </w:p>
    <w:p w:rsidR="00C30F76" w:rsidRDefault="00D54779" w:rsidP="00C30F76">
      <w:pPr>
        <w:rPr>
          <w:lang w:val="en-GB"/>
        </w:rPr>
      </w:pPr>
      <w:r>
        <w:rPr>
          <w:lang w:val="en-GB"/>
        </w:rPr>
        <w:t>Aged-</w:t>
      </w:r>
      <w:r w:rsidR="00C30F76">
        <w:rPr>
          <w:lang w:val="en-GB"/>
        </w:rPr>
        <w:t xml:space="preserve">analysis is determining how much time is left until due date on account, or how much time has passed since then. In the second case, it can help </w:t>
      </w:r>
      <w:r w:rsidR="005F1C7D">
        <w:rPr>
          <w:lang w:val="en-GB"/>
        </w:rPr>
        <w:t xml:space="preserve">the </w:t>
      </w:r>
      <w:r w:rsidR="00C30F76">
        <w:rPr>
          <w:lang w:val="en-GB"/>
        </w:rPr>
        <w:t xml:space="preserve">organisation take steps to recover overdue </w:t>
      </w:r>
      <w:r w:rsidR="005F1C7D">
        <w:rPr>
          <w:lang w:val="en-GB"/>
        </w:rPr>
        <w:t>payments</w:t>
      </w:r>
      <w:r w:rsidR="00C30F76">
        <w:rPr>
          <w:lang w:val="en-GB"/>
        </w:rPr>
        <w:t xml:space="preserve"> and identify bad debts. Aged-analysis can be used to affect company policy; for example, if it</w:t>
      </w:r>
      <w:r w:rsidR="002776B6">
        <w:rPr>
          <w:lang w:val="en-GB"/>
        </w:rPr>
        <w:t xml:space="preserve"> is</w:t>
      </w:r>
      <w:r w:rsidR="00C30F76">
        <w:rPr>
          <w:lang w:val="en-GB"/>
        </w:rPr>
        <w:t xml:space="preserve"> identified that most customers pay after the due dates, tougher rules or more incentives may be brought in to encourage payment on time. </w:t>
      </w:r>
    </w:p>
    <w:p w:rsidR="00C30F76" w:rsidRDefault="00D54779" w:rsidP="00C30F76">
      <w:pPr>
        <w:rPr>
          <w:lang w:val="en-GB"/>
        </w:rPr>
      </w:pPr>
      <w:r>
        <w:rPr>
          <w:lang w:val="en-GB"/>
        </w:rPr>
        <w:t>Aged-analysis is usually divided into 30 day categories. For example, the 1-30 days category may look like:</w:t>
      </w:r>
    </w:p>
    <w:tbl>
      <w:tblPr>
        <w:tblStyle w:val="TableGrid"/>
        <w:tblW w:w="0" w:type="auto"/>
        <w:tblLook w:val="04A0" w:firstRow="1" w:lastRow="0" w:firstColumn="1" w:lastColumn="0" w:noHBand="0" w:noVBand="1"/>
      </w:tblPr>
      <w:tblGrid>
        <w:gridCol w:w="2310"/>
        <w:gridCol w:w="2310"/>
        <w:gridCol w:w="2311"/>
        <w:gridCol w:w="2311"/>
      </w:tblGrid>
      <w:tr w:rsidR="00D54779" w:rsidTr="00D54779">
        <w:tc>
          <w:tcPr>
            <w:tcW w:w="9242" w:type="dxa"/>
            <w:gridSpan w:val="4"/>
            <w:shd w:val="clear" w:color="auto" w:fill="E5B8B7" w:themeFill="accent2" w:themeFillTint="66"/>
          </w:tcPr>
          <w:p w:rsidR="00D54779" w:rsidRPr="008A7F86" w:rsidRDefault="002776B6" w:rsidP="005F1C7D">
            <w:pPr>
              <w:spacing w:before="120" w:after="120" w:line="240" w:lineRule="auto"/>
              <w:jc w:val="center"/>
              <w:rPr>
                <w:b/>
                <w:sz w:val="24"/>
                <w:szCs w:val="24"/>
                <w:lang w:val="en-GB"/>
              </w:rPr>
            </w:pPr>
            <w:r w:rsidRPr="008A7F86">
              <w:rPr>
                <w:b/>
                <w:sz w:val="24"/>
                <w:szCs w:val="24"/>
                <w:lang w:val="en-GB"/>
              </w:rPr>
              <w:t>1-30</w:t>
            </w:r>
            <w:r w:rsidR="00D54779" w:rsidRPr="008A7F86">
              <w:rPr>
                <w:b/>
                <w:sz w:val="24"/>
                <w:szCs w:val="24"/>
                <w:lang w:val="en-GB"/>
              </w:rPr>
              <w:t xml:space="preserve"> days aged-analysis</w:t>
            </w:r>
          </w:p>
        </w:tc>
      </w:tr>
      <w:tr w:rsidR="00D54779" w:rsidTr="00D54779">
        <w:tc>
          <w:tcPr>
            <w:tcW w:w="9242" w:type="dxa"/>
            <w:gridSpan w:val="4"/>
            <w:shd w:val="clear" w:color="auto" w:fill="E5B8B7" w:themeFill="accent2" w:themeFillTint="66"/>
          </w:tcPr>
          <w:p w:rsidR="00D54779" w:rsidRPr="00D54779" w:rsidRDefault="00D54779" w:rsidP="005F1C7D">
            <w:pPr>
              <w:spacing w:before="120" w:after="120" w:line="240" w:lineRule="auto"/>
              <w:jc w:val="right"/>
              <w:rPr>
                <w:b/>
                <w:lang w:val="en-GB"/>
              </w:rPr>
            </w:pPr>
            <w:r>
              <w:rPr>
                <w:b/>
                <w:lang w:val="en-GB"/>
              </w:rPr>
              <w:t>Date: 30</w:t>
            </w:r>
            <w:r w:rsidRPr="00D54779">
              <w:rPr>
                <w:b/>
                <w:vertAlign w:val="superscript"/>
                <w:lang w:val="en-GB"/>
              </w:rPr>
              <w:t>th</w:t>
            </w:r>
            <w:r>
              <w:rPr>
                <w:b/>
                <w:lang w:val="en-GB"/>
              </w:rPr>
              <w:t xml:space="preserve"> May 2015</w:t>
            </w:r>
          </w:p>
        </w:tc>
      </w:tr>
      <w:tr w:rsidR="00D54779" w:rsidTr="00D54779">
        <w:tc>
          <w:tcPr>
            <w:tcW w:w="2310" w:type="dxa"/>
          </w:tcPr>
          <w:p w:rsidR="00D54779" w:rsidRPr="00D54779" w:rsidRDefault="00D54779" w:rsidP="005F1C7D">
            <w:pPr>
              <w:spacing w:before="120" w:after="120" w:line="240" w:lineRule="auto"/>
              <w:rPr>
                <w:b/>
                <w:lang w:val="en-GB"/>
              </w:rPr>
            </w:pPr>
            <w:r>
              <w:rPr>
                <w:b/>
                <w:lang w:val="en-GB"/>
              </w:rPr>
              <w:t>Customer</w:t>
            </w:r>
          </w:p>
        </w:tc>
        <w:tc>
          <w:tcPr>
            <w:tcW w:w="2310" w:type="dxa"/>
          </w:tcPr>
          <w:p w:rsidR="00D54779" w:rsidRPr="00D54779" w:rsidRDefault="00D54779" w:rsidP="005F1C7D">
            <w:pPr>
              <w:spacing w:before="120" w:after="120" w:line="240" w:lineRule="auto"/>
              <w:rPr>
                <w:b/>
                <w:lang w:val="en-GB"/>
              </w:rPr>
            </w:pPr>
            <w:r w:rsidRPr="00D54779">
              <w:rPr>
                <w:b/>
                <w:lang w:val="en-GB"/>
              </w:rPr>
              <w:t>Da</w:t>
            </w:r>
            <w:r>
              <w:rPr>
                <w:b/>
                <w:lang w:val="en-GB"/>
              </w:rPr>
              <w:t>te due</w:t>
            </w:r>
          </w:p>
        </w:tc>
        <w:tc>
          <w:tcPr>
            <w:tcW w:w="2311" w:type="dxa"/>
          </w:tcPr>
          <w:p w:rsidR="00D54779" w:rsidRPr="00D54779" w:rsidRDefault="00D54779" w:rsidP="005F1C7D">
            <w:pPr>
              <w:spacing w:before="120" w:after="120" w:line="240" w:lineRule="auto"/>
              <w:rPr>
                <w:b/>
                <w:lang w:val="en-GB"/>
              </w:rPr>
            </w:pPr>
            <w:r>
              <w:rPr>
                <w:b/>
                <w:lang w:val="en-GB"/>
              </w:rPr>
              <w:t>Days overdue</w:t>
            </w:r>
          </w:p>
        </w:tc>
        <w:tc>
          <w:tcPr>
            <w:tcW w:w="2311" w:type="dxa"/>
          </w:tcPr>
          <w:p w:rsidR="00D54779" w:rsidRPr="00D54779" w:rsidRDefault="00D54779" w:rsidP="005F1C7D">
            <w:pPr>
              <w:spacing w:before="120" w:after="120" w:line="240" w:lineRule="auto"/>
              <w:rPr>
                <w:b/>
                <w:lang w:val="en-GB"/>
              </w:rPr>
            </w:pPr>
            <w:r>
              <w:rPr>
                <w:b/>
                <w:lang w:val="en-GB"/>
              </w:rPr>
              <w:t>Total due</w:t>
            </w:r>
          </w:p>
        </w:tc>
      </w:tr>
      <w:tr w:rsidR="00D54779" w:rsidTr="00D54779">
        <w:tc>
          <w:tcPr>
            <w:tcW w:w="2310" w:type="dxa"/>
          </w:tcPr>
          <w:p w:rsidR="00D54779" w:rsidRDefault="00D54779" w:rsidP="005F1C7D">
            <w:pPr>
              <w:spacing w:before="120" w:after="120" w:line="240" w:lineRule="auto"/>
              <w:rPr>
                <w:lang w:val="en-GB"/>
              </w:rPr>
            </w:pPr>
            <w:r>
              <w:rPr>
                <w:lang w:val="en-GB"/>
              </w:rPr>
              <w:t>Mr M. Smith</w:t>
            </w:r>
          </w:p>
        </w:tc>
        <w:tc>
          <w:tcPr>
            <w:tcW w:w="2310" w:type="dxa"/>
          </w:tcPr>
          <w:p w:rsidR="00D54779" w:rsidRDefault="00D54779" w:rsidP="005F1C7D">
            <w:pPr>
              <w:spacing w:before="120" w:after="120" w:line="240" w:lineRule="auto"/>
              <w:rPr>
                <w:lang w:val="en-GB"/>
              </w:rPr>
            </w:pPr>
            <w:r>
              <w:rPr>
                <w:lang w:val="en-GB"/>
              </w:rPr>
              <w:t>27</w:t>
            </w:r>
            <w:r w:rsidRPr="00D54779">
              <w:rPr>
                <w:vertAlign w:val="superscript"/>
                <w:lang w:val="en-GB"/>
              </w:rPr>
              <w:t>th</w:t>
            </w:r>
            <w:r>
              <w:rPr>
                <w:lang w:val="en-GB"/>
              </w:rPr>
              <w:t xml:space="preserve"> May 2015</w:t>
            </w:r>
          </w:p>
        </w:tc>
        <w:tc>
          <w:tcPr>
            <w:tcW w:w="2311" w:type="dxa"/>
          </w:tcPr>
          <w:p w:rsidR="00D54779" w:rsidRDefault="00D54779" w:rsidP="005F1C7D">
            <w:pPr>
              <w:spacing w:before="120" w:after="120" w:line="240" w:lineRule="auto"/>
              <w:rPr>
                <w:lang w:val="en-GB"/>
              </w:rPr>
            </w:pPr>
            <w:r>
              <w:rPr>
                <w:lang w:val="en-GB"/>
              </w:rPr>
              <w:t>3</w:t>
            </w:r>
          </w:p>
        </w:tc>
        <w:tc>
          <w:tcPr>
            <w:tcW w:w="2311" w:type="dxa"/>
          </w:tcPr>
          <w:p w:rsidR="00D54779" w:rsidRDefault="00D54779" w:rsidP="005F1C7D">
            <w:pPr>
              <w:spacing w:before="120" w:after="120" w:line="240" w:lineRule="auto"/>
              <w:rPr>
                <w:lang w:val="en-GB"/>
              </w:rPr>
            </w:pPr>
            <w:r>
              <w:rPr>
                <w:lang w:val="en-GB"/>
              </w:rPr>
              <w:t>$171</w:t>
            </w:r>
          </w:p>
        </w:tc>
      </w:tr>
      <w:tr w:rsidR="00D54779" w:rsidTr="00D54779">
        <w:tc>
          <w:tcPr>
            <w:tcW w:w="2310" w:type="dxa"/>
          </w:tcPr>
          <w:p w:rsidR="00D54779" w:rsidRDefault="00D54779" w:rsidP="005F1C7D">
            <w:pPr>
              <w:spacing w:before="120" w:after="120" w:line="240" w:lineRule="auto"/>
              <w:rPr>
                <w:lang w:val="en-GB"/>
              </w:rPr>
            </w:pPr>
            <w:r>
              <w:rPr>
                <w:lang w:val="en-GB"/>
              </w:rPr>
              <w:t>Company X</w:t>
            </w:r>
          </w:p>
        </w:tc>
        <w:tc>
          <w:tcPr>
            <w:tcW w:w="2310" w:type="dxa"/>
          </w:tcPr>
          <w:p w:rsidR="00D54779" w:rsidRDefault="00D54779" w:rsidP="005F1C7D">
            <w:pPr>
              <w:spacing w:before="120" w:after="120" w:line="240" w:lineRule="auto"/>
              <w:rPr>
                <w:lang w:val="en-GB"/>
              </w:rPr>
            </w:pPr>
            <w:r>
              <w:rPr>
                <w:lang w:val="en-GB"/>
              </w:rPr>
              <w:t>20</w:t>
            </w:r>
            <w:r w:rsidRPr="00D54779">
              <w:rPr>
                <w:vertAlign w:val="superscript"/>
                <w:lang w:val="en-GB"/>
              </w:rPr>
              <w:t>th</w:t>
            </w:r>
            <w:r>
              <w:rPr>
                <w:lang w:val="en-GB"/>
              </w:rPr>
              <w:t xml:space="preserve"> May 2015</w:t>
            </w:r>
          </w:p>
        </w:tc>
        <w:tc>
          <w:tcPr>
            <w:tcW w:w="2311" w:type="dxa"/>
          </w:tcPr>
          <w:p w:rsidR="00D54779" w:rsidRDefault="00D54779" w:rsidP="005F1C7D">
            <w:pPr>
              <w:spacing w:before="120" w:after="120" w:line="240" w:lineRule="auto"/>
              <w:rPr>
                <w:lang w:val="en-GB"/>
              </w:rPr>
            </w:pPr>
            <w:r>
              <w:rPr>
                <w:lang w:val="en-GB"/>
              </w:rPr>
              <w:t>10</w:t>
            </w:r>
          </w:p>
        </w:tc>
        <w:tc>
          <w:tcPr>
            <w:tcW w:w="2311" w:type="dxa"/>
          </w:tcPr>
          <w:p w:rsidR="00D54779" w:rsidRDefault="00D54779" w:rsidP="005F1C7D">
            <w:pPr>
              <w:spacing w:before="120" w:after="120" w:line="240" w:lineRule="auto"/>
              <w:rPr>
                <w:lang w:val="en-GB"/>
              </w:rPr>
            </w:pPr>
            <w:r>
              <w:rPr>
                <w:lang w:val="en-GB"/>
              </w:rPr>
              <w:t>$2310</w:t>
            </w:r>
          </w:p>
        </w:tc>
      </w:tr>
      <w:tr w:rsidR="00D54779" w:rsidTr="00D54779">
        <w:tc>
          <w:tcPr>
            <w:tcW w:w="2310" w:type="dxa"/>
          </w:tcPr>
          <w:p w:rsidR="00D54779" w:rsidRDefault="00D54779" w:rsidP="005F1C7D">
            <w:pPr>
              <w:spacing w:before="120" w:after="120" w:line="240" w:lineRule="auto"/>
              <w:rPr>
                <w:lang w:val="en-GB"/>
              </w:rPr>
            </w:pPr>
            <w:r>
              <w:rPr>
                <w:lang w:val="en-GB"/>
              </w:rPr>
              <w:t>Mrs  Jones</w:t>
            </w:r>
          </w:p>
        </w:tc>
        <w:tc>
          <w:tcPr>
            <w:tcW w:w="2310" w:type="dxa"/>
          </w:tcPr>
          <w:p w:rsidR="00D54779" w:rsidRDefault="00D54779" w:rsidP="005F1C7D">
            <w:pPr>
              <w:spacing w:before="120" w:after="120" w:line="240" w:lineRule="auto"/>
              <w:rPr>
                <w:lang w:val="en-GB"/>
              </w:rPr>
            </w:pPr>
            <w:r>
              <w:rPr>
                <w:lang w:val="en-GB"/>
              </w:rPr>
              <w:t>2</w:t>
            </w:r>
            <w:r w:rsidRPr="00D54779">
              <w:rPr>
                <w:vertAlign w:val="superscript"/>
                <w:lang w:val="en-GB"/>
              </w:rPr>
              <w:t>nd</w:t>
            </w:r>
            <w:r>
              <w:rPr>
                <w:lang w:val="en-GB"/>
              </w:rPr>
              <w:t xml:space="preserve"> May 2015</w:t>
            </w:r>
          </w:p>
        </w:tc>
        <w:tc>
          <w:tcPr>
            <w:tcW w:w="2311" w:type="dxa"/>
          </w:tcPr>
          <w:p w:rsidR="00D54779" w:rsidRDefault="00D54779" w:rsidP="005F1C7D">
            <w:pPr>
              <w:spacing w:before="120" w:after="120" w:line="240" w:lineRule="auto"/>
              <w:rPr>
                <w:lang w:val="en-GB"/>
              </w:rPr>
            </w:pPr>
            <w:r>
              <w:rPr>
                <w:lang w:val="en-GB"/>
              </w:rPr>
              <w:t>28</w:t>
            </w:r>
          </w:p>
        </w:tc>
        <w:tc>
          <w:tcPr>
            <w:tcW w:w="2311" w:type="dxa"/>
          </w:tcPr>
          <w:p w:rsidR="00D54779" w:rsidRDefault="00D54779" w:rsidP="005F1C7D">
            <w:pPr>
              <w:spacing w:before="120" w:after="120" w:line="240" w:lineRule="auto"/>
              <w:rPr>
                <w:lang w:val="en-GB"/>
              </w:rPr>
            </w:pPr>
            <w:r>
              <w:rPr>
                <w:lang w:val="en-GB"/>
              </w:rPr>
              <w:t>$249</w:t>
            </w:r>
          </w:p>
        </w:tc>
      </w:tr>
    </w:tbl>
    <w:p w:rsidR="00D54779" w:rsidRDefault="00D54779" w:rsidP="00C30F76">
      <w:pPr>
        <w:rPr>
          <w:lang w:val="en-GB"/>
        </w:rPr>
      </w:pPr>
      <w:r>
        <w:rPr>
          <w:lang w:val="en-GB"/>
        </w:rPr>
        <w:t>Once this information is determine</w:t>
      </w:r>
      <w:r w:rsidR="005F1C7D">
        <w:rPr>
          <w:lang w:val="en-GB"/>
        </w:rPr>
        <w:t>d,</w:t>
      </w:r>
      <w:r>
        <w:rPr>
          <w:lang w:val="en-GB"/>
        </w:rPr>
        <w:t xml:space="preserve"> steps can be taken to ensure the debts are recovered. It is important to the overall financial health of the business that money is recovered quickly. </w:t>
      </w:r>
      <w:r w:rsidR="00126FFF">
        <w:rPr>
          <w:lang w:val="en-GB"/>
        </w:rPr>
        <w:t>This applies to both large and small organisations.</w:t>
      </w:r>
    </w:p>
    <w:p w:rsidR="00D54779" w:rsidRDefault="00D54779" w:rsidP="00D54779">
      <w:pPr>
        <w:pStyle w:val="Heading3"/>
      </w:pPr>
      <w:bookmarkStart w:id="104" w:name="_Toc428525526"/>
      <w:r>
        <w:t>Identifying outstand</w:t>
      </w:r>
      <w:r w:rsidR="002776B6">
        <w:t>ing</w:t>
      </w:r>
      <w:r>
        <w:t xml:space="preserve"> accounts</w:t>
      </w:r>
      <w:bookmarkEnd w:id="104"/>
    </w:p>
    <w:p w:rsidR="00D54779" w:rsidRDefault="00885A23" w:rsidP="00D54779">
      <w:pPr>
        <w:rPr>
          <w:lang w:val="en-GB"/>
        </w:rPr>
      </w:pPr>
      <w:r>
        <w:rPr>
          <w:noProof/>
          <w:lang w:val="en-GB" w:eastAsia="en-GB"/>
        </w:rPr>
        <w:drawing>
          <wp:anchor distT="0" distB="0" distL="114300" distR="114300" simplePos="0" relativeHeight="251749376" behindDoc="1" locked="0" layoutInCell="1" allowOverlap="1">
            <wp:simplePos x="0" y="0"/>
            <wp:positionH relativeFrom="column">
              <wp:posOffset>1029970</wp:posOffset>
            </wp:positionH>
            <wp:positionV relativeFrom="paragraph">
              <wp:posOffset>1036955</wp:posOffset>
            </wp:positionV>
            <wp:extent cx="3163570" cy="2470150"/>
            <wp:effectExtent l="19050" t="0" r="0" b="0"/>
            <wp:wrapTight wrapText="bothSides">
              <wp:wrapPolygon edited="0">
                <wp:start x="-130" y="0"/>
                <wp:lineTo x="-130" y="21489"/>
                <wp:lineTo x="21591" y="21489"/>
                <wp:lineTo x="21591" y="0"/>
                <wp:lineTo x="-130" y="0"/>
              </wp:wrapPolygon>
            </wp:wrapTight>
            <wp:docPr id="50" name="Picture 21" descr="magnify_desk_calendar_month_view_800_wht.png"/>
            <wp:cNvGraphicFramePr/>
            <a:graphic xmlns:a="http://schemas.openxmlformats.org/drawingml/2006/main">
              <a:graphicData uri="http://schemas.openxmlformats.org/drawingml/2006/picture">
                <pic:pic xmlns:pic="http://schemas.openxmlformats.org/drawingml/2006/picture">
                  <pic:nvPicPr>
                    <pic:cNvPr id="5" name="Picture 4" descr="magnify_desk_calendar_month_view_800_wht.png"/>
                    <pic:cNvPicPr>
                      <a:picLocks noChangeAspect="1"/>
                    </pic:cNvPicPr>
                  </pic:nvPicPr>
                  <pic:blipFill>
                    <a:blip r:embed="rId43" cstate="print"/>
                    <a:stretch>
                      <a:fillRect/>
                    </a:stretch>
                  </pic:blipFill>
                  <pic:spPr>
                    <a:xfrm>
                      <a:off x="0" y="0"/>
                      <a:ext cx="3163570" cy="2470150"/>
                    </a:xfrm>
                    <a:prstGeom prst="rect">
                      <a:avLst/>
                    </a:prstGeom>
                  </pic:spPr>
                </pic:pic>
              </a:graphicData>
            </a:graphic>
          </wp:anchor>
        </w:drawing>
      </w:r>
      <w:r w:rsidR="00D54779">
        <w:rPr>
          <w:lang w:val="en-GB"/>
        </w:rPr>
        <w:t>If a customer</w:t>
      </w:r>
      <w:r w:rsidR="002776B6">
        <w:rPr>
          <w:lang w:val="en-GB"/>
        </w:rPr>
        <w:t>’s payment</w:t>
      </w:r>
      <w:r w:rsidR="00D54779">
        <w:rPr>
          <w:lang w:val="en-GB"/>
        </w:rPr>
        <w:t xml:space="preserve"> has been outstanding for 60 days or more, action </w:t>
      </w:r>
      <w:r w:rsidR="002776B6">
        <w:rPr>
          <w:lang w:val="en-GB"/>
        </w:rPr>
        <w:t>should</w:t>
      </w:r>
      <w:r w:rsidR="00D54779">
        <w:rPr>
          <w:lang w:val="en-GB"/>
        </w:rPr>
        <w:t xml:space="preserve"> be taken to recover money. Ensure your paperwork is correct and you can prove their payment is overdue. Mistakes in paperwork can further delay payment, so it is important to ensure they are accurate. It may also be useful to ensure you have the correct contact det</w:t>
      </w:r>
      <w:r w:rsidR="002776B6">
        <w:rPr>
          <w:lang w:val="en-GB"/>
        </w:rPr>
        <w:t>ails</w:t>
      </w:r>
      <w:r w:rsidR="00D54779">
        <w:rPr>
          <w:lang w:val="en-GB"/>
        </w:rPr>
        <w:t xml:space="preserve"> to make sure your invoices have been reaching them.</w:t>
      </w:r>
      <w:r w:rsidRPr="00885A23">
        <w:rPr>
          <w:lang w:val="en-GB"/>
        </w:rPr>
        <w:t xml:space="preserve"> </w:t>
      </w:r>
    </w:p>
    <w:p w:rsidR="00885A23" w:rsidRDefault="00885A23">
      <w:pPr>
        <w:spacing w:after="0" w:line="240" w:lineRule="auto"/>
        <w:rPr>
          <w:lang w:val="en-GB"/>
        </w:rPr>
      </w:pPr>
      <w:r>
        <w:rPr>
          <w:lang w:val="en-GB"/>
        </w:rPr>
        <w:br w:type="page"/>
      </w:r>
    </w:p>
    <w:p w:rsidR="00D54779" w:rsidRDefault="00D54779" w:rsidP="00D54779">
      <w:pPr>
        <w:rPr>
          <w:lang w:val="en-GB"/>
        </w:rPr>
      </w:pPr>
      <w:r>
        <w:rPr>
          <w:lang w:val="en-GB"/>
        </w:rPr>
        <w:lastRenderedPageBreak/>
        <w:t xml:space="preserve">You should have clearly defined the customer or organisations’ payment responsibilities: when and how much </w:t>
      </w:r>
      <w:proofErr w:type="gramStart"/>
      <w:r>
        <w:rPr>
          <w:lang w:val="en-GB"/>
        </w:rPr>
        <w:t>they</w:t>
      </w:r>
      <w:proofErr w:type="gramEnd"/>
      <w:r>
        <w:rPr>
          <w:lang w:val="en-GB"/>
        </w:rPr>
        <w:t xml:space="preserve"> should pay. </w:t>
      </w:r>
      <w:r w:rsidR="00126FFF">
        <w:rPr>
          <w:lang w:val="en-GB"/>
        </w:rPr>
        <w:t>This way, there will be no excuse not to pay.</w:t>
      </w:r>
    </w:p>
    <w:p w:rsidR="00126FFF" w:rsidRDefault="00126FFF" w:rsidP="00D54779">
      <w:pPr>
        <w:rPr>
          <w:lang w:val="en-GB"/>
        </w:rPr>
      </w:pPr>
      <w:r>
        <w:rPr>
          <w:lang w:val="en-GB"/>
        </w:rPr>
        <w:t xml:space="preserve">The organisational policy may have information on collecting debts, such as who in the organisation can increase or change credit limits and who is responsible for collection contact. There are likely to be several people involved in those processes, in which case you need to understand their communication structure. For example, who is most senior amongst them, and who should you pass relevant accounts along to? Other employees may also take over the responsibility when the </w:t>
      </w:r>
      <w:r w:rsidR="002776B6">
        <w:rPr>
          <w:lang w:val="en-GB"/>
        </w:rPr>
        <w:t>regular employees</w:t>
      </w:r>
      <w:r>
        <w:rPr>
          <w:lang w:val="en-GB"/>
        </w:rPr>
        <w:t xml:space="preserve"> are not available.</w:t>
      </w:r>
    </w:p>
    <w:p w:rsidR="00632450" w:rsidRDefault="00126FFF" w:rsidP="00D54779">
      <w:pPr>
        <w:rPr>
          <w:lang w:val="en-GB"/>
        </w:rPr>
      </w:pPr>
      <w:r>
        <w:rPr>
          <w:lang w:val="en-GB"/>
        </w:rPr>
        <w:t>Among larger organisations, responsibilities for collecting debts could be divided up by product, salesperson or geographic area. It is important to be aware of these divisions to ensure th</w:t>
      </w:r>
      <w:r w:rsidR="00632450">
        <w:rPr>
          <w:lang w:val="en-GB"/>
        </w:rPr>
        <w:t>e debts are properly collected.</w:t>
      </w:r>
    </w:p>
    <w:p w:rsidR="00126FFF" w:rsidRDefault="00126FFF" w:rsidP="00D54779">
      <w:pPr>
        <w:rPr>
          <w:lang w:val="en-GB"/>
        </w:rPr>
      </w:pPr>
      <w:r>
        <w:rPr>
          <w:lang w:val="en-GB"/>
        </w:rPr>
        <w:t xml:space="preserve">To remain professional, the organisation should have standardised letters, emails and telephone scripts. This ensures the wording is consistent </w:t>
      </w:r>
      <w:r w:rsidR="00632450">
        <w:rPr>
          <w:lang w:val="en-GB"/>
        </w:rPr>
        <w:t xml:space="preserve">so no confusion occurs. </w:t>
      </w:r>
      <w:r w:rsidR="002776B6">
        <w:rPr>
          <w:lang w:val="en-GB"/>
        </w:rPr>
        <w:t>Ensure they confo</w:t>
      </w:r>
      <w:r>
        <w:rPr>
          <w:lang w:val="en-GB"/>
        </w:rPr>
        <w:t xml:space="preserve">rm </w:t>
      </w:r>
      <w:r w:rsidR="002776B6">
        <w:rPr>
          <w:lang w:val="en-GB"/>
        </w:rPr>
        <w:t>to</w:t>
      </w:r>
      <w:r>
        <w:rPr>
          <w:lang w:val="en-GB"/>
        </w:rPr>
        <w:t xml:space="preserve"> any organisation policies on communication with customers. </w:t>
      </w:r>
    </w:p>
    <w:p w:rsidR="00632450" w:rsidRDefault="00885A23" w:rsidP="00632450">
      <w:pPr>
        <w:pStyle w:val="Heading3"/>
      </w:pPr>
      <w:bookmarkStart w:id="105" w:name="_Toc428525527"/>
      <w:r>
        <w:rPr>
          <w:noProof/>
          <w:lang w:eastAsia="en-GB"/>
        </w:rPr>
        <w:drawing>
          <wp:anchor distT="0" distB="0" distL="114300" distR="114300" simplePos="0" relativeHeight="251750400" behindDoc="1" locked="0" layoutInCell="1" allowOverlap="1">
            <wp:simplePos x="0" y="0"/>
            <wp:positionH relativeFrom="column">
              <wp:posOffset>2973070</wp:posOffset>
            </wp:positionH>
            <wp:positionV relativeFrom="paragraph">
              <wp:posOffset>245110</wp:posOffset>
            </wp:positionV>
            <wp:extent cx="3128010" cy="2136140"/>
            <wp:effectExtent l="19050" t="0" r="0" b="0"/>
            <wp:wrapTight wrapText="bothSides">
              <wp:wrapPolygon edited="0">
                <wp:start x="-132" y="0"/>
                <wp:lineTo x="-132" y="21382"/>
                <wp:lineTo x="21574" y="21382"/>
                <wp:lineTo x="21574" y="0"/>
                <wp:lineTo x="-132" y="0"/>
              </wp:wrapPolygon>
            </wp:wrapTight>
            <wp:docPr id="51" name="Picture 22" descr="boxing_fihgt_argument.jpg"/>
            <wp:cNvGraphicFramePr/>
            <a:graphic xmlns:a="http://schemas.openxmlformats.org/drawingml/2006/main">
              <a:graphicData uri="http://schemas.openxmlformats.org/drawingml/2006/picture">
                <pic:pic xmlns:pic="http://schemas.openxmlformats.org/drawingml/2006/picture">
                  <pic:nvPicPr>
                    <pic:cNvPr id="4" name="Picture 3" descr="boxing_fihgt_argument.jpg"/>
                    <pic:cNvPicPr>
                      <a:picLocks noChangeAspect="1"/>
                    </pic:cNvPicPr>
                  </pic:nvPicPr>
                  <pic:blipFill>
                    <a:blip r:embed="rId44" cstate="print"/>
                    <a:stretch>
                      <a:fillRect/>
                    </a:stretch>
                  </pic:blipFill>
                  <pic:spPr>
                    <a:xfrm>
                      <a:off x="0" y="0"/>
                      <a:ext cx="3128010" cy="2136140"/>
                    </a:xfrm>
                    <a:prstGeom prst="rect">
                      <a:avLst/>
                    </a:prstGeom>
                  </pic:spPr>
                </pic:pic>
              </a:graphicData>
            </a:graphic>
          </wp:anchor>
        </w:drawing>
      </w:r>
      <w:r w:rsidR="00632450">
        <w:t>Disputes</w:t>
      </w:r>
      <w:bookmarkEnd w:id="105"/>
    </w:p>
    <w:p w:rsidR="00632450" w:rsidRDefault="00632450" w:rsidP="00632450">
      <w:pPr>
        <w:rPr>
          <w:lang w:val="en-GB"/>
        </w:rPr>
      </w:pPr>
      <w:r>
        <w:rPr>
          <w:lang w:val="en-GB"/>
        </w:rPr>
        <w:t>The reason the customer may not have paid could be because they believe they have</w:t>
      </w:r>
      <w:r w:rsidR="002776B6">
        <w:rPr>
          <w:lang w:val="en-GB"/>
        </w:rPr>
        <w:t xml:space="preserve"> been</w:t>
      </w:r>
      <w:r>
        <w:rPr>
          <w:lang w:val="en-GB"/>
        </w:rPr>
        <w:t xml:space="preserve"> unfairly billed. For example, the product arrived broken or the bill was incorrect. In these situations, it is clear the company is in the wrong, and you will have to take steps to rectify the situation</w:t>
      </w:r>
      <w:r w:rsidR="002776B6">
        <w:rPr>
          <w:lang w:val="en-GB"/>
        </w:rPr>
        <w:t>, settle the payment</w:t>
      </w:r>
      <w:r>
        <w:rPr>
          <w:lang w:val="en-GB"/>
        </w:rPr>
        <w:t xml:space="preserve"> and apologise to the customer. </w:t>
      </w:r>
    </w:p>
    <w:p w:rsidR="00632450" w:rsidRDefault="00632450" w:rsidP="00632450">
      <w:pPr>
        <w:rPr>
          <w:lang w:val="en-GB"/>
        </w:rPr>
      </w:pPr>
      <w:r>
        <w:rPr>
          <w:lang w:val="en-GB"/>
        </w:rPr>
        <w:t xml:space="preserve">However, other disputes may require more communication to resolve. </w:t>
      </w:r>
      <w:bookmarkStart w:id="106" w:name="_Toc398542069"/>
      <w:r>
        <w:rPr>
          <w:lang w:val="en-GB"/>
        </w:rPr>
        <w:t>Organisations should have plans to manage these.</w:t>
      </w:r>
    </w:p>
    <w:p w:rsidR="00632450" w:rsidRDefault="002776B6" w:rsidP="00632450">
      <w:pPr>
        <w:pStyle w:val="BoldBulTight0"/>
      </w:pPr>
      <w:r>
        <w:t xml:space="preserve">The plan </w:t>
      </w:r>
      <w:r w:rsidR="00632450">
        <w:t>should identify:</w:t>
      </w:r>
    </w:p>
    <w:p w:rsidR="00632450" w:rsidRDefault="00632450" w:rsidP="00632450">
      <w:pPr>
        <w:pStyle w:val="Bullets"/>
      </w:pPr>
      <w:r>
        <w:t>The required steps</w:t>
      </w:r>
    </w:p>
    <w:p w:rsidR="00632450" w:rsidRDefault="00632450" w:rsidP="00632450">
      <w:pPr>
        <w:pStyle w:val="Bullets"/>
      </w:pPr>
      <w:r>
        <w:t xml:space="preserve">Who to liaise </w:t>
      </w:r>
      <w:r w:rsidR="002776B6">
        <w:t>with in</w:t>
      </w:r>
      <w:r>
        <w:t xml:space="preserve"> the organisation</w:t>
      </w:r>
    </w:p>
    <w:p w:rsidR="00632450" w:rsidRDefault="00632450" w:rsidP="00632450">
      <w:pPr>
        <w:pStyle w:val="Bullets"/>
      </w:pPr>
      <w:r>
        <w:t xml:space="preserve">Who has the authority to make decisions on disputes, such as approving concessions or extensions. </w:t>
      </w:r>
    </w:p>
    <w:p w:rsidR="00885A23" w:rsidRDefault="00885A23">
      <w:pPr>
        <w:spacing w:after="0" w:line="240" w:lineRule="auto"/>
      </w:pPr>
      <w:r>
        <w:br w:type="page"/>
      </w:r>
    </w:p>
    <w:p w:rsidR="00632450" w:rsidRDefault="00632450" w:rsidP="00632450">
      <w:r>
        <w:lastRenderedPageBreak/>
        <w:t xml:space="preserve">You may be required to document all contact you have with customers in order to provide evidence that company policies were followed. This will also help if the dispute restarts later. Customer relationship management (CRM) software allows for the recording of all interactions with customers to </w:t>
      </w:r>
      <w:r w:rsidR="00EA04FF">
        <w:t>a single location. This allows multiple people to work on a single dispute without confusion. Every phone call, letter or invoice should be recorded on there for future reference. For example, if the customer says they haven’t received any notice, you have proof that they were sent invoices and had a phone conversation with the company.</w:t>
      </w:r>
    </w:p>
    <w:tbl>
      <w:tblPr>
        <w:tblStyle w:val="TableGrid"/>
        <w:tblW w:w="0" w:type="auto"/>
        <w:tblLook w:val="04A0" w:firstRow="1" w:lastRow="0" w:firstColumn="1" w:lastColumn="0" w:noHBand="0" w:noVBand="1"/>
      </w:tblPr>
      <w:tblGrid>
        <w:gridCol w:w="2310"/>
        <w:gridCol w:w="2310"/>
        <w:gridCol w:w="4622"/>
      </w:tblGrid>
      <w:tr w:rsidR="00C94AFA" w:rsidTr="00C94AFA">
        <w:tc>
          <w:tcPr>
            <w:tcW w:w="9242" w:type="dxa"/>
            <w:gridSpan w:val="3"/>
            <w:shd w:val="clear" w:color="auto" w:fill="E5B8B7" w:themeFill="accent2" w:themeFillTint="66"/>
          </w:tcPr>
          <w:p w:rsidR="00C94AFA" w:rsidRPr="008A7F86" w:rsidRDefault="00C94AFA" w:rsidP="00C26EE6">
            <w:pPr>
              <w:spacing w:before="120" w:after="120" w:line="240" w:lineRule="auto"/>
              <w:jc w:val="center"/>
              <w:rPr>
                <w:b/>
              </w:rPr>
            </w:pPr>
            <w:r w:rsidRPr="008A7F86">
              <w:rPr>
                <w:b/>
              </w:rPr>
              <w:t>Customer relationship management</w:t>
            </w:r>
          </w:p>
        </w:tc>
      </w:tr>
      <w:tr w:rsidR="00C94AFA" w:rsidTr="00C94AFA">
        <w:tc>
          <w:tcPr>
            <w:tcW w:w="2310" w:type="dxa"/>
          </w:tcPr>
          <w:p w:rsidR="00C94AFA" w:rsidRDefault="00C94AFA" w:rsidP="00C26EE6">
            <w:pPr>
              <w:spacing w:before="120" w:after="120" w:line="240" w:lineRule="auto"/>
            </w:pPr>
            <w:r>
              <w:t>Customer name:</w:t>
            </w:r>
          </w:p>
        </w:tc>
        <w:tc>
          <w:tcPr>
            <w:tcW w:w="6932" w:type="dxa"/>
            <w:gridSpan w:val="2"/>
          </w:tcPr>
          <w:p w:rsidR="00C94AFA" w:rsidRDefault="00C94AFA" w:rsidP="00C26EE6">
            <w:pPr>
              <w:spacing w:before="120" w:after="120" w:line="240" w:lineRule="auto"/>
            </w:pPr>
            <w:r>
              <w:t>Mr John Cooper</w:t>
            </w:r>
          </w:p>
        </w:tc>
      </w:tr>
      <w:tr w:rsidR="00C94AFA" w:rsidTr="00C94AFA">
        <w:tc>
          <w:tcPr>
            <w:tcW w:w="2310" w:type="dxa"/>
          </w:tcPr>
          <w:p w:rsidR="00C94AFA" w:rsidRDefault="00C94AFA" w:rsidP="00C26EE6">
            <w:pPr>
              <w:spacing w:before="120" w:after="120" w:line="240" w:lineRule="auto"/>
            </w:pPr>
            <w:r>
              <w:t>Contact details:</w:t>
            </w:r>
          </w:p>
        </w:tc>
        <w:tc>
          <w:tcPr>
            <w:tcW w:w="6932" w:type="dxa"/>
            <w:gridSpan w:val="2"/>
          </w:tcPr>
          <w:p w:rsidR="00C94AFA" w:rsidRDefault="00C94AFA" w:rsidP="00C26EE6">
            <w:pPr>
              <w:spacing w:before="120" w:after="120" w:line="240" w:lineRule="auto"/>
            </w:pPr>
            <w:r>
              <w:t>[Phone number</w:t>
            </w:r>
          </w:p>
          <w:p w:rsidR="00C94AFA" w:rsidRDefault="00C94AFA" w:rsidP="00C26EE6">
            <w:pPr>
              <w:spacing w:before="120" w:after="120" w:line="240" w:lineRule="auto"/>
            </w:pPr>
            <w:r>
              <w:t>[Email address]</w:t>
            </w:r>
          </w:p>
          <w:p w:rsidR="00C94AFA" w:rsidRDefault="00C94AFA" w:rsidP="00C26EE6">
            <w:pPr>
              <w:spacing w:before="120" w:after="120" w:line="240" w:lineRule="auto"/>
            </w:pPr>
            <w:r>
              <w:t>Home address</w:t>
            </w:r>
          </w:p>
        </w:tc>
      </w:tr>
      <w:tr w:rsidR="00C94AFA" w:rsidTr="00C94AFA">
        <w:tc>
          <w:tcPr>
            <w:tcW w:w="2310" w:type="dxa"/>
          </w:tcPr>
          <w:p w:rsidR="00C94AFA" w:rsidRPr="00C94AFA" w:rsidRDefault="00C94AFA" w:rsidP="00C26EE6">
            <w:pPr>
              <w:spacing w:before="120" w:after="120" w:line="240" w:lineRule="auto"/>
              <w:rPr>
                <w:b/>
              </w:rPr>
            </w:pPr>
            <w:r>
              <w:rPr>
                <w:b/>
              </w:rPr>
              <w:t>Date:</w:t>
            </w:r>
          </w:p>
        </w:tc>
        <w:tc>
          <w:tcPr>
            <w:tcW w:w="2310" w:type="dxa"/>
          </w:tcPr>
          <w:p w:rsidR="00C94AFA" w:rsidRPr="00C94AFA" w:rsidRDefault="00C94AFA" w:rsidP="00C26EE6">
            <w:pPr>
              <w:spacing w:before="120" w:after="120" w:line="240" w:lineRule="auto"/>
              <w:rPr>
                <w:b/>
              </w:rPr>
            </w:pPr>
            <w:r w:rsidRPr="00C94AFA">
              <w:rPr>
                <w:b/>
              </w:rPr>
              <w:t xml:space="preserve">Form </w:t>
            </w:r>
            <w:r>
              <w:rPr>
                <w:b/>
              </w:rPr>
              <w:t>of contact</w:t>
            </w:r>
          </w:p>
        </w:tc>
        <w:tc>
          <w:tcPr>
            <w:tcW w:w="4622" w:type="dxa"/>
          </w:tcPr>
          <w:p w:rsidR="00C94AFA" w:rsidRDefault="00C94AFA" w:rsidP="00C26EE6">
            <w:pPr>
              <w:spacing w:before="120" w:after="120" w:line="240" w:lineRule="auto"/>
            </w:pPr>
            <w:r>
              <w:rPr>
                <w:b/>
              </w:rPr>
              <w:t>Details</w:t>
            </w:r>
          </w:p>
        </w:tc>
      </w:tr>
      <w:tr w:rsidR="00C94AFA" w:rsidTr="00C94AFA">
        <w:tc>
          <w:tcPr>
            <w:tcW w:w="2310" w:type="dxa"/>
          </w:tcPr>
          <w:p w:rsidR="00C94AFA" w:rsidRDefault="00C94AFA" w:rsidP="00C26EE6">
            <w:pPr>
              <w:spacing w:before="120" w:after="120" w:line="240" w:lineRule="auto"/>
            </w:pPr>
            <w:r>
              <w:t>22</w:t>
            </w:r>
            <w:r w:rsidRPr="00C94AFA">
              <w:rPr>
                <w:vertAlign w:val="superscript"/>
              </w:rPr>
              <w:t>nd</w:t>
            </w:r>
            <w:r>
              <w:t xml:space="preserve"> February 2015</w:t>
            </w:r>
          </w:p>
        </w:tc>
        <w:tc>
          <w:tcPr>
            <w:tcW w:w="2310" w:type="dxa"/>
          </w:tcPr>
          <w:p w:rsidR="00C94AFA" w:rsidRDefault="00C94AFA" w:rsidP="00C26EE6">
            <w:pPr>
              <w:spacing w:before="120" w:after="120" w:line="240" w:lineRule="auto"/>
            </w:pPr>
            <w:r>
              <w:t>Phone</w:t>
            </w:r>
          </w:p>
        </w:tc>
        <w:tc>
          <w:tcPr>
            <w:tcW w:w="4622" w:type="dxa"/>
          </w:tcPr>
          <w:p w:rsidR="00C94AFA" w:rsidRDefault="00C94AFA" w:rsidP="00C26EE6">
            <w:pPr>
              <w:spacing w:before="120" w:after="120" w:line="240" w:lineRule="auto"/>
            </w:pPr>
            <w:r>
              <w:t>Rang Mr Cooper regarding his overdue payment. He said he had lost his copy of the invoice and requested another one to be sent as soon as possible.</w:t>
            </w:r>
          </w:p>
        </w:tc>
      </w:tr>
      <w:tr w:rsidR="00C94AFA" w:rsidTr="00C94AFA">
        <w:tc>
          <w:tcPr>
            <w:tcW w:w="2310" w:type="dxa"/>
          </w:tcPr>
          <w:p w:rsidR="00C94AFA" w:rsidRDefault="00C94AFA" w:rsidP="00C26EE6">
            <w:pPr>
              <w:spacing w:before="120" w:after="120" w:line="240" w:lineRule="auto"/>
            </w:pPr>
            <w:r>
              <w:t>23</w:t>
            </w:r>
            <w:r w:rsidRPr="00C94AFA">
              <w:rPr>
                <w:vertAlign w:val="superscript"/>
              </w:rPr>
              <w:t>rd</w:t>
            </w:r>
            <w:r>
              <w:t xml:space="preserve"> February</w:t>
            </w:r>
          </w:p>
        </w:tc>
        <w:tc>
          <w:tcPr>
            <w:tcW w:w="2310" w:type="dxa"/>
          </w:tcPr>
          <w:p w:rsidR="00C94AFA" w:rsidRDefault="00C94AFA" w:rsidP="00C26EE6">
            <w:pPr>
              <w:spacing w:before="120" w:after="120" w:line="240" w:lineRule="auto"/>
            </w:pPr>
            <w:r>
              <w:t>Post</w:t>
            </w:r>
          </w:p>
        </w:tc>
        <w:tc>
          <w:tcPr>
            <w:tcW w:w="4622" w:type="dxa"/>
          </w:tcPr>
          <w:p w:rsidR="00C94AFA" w:rsidRDefault="00C94AFA" w:rsidP="00C26EE6">
            <w:pPr>
              <w:spacing w:before="120" w:after="120" w:line="240" w:lineRule="auto"/>
            </w:pPr>
            <w:r>
              <w:t>Sent Mr Cooper a copy of the invoice.</w:t>
            </w:r>
          </w:p>
        </w:tc>
      </w:tr>
      <w:tr w:rsidR="00C94AFA" w:rsidTr="00C94AFA">
        <w:tc>
          <w:tcPr>
            <w:tcW w:w="2310" w:type="dxa"/>
          </w:tcPr>
          <w:p w:rsidR="00C94AFA" w:rsidRDefault="00C94AFA" w:rsidP="00C26EE6">
            <w:pPr>
              <w:spacing w:before="120" w:after="120" w:line="240" w:lineRule="auto"/>
            </w:pPr>
            <w:r>
              <w:t>26</w:t>
            </w:r>
            <w:r w:rsidRPr="00C94AFA">
              <w:rPr>
                <w:vertAlign w:val="superscript"/>
              </w:rPr>
              <w:t>th</w:t>
            </w:r>
            <w:r>
              <w:t xml:space="preserve"> February</w:t>
            </w:r>
          </w:p>
        </w:tc>
        <w:tc>
          <w:tcPr>
            <w:tcW w:w="2310" w:type="dxa"/>
          </w:tcPr>
          <w:p w:rsidR="00C94AFA" w:rsidRDefault="00C94AFA" w:rsidP="00C26EE6">
            <w:pPr>
              <w:spacing w:before="120" w:after="120" w:line="240" w:lineRule="auto"/>
            </w:pPr>
            <w:r>
              <w:t>Phone</w:t>
            </w:r>
          </w:p>
        </w:tc>
        <w:tc>
          <w:tcPr>
            <w:tcW w:w="4622" w:type="dxa"/>
          </w:tcPr>
          <w:p w:rsidR="00C94AFA" w:rsidRDefault="00C94AFA" w:rsidP="00C26EE6">
            <w:pPr>
              <w:spacing w:before="120" w:after="120" w:line="240" w:lineRule="auto"/>
            </w:pPr>
            <w:r>
              <w:t>Mr Cooper rang to say he had received the invoice, but he believed details on it were wrong. I said I would ring back when I had investigated the matter.</w:t>
            </w:r>
          </w:p>
        </w:tc>
      </w:tr>
      <w:tr w:rsidR="00C94AFA" w:rsidTr="00C94AFA">
        <w:tc>
          <w:tcPr>
            <w:tcW w:w="2310" w:type="dxa"/>
          </w:tcPr>
          <w:p w:rsidR="00C94AFA" w:rsidRDefault="00C94AFA" w:rsidP="00C26EE6">
            <w:pPr>
              <w:spacing w:before="120" w:after="120" w:line="240" w:lineRule="auto"/>
            </w:pPr>
            <w:r>
              <w:t>27</w:t>
            </w:r>
            <w:r w:rsidRPr="00C94AFA">
              <w:rPr>
                <w:vertAlign w:val="superscript"/>
              </w:rPr>
              <w:t>th</w:t>
            </w:r>
            <w:r>
              <w:t xml:space="preserve"> February</w:t>
            </w:r>
          </w:p>
        </w:tc>
        <w:tc>
          <w:tcPr>
            <w:tcW w:w="2310" w:type="dxa"/>
          </w:tcPr>
          <w:p w:rsidR="00C94AFA" w:rsidRDefault="00C94AFA" w:rsidP="00C26EE6">
            <w:pPr>
              <w:spacing w:before="120" w:after="120" w:line="240" w:lineRule="auto"/>
            </w:pPr>
            <w:r>
              <w:t>Email</w:t>
            </w:r>
          </w:p>
        </w:tc>
        <w:tc>
          <w:tcPr>
            <w:tcW w:w="4622" w:type="dxa"/>
          </w:tcPr>
          <w:p w:rsidR="00C94AFA" w:rsidRDefault="00C94AFA" w:rsidP="00C26EE6">
            <w:pPr>
              <w:spacing w:before="120" w:after="120" w:line="240" w:lineRule="auto"/>
            </w:pPr>
            <w:r>
              <w:t>I emailed Mr Cooper copies of the original purchase order he signed, which had the same details as the invoice.</w:t>
            </w:r>
          </w:p>
        </w:tc>
      </w:tr>
      <w:tr w:rsidR="00C94AFA" w:rsidTr="00C94AFA">
        <w:tc>
          <w:tcPr>
            <w:tcW w:w="2310" w:type="dxa"/>
          </w:tcPr>
          <w:p w:rsidR="00C94AFA" w:rsidRDefault="00C94AFA" w:rsidP="00C26EE6">
            <w:pPr>
              <w:spacing w:before="120" w:after="120" w:line="240" w:lineRule="auto"/>
            </w:pPr>
            <w:r>
              <w:t>29</w:t>
            </w:r>
            <w:r w:rsidRPr="00C94AFA">
              <w:rPr>
                <w:vertAlign w:val="superscript"/>
              </w:rPr>
              <w:t>th</w:t>
            </w:r>
            <w:r>
              <w:t xml:space="preserve"> February</w:t>
            </w:r>
          </w:p>
        </w:tc>
        <w:tc>
          <w:tcPr>
            <w:tcW w:w="2310" w:type="dxa"/>
          </w:tcPr>
          <w:p w:rsidR="00C94AFA" w:rsidRDefault="00C94AFA" w:rsidP="00C26EE6">
            <w:pPr>
              <w:spacing w:before="120" w:after="120" w:line="240" w:lineRule="auto"/>
            </w:pPr>
            <w:r>
              <w:t>Email</w:t>
            </w:r>
          </w:p>
        </w:tc>
        <w:tc>
          <w:tcPr>
            <w:tcW w:w="4622" w:type="dxa"/>
          </w:tcPr>
          <w:p w:rsidR="00C94AFA" w:rsidRDefault="00C94AFA" w:rsidP="00C26EE6">
            <w:pPr>
              <w:spacing w:before="120" w:after="120" w:line="240" w:lineRule="auto"/>
            </w:pPr>
            <w:r>
              <w:t>Mr Cooper emailed back, agreeing to pay within the next two days.</w:t>
            </w:r>
          </w:p>
        </w:tc>
      </w:tr>
    </w:tbl>
    <w:p w:rsidR="00C94AFA" w:rsidRDefault="00C94AFA" w:rsidP="00632450">
      <w:r>
        <w:t>By keeping track of communication through CRM software, multiple people can manage accounts, deal with customer problems and help to resolve issues. However, it is only as good as the information that is entered. If communication is not recorded, the customer will receive poor service and the company will struggle to recover money.</w:t>
      </w:r>
    </w:p>
    <w:p w:rsidR="00C944D7" w:rsidRDefault="00EA04FF" w:rsidP="00EA04FF">
      <w:r>
        <w:t xml:space="preserve">The majority of customers and organisations who are late with payment will simply have forgotten. Sending </w:t>
      </w:r>
      <w:r w:rsidRPr="00EA04FF">
        <w:t>reminders</w:t>
      </w:r>
      <w:r>
        <w:t xml:space="preserve"> and invoices by post and email can be the difference between </w:t>
      </w:r>
      <w:r w:rsidR="00E878E4">
        <w:t xml:space="preserve">a </w:t>
      </w:r>
      <w:r>
        <w:t xml:space="preserve">timely payment and </w:t>
      </w:r>
      <w:r w:rsidR="00E878E4">
        <w:t xml:space="preserve">a </w:t>
      </w:r>
      <w:r>
        <w:t xml:space="preserve">late payment. If a customer hasn’t received one, they may forget about the payment or assume it isn’t due yet. </w:t>
      </w:r>
      <w:bookmarkEnd w:id="106"/>
      <w:r w:rsidRPr="00EA04FF">
        <w:t>With</w:t>
      </w:r>
      <w:r>
        <w:t xml:space="preserve"> difficult customers, it may be efficient to assign a single member of staff to focus their attention on them. </w:t>
      </w:r>
    </w:p>
    <w:p w:rsidR="00885A23" w:rsidRDefault="00885A23" w:rsidP="00EA04FF">
      <w:pPr>
        <w:pStyle w:val="BoldBulTight0"/>
      </w:pPr>
    </w:p>
    <w:p w:rsidR="00EA04FF" w:rsidRDefault="00EA04FF" w:rsidP="00EA04FF">
      <w:pPr>
        <w:pStyle w:val="BoldBulTight0"/>
      </w:pPr>
      <w:r>
        <w:lastRenderedPageBreak/>
        <w:t>Collection procedures may include:</w:t>
      </w:r>
    </w:p>
    <w:p w:rsidR="00EA04FF" w:rsidRDefault="00EA04FF" w:rsidP="00EA04FF">
      <w:pPr>
        <w:pStyle w:val="Bullets"/>
      </w:pPr>
      <w:r>
        <w:t>Sending invoices by post and email</w:t>
      </w:r>
    </w:p>
    <w:p w:rsidR="00EA04FF" w:rsidRDefault="00EA04FF" w:rsidP="00EA04FF">
      <w:pPr>
        <w:pStyle w:val="Bullets"/>
      </w:pPr>
      <w:r>
        <w:t>Due date and past due date reminders.</w:t>
      </w:r>
    </w:p>
    <w:p w:rsidR="00EA04FF" w:rsidRDefault="00EA04FF" w:rsidP="00EA04FF">
      <w:bookmarkStart w:id="107" w:name="_Toc398542070"/>
      <w:r w:rsidRPr="00EA04FF">
        <w:t>Remember to be polite</w:t>
      </w:r>
      <w:r>
        <w:t xml:space="preserve"> whenever dealing with customers. Saying “Please pay your invoice within the next ten days” or “Thank you for your business” will make it harder for customers to object. Also avoid business terminology that may be confused by customers; “30 days” is preferable to “net 30”. “Upon receipt</w:t>
      </w:r>
      <w:r w:rsidR="00DE2EB6">
        <w:t>”</w:t>
      </w:r>
      <w:r>
        <w:t xml:space="preserve"> is usually </w:t>
      </w:r>
      <w:r w:rsidR="00DE2EB6">
        <w:t>replaced with “Payable on receipt” to encourage customers to pay quicker.</w:t>
      </w:r>
    </w:p>
    <w:p w:rsidR="00DE2EB6" w:rsidRDefault="00DE2EB6" w:rsidP="00DE2EB6">
      <w:pPr>
        <w:pStyle w:val="BoldBulTight0"/>
        <w:rPr>
          <w:u w:val="single"/>
        </w:rPr>
      </w:pPr>
      <w:r w:rsidRPr="00DE2EB6">
        <w:rPr>
          <w:u w:val="single"/>
        </w:rPr>
        <w:t>Incentives</w:t>
      </w:r>
    </w:p>
    <w:p w:rsidR="00DE2EB6" w:rsidRPr="00DE2EB6" w:rsidRDefault="00DE2EB6" w:rsidP="00DE2EB6">
      <w:r>
        <w:t xml:space="preserve">As mentioned earlier, incentives could make customers pay quicker. These could include discounts if paid within a specific time period. </w:t>
      </w:r>
      <w:r w:rsidR="00455B47">
        <w:t xml:space="preserve">The level of discount would depend on the details of the sale. </w:t>
      </w:r>
      <w:r>
        <w:t xml:space="preserve">On the other hand, penalties could also be added for late payment. This require discretion as if they are too harsh, they may lose the organisation repeat business. </w:t>
      </w:r>
    </w:p>
    <w:p w:rsidR="00DE2EB6" w:rsidRDefault="00885A23">
      <w:pPr>
        <w:spacing w:after="0" w:line="240" w:lineRule="auto"/>
        <w:rPr>
          <w:rFonts w:cs="Calibri"/>
          <w:b/>
          <w:bCs/>
          <w:color w:val="C00000"/>
          <w:sz w:val="28"/>
          <w:szCs w:val="28"/>
        </w:rPr>
      </w:pPr>
      <w:bookmarkStart w:id="108" w:name="_Toc398542072"/>
      <w:bookmarkEnd w:id="107"/>
      <w:r>
        <w:rPr>
          <w:noProof/>
          <w:lang w:val="en-GB" w:eastAsia="en-GB"/>
        </w:rPr>
        <w:drawing>
          <wp:anchor distT="0" distB="0" distL="114300" distR="114300" simplePos="0" relativeHeight="251751424" behindDoc="1" locked="0" layoutInCell="1" allowOverlap="1">
            <wp:simplePos x="0" y="0"/>
            <wp:positionH relativeFrom="column">
              <wp:posOffset>1468120</wp:posOffset>
            </wp:positionH>
            <wp:positionV relativeFrom="paragraph">
              <wp:posOffset>333375</wp:posOffset>
            </wp:positionV>
            <wp:extent cx="2795905" cy="2795905"/>
            <wp:effectExtent l="0" t="0" r="0" b="0"/>
            <wp:wrapTight wrapText="bothSides">
              <wp:wrapPolygon edited="0">
                <wp:start x="11185" y="883"/>
                <wp:lineTo x="10302" y="1030"/>
                <wp:lineTo x="9125" y="2355"/>
                <wp:lineTo x="9125" y="3826"/>
                <wp:lineTo x="10449" y="5593"/>
                <wp:lineTo x="2502" y="6770"/>
                <wp:lineTo x="1325" y="7064"/>
                <wp:lineTo x="1325" y="9125"/>
                <wp:lineTo x="5593" y="10302"/>
                <wp:lineTo x="442" y="10596"/>
                <wp:lineTo x="294" y="10891"/>
                <wp:lineTo x="8683" y="15159"/>
                <wp:lineTo x="13687" y="17366"/>
                <wp:lineTo x="19132" y="19721"/>
                <wp:lineTo x="20163" y="20163"/>
                <wp:lineTo x="20310" y="20163"/>
                <wp:lineTo x="21193" y="20163"/>
                <wp:lineTo x="15895" y="17366"/>
                <wp:lineTo x="14129" y="15012"/>
                <wp:lineTo x="13246" y="12657"/>
                <wp:lineTo x="13687" y="10302"/>
                <wp:lineTo x="14864" y="7947"/>
                <wp:lineTo x="17514" y="7947"/>
                <wp:lineTo x="21046" y="6623"/>
                <wp:lineTo x="21193" y="5151"/>
                <wp:lineTo x="13981" y="3238"/>
                <wp:lineTo x="14129" y="2502"/>
                <wp:lineTo x="12951" y="1030"/>
                <wp:lineTo x="12068" y="883"/>
                <wp:lineTo x="11185" y="883"/>
              </wp:wrapPolygon>
            </wp:wrapTight>
            <wp:docPr id="52" name="Picture 51" descr="balance_risk_rew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ance_risk_reward.png"/>
                    <pic:cNvPicPr/>
                  </pic:nvPicPr>
                  <pic:blipFill>
                    <a:blip r:embed="rId45" cstate="print"/>
                    <a:stretch>
                      <a:fillRect/>
                    </a:stretch>
                  </pic:blipFill>
                  <pic:spPr>
                    <a:xfrm>
                      <a:off x="0" y="0"/>
                      <a:ext cx="2795905" cy="2795905"/>
                    </a:xfrm>
                    <a:prstGeom prst="rect">
                      <a:avLst/>
                    </a:prstGeom>
                  </pic:spPr>
                </pic:pic>
              </a:graphicData>
            </a:graphic>
          </wp:anchor>
        </w:drawing>
      </w:r>
      <w:r w:rsidR="00DE2EB6">
        <w:br w:type="page"/>
      </w:r>
    </w:p>
    <w:p w:rsidR="00F634F4" w:rsidRDefault="00C64623" w:rsidP="00DF5F07">
      <w:pPr>
        <w:pStyle w:val="Heading2"/>
      </w:pPr>
      <w:bookmarkStart w:id="109" w:name="_Toc428525528"/>
      <w:r w:rsidRPr="00F31591">
        <w:lastRenderedPageBreak/>
        <w:t>6.3</w:t>
      </w:r>
      <w:r w:rsidR="00F634F4">
        <w:t xml:space="preserve"> </w:t>
      </w:r>
      <w:r w:rsidR="00D32D90">
        <w:t>–</w:t>
      </w:r>
      <w:r w:rsidR="00F634F4">
        <w:t xml:space="preserve"> </w:t>
      </w:r>
      <w:r w:rsidR="00E81766">
        <w:t xml:space="preserve">Report or follow </w:t>
      </w:r>
      <w:r w:rsidRPr="00F31591">
        <w:t>up outstanding accounts in accordance with organisational policy and procedures</w:t>
      </w:r>
      <w:bookmarkEnd w:id="108"/>
      <w:bookmarkEnd w:id="109"/>
      <w:r w:rsidR="00AB5E6D" w:rsidRPr="00AB5E6D">
        <w:t xml:space="preserve"> </w:t>
      </w:r>
    </w:p>
    <w:p w:rsidR="00DE2EB6" w:rsidRDefault="00DE2EB6" w:rsidP="00DE2EB6">
      <w:pPr>
        <w:pStyle w:val="Heading3"/>
      </w:pPr>
      <w:bookmarkStart w:id="110" w:name="_Toc428525529"/>
      <w:r>
        <w:t>Outstanding accounts</w:t>
      </w:r>
      <w:bookmarkEnd w:id="110"/>
    </w:p>
    <w:p w:rsidR="00DE2EB6" w:rsidRDefault="00DE2EB6" w:rsidP="00DE2EB6">
      <w:pPr>
        <w:rPr>
          <w:lang w:val="en-GB"/>
        </w:rPr>
      </w:pPr>
      <w:r>
        <w:rPr>
          <w:lang w:val="en-GB"/>
        </w:rPr>
        <w:t>When following up outstanding accounts, you may have to negotiate with customers. Listen to each individual’s circumstances to determine the steps you need to take.</w:t>
      </w:r>
    </w:p>
    <w:tbl>
      <w:tblPr>
        <w:tblStyle w:val="TableGrid"/>
        <w:tblW w:w="0" w:type="auto"/>
        <w:tblLook w:val="04A0" w:firstRow="1" w:lastRow="0" w:firstColumn="1" w:lastColumn="0" w:noHBand="0" w:noVBand="1"/>
      </w:tblPr>
      <w:tblGrid>
        <w:gridCol w:w="4077"/>
        <w:gridCol w:w="5165"/>
      </w:tblGrid>
      <w:tr w:rsidR="00DE2EB6" w:rsidTr="00C26EE6">
        <w:tc>
          <w:tcPr>
            <w:tcW w:w="4077" w:type="dxa"/>
            <w:shd w:val="clear" w:color="auto" w:fill="E5B8B7" w:themeFill="accent2" w:themeFillTint="66"/>
          </w:tcPr>
          <w:p w:rsidR="00DE2EB6" w:rsidRPr="008A7F86" w:rsidRDefault="00DE2EB6" w:rsidP="00C26EE6">
            <w:pPr>
              <w:spacing w:before="120" w:after="120" w:line="240" w:lineRule="auto"/>
              <w:jc w:val="center"/>
              <w:rPr>
                <w:b/>
                <w:lang w:val="en-GB"/>
              </w:rPr>
            </w:pPr>
            <w:r w:rsidRPr="008A7F86">
              <w:rPr>
                <w:b/>
                <w:lang w:val="en-GB"/>
              </w:rPr>
              <w:t>Reason for late payment</w:t>
            </w:r>
          </w:p>
        </w:tc>
        <w:tc>
          <w:tcPr>
            <w:tcW w:w="5165" w:type="dxa"/>
            <w:shd w:val="clear" w:color="auto" w:fill="E5B8B7" w:themeFill="accent2" w:themeFillTint="66"/>
          </w:tcPr>
          <w:p w:rsidR="00DE2EB6" w:rsidRPr="008A7F86" w:rsidRDefault="00DE2EB6" w:rsidP="00C26EE6">
            <w:pPr>
              <w:spacing w:before="120" w:after="120" w:line="240" w:lineRule="auto"/>
              <w:jc w:val="center"/>
              <w:rPr>
                <w:b/>
                <w:lang w:val="en-GB"/>
              </w:rPr>
            </w:pPr>
            <w:r w:rsidRPr="008A7F86">
              <w:rPr>
                <w:b/>
                <w:lang w:val="en-GB"/>
              </w:rPr>
              <w:t>Follow-up action</w:t>
            </w:r>
          </w:p>
        </w:tc>
      </w:tr>
      <w:tr w:rsidR="00DE2EB6" w:rsidTr="00C26EE6">
        <w:tc>
          <w:tcPr>
            <w:tcW w:w="4077" w:type="dxa"/>
          </w:tcPr>
          <w:p w:rsidR="00DE2EB6" w:rsidRDefault="00DE2EB6" w:rsidP="00C26EE6">
            <w:pPr>
              <w:spacing w:before="120" w:after="120" w:line="240" w:lineRule="auto"/>
              <w:rPr>
                <w:lang w:val="en-GB"/>
              </w:rPr>
            </w:pPr>
            <w:r>
              <w:rPr>
                <w:lang w:val="en-GB"/>
              </w:rPr>
              <w:t>There is a dispute.</w:t>
            </w:r>
          </w:p>
        </w:tc>
        <w:tc>
          <w:tcPr>
            <w:tcW w:w="5165" w:type="dxa"/>
          </w:tcPr>
          <w:p w:rsidR="00DE2EB6" w:rsidRDefault="00DE2EB6" w:rsidP="00C26EE6">
            <w:pPr>
              <w:pStyle w:val="ListParagraph"/>
              <w:numPr>
                <w:ilvl w:val="0"/>
                <w:numId w:val="42"/>
              </w:numPr>
              <w:spacing w:before="120" w:after="120" w:line="240" w:lineRule="auto"/>
              <w:rPr>
                <w:lang w:val="en-GB"/>
              </w:rPr>
            </w:pPr>
            <w:r>
              <w:rPr>
                <w:lang w:val="en-GB"/>
              </w:rPr>
              <w:t>Listen to the reason for the dispute.</w:t>
            </w:r>
          </w:p>
          <w:p w:rsidR="00DE2EB6" w:rsidRDefault="00DE2EB6" w:rsidP="00C26EE6">
            <w:pPr>
              <w:pStyle w:val="ListParagraph"/>
              <w:numPr>
                <w:ilvl w:val="0"/>
                <w:numId w:val="42"/>
              </w:numPr>
              <w:spacing w:before="120" w:after="120" w:line="240" w:lineRule="auto"/>
              <w:rPr>
                <w:lang w:val="en-GB"/>
              </w:rPr>
            </w:pPr>
            <w:r>
              <w:rPr>
                <w:lang w:val="en-GB"/>
              </w:rPr>
              <w:t xml:space="preserve">If necessary, make arrangements for goods to be exchanged, invoices to be corrected, ect. </w:t>
            </w:r>
          </w:p>
          <w:p w:rsidR="00DE2EB6" w:rsidRPr="00DE2EB6" w:rsidRDefault="00DE2EB6" w:rsidP="00C26EE6">
            <w:pPr>
              <w:pStyle w:val="ListParagraph"/>
              <w:numPr>
                <w:ilvl w:val="0"/>
                <w:numId w:val="42"/>
              </w:numPr>
              <w:spacing w:before="120" w:after="120" w:line="240" w:lineRule="auto"/>
              <w:rPr>
                <w:lang w:val="en-GB"/>
              </w:rPr>
            </w:pPr>
            <w:r>
              <w:rPr>
                <w:lang w:val="en-GB"/>
              </w:rPr>
              <w:t>Come to a resolution with the customer and confirm this in writing.</w:t>
            </w:r>
          </w:p>
        </w:tc>
      </w:tr>
      <w:tr w:rsidR="00DE2EB6" w:rsidTr="00C26EE6">
        <w:tc>
          <w:tcPr>
            <w:tcW w:w="4077" w:type="dxa"/>
          </w:tcPr>
          <w:p w:rsidR="00DE2EB6" w:rsidRDefault="00DE2EB6" w:rsidP="00C26EE6">
            <w:pPr>
              <w:spacing w:before="120" w:after="120" w:line="240" w:lineRule="auto"/>
              <w:rPr>
                <w:lang w:val="en-GB"/>
              </w:rPr>
            </w:pPr>
            <w:r>
              <w:rPr>
                <w:lang w:val="en-GB"/>
              </w:rPr>
              <w:t>The company has stopped trading.</w:t>
            </w:r>
          </w:p>
        </w:tc>
        <w:tc>
          <w:tcPr>
            <w:tcW w:w="5165" w:type="dxa"/>
          </w:tcPr>
          <w:p w:rsidR="00DE2EB6" w:rsidRDefault="00DE2EB6" w:rsidP="00C26EE6">
            <w:pPr>
              <w:pStyle w:val="ListParagraph"/>
              <w:numPr>
                <w:ilvl w:val="0"/>
                <w:numId w:val="43"/>
              </w:numPr>
              <w:spacing w:before="120" w:after="120" w:line="240" w:lineRule="auto"/>
              <w:rPr>
                <w:lang w:val="en-GB"/>
              </w:rPr>
            </w:pPr>
            <w:r>
              <w:rPr>
                <w:lang w:val="en-GB"/>
              </w:rPr>
              <w:t xml:space="preserve">Find out who is handling the liquidation and contact them as soon as possible. You will be listed as a creditor so are entitled to recover your money. </w:t>
            </w:r>
          </w:p>
          <w:p w:rsidR="00DE2EB6" w:rsidRPr="00DE2EB6" w:rsidRDefault="00DE2EB6" w:rsidP="00C26EE6">
            <w:pPr>
              <w:pStyle w:val="ListParagraph"/>
              <w:numPr>
                <w:ilvl w:val="0"/>
                <w:numId w:val="43"/>
              </w:numPr>
              <w:spacing w:before="120" w:after="120" w:line="240" w:lineRule="auto"/>
              <w:rPr>
                <w:lang w:val="en-GB"/>
              </w:rPr>
            </w:pPr>
            <w:r>
              <w:rPr>
                <w:lang w:val="en-GB"/>
              </w:rPr>
              <w:t>The company may have to pursue legal action in order to get its money back.</w:t>
            </w:r>
          </w:p>
        </w:tc>
      </w:tr>
      <w:tr w:rsidR="00DE2EB6" w:rsidTr="00C26EE6">
        <w:tc>
          <w:tcPr>
            <w:tcW w:w="4077" w:type="dxa"/>
          </w:tcPr>
          <w:p w:rsidR="00DE2EB6" w:rsidRDefault="00DE2EB6" w:rsidP="00C26EE6">
            <w:pPr>
              <w:spacing w:before="120" w:after="120" w:line="240" w:lineRule="auto"/>
              <w:rPr>
                <w:lang w:val="en-GB"/>
              </w:rPr>
            </w:pPr>
            <w:r>
              <w:rPr>
                <w:lang w:val="en-GB"/>
              </w:rPr>
              <w:t>The customer/company didn’t receive an invoice</w:t>
            </w:r>
            <w:r w:rsidR="00076885">
              <w:rPr>
                <w:lang w:val="en-GB"/>
              </w:rPr>
              <w:t>.</w:t>
            </w:r>
          </w:p>
        </w:tc>
        <w:tc>
          <w:tcPr>
            <w:tcW w:w="5165" w:type="dxa"/>
          </w:tcPr>
          <w:p w:rsidR="00DE2EB6" w:rsidRDefault="00DE2EB6" w:rsidP="00C26EE6">
            <w:pPr>
              <w:pStyle w:val="ListParagraph"/>
              <w:numPr>
                <w:ilvl w:val="0"/>
                <w:numId w:val="44"/>
              </w:numPr>
              <w:spacing w:before="120" w:after="120" w:line="240" w:lineRule="auto"/>
              <w:rPr>
                <w:lang w:val="en-GB"/>
              </w:rPr>
            </w:pPr>
            <w:r>
              <w:rPr>
                <w:lang w:val="en-GB"/>
              </w:rPr>
              <w:t>Confirm their contact details and send them another one as soon as possible</w:t>
            </w:r>
          </w:p>
          <w:p w:rsidR="00076885" w:rsidRDefault="00DE2EB6" w:rsidP="00C26EE6">
            <w:pPr>
              <w:pStyle w:val="ListParagraph"/>
              <w:numPr>
                <w:ilvl w:val="0"/>
                <w:numId w:val="44"/>
              </w:numPr>
              <w:spacing w:before="120" w:after="120" w:line="240" w:lineRule="auto"/>
              <w:rPr>
                <w:lang w:val="en-GB"/>
              </w:rPr>
            </w:pPr>
            <w:r>
              <w:rPr>
                <w:lang w:val="en-GB"/>
              </w:rPr>
              <w:t>Offer them an extension if necessary</w:t>
            </w:r>
          </w:p>
          <w:p w:rsidR="00DE2EB6" w:rsidRPr="00DE2EB6" w:rsidRDefault="00076885" w:rsidP="00C26EE6">
            <w:pPr>
              <w:pStyle w:val="ListParagraph"/>
              <w:numPr>
                <w:ilvl w:val="0"/>
                <w:numId w:val="44"/>
              </w:numPr>
              <w:spacing w:before="120" w:after="120" w:line="240" w:lineRule="auto"/>
              <w:rPr>
                <w:lang w:val="en-GB"/>
              </w:rPr>
            </w:pPr>
            <w:r>
              <w:rPr>
                <w:lang w:val="en-GB"/>
              </w:rPr>
              <w:t>Always ensure invoices have the correct information</w:t>
            </w:r>
            <w:r w:rsidR="00DE2EB6">
              <w:rPr>
                <w:lang w:val="en-GB"/>
              </w:rPr>
              <w:t>.</w:t>
            </w:r>
          </w:p>
        </w:tc>
      </w:tr>
      <w:tr w:rsidR="00DE2EB6" w:rsidTr="00C26EE6">
        <w:tc>
          <w:tcPr>
            <w:tcW w:w="4077" w:type="dxa"/>
          </w:tcPr>
          <w:p w:rsidR="00DE2EB6" w:rsidRDefault="00076885" w:rsidP="00C26EE6">
            <w:pPr>
              <w:spacing w:before="120" w:after="120" w:line="240" w:lineRule="auto"/>
              <w:rPr>
                <w:lang w:val="en-GB"/>
              </w:rPr>
            </w:pPr>
            <w:r>
              <w:rPr>
                <w:lang w:val="en-GB"/>
              </w:rPr>
              <w:t>The company is paying other suppliers first.</w:t>
            </w:r>
          </w:p>
        </w:tc>
        <w:tc>
          <w:tcPr>
            <w:tcW w:w="5165" w:type="dxa"/>
          </w:tcPr>
          <w:p w:rsidR="00DE2EB6" w:rsidRPr="00076885" w:rsidRDefault="00076885" w:rsidP="00C26EE6">
            <w:pPr>
              <w:pStyle w:val="ListParagraph"/>
              <w:numPr>
                <w:ilvl w:val="0"/>
                <w:numId w:val="45"/>
              </w:numPr>
              <w:spacing w:before="120" w:after="120" w:line="240" w:lineRule="auto"/>
              <w:rPr>
                <w:lang w:val="en-GB"/>
              </w:rPr>
            </w:pPr>
            <w:r>
              <w:rPr>
                <w:lang w:val="en-GB"/>
              </w:rPr>
              <w:t xml:space="preserve">Request immediate payment or you will pursue legal action. </w:t>
            </w:r>
          </w:p>
        </w:tc>
      </w:tr>
      <w:tr w:rsidR="00DE2EB6" w:rsidTr="00C26EE6">
        <w:tc>
          <w:tcPr>
            <w:tcW w:w="4077" w:type="dxa"/>
          </w:tcPr>
          <w:p w:rsidR="00DE2EB6" w:rsidRDefault="00076885" w:rsidP="00C26EE6">
            <w:pPr>
              <w:spacing w:before="120" w:after="120" w:line="240" w:lineRule="auto"/>
              <w:rPr>
                <w:lang w:val="en-GB"/>
              </w:rPr>
            </w:pPr>
            <w:r>
              <w:rPr>
                <w:lang w:val="en-GB"/>
              </w:rPr>
              <w:t>The customer is currently changing banks.</w:t>
            </w:r>
          </w:p>
        </w:tc>
        <w:tc>
          <w:tcPr>
            <w:tcW w:w="5165" w:type="dxa"/>
          </w:tcPr>
          <w:p w:rsidR="00DE2EB6" w:rsidRPr="00076885" w:rsidRDefault="00076885" w:rsidP="00C26EE6">
            <w:pPr>
              <w:pStyle w:val="ListParagraph"/>
              <w:numPr>
                <w:ilvl w:val="0"/>
                <w:numId w:val="45"/>
              </w:numPr>
              <w:spacing w:before="120" w:after="120" w:line="240" w:lineRule="auto"/>
              <w:rPr>
                <w:lang w:val="en-GB"/>
              </w:rPr>
            </w:pPr>
            <w:r>
              <w:rPr>
                <w:lang w:val="en-GB"/>
              </w:rPr>
              <w:t>Request that they pay by credit card or any other method of getting funds.</w:t>
            </w:r>
          </w:p>
        </w:tc>
      </w:tr>
      <w:tr w:rsidR="00DE2EB6" w:rsidTr="00C26EE6">
        <w:tc>
          <w:tcPr>
            <w:tcW w:w="4077" w:type="dxa"/>
          </w:tcPr>
          <w:p w:rsidR="00DE2EB6" w:rsidRDefault="00076885" w:rsidP="00C26EE6">
            <w:pPr>
              <w:spacing w:before="120" w:after="120" w:line="240" w:lineRule="auto"/>
              <w:rPr>
                <w:lang w:val="en-GB"/>
              </w:rPr>
            </w:pPr>
            <w:r>
              <w:rPr>
                <w:lang w:val="en-GB"/>
              </w:rPr>
              <w:t>The person authorised to make payment is out of the business.</w:t>
            </w:r>
          </w:p>
        </w:tc>
        <w:tc>
          <w:tcPr>
            <w:tcW w:w="5165" w:type="dxa"/>
          </w:tcPr>
          <w:p w:rsidR="00DE2EB6" w:rsidRDefault="00076885" w:rsidP="00C26EE6">
            <w:pPr>
              <w:pStyle w:val="ListParagraph"/>
              <w:numPr>
                <w:ilvl w:val="0"/>
                <w:numId w:val="45"/>
              </w:numPr>
              <w:spacing w:before="120" w:after="120" w:line="240" w:lineRule="auto"/>
              <w:rPr>
                <w:lang w:val="en-GB"/>
              </w:rPr>
            </w:pPr>
            <w:r>
              <w:rPr>
                <w:lang w:val="en-GB"/>
              </w:rPr>
              <w:t>Enquire whether anyone else can authorise the payment</w:t>
            </w:r>
          </w:p>
          <w:p w:rsidR="00076885" w:rsidRPr="00076885" w:rsidRDefault="00076885" w:rsidP="00C26EE6">
            <w:pPr>
              <w:pStyle w:val="ListParagraph"/>
              <w:numPr>
                <w:ilvl w:val="0"/>
                <w:numId w:val="45"/>
              </w:numPr>
              <w:spacing w:before="120" w:after="120" w:line="240" w:lineRule="auto"/>
              <w:rPr>
                <w:lang w:val="en-GB"/>
              </w:rPr>
            </w:pPr>
            <w:r>
              <w:rPr>
                <w:lang w:val="en-GB"/>
              </w:rPr>
              <w:t>Confirm when the employee will be back and follow-up with the business on that date to ensure payment.</w:t>
            </w:r>
          </w:p>
        </w:tc>
      </w:tr>
      <w:tr w:rsidR="00DE2EB6" w:rsidTr="00C26EE6">
        <w:tc>
          <w:tcPr>
            <w:tcW w:w="4077" w:type="dxa"/>
          </w:tcPr>
          <w:p w:rsidR="00DE2EB6" w:rsidRDefault="00076885" w:rsidP="00C26EE6">
            <w:pPr>
              <w:spacing w:before="120" w:after="120" w:line="240" w:lineRule="auto"/>
              <w:rPr>
                <w:lang w:val="en-GB"/>
              </w:rPr>
            </w:pPr>
            <w:r>
              <w:rPr>
                <w:lang w:val="en-GB"/>
              </w:rPr>
              <w:t>The company has cash flow problems.</w:t>
            </w:r>
          </w:p>
        </w:tc>
        <w:tc>
          <w:tcPr>
            <w:tcW w:w="5165" w:type="dxa"/>
          </w:tcPr>
          <w:p w:rsidR="00DE2EB6" w:rsidRDefault="00076885" w:rsidP="00C26EE6">
            <w:pPr>
              <w:pStyle w:val="ListParagraph"/>
              <w:numPr>
                <w:ilvl w:val="0"/>
                <w:numId w:val="46"/>
              </w:numPr>
              <w:spacing w:before="120" w:after="120" w:line="240" w:lineRule="auto"/>
              <w:rPr>
                <w:lang w:val="en-GB"/>
              </w:rPr>
            </w:pPr>
            <w:r>
              <w:rPr>
                <w:lang w:val="en-GB"/>
              </w:rPr>
              <w:t>Enquire whether customers could make part-payments that could be used to pay the organisation</w:t>
            </w:r>
          </w:p>
          <w:p w:rsidR="00076885" w:rsidRPr="00076885" w:rsidRDefault="00076885" w:rsidP="00C26EE6">
            <w:pPr>
              <w:pStyle w:val="ListParagraph"/>
              <w:numPr>
                <w:ilvl w:val="0"/>
                <w:numId w:val="46"/>
              </w:numPr>
              <w:spacing w:before="120" w:after="120" w:line="240" w:lineRule="auto"/>
              <w:rPr>
                <w:lang w:val="en-GB"/>
              </w:rPr>
            </w:pPr>
            <w:r>
              <w:rPr>
                <w:lang w:val="en-GB"/>
              </w:rPr>
              <w:t>Confirm a date when you will be paid by.</w:t>
            </w:r>
          </w:p>
        </w:tc>
      </w:tr>
    </w:tbl>
    <w:p w:rsidR="00AB5E6D" w:rsidRDefault="00AB5E6D" w:rsidP="00AB5E6D"/>
    <w:p w:rsidR="00211075" w:rsidRDefault="00211075" w:rsidP="00211075">
      <w:bookmarkStart w:id="111" w:name="_Toc398542074"/>
      <w:r>
        <w:lastRenderedPageBreak/>
        <w:t>Remember to stay in touch with your customers regularly. If you suspect there is or will be a problem with payment, contact them to discuss it. There may be a simple explanation for a missed payment, such as paying from the wrong account, or they may have concerns they want to discuss. Communication will help to build a stronger business relationship.</w:t>
      </w:r>
    </w:p>
    <w:p w:rsidR="00211075" w:rsidRDefault="00211075" w:rsidP="00211075">
      <w:r>
        <w:t>Remind the customer with regular statements, which you can automate to ensure they are sent at regular periods. If the issue of the customer forgetting to pay rises repeatedly, they could set up a standing order for money to leave their account at the same time every week or month. This way, you will receive the payment on time and wont’ have to spend energy chasing customers up.</w:t>
      </w:r>
    </w:p>
    <w:p w:rsidR="00211075" w:rsidRPr="00211075" w:rsidRDefault="00211075" w:rsidP="00211075">
      <w:r>
        <w:rPr>
          <w:noProof/>
          <w:lang w:val="en-GB" w:eastAsia="en-GB"/>
        </w:rPr>
        <w:drawing>
          <wp:anchor distT="0" distB="0" distL="114300" distR="114300" simplePos="0" relativeHeight="251759616" behindDoc="1" locked="0" layoutInCell="1" allowOverlap="1">
            <wp:simplePos x="0" y="0"/>
            <wp:positionH relativeFrom="column">
              <wp:posOffset>729615</wp:posOffset>
            </wp:positionH>
            <wp:positionV relativeFrom="paragraph">
              <wp:posOffset>523875</wp:posOffset>
            </wp:positionV>
            <wp:extent cx="3806825" cy="3340735"/>
            <wp:effectExtent l="0" t="0" r="0" b="0"/>
            <wp:wrapTight wrapText="bothSides">
              <wp:wrapPolygon edited="0">
                <wp:start x="9836" y="123"/>
                <wp:lineTo x="9296" y="370"/>
                <wp:lineTo x="8539" y="1601"/>
                <wp:lineTo x="8539" y="2094"/>
                <wp:lineTo x="9404" y="4065"/>
                <wp:lineTo x="4756" y="4311"/>
                <wp:lineTo x="4540" y="4927"/>
                <wp:lineTo x="4972" y="6035"/>
                <wp:lineTo x="3999" y="7267"/>
                <wp:lineTo x="3999" y="7390"/>
                <wp:lineTo x="4540" y="8006"/>
                <wp:lineTo x="1189" y="8622"/>
                <wp:lineTo x="1081" y="9238"/>
                <wp:lineTo x="1946" y="9977"/>
                <wp:lineTo x="2270" y="11948"/>
                <wp:lineTo x="2702" y="13918"/>
                <wp:lineTo x="865" y="15766"/>
                <wp:lineTo x="2594" y="17860"/>
                <wp:lineTo x="2594" y="21308"/>
                <wp:lineTo x="19240" y="21308"/>
                <wp:lineTo x="19132" y="17860"/>
                <wp:lineTo x="18916" y="16012"/>
                <wp:lineTo x="18916" y="15889"/>
                <wp:lineTo x="20321" y="15150"/>
                <wp:lineTo x="20321" y="14780"/>
                <wp:lineTo x="18916" y="13918"/>
                <wp:lineTo x="19132" y="12071"/>
                <wp:lineTo x="19132" y="11948"/>
                <wp:lineTo x="19348" y="10100"/>
                <wp:lineTo x="19348" y="9977"/>
                <wp:lineTo x="20645" y="8868"/>
                <wp:lineTo x="20213" y="8252"/>
                <wp:lineTo x="15997" y="8006"/>
                <wp:lineTo x="16430" y="7144"/>
                <wp:lineTo x="16105" y="6282"/>
                <wp:lineTo x="15241" y="6035"/>
                <wp:lineTo x="16214" y="5543"/>
                <wp:lineTo x="16214" y="4065"/>
                <wp:lineTo x="15133" y="4065"/>
                <wp:lineTo x="12430" y="2094"/>
                <wp:lineTo x="12538" y="1601"/>
                <wp:lineTo x="11782" y="370"/>
                <wp:lineTo x="11241" y="123"/>
                <wp:lineTo x="9836" y="123"/>
              </wp:wrapPolygon>
            </wp:wrapTight>
            <wp:docPr id="13" name="Picture 12" descr="customer_service_five_star_stick_figure_400_clr_55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er_service_five_star_stick_figure_400_clr_5563.png"/>
                    <pic:cNvPicPr/>
                  </pic:nvPicPr>
                  <pic:blipFill>
                    <a:blip r:embed="rId46" cstate="print"/>
                    <a:stretch>
                      <a:fillRect/>
                    </a:stretch>
                  </pic:blipFill>
                  <pic:spPr>
                    <a:xfrm>
                      <a:off x="0" y="0"/>
                      <a:ext cx="3806825" cy="3340735"/>
                    </a:xfrm>
                    <a:prstGeom prst="rect">
                      <a:avLst/>
                    </a:prstGeom>
                  </pic:spPr>
                </pic:pic>
              </a:graphicData>
            </a:graphic>
          </wp:anchor>
        </w:drawing>
      </w:r>
      <w:r>
        <w:br w:type="page"/>
      </w:r>
    </w:p>
    <w:p w:rsidR="00F775BC" w:rsidRDefault="00F775BC" w:rsidP="00633392">
      <w:pPr>
        <w:pStyle w:val="Heading2"/>
      </w:pPr>
      <w:bookmarkStart w:id="112" w:name="_Toc428525530"/>
      <w:r>
        <w:lastRenderedPageBreak/>
        <w:t xml:space="preserve">6.4 </w:t>
      </w:r>
      <w:r w:rsidR="00D32D90">
        <w:t>–</w:t>
      </w:r>
      <w:r>
        <w:t xml:space="preserve"> </w:t>
      </w:r>
      <w:r w:rsidR="00931495" w:rsidRPr="00931495">
        <w:t>Monitor and review credit terms in accordance with credit policy and procedures</w:t>
      </w:r>
      <w:bookmarkEnd w:id="111"/>
      <w:bookmarkEnd w:id="112"/>
    </w:p>
    <w:p w:rsidR="007B30DD" w:rsidRDefault="007B30DD" w:rsidP="007B30DD">
      <w:pPr>
        <w:pStyle w:val="Heading3"/>
      </w:pPr>
      <w:bookmarkStart w:id="113" w:name="_Toc428525531"/>
      <w:r>
        <w:t>Payment options</w:t>
      </w:r>
      <w:bookmarkEnd w:id="113"/>
    </w:p>
    <w:p w:rsidR="007B30DD" w:rsidRDefault="00885A23" w:rsidP="007B30DD">
      <w:pPr>
        <w:pStyle w:val="BoldBulTight0"/>
        <w:rPr>
          <w:lang w:val="en-GB"/>
        </w:rPr>
      </w:pPr>
      <w:r>
        <w:rPr>
          <w:noProof/>
          <w:lang w:val="en-GB" w:eastAsia="en-GB"/>
        </w:rPr>
        <w:drawing>
          <wp:anchor distT="0" distB="0" distL="114300" distR="114300" simplePos="0" relativeHeight="251752448" behindDoc="1" locked="0" layoutInCell="1" allowOverlap="1">
            <wp:simplePos x="0" y="0"/>
            <wp:positionH relativeFrom="column">
              <wp:posOffset>3148965</wp:posOffset>
            </wp:positionH>
            <wp:positionV relativeFrom="paragraph">
              <wp:posOffset>40005</wp:posOffset>
            </wp:positionV>
            <wp:extent cx="2864485" cy="2461260"/>
            <wp:effectExtent l="19050" t="0" r="0" b="0"/>
            <wp:wrapTight wrapText="bothSides">
              <wp:wrapPolygon edited="0">
                <wp:start x="-144" y="0"/>
                <wp:lineTo x="-144" y="21399"/>
                <wp:lineTo x="21547" y="21399"/>
                <wp:lineTo x="21547" y="0"/>
                <wp:lineTo x="-144" y="0"/>
              </wp:wrapPolygon>
            </wp:wrapTight>
            <wp:docPr id="53" name="Picture 23" descr="world_credit_card_800_wht.png"/>
            <wp:cNvGraphicFramePr/>
            <a:graphic xmlns:a="http://schemas.openxmlformats.org/drawingml/2006/main">
              <a:graphicData uri="http://schemas.openxmlformats.org/drawingml/2006/picture">
                <pic:pic xmlns:pic="http://schemas.openxmlformats.org/drawingml/2006/picture">
                  <pic:nvPicPr>
                    <pic:cNvPr id="4" name="Picture 3" descr="world_credit_card_800_wht.png"/>
                    <pic:cNvPicPr>
                      <a:picLocks noChangeAspect="1"/>
                    </pic:cNvPicPr>
                  </pic:nvPicPr>
                  <pic:blipFill>
                    <a:blip r:embed="rId47" cstate="print"/>
                    <a:stretch>
                      <a:fillRect/>
                    </a:stretch>
                  </pic:blipFill>
                  <pic:spPr>
                    <a:xfrm>
                      <a:off x="0" y="0"/>
                      <a:ext cx="2864485" cy="2461260"/>
                    </a:xfrm>
                    <a:prstGeom prst="rect">
                      <a:avLst/>
                    </a:prstGeom>
                  </pic:spPr>
                </pic:pic>
              </a:graphicData>
            </a:graphic>
          </wp:anchor>
        </w:drawing>
      </w:r>
      <w:r w:rsidR="007B30DD">
        <w:rPr>
          <w:lang w:val="en-GB"/>
        </w:rPr>
        <w:t>You should offer payment options to:</w:t>
      </w:r>
    </w:p>
    <w:p w:rsidR="007B30DD" w:rsidRDefault="007B30DD" w:rsidP="007B30DD">
      <w:pPr>
        <w:pStyle w:val="Bullets"/>
        <w:rPr>
          <w:lang w:val="en-GB"/>
        </w:rPr>
      </w:pPr>
      <w:r>
        <w:rPr>
          <w:lang w:val="en-GB"/>
        </w:rPr>
        <w:t>Offer customers a choice in their method of payment</w:t>
      </w:r>
    </w:p>
    <w:p w:rsidR="007B30DD" w:rsidRDefault="007B30DD" w:rsidP="007B30DD">
      <w:pPr>
        <w:pStyle w:val="Bullets"/>
        <w:rPr>
          <w:lang w:val="en-GB"/>
        </w:rPr>
      </w:pPr>
      <w:r>
        <w:rPr>
          <w:lang w:val="en-GB"/>
        </w:rPr>
        <w:t>Make it easy for customers to pay</w:t>
      </w:r>
    </w:p>
    <w:p w:rsidR="007B30DD" w:rsidRDefault="007B30DD" w:rsidP="007B30DD">
      <w:pPr>
        <w:pStyle w:val="Bullets"/>
        <w:rPr>
          <w:lang w:val="en-GB"/>
        </w:rPr>
      </w:pPr>
      <w:r>
        <w:rPr>
          <w:lang w:val="en-GB"/>
        </w:rPr>
        <w:t>Increase the speed of payment.</w:t>
      </w:r>
    </w:p>
    <w:p w:rsidR="007B30DD" w:rsidRDefault="007B30DD" w:rsidP="007B30DD">
      <w:pPr>
        <w:rPr>
          <w:lang w:val="en-GB"/>
        </w:rPr>
      </w:pPr>
      <w:r>
        <w:rPr>
          <w:lang w:val="en-GB"/>
        </w:rPr>
        <w:t>Although paying by cash or cheque is less popular nowadays, some customers may still wish to do it. It also involves more administration and will be harder to record. Cheques take around three days to clear, which may cause cash flow delays. If your organisation would prefer to receive payment immediately, ask customers to use a different method.</w:t>
      </w:r>
    </w:p>
    <w:p w:rsidR="007B30DD" w:rsidRDefault="007B30DD" w:rsidP="007B30DD">
      <w:pPr>
        <w:pStyle w:val="BoldBulTight0"/>
        <w:rPr>
          <w:lang w:val="en-GB"/>
        </w:rPr>
      </w:pPr>
      <w:r>
        <w:rPr>
          <w:lang w:val="en-GB"/>
        </w:rPr>
        <w:t>The most common methods of payment are:</w:t>
      </w:r>
    </w:p>
    <w:p w:rsidR="007B30DD" w:rsidRDefault="007B30DD" w:rsidP="007B30DD">
      <w:pPr>
        <w:pStyle w:val="Bullets"/>
        <w:rPr>
          <w:lang w:val="en-GB"/>
        </w:rPr>
      </w:pPr>
      <w:r>
        <w:rPr>
          <w:lang w:val="en-GB"/>
        </w:rPr>
        <w:t>Credit card payment</w:t>
      </w:r>
    </w:p>
    <w:p w:rsidR="007B30DD" w:rsidRDefault="007B30DD" w:rsidP="007B30DD">
      <w:pPr>
        <w:pStyle w:val="Bullets"/>
        <w:rPr>
          <w:lang w:val="en-GB"/>
        </w:rPr>
      </w:pPr>
      <w:r>
        <w:rPr>
          <w:lang w:val="en-GB"/>
        </w:rPr>
        <w:t>Electronic transfer (by online banking or other means)</w:t>
      </w:r>
    </w:p>
    <w:p w:rsidR="007B30DD" w:rsidRDefault="007B30DD" w:rsidP="007B30DD">
      <w:pPr>
        <w:pStyle w:val="Bullets"/>
        <w:rPr>
          <w:lang w:val="en-GB"/>
        </w:rPr>
      </w:pPr>
      <w:r>
        <w:rPr>
          <w:lang w:val="en-GB"/>
        </w:rPr>
        <w:t>BPay (a fob that can pay contactless).</w:t>
      </w:r>
    </w:p>
    <w:p w:rsidR="007B30DD" w:rsidRDefault="007B30DD" w:rsidP="007B30DD">
      <w:pPr>
        <w:rPr>
          <w:lang w:val="en-GB"/>
        </w:rPr>
      </w:pPr>
      <w:r>
        <w:rPr>
          <w:lang w:val="en-GB"/>
        </w:rPr>
        <w:t xml:space="preserve">Before you offer a customer credit, the organisation should make a credit check. This can be performed by credit agencies. </w:t>
      </w:r>
      <w:r w:rsidR="00C26EE6">
        <w:rPr>
          <w:lang w:val="en-GB"/>
        </w:rPr>
        <w:t xml:space="preserve">A credit check will give the organisation confidence that they can trust the customer to make payment or not. </w:t>
      </w:r>
      <w:r>
        <w:rPr>
          <w:lang w:val="en-GB"/>
        </w:rPr>
        <w:t xml:space="preserve">If they have a history of debts and missed payments, it may be wiser to insist on payment by another method. </w:t>
      </w:r>
    </w:p>
    <w:p w:rsidR="00455B47" w:rsidRDefault="00455B47" w:rsidP="00455B47">
      <w:pPr>
        <w:pStyle w:val="BoldBulTight0"/>
        <w:rPr>
          <w:lang w:val="en-GB"/>
        </w:rPr>
      </w:pPr>
      <w:r>
        <w:rPr>
          <w:lang w:val="en-GB"/>
        </w:rPr>
        <w:t xml:space="preserve">A credit check would look </w:t>
      </w:r>
      <w:r w:rsidR="00C26EE6">
        <w:rPr>
          <w:lang w:val="en-GB"/>
        </w:rPr>
        <w:t>at</w:t>
      </w:r>
      <w:r>
        <w:rPr>
          <w:lang w:val="en-GB"/>
        </w:rPr>
        <w:t xml:space="preserve">: </w:t>
      </w:r>
    </w:p>
    <w:p w:rsidR="00C26EE6" w:rsidRDefault="00455B47" w:rsidP="00455B47">
      <w:pPr>
        <w:pStyle w:val="Bullets"/>
        <w:rPr>
          <w:lang w:val="en-GB"/>
        </w:rPr>
      </w:pPr>
      <w:r>
        <w:rPr>
          <w:lang w:val="en-GB"/>
        </w:rPr>
        <w:t xml:space="preserve">Payment </w:t>
      </w:r>
      <w:r w:rsidR="00C26EE6">
        <w:rPr>
          <w:lang w:val="en-GB"/>
        </w:rPr>
        <w:t>history, such as late payments</w:t>
      </w:r>
    </w:p>
    <w:p w:rsidR="00455B47" w:rsidRDefault="00C26EE6" w:rsidP="00455B47">
      <w:pPr>
        <w:pStyle w:val="Bullets"/>
        <w:rPr>
          <w:lang w:val="en-GB"/>
        </w:rPr>
      </w:pPr>
      <w:r>
        <w:rPr>
          <w:lang w:val="en-GB"/>
        </w:rPr>
        <w:t xml:space="preserve">Bankruptcies </w:t>
      </w:r>
      <w:r w:rsidR="00455B47">
        <w:rPr>
          <w:lang w:val="en-GB"/>
        </w:rPr>
        <w:t>and repossessions</w:t>
      </w:r>
    </w:p>
    <w:p w:rsidR="00455B47" w:rsidRDefault="00C26EE6" w:rsidP="00455B47">
      <w:pPr>
        <w:pStyle w:val="Bullets"/>
        <w:rPr>
          <w:lang w:val="en-GB"/>
        </w:rPr>
      </w:pPr>
      <w:r>
        <w:rPr>
          <w:lang w:val="en-GB"/>
        </w:rPr>
        <w:t>Current or previous d</w:t>
      </w:r>
      <w:r w:rsidR="00455B47">
        <w:rPr>
          <w:lang w:val="en-GB"/>
        </w:rPr>
        <w:t>ebt.</w:t>
      </w:r>
    </w:p>
    <w:p w:rsidR="00455B47" w:rsidRDefault="00455B47" w:rsidP="00455B47">
      <w:pPr>
        <w:rPr>
          <w:lang w:val="en-GB"/>
        </w:rPr>
      </w:pPr>
      <w:r>
        <w:rPr>
          <w:lang w:val="en-GB"/>
        </w:rPr>
        <w:t>Once the organisation feels confident to extend credit to the company, you will need to explain the payment terms and conditions. Ensure the customer understands their obligations, such as when they should pay and how much. Send out written confirmation of the terms and conditions; this should be signed and returned so the organisation has proof of the relationship. If they raise any concerns, address them before proceeding further.</w:t>
      </w:r>
    </w:p>
    <w:p w:rsidR="008A7F86" w:rsidRDefault="008A7F86">
      <w:pPr>
        <w:spacing w:after="0" w:line="240" w:lineRule="auto"/>
        <w:rPr>
          <w:lang w:val="en-GB"/>
        </w:rPr>
      </w:pPr>
      <w:r>
        <w:rPr>
          <w:lang w:val="en-GB"/>
        </w:rPr>
        <w:br w:type="page"/>
      </w:r>
    </w:p>
    <w:p w:rsidR="007B183C" w:rsidRDefault="007B183C" w:rsidP="00455B47">
      <w:pPr>
        <w:rPr>
          <w:lang w:val="en-GB"/>
        </w:rPr>
      </w:pPr>
      <w:r>
        <w:rPr>
          <w:lang w:val="en-GB"/>
        </w:rPr>
        <w:lastRenderedPageBreak/>
        <w:t xml:space="preserve">If the customer needs specialised credit terms, it may be possible to </w:t>
      </w:r>
      <w:r w:rsidR="00C26EE6">
        <w:rPr>
          <w:lang w:val="en-GB"/>
        </w:rPr>
        <w:t>accommodate</w:t>
      </w:r>
      <w:r>
        <w:rPr>
          <w:lang w:val="en-GB"/>
        </w:rPr>
        <w:t xml:space="preserve"> them; for example, repaying over </w:t>
      </w:r>
      <w:r w:rsidR="00C26EE6">
        <w:rPr>
          <w:lang w:val="en-GB"/>
        </w:rPr>
        <w:t>6</w:t>
      </w:r>
      <w:r>
        <w:rPr>
          <w:lang w:val="en-GB"/>
        </w:rPr>
        <w:t>0 days rather than 30. This can be done at the time of order. However, be careful not to erode the organisation’s profit margins by offering too much credit with an uncertain chance of being paid back.</w:t>
      </w:r>
    </w:p>
    <w:p w:rsidR="007B183C" w:rsidRDefault="007B183C" w:rsidP="00455B47">
      <w:pPr>
        <w:rPr>
          <w:lang w:val="en-GB"/>
        </w:rPr>
      </w:pPr>
      <w:r>
        <w:rPr>
          <w:lang w:val="en-GB"/>
        </w:rPr>
        <w:t>Keep monitoring customers’ credit ratings and talk to them if you see it changing dramatically. Consider reviewing the credit terms if this happens.</w:t>
      </w:r>
    </w:p>
    <w:p w:rsidR="007B183C" w:rsidRDefault="007B183C" w:rsidP="007B183C">
      <w:pPr>
        <w:pStyle w:val="BoldBulTight0"/>
        <w:rPr>
          <w:lang w:val="en-GB"/>
        </w:rPr>
      </w:pPr>
      <w:r>
        <w:rPr>
          <w:lang w:val="en-GB"/>
        </w:rPr>
        <w:t xml:space="preserve">Monitoring credit terms </w:t>
      </w:r>
      <w:r w:rsidR="005F26E7">
        <w:rPr>
          <w:lang w:val="en-GB"/>
        </w:rPr>
        <w:t>h</w:t>
      </w:r>
      <w:r>
        <w:rPr>
          <w:lang w:val="en-GB"/>
        </w:rPr>
        <w:t>as several benefits to the organisation:</w:t>
      </w:r>
    </w:p>
    <w:p w:rsidR="007B183C" w:rsidRDefault="007B183C" w:rsidP="007B183C">
      <w:pPr>
        <w:pStyle w:val="Bullets"/>
        <w:rPr>
          <w:lang w:val="en-GB"/>
        </w:rPr>
      </w:pPr>
      <w:r>
        <w:rPr>
          <w:lang w:val="en-GB"/>
        </w:rPr>
        <w:t>It reduces the risk of non-payment</w:t>
      </w:r>
    </w:p>
    <w:p w:rsidR="007B183C" w:rsidRDefault="007B183C" w:rsidP="007B183C">
      <w:pPr>
        <w:pStyle w:val="Bullets"/>
        <w:rPr>
          <w:lang w:val="en-GB"/>
        </w:rPr>
      </w:pPr>
      <w:r>
        <w:rPr>
          <w:lang w:val="en-GB"/>
        </w:rPr>
        <w:t>It improves collection activities</w:t>
      </w:r>
    </w:p>
    <w:p w:rsidR="007B183C" w:rsidRPr="007B183C" w:rsidRDefault="007B183C" w:rsidP="007B183C">
      <w:pPr>
        <w:pStyle w:val="Bullets"/>
        <w:rPr>
          <w:lang w:val="en-GB"/>
        </w:rPr>
      </w:pPr>
      <w:r>
        <w:rPr>
          <w:lang w:val="en-GB"/>
        </w:rPr>
        <w:t>It makes the organisation more confident and secure in their finances.</w:t>
      </w:r>
    </w:p>
    <w:p w:rsidR="007B183C" w:rsidRDefault="007B183C" w:rsidP="007B183C">
      <w:pPr>
        <w:pStyle w:val="BoldBulTight0"/>
      </w:pPr>
      <w:r w:rsidRPr="007B183C">
        <w:t>Exa</w:t>
      </w:r>
      <w:r>
        <w:t>mples of credit terms are:</w:t>
      </w:r>
    </w:p>
    <w:p w:rsidR="007B183C" w:rsidRDefault="007B183C" w:rsidP="007B183C">
      <w:pPr>
        <w:pStyle w:val="Bullets"/>
      </w:pPr>
      <w:r>
        <w:t>Payment in advance</w:t>
      </w:r>
    </w:p>
    <w:p w:rsidR="007B183C" w:rsidRDefault="007B183C" w:rsidP="007B183C">
      <w:pPr>
        <w:pStyle w:val="Bullets"/>
      </w:pPr>
      <w:r>
        <w:t>Payment X days after the invoices is received</w:t>
      </w:r>
    </w:p>
    <w:p w:rsidR="007B183C" w:rsidRDefault="007B183C" w:rsidP="007B183C">
      <w:pPr>
        <w:pStyle w:val="Bullets"/>
      </w:pPr>
      <w:r>
        <w:t>Payment in stages</w:t>
      </w:r>
    </w:p>
    <w:p w:rsidR="007B183C" w:rsidRPr="007B183C" w:rsidRDefault="00211075" w:rsidP="007B183C">
      <w:pPr>
        <w:pStyle w:val="Bullets"/>
      </w:pPr>
      <w:r>
        <w:t>Payment in cash, no credit</w:t>
      </w:r>
    </w:p>
    <w:p w:rsidR="00211075" w:rsidRDefault="00211075" w:rsidP="00211075">
      <w:pPr>
        <w:pStyle w:val="Bullets"/>
      </w:pPr>
      <w:bookmarkStart w:id="114" w:name="_Toc398542078"/>
      <w:r>
        <w:t>Cash on delivery.</w:t>
      </w:r>
    </w:p>
    <w:p w:rsidR="007B183C" w:rsidRDefault="00885A23">
      <w:pPr>
        <w:spacing w:after="0" w:line="240" w:lineRule="auto"/>
        <w:rPr>
          <w:rFonts w:cstheme="majorBidi"/>
          <w:b/>
          <w:bCs/>
          <w:sz w:val="26"/>
          <w:szCs w:val="26"/>
          <w:lang w:val="en-GB"/>
        </w:rPr>
      </w:pPr>
      <w:r>
        <w:rPr>
          <w:noProof/>
          <w:lang w:val="en-GB" w:eastAsia="en-GB"/>
        </w:rPr>
        <w:drawing>
          <wp:anchor distT="0" distB="0" distL="114300" distR="114300" simplePos="0" relativeHeight="251753472" behindDoc="1" locked="0" layoutInCell="1" allowOverlap="1">
            <wp:simplePos x="0" y="0"/>
            <wp:positionH relativeFrom="column">
              <wp:posOffset>880110</wp:posOffset>
            </wp:positionH>
            <wp:positionV relativeFrom="paragraph">
              <wp:posOffset>14605</wp:posOffset>
            </wp:positionV>
            <wp:extent cx="3286760" cy="3279140"/>
            <wp:effectExtent l="19050" t="0" r="8890" b="0"/>
            <wp:wrapTight wrapText="bothSides">
              <wp:wrapPolygon edited="0">
                <wp:start x="-125" y="0"/>
                <wp:lineTo x="-125" y="21458"/>
                <wp:lineTo x="21658" y="21458"/>
                <wp:lineTo x="21658" y="0"/>
                <wp:lineTo x="-125" y="0"/>
              </wp:wrapPolygon>
            </wp:wrapTight>
            <wp:docPr id="54" name="Picture 25" descr="MPizza.jpg"/>
            <wp:cNvGraphicFramePr/>
            <a:graphic xmlns:a="http://schemas.openxmlformats.org/drawingml/2006/main">
              <a:graphicData uri="http://schemas.openxmlformats.org/drawingml/2006/picture">
                <pic:pic xmlns:pic="http://schemas.openxmlformats.org/drawingml/2006/picture">
                  <pic:nvPicPr>
                    <pic:cNvPr id="4" name="Picture 3" descr="MPizza.jpg"/>
                    <pic:cNvPicPr>
                      <a:picLocks noChangeAspect="1"/>
                    </pic:cNvPicPr>
                  </pic:nvPicPr>
                  <pic:blipFill>
                    <a:blip r:embed="rId48" cstate="print"/>
                    <a:stretch>
                      <a:fillRect/>
                    </a:stretch>
                  </pic:blipFill>
                  <pic:spPr>
                    <a:xfrm>
                      <a:off x="0" y="0"/>
                      <a:ext cx="3286760" cy="3279140"/>
                    </a:xfrm>
                    <a:prstGeom prst="rect">
                      <a:avLst/>
                    </a:prstGeom>
                  </pic:spPr>
                </pic:pic>
              </a:graphicData>
            </a:graphic>
          </wp:anchor>
        </w:drawing>
      </w:r>
      <w:r w:rsidR="007B183C">
        <w:br w:type="page"/>
      </w:r>
    </w:p>
    <w:p w:rsidR="0041445D" w:rsidRDefault="00D32D90" w:rsidP="009A5C1E">
      <w:pPr>
        <w:pStyle w:val="Heading3"/>
      </w:pPr>
      <w:bookmarkStart w:id="115" w:name="_Toc428525532"/>
      <w:r>
        <w:rPr>
          <w:noProof/>
          <w:lang w:eastAsia="en-GB"/>
        </w:rPr>
        <w:lastRenderedPageBreak/>
        <w:drawing>
          <wp:anchor distT="0" distB="0" distL="114300" distR="114300" simplePos="0" relativeHeight="251712512" behindDoc="1" locked="0" layoutInCell="1" allowOverlap="1">
            <wp:simplePos x="0" y="0"/>
            <wp:positionH relativeFrom="column">
              <wp:posOffset>19050</wp:posOffset>
            </wp:positionH>
            <wp:positionV relativeFrom="paragraph">
              <wp:posOffset>227330</wp:posOffset>
            </wp:positionV>
            <wp:extent cx="5029200" cy="3848100"/>
            <wp:effectExtent l="0" t="0" r="0" b="0"/>
            <wp:wrapTight wrapText="bothSides">
              <wp:wrapPolygon edited="0">
                <wp:start x="0" y="0"/>
                <wp:lineTo x="0" y="21493"/>
                <wp:lineTo x="21518" y="21493"/>
                <wp:lineTo x="21518" y="0"/>
                <wp:lineTo x="0" y="0"/>
              </wp:wrapPolygon>
            </wp:wrapTight>
            <wp:docPr id="44" name="Picture 4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r w:rsidR="009A5C1E" w:rsidRPr="006608C9">
        <w:t>Activity 6</w:t>
      </w:r>
      <w:bookmarkEnd w:id="114"/>
      <w:r w:rsidR="00EA031F">
        <w:t>A</w:t>
      </w:r>
      <w:bookmarkEnd w:id="115"/>
    </w:p>
    <w:p w:rsidR="00B62754" w:rsidRDefault="00B62754" w:rsidP="00B62754"/>
    <w:p w:rsidR="00633392" w:rsidRPr="00B62754" w:rsidRDefault="00633392" w:rsidP="00B62754">
      <w:pPr>
        <w:rPr>
          <w:lang w:val="en-GB"/>
        </w:rPr>
      </w:pPr>
    </w:p>
    <w:p w:rsidR="0041445D" w:rsidRDefault="0041445D" w:rsidP="00BF69F6"/>
    <w:p w:rsidR="001A67E1" w:rsidRDefault="001A67E1" w:rsidP="00BF69F6">
      <w:r>
        <w:br w:type="page"/>
      </w:r>
    </w:p>
    <w:p w:rsidR="00DA55F2" w:rsidRDefault="00DA55F2" w:rsidP="00DA55F2">
      <w:pPr>
        <w:pStyle w:val="Heading3"/>
      </w:pPr>
      <w:bookmarkStart w:id="116" w:name="_Toc428525533"/>
      <w:r>
        <w:rPr>
          <w:noProof/>
          <w:lang w:eastAsia="en-GB"/>
        </w:rPr>
        <w:lastRenderedPageBreak/>
        <w:drawing>
          <wp:anchor distT="0" distB="0" distL="114300" distR="114300" simplePos="0" relativeHeight="251723776"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bookmarkStart w:id="117" w:name="_Toc415154374"/>
      <w:r>
        <w:t>Skills and Knowledge Activity</w:t>
      </w:r>
      <w:bookmarkEnd w:id="116"/>
      <w:bookmarkEnd w:id="117"/>
    </w:p>
    <w:p w:rsidR="00DA55F2" w:rsidRDefault="00DA55F2" w:rsidP="00DA55F2">
      <w:r>
        <w:br w:type="page"/>
      </w:r>
    </w:p>
    <w:p w:rsidR="00DA55F2" w:rsidRPr="008554B3" w:rsidRDefault="00DA55F2" w:rsidP="00DA55F2">
      <w:pPr>
        <w:pStyle w:val="NormalBold"/>
      </w:pPr>
      <w:r w:rsidRPr="008554B3">
        <w:lastRenderedPageBreak/>
        <w:t>Nearly there...</w:t>
      </w:r>
    </w:p>
    <w:p w:rsidR="00DA55F2" w:rsidRDefault="00DA55F2" w:rsidP="00DA55F2">
      <w:pPr>
        <w:pStyle w:val="Heading2"/>
      </w:pPr>
      <w:bookmarkStart w:id="118" w:name="_Toc326743832"/>
      <w:bookmarkStart w:id="119" w:name="_Toc330309176"/>
      <w:bookmarkStart w:id="120" w:name="_Toc338606027"/>
      <w:bookmarkStart w:id="121" w:name="_Toc338792185"/>
      <w:bookmarkStart w:id="122" w:name="_Toc348021071"/>
      <w:bookmarkStart w:id="123" w:name="_Toc415154375"/>
      <w:bookmarkStart w:id="124" w:name="_Toc428525534"/>
      <w:r>
        <w:t>Major Activity – An opportunity to revise the unit</w:t>
      </w:r>
      <w:bookmarkEnd w:id="118"/>
      <w:bookmarkEnd w:id="119"/>
      <w:bookmarkEnd w:id="120"/>
      <w:bookmarkEnd w:id="121"/>
      <w:bookmarkEnd w:id="122"/>
      <w:bookmarkEnd w:id="123"/>
      <w:bookmarkEnd w:id="124"/>
    </w:p>
    <w:p w:rsidR="00DA55F2" w:rsidRDefault="00DA55F2" w:rsidP="00DA55F2"/>
    <w:p w:rsidR="00DA55F2" w:rsidRDefault="00DA55F2" w:rsidP="00DA55F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the sessions. Once this is completed, you will have finished this unit and be ready to move onto the next, well done!</w:t>
      </w:r>
    </w:p>
    <w:p w:rsidR="00DA55F2" w:rsidRDefault="00DA55F2">
      <w:pPr>
        <w:spacing w:after="0" w:line="240" w:lineRule="auto"/>
        <w:rPr>
          <w:b/>
          <w:color w:val="C00000"/>
          <w:sz w:val="26"/>
          <w:szCs w:val="26"/>
        </w:rPr>
      </w:pPr>
      <w:r>
        <w:rPr>
          <w:b/>
          <w:color w:val="C00000"/>
          <w:sz w:val="26"/>
          <w:szCs w:val="26"/>
        </w:rPr>
        <w:br w:type="page"/>
      </w:r>
    </w:p>
    <w:p w:rsidR="00B62754" w:rsidRPr="008554B3" w:rsidRDefault="00B62754" w:rsidP="00B62754">
      <w:pPr>
        <w:rPr>
          <w:b/>
          <w:color w:val="C00000"/>
          <w:sz w:val="26"/>
          <w:szCs w:val="26"/>
        </w:rPr>
      </w:pPr>
      <w:r w:rsidRPr="008554B3">
        <w:rPr>
          <w:b/>
          <w:color w:val="C00000"/>
          <w:sz w:val="26"/>
          <w:szCs w:val="26"/>
        </w:rPr>
        <w:lastRenderedPageBreak/>
        <w:t>Congratulations!</w:t>
      </w:r>
    </w:p>
    <w:p w:rsidR="00B62754" w:rsidRPr="00633392" w:rsidRDefault="00B62754" w:rsidP="00B62754">
      <w:pPr>
        <w:rPr>
          <w:lang w:val="en-US"/>
        </w:rPr>
      </w:pPr>
      <w:r>
        <w:rPr>
          <w:lang w:val="en-US"/>
        </w:rPr>
        <w:t>You have now finished the unit</w:t>
      </w:r>
      <w:r w:rsidR="00DF5F07">
        <w:rPr>
          <w:lang w:val="en-US"/>
        </w:rPr>
        <w:t xml:space="preserve"> </w:t>
      </w:r>
      <w:r>
        <w:rPr>
          <w:lang w:val="en-US"/>
        </w:rPr>
        <w:t xml:space="preserve">‘Process </w:t>
      </w:r>
      <w:r w:rsidR="00EA031F">
        <w:rPr>
          <w:lang w:val="en-US"/>
        </w:rPr>
        <w:t xml:space="preserve">accounts payable </w:t>
      </w:r>
      <w:r>
        <w:rPr>
          <w:lang w:val="en-US"/>
        </w:rPr>
        <w:t xml:space="preserve">and </w:t>
      </w:r>
      <w:r w:rsidR="00EA031F">
        <w:rPr>
          <w:lang w:val="en-US"/>
        </w:rPr>
        <w:t>receivable</w:t>
      </w:r>
      <w:r w:rsidR="00DF5F07">
        <w:rPr>
          <w:lang w:val="en-US"/>
        </w:rPr>
        <w:t>.</w:t>
      </w:r>
      <w:r w:rsidR="00633392">
        <w:rPr>
          <w:lang w:val="en-US"/>
        </w:rPr>
        <w:t xml:space="preserve">’ </w:t>
      </w:r>
    </w:p>
    <w:p w:rsidR="00B62754" w:rsidRDefault="00B62754" w:rsidP="00B62754">
      <w:pPr>
        <w:rPr>
          <w:b/>
          <w:bCs/>
          <w:color w:val="C00000"/>
        </w:rPr>
      </w:pPr>
    </w:p>
    <w:p w:rsidR="00B62754" w:rsidRDefault="00B62754" w:rsidP="00B62754">
      <w:pPr>
        <w:jc w:val="both"/>
      </w:pPr>
      <w:r>
        <w:rPr>
          <w:noProof/>
          <w:color w:val="C00000"/>
          <w:lang w:val="en-GB" w:eastAsia="en-GB"/>
        </w:rPr>
        <w:drawing>
          <wp:inline distT="0" distB="0" distL="0" distR="0">
            <wp:extent cx="5943600" cy="5943600"/>
            <wp:effectExtent l="19050" t="0" r="0" b="0"/>
            <wp:docPr id="45"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9"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B62754" w:rsidRPr="00C673CD" w:rsidRDefault="00B62754" w:rsidP="00B62754"/>
    <w:p w:rsidR="00B62754" w:rsidRDefault="00B62754" w:rsidP="00B62754">
      <w:pPr>
        <w:spacing w:after="0" w:line="240" w:lineRule="auto"/>
        <w:rPr>
          <w:rFonts w:asciiTheme="minorHAnsi" w:hAnsiTheme="minorHAnsi" w:cstheme="minorHAnsi"/>
          <w:b/>
          <w:bCs/>
          <w:color w:val="C00000"/>
          <w:sz w:val="28"/>
          <w:szCs w:val="28"/>
        </w:rPr>
      </w:pPr>
      <w:r>
        <w:br w:type="page"/>
      </w:r>
    </w:p>
    <w:p w:rsidR="00EC7FDC" w:rsidRPr="00D32D90" w:rsidRDefault="0035414D" w:rsidP="00D32D90">
      <w:pPr>
        <w:pStyle w:val="Heading2"/>
        <w:spacing w:after="240"/>
        <w:jc w:val="center"/>
      </w:pPr>
      <w:bookmarkStart w:id="125" w:name="_Toc398542079"/>
      <w:bookmarkStart w:id="126" w:name="_Toc428525535"/>
      <w:r w:rsidRPr="000737FF">
        <w:lastRenderedPageBreak/>
        <w:t>References</w:t>
      </w:r>
      <w:bookmarkEnd w:id="125"/>
      <w:bookmarkEnd w:id="126"/>
    </w:p>
    <w:p w:rsidR="0035414D" w:rsidRPr="008A7F86" w:rsidRDefault="0035414D" w:rsidP="00D32D90">
      <w:pPr>
        <w:autoSpaceDE w:val="0"/>
        <w:autoSpaceDN w:val="0"/>
        <w:adjustRightInd w:val="0"/>
        <w:spacing w:line="240" w:lineRule="auto"/>
        <w:jc w:val="center"/>
        <w:rPr>
          <w:rFonts w:cstheme="minorHAnsi"/>
          <w:b/>
          <w:i/>
        </w:rPr>
      </w:pPr>
      <w:r w:rsidRPr="008A7F86">
        <w:rPr>
          <w:rFonts w:cstheme="minorHAnsi"/>
          <w:b/>
          <w:i/>
        </w:rPr>
        <w:t>These suggested references are for further reading and do not necessarily represe</w:t>
      </w:r>
      <w:r w:rsidR="00DF5F07" w:rsidRPr="008A7F86">
        <w:rPr>
          <w:rFonts w:cstheme="minorHAnsi"/>
          <w:b/>
          <w:i/>
        </w:rPr>
        <w:t xml:space="preserve">nt the contents of this </w:t>
      </w:r>
      <w:r w:rsidR="00DA55F2" w:rsidRPr="008A7F86">
        <w:rPr>
          <w:rFonts w:cstheme="minorHAnsi"/>
          <w:b/>
          <w:i/>
        </w:rPr>
        <w:t>Learner Guide</w:t>
      </w:r>
    </w:p>
    <w:p w:rsidR="00DA55F2" w:rsidRPr="00D32D90" w:rsidRDefault="00DA55F2" w:rsidP="00D32D90">
      <w:pPr>
        <w:autoSpaceDE w:val="0"/>
        <w:autoSpaceDN w:val="0"/>
        <w:adjustRightInd w:val="0"/>
        <w:spacing w:line="240" w:lineRule="auto"/>
        <w:jc w:val="center"/>
        <w:rPr>
          <w:rFonts w:cstheme="minorHAnsi"/>
          <w:b/>
          <w:i/>
          <w:sz w:val="24"/>
          <w:szCs w:val="24"/>
        </w:rPr>
      </w:pPr>
    </w:p>
    <w:p w:rsidR="004D5A2E" w:rsidRDefault="004D5A2E" w:rsidP="00DA55F2">
      <w:pPr>
        <w:pStyle w:val="ListParagraph"/>
        <w:numPr>
          <w:ilvl w:val="0"/>
          <w:numId w:val="40"/>
        </w:numPr>
      </w:pPr>
      <w:r>
        <w:t>Accounts Receivable Management Best Practices [Hardcover]</w:t>
      </w:r>
    </w:p>
    <w:p w:rsidR="004D5A2E" w:rsidRDefault="00D32D90" w:rsidP="00DA55F2">
      <w:pPr>
        <w:pStyle w:val="ListParagraph"/>
        <w:ind w:left="360"/>
      </w:pPr>
      <w:r>
        <w:t>Joh</w:t>
      </w:r>
      <w:r w:rsidR="004D5A2E">
        <w:t>n G. Salek (Author)</w:t>
      </w:r>
    </w:p>
    <w:p w:rsidR="004D5A2E" w:rsidRDefault="004D5A2E" w:rsidP="00DA55F2">
      <w:pPr>
        <w:pStyle w:val="ListParagraph"/>
        <w:numPr>
          <w:ilvl w:val="0"/>
          <w:numId w:val="40"/>
        </w:numPr>
      </w:pPr>
      <w:r>
        <w:t>Accounts Payable Best Practices (Wiley Best Practices) [Hardcover]</w:t>
      </w:r>
    </w:p>
    <w:p w:rsidR="004D5A2E" w:rsidRDefault="004D5A2E" w:rsidP="00DA55F2">
      <w:pPr>
        <w:pStyle w:val="ListParagraph"/>
        <w:ind w:left="360"/>
      </w:pPr>
      <w:r>
        <w:t>Mary S. Schaeffer (Author)</w:t>
      </w:r>
    </w:p>
    <w:p w:rsidR="00B90774" w:rsidRDefault="00B90774" w:rsidP="00DA55F2">
      <w:pPr>
        <w:pStyle w:val="ListParagraph"/>
        <w:numPr>
          <w:ilvl w:val="0"/>
          <w:numId w:val="40"/>
        </w:numPr>
      </w:pPr>
      <w:r>
        <w:t>Book-keeping and Accounting for the Small Business: How to Keep the Books and Maintain Financial Control Over Your Business [Paperback]</w:t>
      </w:r>
    </w:p>
    <w:p w:rsidR="00B90774" w:rsidRDefault="00B90774" w:rsidP="00DA55F2">
      <w:pPr>
        <w:pStyle w:val="ListParagraph"/>
        <w:ind w:left="360"/>
      </w:pPr>
      <w:r>
        <w:t>Peter Taylor (Author)</w:t>
      </w:r>
    </w:p>
    <w:p w:rsidR="00A128FC" w:rsidRDefault="00A128FC" w:rsidP="00DA55F2">
      <w:pPr>
        <w:pStyle w:val="ListParagraph"/>
        <w:numPr>
          <w:ilvl w:val="0"/>
          <w:numId w:val="40"/>
        </w:numPr>
      </w:pPr>
      <w:r>
        <w:t>Essentials of Accounts Payable (Essentials Series) [Paperback]</w:t>
      </w:r>
    </w:p>
    <w:p w:rsidR="00A128FC" w:rsidRDefault="00A128FC" w:rsidP="00DA55F2">
      <w:pPr>
        <w:pStyle w:val="ListParagraph"/>
        <w:ind w:left="360"/>
      </w:pPr>
      <w:r>
        <w:t>Mary S. Schaeffer (Author)</w:t>
      </w:r>
    </w:p>
    <w:p w:rsidR="00A128FC" w:rsidRDefault="00A128FC" w:rsidP="00DA55F2">
      <w:pPr>
        <w:pStyle w:val="ListParagraph"/>
        <w:numPr>
          <w:ilvl w:val="0"/>
          <w:numId w:val="40"/>
        </w:numPr>
      </w:pPr>
      <w:r>
        <w:t>Bookkeeping Made Simple [Paperback]</w:t>
      </w:r>
    </w:p>
    <w:p w:rsidR="00A128FC" w:rsidRDefault="00A128FC" w:rsidP="00DA55F2">
      <w:pPr>
        <w:pStyle w:val="ListParagraph"/>
        <w:ind w:left="360"/>
      </w:pPr>
      <w:r>
        <w:t>David A. Flannery (Author)</w:t>
      </w:r>
    </w:p>
    <w:p w:rsidR="00A128FC" w:rsidRDefault="00A128FC" w:rsidP="00DA55F2">
      <w:pPr>
        <w:pStyle w:val="ListParagraph"/>
        <w:numPr>
          <w:ilvl w:val="0"/>
          <w:numId w:val="40"/>
        </w:numPr>
      </w:pPr>
      <w:r>
        <w:t>Good Debt, Bad Debt: Knowing the Difference Can Save Your Financial Life [Hardcover]</w:t>
      </w:r>
    </w:p>
    <w:p w:rsidR="00A128FC" w:rsidRDefault="00A128FC" w:rsidP="00DA55F2">
      <w:pPr>
        <w:pStyle w:val="ListParagraph"/>
        <w:ind w:left="360"/>
      </w:pPr>
      <w:r>
        <w:t>Jon Hanson (Author)</w:t>
      </w:r>
    </w:p>
    <w:p w:rsidR="005E0A2C" w:rsidRPr="008A7F86" w:rsidRDefault="005E0A2C" w:rsidP="008A7F86">
      <w:pPr>
        <w:pStyle w:val="ListParagraph"/>
        <w:ind w:left="0"/>
        <w:rPr>
          <w:b/>
          <w:u w:val="single"/>
        </w:rPr>
      </w:pPr>
      <w:r w:rsidRPr="008A7F86">
        <w:rPr>
          <w:b/>
          <w:u w:val="single"/>
        </w:rPr>
        <w:t>E-Books</w:t>
      </w:r>
    </w:p>
    <w:p w:rsidR="0074356F" w:rsidRDefault="0074356F" w:rsidP="0074356F">
      <w:pPr>
        <w:pStyle w:val="ListParagraph"/>
        <w:numPr>
          <w:ilvl w:val="0"/>
          <w:numId w:val="40"/>
        </w:numPr>
      </w:pPr>
      <w:r>
        <w:t>Financial Accounting</w:t>
      </w:r>
      <w:r w:rsidR="005E0A2C">
        <w:t xml:space="preserve"> (Seventh Edition)</w:t>
      </w:r>
      <w:r>
        <w:t xml:space="preserve"> </w:t>
      </w:r>
    </w:p>
    <w:p w:rsidR="005E0A2C" w:rsidRDefault="005E0A2C" w:rsidP="005E0A2C">
      <w:pPr>
        <w:pStyle w:val="ListParagraph"/>
        <w:ind w:left="360"/>
      </w:pPr>
      <w:r>
        <w:t>Jerry J Weygandt, Paul D. Kimmel, Donald E. Kieso (Authors)</w:t>
      </w:r>
    </w:p>
    <w:p w:rsidR="00230FD5" w:rsidRPr="008A7F86" w:rsidRDefault="00230FD5" w:rsidP="008A7F86">
      <w:pPr>
        <w:pStyle w:val="ListParagraph"/>
        <w:ind w:left="0"/>
        <w:rPr>
          <w:b/>
          <w:u w:val="single"/>
        </w:rPr>
      </w:pPr>
      <w:r w:rsidRPr="008A7F86">
        <w:rPr>
          <w:b/>
          <w:u w:val="single"/>
        </w:rPr>
        <w:t>Websites</w:t>
      </w:r>
    </w:p>
    <w:p w:rsidR="00230FD5" w:rsidRPr="007A434A" w:rsidRDefault="00230FD5" w:rsidP="00230FD5">
      <w:pPr>
        <w:pStyle w:val="ListParagraph"/>
        <w:numPr>
          <w:ilvl w:val="0"/>
          <w:numId w:val="40"/>
        </w:numPr>
        <w:rPr>
          <w:u w:val="single"/>
        </w:rPr>
      </w:pPr>
      <w:r>
        <w:rPr>
          <w:b/>
        </w:rPr>
        <w:t xml:space="preserve">What is a source document? </w:t>
      </w:r>
      <w:hyperlink r:id="rId50" w:history="1">
        <w:r w:rsidR="007A434A" w:rsidRPr="00F145E7">
          <w:rPr>
            <w:rStyle w:val="Hyperlink"/>
          </w:rPr>
          <w:t>http://www.accountingcoach.com/blog/what-is-a-source-document</w:t>
        </w:r>
      </w:hyperlink>
    </w:p>
    <w:p w:rsidR="007A434A" w:rsidRDefault="007A434A" w:rsidP="00230FD5">
      <w:pPr>
        <w:pStyle w:val="ListParagraph"/>
        <w:numPr>
          <w:ilvl w:val="0"/>
          <w:numId w:val="40"/>
        </w:numPr>
        <w:rPr>
          <w:u w:val="single"/>
        </w:rPr>
      </w:pPr>
      <w:r w:rsidRPr="007A434A">
        <w:rPr>
          <w:b/>
        </w:rPr>
        <w:t>Gen</w:t>
      </w:r>
      <w:r>
        <w:rPr>
          <w:b/>
        </w:rPr>
        <w:t>e</w:t>
      </w:r>
      <w:r w:rsidRPr="007A434A">
        <w:rPr>
          <w:b/>
        </w:rPr>
        <w:t>ral</w:t>
      </w:r>
      <w:r>
        <w:rPr>
          <w:b/>
        </w:rPr>
        <w:t xml:space="preserve"> ledger</w:t>
      </w:r>
      <w:r>
        <w:rPr>
          <w:b/>
          <w:u w:val="single"/>
        </w:rPr>
        <w:t xml:space="preserve"> </w:t>
      </w:r>
      <w:hyperlink r:id="rId51" w:history="1">
        <w:r w:rsidR="00A83A33" w:rsidRPr="00CD28B4">
          <w:rPr>
            <w:rStyle w:val="Hyperlink"/>
          </w:rPr>
          <w:t>http://www.investopedia.com/terms/g/generalledger.asp</w:t>
        </w:r>
      </w:hyperlink>
    </w:p>
    <w:p w:rsidR="00230FD5" w:rsidRPr="00A83A33" w:rsidRDefault="00A83A33" w:rsidP="00DA55F2">
      <w:pPr>
        <w:pStyle w:val="ListParagraph"/>
        <w:numPr>
          <w:ilvl w:val="0"/>
          <w:numId w:val="40"/>
        </w:numPr>
        <w:rPr>
          <w:u w:val="single"/>
        </w:rPr>
      </w:pPr>
      <w:r w:rsidRPr="00A83A33">
        <w:rPr>
          <w:b/>
        </w:rPr>
        <w:t xml:space="preserve">Accounts receivable subsidiary ledger - </w:t>
      </w:r>
      <w:hyperlink r:id="rId52" w:history="1">
        <w:r w:rsidRPr="00CD28B4">
          <w:rPr>
            <w:rStyle w:val="Hyperlink"/>
          </w:rPr>
          <w:t>http://www.investopedia.com/terms/a/accounts-receivable-subsidiary-ledger.asp</w:t>
        </w:r>
      </w:hyperlink>
    </w:p>
    <w:p w:rsidR="0002128B" w:rsidRDefault="0002128B"/>
    <w:p w:rsidR="0002128B" w:rsidRDefault="0002128B"/>
    <w:p w:rsidR="0002128B" w:rsidRPr="00633392" w:rsidRDefault="0002128B" w:rsidP="00633392">
      <w:pPr>
        <w:spacing w:after="0" w:line="240" w:lineRule="auto"/>
        <w:rPr>
          <w:rFonts w:cstheme="minorHAnsi"/>
          <w:sz w:val="23"/>
          <w:szCs w:val="23"/>
        </w:rPr>
      </w:pPr>
    </w:p>
    <w:sectPr w:rsidR="0002128B" w:rsidRPr="00633392" w:rsidSect="009941FE">
      <w:headerReference w:type="default" r:id="rId53"/>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FD2" w:rsidRDefault="00635FD2" w:rsidP="009F3A3C">
      <w:pPr>
        <w:spacing w:after="0" w:line="240" w:lineRule="auto"/>
      </w:pPr>
      <w:r>
        <w:separator/>
      </w:r>
    </w:p>
  </w:endnote>
  <w:endnote w:type="continuationSeparator" w:id="0">
    <w:p w:rsidR="00635FD2" w:rsidRDefault="00635FD2"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FD2" w:rsidRDefault="00635FD2" w:rsidP="009F3A3C">
      <w:pPr>
        <w:spacing w:after="0" w:line="240" w:lineRule="auto"/>
      </w:pPr>
      <w:r>
        <w:separator/>
      </w:r>
    </w:p>
  </w:footnote>
  <w:footnote w:type="continuationSeparator" w:id="0">
    <w:p w:rsidR="00635FD2" w:rsidRDefault="00635FD2"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33520570"/>
      <w:docPartObj>
        <w:docPartGallery w:val="Page Numbers (Top of Page)"/>
        <w:docPartUnique/>
      </w:docPartObj>
    </w:sdtPr>
    <w:sdtEndPr>
      <w:rPr>
        <w:color w:val="auto"/>
        <w:spacing w:val="0"/>
      </w:rPr>
    </w:sdtEndPr>
    <w:sdtContent>
      <w:p w:rsidR="009913B1" w:rsidRDefault="009913B1">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8A7F86" w:rsidRPr="008A7F86">
          <w:rPr>
            <w:b/>
            <w:noProof/>
          </w:rPr>
          <w:t>6</w:t>
        </w:r>
        <w:r>
          <w:rPr>
            <w:b/>
            <w:noProof/>
          </w:rPr>
          <w:fldChar w:fldCharType="end"/>
        </w:r>
      </w:p>
    </w:sdtContent>
  </w:sdt>
  <w:p w:rsidR="009913B1" w:rsidRDefault="009913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C9C762E"/>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A2251C"/>
    <w:multiLevelType w:val="hybridMultilevel"/>
    <w:tmpl w:val="C51AF0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C15587"/>
    <w:multiLevelType w:val="hybridMultilevel"/>
    <w:tmpl w:val="D5EEA4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6023297"/>
    <w:multiLevelType w:val="hybridMultilevel"/>
    <w:tmpl w:val="808AB4AC"/>
    <w:lvl w:ilvl="0" w:tplc="98D23CB2">
      <w:start w:val="1"/>
      <w:numFmt w:val="decimal"/>
      <w:lvlText w:val="6.%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82D4FA3"/>
    <w:multiLevelType w:val="hybridMultilevel"/>
    <w:tmpl w:val="155CBF22"/>
    <w:lvl w:ilvl="0" w:tplc="F620DBE0">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C2050A8"/>
    <w:multiLevelType w:val="hybridMultilevel"/>
    <w:tmpl w:val="1D98A7FC"/>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2C12F50"/>
    <w:multiLevelType w:val="hybridMultilevel"/>
    <w:tmpl w:val="B53EAD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785FDE"/>
    <w:multiLevelType w:val="hybridMultilevel"/>
    <w:tmpl w:val="1F72E0E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9B15B59"/>
    <w:multiLevelType w:val="hybridMultilevel"/>
    <w:tmpl w:val="5CF69F1E"/>
    <w:lvl w:ilvl="0" w:tplc="DAD6ED7A">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E6B332C"/>
    <w:multiLevelType w:val="hybridMultilevel"/>
    <w:tmpl w:val="D92E7C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02F6097"/>
    <w:multiLevelType w:val="multilevel"/>
    <w:tmpl w:val="A63CBC3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2B1169B1"/>
    <w:multiLevelType w:val="hybridMultilevel"/>
    <w:tmpl w:val="BA804730"/>
    <w:lvl w:ilvl="0" w:tplc="66E8320C">
      <w:start w:val="1"/>
      <w:numFmt w:val="decimal"/>
      <w:lvlText w:val="4.%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CE75C46"/>
    <w:multiLevelType w:val="hybridMultilevel"/>
    <w:tmpl w:val="68D2CC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2366E6A"/>
    <w:multiLevelType w:val="hybridMultilevel"/>
    <w:tmpl w:val="99BC3328"/>
    <w:lvl w:ilvl="0" w:tplc="D9CCF70C">
      <w:start w:val="1"/>
      <w:numFmt w:val="decimal"/>
      <w:lvlText w:val="5.%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9233375"/>
    <w:multiLevelType w:val="hybridMultilevel"/>
    <w:tmpl w:val="961630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8CC0BA3"/>
    <w:multiLevelType w:val="hybridMultilevel"/>
    <w:tmpl w:val="161CB884"/>
    <w:lvl w:ilvl="0" w:tplc="1B247624">
      <w:start w:val="1"/>
      <w:numFmt w:val="bullet"/>
      <w:lvlText w:val="o"/>
      <w:lvlJc w:val="left"/>
      <w:pPr>
        <w:ind w:left="1854"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rPr>
    </w:lvl>
    <w:lvl w:ilvl="1" w:tplc="8CFC4638">
      <w:start w:val="1"/>
      <w:numFmt w:val="bullet"/>
      <w:lvlText w:val="o"/>
      <w:lvlJc w:val="left"/>
      <w:pPr>
        <w:ind w:left="-2398" w:hanging="360"/>
      </w:pPr>
      <w:rPr>
        <w:rFonts w:ascii="Courier New" w:hAnsi="Courier New" w:cs="Courier New" w:hint="default"/>
      </w:rPr>
    </w:lvl>
    <w:lvl w:ilvl="2" w:tplc="0C090005">
      <w:start w:val="1"/>
      <w:numFmt w:val="bullet"/>
      <w:lvlText w:val=""/>
      <w:lvlJc w:val="left"/>
      <w:pPr>
        <w:ind w:left="-154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1579" w:hanging="360"/>
      </w:pPr>
      <w:rPr>
        <w:rFonts w:ascii="Symbol" w:hAnsi="Symbol" w:hint="default"/>
      </w:rPr>
    </w:lvl>
    <w:lvl w:ilvl="4" w:tplc="0C090003" w:tentative="1">
      <w:start w:val="1"/>
      <w:numFmt w:val="bullet"/>
      <w:lvlText w:val="o"/>
      <w:lvlJc w:val="left"/>
      <w:pPr>
        <w:ind w:left="-859" w:hanging="360"/>
      </w:pPr>
      <w:rPr>
        <w:rFonts w:ascii="Courier New" w:hAnsi="Courier New" w:cs="Courier New" w:hint="default"/>
      </w:rPr>
    </w:lvl>
    <w:lvl w:ilvl="5" w:tplc="0C090005" w:tentative="1">
      <w:start w:val="1"/>
      <w:numFmt w:val="bullet"/>
      <w:lvlText w:val=""/>
      <w:lvlJc w:val="left"/>
      <w:pPr>
        <w:ind w:left="-139" w:hanging="360"/>
      </w:pPr>
      <w:rPr>
        <w:rFonts w:ascii="Wingdings" w:hAnsi="Wingdings" w:hint="default"/>
      </w:rPr>
    </w:lvl>
    <w:lvl w:ilvl="6" w:tplc="0C090001" w:tentative="1">
      <w:start w:val="1"/>
      <w:numFmt w:val="bullet"/>
      <w:lvlText w:val=""/>
      <w:lvlJc w:val="left"/>
      <w:pPr>
        <w:ind w:left="581" w:hanging="360"/>
      </w:pPr>
      <w:rPr>
        <w:rFonts w:ascii="Symbol" w:hAnsi="Symbol" w:hint="default"/>
      </w:rPr>
    </w:lvl>
    <w:lvl w:ilvl="7" w:tplc="0C090003" w:tentative="1">
      <w:start w:val="1"/>
      <w:numFmt w:val="bullet"/>
      <w:lvlText w:val="o"/>
      <w:lvlJc w:val="left"/>
      <w:pPr>
        <w:ind w:left="1301" w:hanging="360"/>
      </w:pPr>
      <w:rPr>
        <w:rFonts w:ascii="Courier New" w:hAnsi="Courier New" w:cs="Courier New" w:hint="default"/>
      </w:rPr>
    </w:lvl>
    <w:lvl w:ilvl="8" w:tplc="0C090005" w:tentative="1">
      <w:start w:val="1"/>
      <w:numFmt w:val="bullet"/>
      <w:lvlText w:val=""/>
      <w:lvlJc w:val="left"/>
      <w:pPr>
        <w:ind w:left="2021" w:hanging="360"/>
      </w:pPr>
      <w:rPr>
        <w:rFonts w:ascii="Wingdings" w:hAnsi="Wingdings" w:hint="default"/>
      </w:rPr>
    </w:lvl>
  </w:abstractNum>
  <w:abstractNum w:abstractNumId="2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107490C"/>
    <w:multiLevelType w:val="hybridMultilevel"/>
    <w:tmpl w:val="BC28E36A"/>
    <w:lvl w:ilvl="0" w:tplc="F87E9AC8">
      <w:start w:val="1"/>
      <w:numFmt w:val="decimal"/>
      <w:lvlText w:val="3.%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51D64315"/>
    <w:multiLevelType w:val="hybridMultilevel"/>
    <w:tmpl w:val="798C899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E0B1C54"/>
    <w:multiLevelType w:val="hybridMultilevel"/>
    <w:tmpl w:val="DD8607DC"/>
    <w:lvl w:ilvl="0" w:tplc="0809000B">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4">
    <w:nsid w:val="601B472A"/>
    <w:multiLevelType w:val="hybridMultilevel"/>
    <w:tmpl w:val="B41ABE7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14263E3"/>
    <w:multiLevelType w:val="hybridMultilevel"/>
    <w:tmpl w:val="ADB8E7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5B34C2F"/>
    <w:multiLevelType w:val="hybridMultilevel"/>
    <w:tmpl w:val="DBAC0E40"/>
    <w:lvl w:ilvl="0" w:tplc="0809000B">
      <w:start w:val="1"/>
      <w:numFmt w:val="bullet"/>
      <w:lvlText w:val=""/>
      <w:lvlJc w:val="left"/>
      <w:pPr>
        <w:ind w:left="799" w:hanging="360"/>
      </w:pPr>
      <w:rPr>
        <w:rFonts w:ascii="Wingdings" w:hAnsi="Wingdings"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7">
    <w:nsid w:val="66807CF7"/>
    <w:multiLevelType w:val="multilevel"/>
    <w:tmpl w:val="3C00240C"/>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8">
    <w:nsid w:val="6DDB48B2"/>
    <w:multiLevelType w:val="hybridMultilevel"/>
    <w:tmpl w:val="2A88E7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EE80D72"/>
    <w:multiLevelType w:val="hybridMultilevel"/>
    <w:tmpl w:val="FA4A7A84"/>
    <w:lvl w:ilvl="0" w:tplc="18A6FA82">
      <w:start w:val="1"/>
      <w:numFmt w:val="bullet"/>
      <w:pStyle w:val="Bullets"/>
      <w:lvlText w:val=""/>
      <w:lvlJc w:val="left"/>
      <w:pPr>
        <w:ind w:left="1494" w:hanging="360"/>
      </w:pPr>
      <w:rPr>
        <w:rFonts w:ascii="Wingdings" w:hAnsi="Wingdings" w:hint="default"/>
        <w:color w:val="auto"/>
      </w:rPr>
    </w:lvl>
    <w:lvl w:ilvl="1" w:tplc="98D49050">
      <w:start w:val="1"/>
      <w:numFmt w:val="bullet"/>
      <w:pStyle w:val="Bullets2"/>
      <w:lvlText w:val="o"/>
      <w:lvlJc w:val="left"/>
      <w:pPr>
        <w:ind w:left="2061" w:hanging="360"/>
      </w:pPr>
      <w:rPr>
        <w:rFonts w:ascii="Courier New" w:hAnsi="Courier New" w:cs="Courier New" w:hint="default"/>
        <w:color w:val="auto"/>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19D690F"/>
    <w:multiLevelType w:val="hybridMultilevel"/>
    <w:tmpl w:val="4E9ADF68"/>
    <w:lvl w:ilvl="0" w:tplc="08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nsid w:val="76527D9A"/>
    <w:multiLevelType w:val="hybridMultilevel"/>
    <w:tmpl w:val="BD46BF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8577C3F"/>
    <w:multiLevelType w:val="hybridMultilevel"/>
    <w:tmpl w:val="8932A9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7"/>
  </w:num>
  <w:num w:numId="2">
    <w:abstractNumId w:val="29"/>
  </w:num>
  <w:num w:numId="3">
    <w:abstractNumId w:val="16"/>
  </w:num>
  <w:num w:numId="4">
    <w:abstractNumId w:val="19"/>
  </w:num>
  <w:num w:numId="5">
    <w:abstractNumId w:val="13"/>
  </w:num>
  <w:num w:numId="6">
    <w:abstractNumId w:val="18"/>
  </w:num>
  <w:num w:numId="7">
    <w:abstractNumId w:val="33"/>
    <w:lvlOverride w:ilvl="0">
      <w:startOverride w:val="1"/>
    </w:lvlOverride>
  </w:num>
  <w:num w:numId="8">
    <w:abstractNumId w:val="20"/>
    <w:lvlOverride w:ilvl="0">
      <w:startOverride w:val="1"/>
    </w:lvlOverride>
  </w:num>
  <w:num w:numId="9">
    <w:abstractNumId w:val="24"/>
  </w:num>
  <w:num w:numId="10">
    <w:abstractNumId w:val="22"/>
  </w:num>
  <w:num w:numId="11">
    <w:abstractNumId w:val="26"/>
  </w:num>
  <w:num w:numId="12">
    <w:abstractNumId w:val="16"/>
    <w:lvlOverride w:ilvl="0">
      <w:startOverride w:val="1"/>
    </w:lvlOverride>
  </w:num>
  <w:num w:numId="13">
    <w:abstractNumId w:val="16"/>
    <w:lvlOverride w:ilvl="0">
      <w:startOverride w:val="1"/>
    </w:lvlOverride>
  </w:num>
  <w:num w:numId="14">
    <w:abstractNumId w:val="16"/>
    <w:lvlOverride w:ilvl="0">
      <w:startOverride w:val="1"/>
    </w:lvlOverride>
  </w:num>
  <w:num w:numId="15">
    <w:abstractNumId w:val="16"/>
    <w:lvlOverride w:ilvl="0">
      <w:startOverride w:val="1"/>
    </w:lvlOverride>
  </w:num>
  <w:num w:numId="16">
    <w:abstractNumId w:val="16"/>
    <w:lvlOverride w:ilvl="0">
      <w:startOverride w:val="1"/>
    </w:lvlOverride>
  </w:num>
  <w:num w:numId="17">
    <w:abstractNumId w:val="12"/>
  </w:num>
  <w:num w:numId="18">
    <w:abstractNumId w:val="0"/>
  </w:num>
  <w:num w:numId="19">
    <w:abstractNumId w:val="23"/>
  </w:num>
  <w:num w:numId="20">
    <w:abstractNumId w:val="30"/>
  </w:num>
  <w:num w:numId="21">
    <w:abstractNumId w:val="5"/>
  </w:num>
  <w:num w:numId="22">
    <w:abstractNumId w:val="27"/>
  </w:num>
  <w:num w:numId="23">
    <w:abstractNumId w:val="8"/>
  </w:num>
  <w:num w:numId="24">
    <w:abstractNumId w:val="4"/>
  </w:num>
  <w:num w:numId="25">
    <w:abstractNumId w:val="21"/>
  </w:num>
  <w:num w:numId="26">
    <w:abstractNumId w:val="11"/>
  </w:num>
  <w:num w:numId="27">
    <w:abstractNumId w:val="14"/>
  </w:num>
  <w:num w:numId="28">
    <w:abstractNumId w:val="3"/>
  </w:num>
  <w:num w:numId="29">
    <w:abstractNumId w:val="2"/>
  </w:num>
  <w:num w:numId="30">
    <w:abstractNumId w:val="25"/>
  </w:num>
  <w:num w:numId="31">
    <w:abstractNumId w:val="15"/>
  </w:num>
  <w:num w:numId="32">
    <w:abstractNumId w:val="31"/>
  </w:num>
  <w:num w:numId="33">
    <w:abstractNumId w:val="29"/>
  </w:num>
  <w:num w:numId="34">
    <w:abstractNumId w:val="16"/>
  </w:num>
  <w:num w:numId="35">
    <w:abstractNumId w:val="29"/>
  </w:num>
  <w:num w:numId="36">
    <w:abstractNumId w:val="13"/>
  </w:num>
  <w:num w:numId="37">
    <w:abstractNumId w:val="18"/>
  </w:num>
  <w:num w:numId="38">
    <w:abstractNumId w:val="33"/>
    <w:lvlOverride w:ilvl="0">
      <w:startOverride w:val="1"/>
    </w:lvlOverride>
  </w:num>
  <w:num w:numId="39">
    <w:abstractNumId w:val="20"/>
    <w:lvlOverride w:ilvl="0">
      <w:startOverride w:val="1"/>
    </w:lvlOverride>
  </w:num>
  <w:num w:numId="40">
    <w:abstractNumId w:val="7"/>
  </w:num>
  <w:num w:numId="41">
    <w:abstractNumId w:val="10"/>
  </w:num>
  <w:num w:numId="42">
    <w:abstractNumId w:val="1"/>
  </w:num>
  <w:num w:numId="43">
    <w:abstractNumId w:val="32"/>
  </w:num>
  <w:num w:numId="44">
    <w:abstractNumId w:val="9"/>
  </w:num>
  <w:num w:numId="45">
    <w:abstractNumId w:val="6"/>
  </w:num>
  <w:num w:numId="46">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064"/>
    <w:rsid w:val="000035B3"/>
    <w:rsid w:val="00004194"/>
    <w:rsid w:val="00020A7D"/>
    <w:rsid w:val="0002128B"/>
    <w:rsid w:val="000249BD"/>
    <w:rsid w:val="00032A77"/>
    <w:rsid w:val="00037089"/>
    <w:rsid w:val="00046BE9"/>
    <w:rsid w:val="000476C3"/>
    <w:rsid w:val="00054A42"/>
    <w:rsid w:val="000555A4"/>
    <w:rsid w:val="00061E2A"/>
    <w:rsid w:val="000628C6"/>
    <w:rsid w:val="000667F4"/>
    <w:rsid w:val="00067291"/>
    <w:rsid w:val="0007609F"/>
    <w:rsid w:val="00076885"/>
    <w:rsid w:val="00080065"/>
    <w:rsid w:val="00084FF9"/>
    <w:rsid w:val="00085E0C"/>
    <w:rsid w:val="0009154D"/>
    <w:rsid w:val="00091AB0"/>
    <w:rsid w:val="000970CF"/>
    <w:rsid w:val="00097E2A"/>
    <w:rsid w:val="000A2D42"/>
    <w:rsid w:val="000A6617"/>
    <w:rsid w:val="000B14A3"/>
    <w:rsid w:val="000C3892"/>
    <w:rsid w:val="000C6E4F"/>
    <w:rsid w:val="000D3EC5"/>
    <w:rsid w:val="000F3349"/>
    <w:rsid w:val="000F734C"/>
    <w:rsid w:val="00110F1E"/>
    <w:rsid w:val="001113AE"/>
    <w:rsid w:val="00112032"/>
    <w:rsid w:val="00112715"/>
    <w:rsid w:val="00122030"/>
    <w:rsid w:val="00126FFF"/>
    <w:rsid w:val="00141F02"/>
    <w:rsid w:val="0014761A"/>
    <w:rsid w:val="00154BC6"/>
    <w:rsid w:val="00156D3F"/>
    <w:rsid w:val="00162610"/>
    <w:rsid w:val="00173634"/>
    <w:rsid w:val="00174D54"/>
    <w:rsid w:val="001778C6"/>
    <w:rsid w:val="00180462"/>
    <w:rsid w:val="00187FC7"/>
    <w:rsid w:val="001908DB"/>
    <w:rsid w:val="001931CE"/>
    <w:rsid w:val="00195522"/>
    <w:rsid w:val="00196AA3"/>
    <w:rsid w:val="001A4252"/>
    <w:rsid w:val="001A67E1"/>
    <w:rsid w:val="001B19FD"/>
    <w:rsid w:val="001B421F"/>
    <w:rsid w:val="001B58A6"/>
    <w:rsid w:val="001B5F58"/>
    <w:rsid w:val="001C1945"/>
    <w:rsid w:val="001C1AC1"/>
    <w:rsid w:val="001D56AE"/>
    <w:rsid w:val="001E29A7"/>
    <w:rsid w:val="001F1B45"/>
    <w:rsid w:val="0020130A"/>
    <w:rsid w:val="00204E5F"/>
    <w:rsid w:val="00205494"/>
    <w:rsid w:val="00211075"/>
    <w:rsid w:val="00214045"/>
    <w:rsid w:val="002241C1"/>
    <w:rsid w:val="00230FD5"/>
    <w:rsid w:val="002320B5"/>
    <w:rsid w:val="00237A53"/>
    <w:rsid w:val="00241307"/>
    <w:rsid w:val="00243A9C"/>
    <w:rsid w:val="00244860"/>
    <w:rsid w:val="00255875"/>
    <w:rsid w:val="00255EA7"/>
    <w:rsid w:val="00256E6A"/>
    <w:rsid w:val="00260303"/>
    <w:rsid w:val="002672B5"/>
    <w:rsid w:val="002730B2"/>
    <w:rsid w:val="002736BC"/>
    <w:rsid w:val="0027721D"/>
    <w:rsid w:val="002776B6"/>
    <w:rsid w:val="0028513E"/>
    <w:rsid w:val="0028588C"/>
    <w:rsid w:val="00286510"/>
    <w:rsid w:val="00292C71"/>
    <w:rsid w:val="00296F8D"/>
    <w:rsid w:val="002A2570"/>
    <w:rsid w:val="002A62B4"/>
    <w:rsid w:val="002A68B1"/>
    <w:rsid w:val="002B0980"/>
    <w:rsid w:val="002C1ABE"/>
    <w:rsid w:val="002C3CA3"/>
    <w:rsid w:val="002C602C"/>
    <w:rsid w:val="002D09D7"/>
    <w:rsid w:val="002D3F1B"/>
    <w:rsid w:val="002D4D46"/>
    <w:rsid w:val="002E4EF0"/>
    <w:rsid w:val="002F417E"/>
    <w:rsid w:val="002F5540"/>
    <w:rsid w:val="002F6B60"/>
    <w:rsid w:val="002F7CBA"/>
    <w:rsid w:val="00300515"/>
    <w:rsid w:val="00305502"/>
    <w:rsid w:val="00305A03"/>
    <w:rsid w:val="00306EA1"/>
    <w:rsid w:val="0031198D"/>
    <w:rsid w:val="00311E55"/>
    <w:rsid w:val="00313684"/>
    <w:rsid w:val="00314C84"/>
    <w:rsid w:val="0032559D"/>
    <w:rsid w:val="00327497"/>
    <w:rsid w:val="00327582"/>
    <w:rsid w:val="003308EB"/>
    <w:rsid w:val="00336BBC"/>
    <w:rsid w:val="00337CAC"/>
    <w:rsid w:val="003402DB"/>
    <w:rsid w:val="00341A7F"/>
    <w:rsid w:val="003435AF"/>
    <w:rsid w:val="00343A6D"/>
    <w:rsid w:val="00345835"/>
    <w:rsid w:val="003528A9"/>
    <w:rsid w:val="0035414D"/>
    <w:rsid w:val="0035561A"/>
    <w:rsid w:val="00360E63"/>
    <w:rsid w:val="00361BBF"/>
    <w:rsid w:val="003627FA"/>
    <w:rsid w:val="00362AA3"/>
    <w:rsid w:val="0036508D"/>
    <w:rsid w:val="003677D5"/>
    <w:rsid w:val="00372982"/>
    <w:rsid w:val="00380DDA"/>
    <w:rsid w:val="00381E62"/>
    <w:rsid w:val="00381ECF"/>
    <w:rsid w:val="00385224"/>
    <w:rsid w:val="003853F4"/>
    <w:rsid w:val="0038624E"/>
    <w:rsid w:val="003927FB"/>
    <w:rsid w:val="00393C1C"/>
    <w:rsid w:val="00393E8C"/>
    <w:rsid w:val="003A1B95"/>
    <w:rsid w:val="003A40AB"/>
    <w:rsid w:val="003A5988"/>
    <w:rsid w:val="003A67EA"/>
    <w:rsid w:val="003B6BFF"/>
    <w:rsid w:val="003C2A1F"/>
    <w:rsid w:val="003C2A9D"/>
    <w:rsid w:val="003C3CAD"/>
    <w:rsid w:val="003C68D9"/>
    <w:rsid w:val="003D2D4F"/>
    <w:rsid w:val="003D4F09"/>
    <w:rsid w:val="003D64C7"/>
    <w:rsid w:val="003D7A37"/>
    <w:rsid w:val="003E0082"/>
    <w:rsid w:val="003E213A"/>
    <w:rsid w:val="003E75DB"/>
    <w:rsid w:val="003F2195"/>
    <w:rsid w:val="003F7919"/>
    <w:rsid w:val="003F7F64"/>
    <w:rsid w:val="00404ECD"/>
    <w:rsid w:val="00406E27"/>
    <w:rsid w:val="00410DCE"/>
    <w:rsid w:val="00412790"/>
    <w:rsid w:val="0041445D"/>
    <w:rsid w:val="0041679A"/>
    <w:rsid w:val="00416C98"/>
    <w:rsid w:val="00417BBC"/>
    <w:rsid w:val="004215FA"/>
    <w:rsid w:val="0042541E"/>
    <w:rsid w:val="00437EDD"/>
    <w:rsid w:val="00444834"/>
    <w:rsid w:val="004473A0"/>
    <w:rsid w:val="00447708"/>
    <w:rsid w:val="004503A5"/>
    <w:rsid w:val="004515B1"/>
    <w:rsid w:val="0045161E"/>
    <w:rsid w:val="0045197B"/>
    <w:rsid w:val="0045215D"/>
    <w:rsid w:val="00453714"/>
    <w:rsid w:val="00455B47"/>
    <w:rsid w:val="00455EE1"/>
    <w:rsid w:val="00462551"/>
    <w:rsid w:val="0046277A"/>
    <w:rsid w:val="00467646"/>
    <w:rsid w:val="0047324B"/>
    <w:rsid w:val="00482250"/>
    <w:rsid w:val="004927BC"/>
    <w:rsid w:val="00494D18"/>
    <w:rsid w:val="004A20FF"/>
    <w:rsid w:val="004A3F63"/>
    <w:rsid w:val="004B1565"/>
    <w:rsid w:val="004B4DEC"/>
    <w:rsid w:val="004C1698"/>
    <w:rsid w:val="004C2FAB"/>
    <w:rsid w:val="004D1236"/>
    <w:rsid w:val="004D1F86"/>
    <w:rsid w:val="004D2C0F"/>
    <w:rsid w:val="004D2E73"/>
    <w:rsid w:val="004D5A2E"/>
    <w:rsid w:val="004E2E01"/>
    <w:rsid w:val="004E3D57"/>
    <w:rsid w:val="004E59C9"/>
    <w:rsid w:val="004E620D"/>
    <w:rsid w:val="004E7572"/>
    <w:rsid w:val="004F1F66"/>
    <w:rsid w:val="004F461C"/>
    <w:rsid w:val="00503645"/>
    <w:rsid w:val="00505144"/>
    <w:rsid w:val="00513363"/>
    <w:rsid w:val="00515FA4"/>
    <w:rsid w:val="005173D9"/>
    <w:rsid w:val="00517B8A"/>
    <w:rsid w:val="0052467D"/>
    <w:rsid w:val="00524D11"/>
    <w:rsid w:val="0053081E"/>
    <w:rsid w:val="005422A0"/>
    <w:rsid w:val="0054255F"/>
    <w:rsid w:val="00542964"/>
    <w:rsid w:val="00545862"/>
    <w:rsid w:val="0055266D"/>
    <w:rsid w:val="00553429"/>
    <w:rsid w:val="00555F2A"/>
    <w:rsid w:val="00561CA7"/>
    <w:rsid w:val="00562BCB"/>
    <w:rsid w:val="00566335"/>
    <w:rsid w:val="00572DCB"/>
    <w:rsid w:val="00573FC3"/>
    <w:rsid w:val="00573FE8"/>
    <w:rsid w:val="0057629C"/>
    <w:rsid w:val="0057665E"/>
    <w:rsid w:val="005774E2"/>
    <w:rsid w:val="005876B3"/>
    <w:rsid w:val="005913EF"/>
    <w:rsid w:val="00593698"/>
    <w:rsid w:val="00595120"/>
    <w:rsid w:val="00596795"/>
    <w:rsid w:val="00597604"/>
    <w:rsid w:val="005A7A1D"/>
    <w:rsid w:val="005B1272"/>
    <w:rsid w:val="005B4074"/>
    <w:rsid w:val="005B6188"/>
    <w:rsid w:val="005C008F"/>
    <w:rsid w:val="005C5CF2"/>
    <w:rsid w:val="005C6131"/>
    <w:rsid w:val="005C6CA7"/>
    <w:rsid w:val="005C7487"/>
    <w:rsid w:val="005D1A72"/>
    <w:rsid w:val="005D3532"/>
    <w:rsid w:val="005D6F48"/>
    <w:rsid w:val="005E0A2C"/>
    <w:rsid w:val="005E0D67"/>
    <w:rsid w:val="005E0EE0"/>
    <w:rsid w:val="005F1C7D"/>
    <w:rsid w:val="005F2348"/>
    <w:rsid w:val="005F26E7"/>
    <w:rsid w:val="005F2A6E"/>
    <w:rsid w:val="00600212"/>
    <w:rsid w:val="00601790"/>
    <w:rsid w:val="0060732E"/>
    <w:rsid w:val="006118BB"/>
    <w:rsid w:val="00612557"/>
    <w:rsid w:val="00617BEA"/>
    <w:rsid w:val="006202B0"/>
    <w:rsid w:val="00620B89"/>
    <w:rsid w:val="006251E8"/>
    <w:rsid w:val="0062551A"/>
    <w:rsid w:val="00626BE0"/>
    <w:rsid w:val="00626FA3"/>
    <w:rsid w:val="00627EDC"/>
    <w:rsid w:val="00630324"/>
    <w:rsid w:val="00632450"/>
    <w:rsid w:val="00633392"/>
    <w:rsid w:val="00635FD2"/>
    <w:rsid w:val="00643B58"/>
    <w:rsid w:val="0064640A"/>
    <w:rsid w:val="006507F6"/>
    <w:rsid w:val="00652517"/>
    <w:rsid w:val="00656DC0"/>
    <w:rsid w:val="006608C9"/>
    <w:rsid w:val="00665DF7"/>
    <w:rsid w:val="006679B4"/>
    <w:rsid w:val="00680E19"/>
    <w:rsid w:val="00686AB2"/>
    <w:rsid w:val="00691EF4"/>
    <w:rsid w:val="00692688"/>
    <w:rsid w:val="006A4A33"/>
    <w:rsid w:val="006A73B4"/>
    <w:rsid w:val="006A748F"/>
    <w:rsid w:val="006B545C"/>
    <w:rsid w:val="006E0E59"/>
    <w:rsid w:val="006E3E8C"/>
    <w:rsid w:val="006F47C8"/>
    <w:rsid w:val="006F70B4"/>
    <w:rsid w:val="006F7108"/>
    <w:rsid w:val="007056C9"/>
    <w:rsid w:val="00706CEB"/>
    <w:rsid w:val="00707D69"/>
    <w:rsid w:val="00711829"/>
    <w:rsid w:val="007130FD"/>
    <w:rsid w:val="0071313B"/>
    <w:rsid w:val="00714751"/>
    <w:rsid w:val="00715839"/>
    <w:rsid w:val="00716220"/>
    <w:rsid w:val="00720CCA"/>
    <w:rsid w:val="007217EB"/>
    <w:rsid w:val="007241F5"/>
    <w:rsid w:val="00725B4D"/>
    <w:rsid w:val="00727C48"/>
    <w:rsid w:val="00734E29"/>
    <w:rsid w:val="00740A5A"/>
    <w:rsid w:val="00742123"/>
    <w:rsid w:val="007424FD"/>
    <w:rsid w:val="0074356F"/>
    <w:rsid w:val="00752C9D"/>
    <w:rsid w:val="007620D1"/>
    <w:rsid w:val="00766799"/>
    <w:rsid w:val="00771B04"/>
    <w:rsid w:val="0077328F"/>
    <w:rsid w:val="00777D44"/>
    <w:rsid w:val="00780975"/>
    <w:rsid w:val="00780B01"/>
    <w:rsid w:val="00780BA7"/>
    <w:rsid w:val="00784444"/>
    <w:rsid w:val="00785DDB"/>
    <w:rsid w:val="00797E23"/>
    <w:rsid w:val="007A434A"/>
    <w:rsid w:val="007A4A2F"/>
    <w:rsid w:val="007A4A5C"/>
    <w:rsid w:val="007B183C"/>
    <w:rsid w:val="007B1F34"/>
    <w:rsid w:val="007B30DD"/>
    <w:rsid w:val="007B6E1C"/>
    <w:rsid w:val="007C67F0"/>
    <w:rsid w:val="007D1719"/>
    <w:rsid w:val="007D493A"/>
    <w:rsid w:val="007D6E50"/>
    <w:rsid w:val="007E2730"/>
    <w:rsid w:val="007E32A0"/>
    <w:rsid w:val="007E43A2"/>
    <w:rsid w:val="007F2E32"/>
    <w:rsid w:val="007F7350"/>
    <w:rsid w:val="00805BB0"/>
    <w:rsid w:val="00807A6C"/>
    <w:rsid w:val="00807C58"/>
    <w:rsid w:val="0081503B"/>
    <w:rsid w:val="0082106F"/>
    <w:rsid w:val="008267CF"/>
    <w:rsid w:val="008267F3"/>
    <w:rsid w:val="008316B4"/>
    <w:rsid w:val="00832A0A"/>
    <w:rsid w:val="00832C0C"/>
    <w:rsid w:val="00832D3A"/>
    <w:rsid w:val="00832E58"/>
    <w:rsid w:val="00834C2F"/>
    <w:rsid w:val="00836BA7"/>
    <w:rsid w:val="008440E3"/>
    <w:rsid w:val="00845F7B"/>
    <w:rsid w:val="00852236"/>
    <w:rsid w:val="00852BA8"/>
    <w:rsid w:val="00852C4B"/>
    <w:rsid w:val="0085746E"/>
    <w:rsid w:val="00860860"/>
    <w:rsid w:val="00865E54"/>
    <w:rsid w:val="0087043F"/>
    <w:rsid w:val="00874C37"/>
    <w:rsid w:val="00875D73"/>
    <w:rsid w:val="008779CE"/>
    <w:rsid w:val="00885A23"/>
    <w:rsid w:val="008A16B9"/>
    <w:rsid w:val="008A199B"/>
    <w:rsid w:val="008A20BD"/>
    <w:rsid w:val="008A5495"/>
    <w:rsid w:val="008A7D66"/>
    <w:rsid w:val="008A7F86"/>
    <w:rsid w:val="008B103A"/>
    <w:rsid w:val="008B32ED"/>
    <w:rsid w:val="008B69A2"/>
    <w:rsid w:val="008C2AE2"/>
    <w:rsid w:val="008C5043"/>
    <w:rsid w:val="008E417A"/>
    <w:rsid w:val="009033E8"/>
    <w:rsid w:val="00911460"/>
    <w:rsid w:val="00915636"/>
    <w:rsid w:val="00915FBD"/>
    <w:rsid w:val="0092167A"/>
    <w:rsid w:val="009226A0"/>
    <w:rsid w:val="00923295"/>
    <w:rsid w:val="00926175"/>
    <w:rsid w:val="00931495"/>
    <w:rsid w:val="00934F89"/>
    <w:rsid w:val="00941B8F"/>
    <w:rsid w:val="00945F44"/>
    <w:rsid w:val="009477EF"/>
    <w:rsid w:val="009525E5"/>
    <w:rsid w:val="0095733D"/>
    <w:rsid w:val="00957C7D"/>
    <w:rsid w:val="0096099F"/>
    <w:rsid w:val="00963460"/>
    <w:rsid w:val="00963E67"/>
    <w:rsid w:val="0096694B"/>
    <w:rsid w:val="0097514A"/>
    <w:rsid w:val="009764B0"/>
    <w:rsid w:val="00976C06"/>
    <w:rsid w:val="00976E7D"/>
    <w:rsid w:val="0097772B"/>
    <w:rsid w:val="00980AB2"/>
    <w:rsid w:val="00981381"/>
    <w:rsid w:val="00982230"/>
    <w:rsid w:val="0098720A"/>
    <w:rsid w:val="009913B1"/>
    <w:rsid w:val="009941FE"/>
    <w:rsid w:val="00994DD1"/>
    <w:rsid w:val="00995335"/>
    <w:rsid w:val="00995D32"/>
    <w:rsid w:val="009A07B3"/>
    <w:rsid w:val="009A514F"/>
    <w:rsid w:val="009A5C1E"/>
    <w:rsid w:val="009B23AE"/>
    <w:rsid w:val="009B3FC7"/>
    <w:rsid w:val="009B6B82"/>
    <w:rsid w:val="009C2EA8"/>
    <w:rsid w:val="009C31AC"/>
    <w:rsid w:val="009C3B1D"/>
    <w:rsid w:val="009D7841"/>
    <w:rsid w:val="009E07D5"/>
    <w:rsid w:val="009E0FC1"/>
    <w:rsid w:val="009E3E01"/>
    <w:rsid w:val="009E5702"/>
    <w:rsid w:val="009E5CA8"/>
    <w:rsid w:val="009E7FC5"/>
    <w:rsid w:val="009F19A5"/>
    <w:rsid w:val="009F3A3C"/>
    <w:rsid w:val="00A025F7"/>
    <w:rsid w:val="00A02D73"/>
    <w:rsid w:val="00A038F3"/>
    <w:rsid w:val="00A10536"/>
    <w:rsid w:val="00A11D2B"/>
    <w:rsid w:val="00A128FC"/>
    <w:rsid w:val="00A137AF"/>
    <w:rsid w:val="00A14B9C"/>
    <w:rsid w:val="00A2096B"/>
    <w:rsid w:val="00A21BE8"/>
    <w:rsid w:val="00A224E6"/>
    <w:rsid w:val="00A22F6D"/>
    <w:rsid w:val="00A245FD"/>
    <w:rsid w:val="00A268F5"/>
    <w:rsid w:val="00A3183A"/>
    <w:rsid w:val="00A40FDB"/>
    <w:rsid w:val="00A42613"/>
    <w:rsid w:val="00A44000"/>
    <w:rsid w:val="00A5166F"/>
    <w:rsid w:val="00A53943"/>
    <w:rsid w:val="00A56410"/>
    <w:rsid w:val="00A62129"/>
    <w:rsid w:val="00A66E15"/>
    <w:rsid w:val="00A672FA"/>
    <w:rsid w:val="00A72895"/>
    <w:rsid w:val="00A73103"/>
    <w:rsid w:val="00A73B80"/>
    <w:rsid w:val="00A76AFE"/>
    <w:rsid w:val="00A82E4F"/>
    <w:rsid w:val="00A83A33"/>
    <w:rsid w:val="00A900F0"/>
    <w:rsid w:val="00A909C7"/>
    <w:rsid w:val="00A90FD7"/>
    <w:rsid w:val="00A91C66"/>
    <w:rsid w:val="00A9302E"/>
    <w:rsid w:val="00A935F9"/>
    <w:rsid w:val="00A937C7"/>
    <w:rsid w:val="00A96771"/>
    <w:rsid w:val="00AA2231"/>
    <w:rsid w:val="00AA26A0"/>
    <w:rsid w:val="00AA4DE9"/>
    <w:rsid w:val="00AB16F3"/>
    <w:rsid w:val="00AB5E6D"/>
    <w:rsid w:val="00AD3B0C"/>
    <w:rsid w:val="00AD4B7D"/>
    <w:rsid w:val="00AD6480"/>
    <w:rsid w:val="00AD7283"/>
    <w:rsid w:val="00AE23CD"/>
    <w:rsid w:val="00AE2E4D"/>
    <w:rsid w:val="00AE40E4"/>
    <w:rsid w:val="00AF3DFC"/>
    <w:rsid w:val="00B00691"/>
    <w:rsid w:val="00B00B9E"/>
    <w:rsid w:val="00B02136"/>
    <w:rsid w:val="00B03262"/>
    <w:rsid w:val="00B03690"/>
    <w:rsid w:val="00B16544"/>
    <w:rsid w:val="00B23C6F"/>
    <w:rsid w:val="00B25AAE"/>
    <w:rsid w:val="00B26AD3"/>
    <w:rsid w:val="00B27673"/>
    <w:rsid w:val="00B461DB"/>
    <w:rsid w:val="00B47EA5"/>
    <w:rsid w:val="00B52074"/>
    <w:rsid w:val="00B524B3"/>
    <w:rsid w:val="00B609EF"/>
    <w:rsid w:val="00B62754"/>
    <w:rsid w:val="00B74C03"/>
    <w:rsid w:val="00B76F26"/>
    <w:rsid w:val="00B825B1"/>
    <w:rsid w:val="00B90774"/>
    <w:rsid w:val="00B91254"/>
    <w:rsid w:val="00B931BE"/>
    <w:rsid w:val="00BA11A6"/>
    <w:rsid w:val="00BA39DE"/>
    <w:rsid w:val="00BA3C47"/>
    <w:rsid w:val="00BB163D"/>
    <w:rsid w:val="00BC55FE"/>
    <w:rsid w:val="00BD05D4"/>
    <w:rsid w:val="00BD26AC"/>
    <w:rsid w:val="00BE65D2"/>
    <w:rsid w:val="00BE6D46"/>
    <w:rsid w:val="00BE745C"/>
    <w:rsid w:val="00BF69F6"/>
    <w:rsid w:val="00C00D16"/>
    <w:rsid w:val="00C00F4B"/>
    <w:rsid w:val="00C05E51"/>
    <w:rsid w:val="00C10647"/>
    <w:rsid w:val="00C10922"/>
    <w:rsid w:val="00C17AA9"/>
    <w:rsid w:val="00C226F5"/>
    <w:rsid w:val="00C22F2D"/>
    <w:rsid w:val="00C26EE6"/>
    <w:rsid w:val="00C3042C"/>
    <w:rsid w:val="00C30F76"/>
    <w:rsid w:val="00C36310"/>
    <w:rsid w:val="00C379A0"/>
    <w:rsid w:val="00C517D2"/>
    <w:rsid w:val="00C51BC4"/>
    <w:rsid w:val="00C52330"/>
    <w:rsid w:val="00C57BE1"/>
    <w:rsid w:val="00C60B51"/>
    <w:rsid w:val="00C64623"/>
    <w:rsid w:val="00C6599D"/>
    <w:rsid w:val="00C67193"/>
    <w:rsid w:val="00C80B34"/>
    <w:rsid w:val="00C907EB"/>
    <w:rsid w:val="00C90852"/>
    <w:rsid w:val="00C91254"/>
    <w:rsid w:val="00C93BB9"/>
    <w:rsid w:val="00C944D7"/>
    <w:rsid w:val="00C94AFA"/>
    <w:rsid w:val="00CA6829"/>
    <w:rsid w:val="00CA7A80"/>
    <w:rsid w:val="00CB18E9"/>
    <w:rsid w:val="00CB6109"/>
    <w:rsid w:val="00CB69A0"/>
    <w:rsid w:val="00CC0641"/>
    <w:rsid w:val="00CC08C9"/>
    <w:rsid w:val="00CC2C2C"/>
    <w:rsid w:val="00CC5C87"/>
    <w:rsid w:val="00CD67EE"/>
    <w:rsid w:val="00CE06C2"/>
    <w:rsid w:val="00CF27FD"/>
    <w:rsid w:val="00CF532B"/>
    <w:rsid w:val="00D0175D"/>
    <w:rsid w:val="00D05FA4"/>
    <w:rsid w:val="00D064AF"/>
    <w:rsid w:val="00D07259"/>
    <w:rsid w:val="00D10EB9"/>
    <w:rsid w:val="00D1745B"/>
    <w:rsid w:val="00D23F7B"/>
    <w:rsid w:val="00D2622E"/>
    <w:rsid w:val="00D31C17"/>
    <w:rsid w:val="00D32520"/>
    <w:rsid w:val="00D32D90"/>
    <w:rsid w:val="00D34EBF"/>
    <w:rsid w:val="00D41C91"/>
    <w:rsid w:val="00D4369A"/>
    <w:rsid w:val="00D44B8E"/>
    <w:rsid w:val="00D500E9"/>
    <w:rsid w:val="00D54779"/>
    <w:rsid w:val="00D551D1"/>
    <w:rsid w:val="00D55856"/>
    <w:rsid w:val="00D55A7E"/>
    <w:rsid w:val="00D57FF7"/>
    <w:rsid w:val="00D679FE"/>
    <w:rsid w:val="00D7381E"/>
    <w:rsid w:val="00D744B7"/>
    <w:rsid w:val="00D7764A"/>
    <w:rsid w:val="00D8420A"/>
    <w:rsid w:val="00D864B7"/>
    <w:rsid w:val="00D9242C"/>
    <w:rsid w:val="00D9327D"/>
    <w:rsid w:val="00D950A3"/>
    <w:rsid w:val="00D95773"/>
    <w:rsid w:val="00DA3978"/>
    <w:rsid w:val="00DA53A1"/>
    <w:rsid w:val="00DA55F2"/>
    <w:rsid w:val="00DA6EEF"/>
    <w:rsid w:val="00DB0475"/>
    <w:rsid w:val="00DB1B78"/>
    <w:rsid w:val="00DB34AA"/>
    <w:rsid w:val="00DB730A"/>
    <w:rsid w:val="00DC213C"/>
    <w:rsid w:val="00DC263B"/>
    <w:rsid w:val="00DC4112"/>
    <w:rsid w:val="00DC7413"/>
    <w:rsid w:val="00DD2064"/>
    <w:rsid w:val="00DE2EB6"/>
    <w:rsid w:val="00DF19CC"/>
    <w:rsid w:val="00DF331D"/>
    <w:rsid w:val="00DF5F07"/>
    <w:rsid w:val="00E14D7E"/>
    <w:rsid w:val="00E15632"/>
    <w:rsid w:val="00E227F1"/>
    <w:rsid w:val="00E22EDD"/>
    <w:rsid w:val="00E3088F"/>
    <w:rsid w:val="00E31E30"/>
    <w:rsid w:val="00E3210F"/>
    <w:rsid w:val="00E3277D"/>
    <w:rsid w:val="00E35972"/>
    <w:rsid w:val="00E37B71"/>
    <w:rsid w:val="00E444D2"/>
    <w:rsid w:val="00E456CA"/>
    <w:rsid w:val="00E47898"/>
    <w:rsid w:val="00E5081D"/>
    <w:rsid w:val="00E52091"/>
    <w:rsid w:val="00E5228C"/>
    <w:rsid w:val="00E52BBB"/>
    <w:rsid w:val="00E539D6"/>
    <w:rsid w:val="00E53BBE"/>
    <w:rsid w:val="00E6723E"/>
    <w:rsid w:val="00E72CBC"/>
    <w:rsid w:val="00E74034"/>
    <w:rsid w:val="00E75671"/>
    <w:rsid w:val="00E765AF"/>
    <w:rsid w:val="00E76CC7"/>
    <w:rsid w:val="00E808DC"/>
    <w:rsid w:val="00E81766"/>
    <w:rsid w:val="00E83D11"/>
    <w:rsid w:val="00E8767F"/>
    <w:rsid w:val="00E878E4"/>
    <w:rsid w:val="00E94EBD"/>
    <w:rsid w:val="00E94F3E"/>
    <w:rsid w:val="00E950D3"/>
    <w:rsid w:val="00EA031F"/>
    <w:rsid w:val="00EA04FF"/>
    <w:rsid w:val="00EB0897"/>
    <w:rsid w:val="00EB44E2"/>
    <w:rsid w:val="00EC0A01"/>
    <w:rsid w:val="00EC20B1"/>
    <w:rsid w:val="00EC34E7"/>
    <w:rsid w:val="00EC4AB8"/>
    <w:rsid w:val="00EC5529"/>
    <w:rsid w:val="00EC76C5"/>
    <w:rsid w:val="00EC7FDC"/>
    <w:rsid w:val="00EF023B"/>
    <w:rsid w:val="00EF31CB"/>
    <w:rsid w:val="00EF4002"/>
    <w:rsid w:val="00EF63CA"/>
    <w:rsid w:val="00EF6730"/>
    <w:rsid w:val="00F01948"/>
    <w:rsid w:val="00F0401F"/>
    <w:rsid w:val="00F105A3"/>
    <w:rsid w:val="00F13CBF"/>
    <w:rsid w:val="00F161A4"/>
    <w:rsid w:val="00F2452E"/>
    <w:rsid w:val="00F3011A"/>
    <w:rsid w:val="00F302CD"/>
    <w:rsid w:val="00F31591"/>
    <w:rsid w:val="00F33E61"/>
    <w:rsid w:val="00F36B09"/>
    <w:rsid w:val="00F36DCE"/>
    <w:rsid w:val="00F36EF7"/>
    <w:rsid w:val="00F43432"/>
    <w:rsid w:val="00F4372C"/>
    <w:rsid w:val="00F44A29"/>
    <w:rsid w:val="00F47E1B"/>
    <w:rsid w:val="00F50620"/>
    <w:rsid w:val="00F51B48"/>
    <w:rsid w:val="00F5655B"/>
    <w:rsid w:val="00F6072D"/>
    <w:rsid w:val="00F634F4"/>
    <w:rsid w:val="00F634FF"/>
    <w:rsid w:val="00F679F9"/>
    <w:rsid w:val="00F711E9"/>
    <w:rsid w:val="00F72297"/>
    <w:rsid w:val="00F775BC"/>
    <w:rsid w:val="00F85850"/>
    <w:rsid w:val="00F91517"/>
    <w:rsid w:val="00F91BA6"/>
    <w:rsid w:val="00F927FA"/>
    <w:rsid w:val="00F9668D"/>
    <w:rsid w:val="00F97C79"/>
    <w:rsid w:val="00FA03C0"/>
    <w:rsid w:val="00FA22D1"/>
    <w:rsid w:val="00FA4FC2"/>
    <w:rsid w:val="00FB1966"/>
    <w:rsid w:val="00FB4AF2"/>
    <w:rsid w:val="00FC0F6A"/>
    <w:rsid w:val="00FC34B7"/>
    <w:rsid w:val="00FC4855"/>
    <w:rsid w:val="00FD57D4"/>
    <w:rsid w:val="00FD775D"/>
    <w:rsid w:val="00FE2D9F"/>
    <w:rsid w:val="00FF06E2"/>
    <w:rsid w:val="00FF138E"/>
    <w:rsid w:val="00FF7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A55F2"/>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A55F2"/>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A55F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A55F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A55F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A55F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A55F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A55F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A55F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5F2"/>
    <w:rPr>
      <w:rFonts w:cstheme="majorBidi"/>
      <w:b/>
      <w:bCs/>
      <w:color w:val="C00000"/>
      <w:sz w:val="36"/>
      <w:szCs w:val="28"/>
    </w:rPr>
  </w:style>
  <w:style w:type="character" w:customStyle="1" w:styleId="Heading2Char">
    <w:name w:val="Heading 2 Char"/>
    <w:basedOn w:val="DefaultParagraphFont"/>
    <w:link w:val="Heading2"/>
    <w:uiPriority w:val="9"/>
    <w:rsid w:val="00DA55F2"/>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DA55F2"/>
    <w:rPr>
      <w:rFonts w:cstheme="majorBidi"/>
      <w:b/>
      <w:bCs/>
      <w:sz w:val="26"/>
      <w:szCs w:val="26"/>
      <w:lang w:eastAsia="en-US"/>
    </w:rPr>
  </w:style>
  <w:style w:type="character" w:customStyle="1" w:styleId="Heading4Char">
    <w:name w:val="Heading 4 Char"/>
    <w:basedOn w:val="DefaultParagraphFont"/>
    <w:link w:val="Heading4"/>
    <w:uiPriority w:val="10"/>
    <w:rsid w:val="00DA55F2"/>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DA55F2"/>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A55F2"/>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A55F2"/>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A55F2"/>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DA55F2"/>
    <w:rPr>
      <w:sz w:val="22"/>
      <w:szCs w:val="22"/>
      <w:lang w:val="en-US" w:eastAsia="en-US"/>
    </w:rPr>
  </w:style>
  <w:style w:type="character" w:customStyle="1" w:styleId="NoSpacingChar">
    <w:name w:val="No Spacing Char"/>
    <w:basedOn w:val="DefaultParagraphFont"/>
    <w:link w:val="NoSpacing"/>
    <w:uiPriority w:val="1"/>
    <w:rsid w:val="00DA55F2"/>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1A4252"/>
    <w:pPr>
      <w:spacing w:before="240" w:after="240"/>
    </w:pPr>
    <w:rPr>
      <w:rFonts w:ascii="Arial" w:hAnsi="Arial" w:cs="Arial"/>
      <w:b/>
      <w:bCs/>
    </w:rPr>
  </w:style>
  <w:style w:type="character" w:customStyle="1" w:styleId="SessPlanHeadingChar">
    <w:name w:val="SessPlanHeading Char"/>
    <w:basedOn w:val="Heading7Char"/>
    <w:link w:val="SessPlanHeading"/>
    <w:rsid w:val="001A4252"/>
    <w:rPr>
      <w:rFonts w:ascii="Arial" w:eastAsiaTheme="majorEastAsia" w:hAnsi="Arial" w:cs="Arial"/>
      <w:b/>
      <w:bCs/>
      <w:i/>
      <w:iCs/>
      <w:color w:val="404040" w:themeColor="text1" w:themeTint="B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1A4252"/>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1A4252"/>
  </w:style>
  <w:style w:type="paragraph" w:styleId="ListParagraph">
    <w:name w:val="List Paragraph"/>
    <w:basedOn w:val="Normal"/>
    <w:link w:val="ListParagraphChar"/>
    <w:uiPriority w:val="34"/>
    <w:qFormat/>
    <w:rsid w:val="00DA55F2"/>
    <w:pPr>
      <w:ind w:left="720"/>
    </w:pPr>
  </w:style>
  <w:style w:type="character" w:customStyle="1" w:styleId="ListParagraphChar">
    <w:name w:val="List Paragraph Char"/>
    <w:basedOn w:val="DefaultParagraphFont"/>
    <w:link w:val="ListParagraph"/>
    <w:uiPriority w:val="34"/>
    <w:rsid w:val="00DA55F2"/>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2A25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A67E1"/>
    <w:pPr>
      <w:spacing w:before="100" w:beforeAutospacing="1" w:after="100" w:afterAutospacing="1" w:line="240" w:lineRule="auto"/>
    </w:pPr>
    <w:rPr>
      <w:rFonts w:ascii="Times New Roman" w:eastAsia="Times New Roman" w:hAnsi="Times New Roman"/>
      <w:sz w:val="24"/>
      <w:szCs w:val="24"/>
      <w:lang w:eastAsia="en-AU"/>
    </w:rPr>
  </w:style>
  <w:style w:type="character" w:styleId="Strong">
    <w:name w:val="Strong"/>
    <w:basedOn w:val="DefaultParagraphFont"/>
    <w:uiPriority w:val="22"/>
    <w:qFormat/>
    <w:rsid w:val="00DA55F2"/>
    <w:rPr>
      <w:b/>
      <w:bCs/>
    </w:rPr>
  </w:style>
  <w:style w:type="paragraph" w:styleId="TOC1">
    <w:name w:val="toc 1"/>
    <w:basedOn w:val="Normal"/>
    <w:next w:val="Normal"/>
    <w:autoRedefine/>
    <w:uiPriority w:val="39"/>
    <w:unhideWhenUsed/>
    <w:qFormat/>
    <w:rsid w:val="00DA55F2"/>
    <w:pPr>
      <w:spacing w:after="100"/>
    </w:pPr>
    <w:rPr>
      <w:rFonts w:eastAsia="Times New Roman"/>
      <w:b/>
    </w:rPr>
  </w:style>
  <w:style w:type="paragraph" w:styleId="TOC2">
    <w:name w:val="toc 2"/>
    <w:basedOn w:val="Normal"/>
    <w:next w:val="Normal"/>
    <w:autoRedefine/>
    <w:uiPriority w:val="39"/>
    <w:unhideWhenUsed/>
    <w:qFormat/>
    <w:rsid w:val="00DA55F2"/>
    <w:pPr>
      <w:spacing w:after="100"/>
      <w:ind w:left="220"/>
    </w:pPr>
    <w:rPr>
      <w:rFonts w:eastAsia="Times New Roman"/>
    </w:rPr>
  </w:style>
  <w:style w:type="paragraph" w:styleId="TOC3">
    <w:name w:val="toc 3"/>
    <w:basedOn w:val="Normal"/>
    <w:next w:val="Normal"/>
    <w:autoRedefine/>
    <w:uiPriority w:val="39"/>
    <w:unhideWhenUsed/>
    <w:qFormat/>
    <w:rsid w:val="00DA55F2"/>
    <w:pPr>
      <w:spacing w:after="100"/>
      <w:ind w:left="440"/>
    </w:pPr>
  </w:style>
  <w:style w:type="paragraph" w:styleId="Caption">
    <w:name w:val="caption"/>
    <w:basedOn w:val="Normal"/>
    <w:next w:val="Normal"/>
    <w:uiPriority w:val="35"/>
    <w:semiHidden/>
    <w:unhideWhenUsed/>
    <w:qFormat/>
    <w:rsid w:val="00DA55F2"/>
    <w:pPr>
      <w:spacing w:line="240" w:lineRule="auto"/>
    </w:pPr>
    <w:rPr>
      <w:b/>
      <w:bCs/>
      <w:color w:val="4F81BD"/>
      <w:sz w:val="18"/>
      <w:szCs w:val="18"/>
    </w:rPr>
  </w:style>
  <w:style w:type="paragraph" w:styleId="Title">
    <w:name w:val="Title"/>
    <w:basedOn w:val="Normal"/>
    <w:next w:val="Normal"/>
    <w:link w:val="TitleChar"/>
    <w:uiPriority w:val="7"/>
    <w:qFormat/>
    <w:rsid w:val="00DA55F2"/>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A55F2"/>
    <w:rPr>
      <w:rFonts w:eastAsiaTheme="majorEastAsia" w:cstheme="majorBidi"/>
      <w:color w:val="C00000"/>
      <w:spacing w:val="5"/>
      <w:kern w:val="28"/>
      <w:sz w:val="52"/>
      <w:szCs w:val="52"/>
    </w:rPr>
  </w:style>
  <w:style w:type="character" w:styleId="Emphasis">
    <w:name w:val="Emphasis"/>
    <w:basedOn w:val="DefaultParagraphFont"/>
    <w:uiPriority w:val="7"/>
    <w:qFormat/>
    <w:rsid w:val="00DA55F2"/>
    <w:rPr>
      <w:i/>
      <w:iCs/>
    </w:rPr>
  </w:style>
  <w:style w:type="paragraph" w:styleId="Quote">
    <w:name w:val="Quote"/>
    <w:basedOn w:val="Normal"/>
    <w:next w:val="Normal"/>
    <w:link w:val="QuoteChar"/>
    <w:uiPriority w:val="29"/>
    <w:qFormat/>
    <w:rsid w:val="00DA55F2"/>
    <w:rPr>
      <w:i/>
      <w:iCs/>
      <w:color w:val="000000"/>
    </w:rPr>
  </w:style>
  <w:style w:type="character" w:customStyle="1" w:styleId="QuoteChar">
    <w:name w:val="Quote Char"/>
    <w:basedOn w:val="DefaultParagraphFont"/>
    <w:link w:val="Quote"/>
    <w:uiPriority w:val="29"/>
    <w:rsid w:val="00DA55F2"/>
    <w:rPr>
      <w:i/>
      <w:iCs/>
      <w:color w:val="000000"/>
      <w:sz w:val="22"/>
      <w:szCs w:val="22"/>
      <w:lang w:val="en-AU" w:eastAsia="en-US"/>
    </w:rPr>
  </w:style>
  <w:style w:type="paragraph" w:styleId="TOCHeading">
    <w:name w:val="TOC Heading"/>
    <w:basedOn w:val="Heading1"/>
    <w:next w:val="Normal"/>
    <w:uiPriority w:val="39"/>
    <w:semiHidden/>
    <w:unhideWhenUsed/>
    <w:qFormat/>
    <w:rsid w:val="00DA55F2"/>
    <w:pPr>
      <w:outlineLvl w:val="9"/>
    </w:pPr>
  </w:style>
  <w:style w:type="paragraph" w:customStyle="1" w:styleId="Answers">
    <w:name w:val="Answers"/>
    <w:basedOn w:val="Normal"/>
    <w:qFormat/>
    <w:rsid w:val="00DA55F2"/>
    <w:pPr>
      <w:spacing w:after="0" w:line="240" w:lineRule="auto"/>
    </w:pPr>
    <w:rPr>
      <w:i/>
    </w:rPr>
  </w:style>
  <w:style w:type="character" w:customStyle="1" w:styleId="BoldandItalics">
    <w:name w:val="Bold and Italics"/>
    <w:qFormat/>
    <w:rsid w:val="00DA55F2"/>
    <w:rPr>
      <w:b/>
      <w:i/>
      <w:u w:val="none"/>
    </w:rPr>
  </w:style>
  <w:style w:type="paragraph" w:customStyle="1" w:styleId="Page1">
    <w:name w:val="Page1"/>
    <w:basedOn w:val="Normal"/>
    <w:link w:val="Page1Char"/>
    <w:qFormat/>
    <w:rsid w:val="00DA55F2"/>
    <w:pPr>
      <w:jc w:val="right"/>
    </w:pPr>
    <w:rPr>
      <w:b/>
      <w:color w:val="C61002"/>
      <w:sz w:val="86"/>
      <w:szCs w:val="86"/>
    </w:rPr>
  </w:style>
  <w:style w:type="character" w:customStyle="1" w:styleId="Page1Char">
    <w:name w:val="Page1 Char"/>
    <w:basedOn w:val="DefaultParagraphFont"/>
    <w:link w:val="Page1"/>
    <w:rsid w:val="00DA55F2"/>
    <w:rPr>
      <w:b/>
      <w:color w:val="C61002"/>
      <w:sz w:val="86"/>
      <w:szCs w:val="86"/>
      <w:lang w:val="en-AU" w:eastAsia="en-US"/>
    </w:rPr>
  </w:style>
  <w:style w:type="paragraph" w:customStyle="1" w:styleId="BulletedPoints">
    <w:name w:val="Bulleted Points"/>
    <w:basedOn w:val="Normal"/>
    <w:link w:val="BulletedPointsChar"/>
    <w:qFormat/>
    <w:rsid w:val="00DA55F2"/>
    <w:rPr>
      <w:rFonts w:eastAsia="Times New Roman"/>
      <w:lang w:val="en-GB" w:bidi="en-US"/>
    </w:rPr>
  </w:style>
  <w:style w:type="character" w:customStyle="1" w:styleId="BulletedPointsChar">
    <w:name w:val="Bulleted Points Char"/>
    <w:basedOn w:val="DefaultParagraphFont"/>
    <w:link w:val="BulletedPoints"/>
    <w:rsid w:val="00DA55F2"/>
    <w:rPr>
      <w:rFonts w:eastAsia="Times New Roman"/>
      <w:sz w:val="22"/>
      <w:szCs w:val="22"/>
      <w:lang w:eastAsia="en-US" w:bidi="en-US"/>
    </w:rPr>
  </w:style>
  <w:style w:type="character" w:customStyle="1" w:styleId="H3Character">
    <w:name w:val="H3 Character"/>
    <w:basedOn w:val="DefaultParagraphFont"/>
    <w:qFormat/>
    <w:rsid w:val="00DA55F2"/>
    <w:rPr>
      <w:b/>
      <w:bCs/>
      <w:smallCaps/>
    </w:rPr>
  </w:style>
  <w:style w:type="paragraph" w:customStyle="1" w:styleId="h1workbookgrey">
    <w:name w:val="h1workbookgrey"/>
    <w:basedOn w:val="Heading1"/>
    <w:link w:val="h1workbookgreyChar"/>
    <w:qFormat/>
    <w:rsid w:val="00DA55F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A55F2"/>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DA55F2"/>
    <w:pPr>
      <w:numPr>
        <w:numId w:val="35"/>
      </w:numPr>
    </w:pPr>
  </w:style>
  <w:style w:type="character" w:customStyle="1" w:styleId="BulletsChar">
    <w:name w:val="Bullets Char"/>
    <w:basedOn w:val="DefaultParagraphFont"/>
    <w:link w:val="Bullets"/>
    <w:uiPriority w:val="9"/>
    <w:rsid w:val="00DA55F2"/>
    <w:rPr>
      <w:sz w:val="22"/>
      <w:szCs w:val="22"/>
      <w:lang w:val="en-AU" w:eastAsia="en-US"/>
    </w:rPr>
  </w:style>
  <w:style w:type="paragraph" w:customStyle="1" w:styleId="Numbers">
    <w:name w:val="Numbers"/>
    <w:basedOn w:val="Bullets"/>
    <w:link w:val="NumbersChar"/>
    <w:qFormat/>
    <w:rsid w:val="00DA55F2"/>
    <w:pPr>
      <w:numPr>
        <w:numId w:val="0"/>
      </w:numPr>
    </w:pPr>
    <w:rPr>
      <w:szCs w:val="23"/>
    </w:rPr>
  </w:style>
  <w:style w:type="character" w:customStyle="1" w:styleId="NumbersChar">
    <w:name w:val="Numbers Char"/>
    <w:basedOn w:val="BulletsChar"/>
    <w:link w:val="Numbers"/>
    <w:rsid w:val="00DA55F2"/>
    <w:rPr>
      <w:sz w:val="22"/>
      <w:szCs w:val="23"/>
      <w:lang w:val="en-AU" w:eastAsia="en-US"/>
    </w:rPr>
  </w:style>
  <w:style w:type="paragraph" w:customStyle="1" w:styleId="numers">
    <w:name w:val="numers"/>
    <w:basedOn w:val="Normal"/>
    <w:link w:val="numersChar"/>
    <w:qFormat/>
    <w:rsid w:val="00DA55F2"/>
    <w:pPr>
      <w:numPr>
        <w:numId w:val="34"/>
      </w:numPr>
    </w:pPr>
  </w:style>
  <w:style w:type="character" w:customStyle="1" w:styleId="numersChar">
    <w:name w:val="numers Char"/>
    <w:basedOn w:val="BulletsChar"/>
    <w:link w:val="numers"/>
    <w:rsid w:val="00DA55F2"/>
    <w:rPr>
      <w:sz w:val="22"/>
      <w:szCs w:val="22"/>
      <w:lang w:val="en-AU" w:eastAsia="en-US"/>
    </w:rPr>
  </w:style>
  <w:style w:type="paragraph" w:customStyle="1" w:styleId="Bullets2">
    <w:name w:val="Bullets2"/>
    <w:basedOn w:val="Bullets"/>
    <w:link w:val="Bullets2Char"/>
    <w:uiPriority w:val="9"/>
    <w:qFormat/>
    <w:rsid w:val="00DA55F2"/>
    <w:pPr>
      <w:numPr>
        <w:ilvl w:val="1"/>
      </w:numPr>
    </w:pPr>
    <w:rPr>
      <w:rFonts w:cstheme="minorHAnsi"/>
    </w:rPr>
  </w:style>
  <w:style w:type="character" w:customStyle="1" w:styleId="Bullets2Char">
    <w:name w:val="Bullets2 Char"/>
    <w:basedOn w:val="BulletsChar"/>
    <w:link w:val="Bullets2"/>
    <w:uiPriority w:val="9"/>
    <w:rsid w:val="00DA55F2"/>
    <w:rPr>
      <w:rFonts w:cstheme="minorHAnsi"/>
      <w:sz w:val="22"/>
      <w:szCs w:val="22"/>
      <w:lang w:val="en-AU" w:eastAsia="en-US"/>
    </w:rPr>
  </w:style>
  <w:style w:type="paragraph" w:customStyle="1" w:styleId="indNoBullet">
    <w:name w:val="ind No Bullet"/>
    <w:basedOn w:val="Bullets"/>
    <w:link w:val="indNoBulletChar"/>
    <w:qFormat/>
    <w:rsid w:val="00DA55F2"/>
    <w:pPr>
      <w:numPr>
        <w:numId w:val="0"/>
      </w:numPr>
      <w:ind w:left="1494"/>
    </w:pPr>
  </w:style>
  <w:style w:type="character" w:customStyle="1" w:styleId="indNoBulletChar">
    <w:name w:val="ind No Bullet Char"/>
    <w:basedOn w:val="BulletsChar"/>
    <w:link w:val="indNoBullet"/>
    <w:rsid w:val="00DA55F2"/>
    <w:rPr>
      <w:sz w:val="22"/>
      <w:szCs w:val="22"/>
      <w:lang w:val="en-AU" w:eastAsia="en-US"/>
    </w:rPr>
  </w:style>
  <w:style w:type="paragraph" w:customStyle="1" w:styleId="NUmber10">
    <w:name w:val="NUmber1.0"/>
    <w:basedOn w:val="Normal"/>
    <w:link w:val="NUmber10Char"/>
    <w:qFormat/>
    <w:rsid w:val="00DA55F2"/>
    <w:rPr>
      <w:b/>
    </w:rPr>
  </w:style>
  <w:style w:type="character" w:customStyle="1" w:styleId="NUmber10Char">
    <w:name w:val="NUmber1.0 Char"/>
    <w:basedOn w:val="DefaultParagraphFont"/>
    <w:link w:val="NUmber10"/>
    <w:rsid w:val="00DA55F2"/>
    <w:rPr>
      <w:b/>
      <w:sz w:val="22"/>
      <w:szCs w:val="22"/>
      <w:lang w:val="en-AU" w:eastAsia="en-US"/>
    </w:rPr>
  </w:style>
  <w:style w:type="paragraph" w:customStyle="1" w:styleId="NUmber11">
    <w:name w:val="NUmber1.1"/>
    <w:basedOn w:val="Normal"/>
    <w:link w:val="NUmber11Char"/>
    <w:qFormat/>
    <w:rsid w:val="00DA55F2"/>
    <w:pPr>
      <w:numPr>
        <w:ilvl w:val="1"/>
        <w:numId w:val="36"/>
      </w:numPr>
    </w:pPr>
  </w:style>
  <w:style w:type="character" w:customStyle="1" w:styleId="NUmber11Char">
    <w:name w:val="NUmber1.1 Char"/>
    <w:basedOn w:val="DefaultParagraphFont"/>
    <w:link w:val="NUmber11"/>
    <w:rsid w:val="00DA55F2"/>
    <w:rPr>
      <w:sz w:val="22"/>
      <w:szCs w:val="22"/>
      <w:lang w:val="en-AU" w:eastAsia="en-US"/>
    </w:rPr>
  </w:style>
  <w:style w:type="paragraph" w:customStyle="1" w:styleId="NumIndent">
    <w:name w:val="NumIndent"/>
    <w:basedOn w:val="NUmber11"/>
    <w:link w:val="NumIndentChar"/>
    <w:qFormat/>
    <w:rsid w:val="00DA55F2"/>
    <w:pPr>
      <w:numPr>
        <w:ilvl w:val="0"/>
        <w:numId w:val="0"/>
      </w:numPr>
      <w:ind w:left="1283"/>
    </w:pPr>
  </w:style>
  <w:style w:type="character" w:customStyle="1" w:styleId="NumIndentChar">
    <w:name w:val="NumIndent Char"/>
    <w:basedOn w:val="NUmber11Char"/>
    <w:link w:val="NumIndent"/>
    <w:rsid w:val="00DA55F2"/>
    <w:rPr>
      <w:sz w:val="22"/>
      <w:szCs w:val="22"/>
      <w:lang w:val="en-AU" w:eastAsia="en-US"/>
    </w:rPr>
  </w:style>
  <w:style w:type="paragraph" w:customStyle="1" w:styleId="BulletBold">
    <w:name w:val="Bullet Bold"/>
    <w:basedOn w:val="Bullets"/>
    <w:link w:val="BulletBoldChar"/>
    <w:qFormat/>
    <w:rsid w:val="00DA55F2"/>
    <w:pPr>
      <w:numPr>
        <w:numId w:val="0"/>
      </w:numPr>
    </w:pPr>
    <w:rPr>
      <w:b/>
    </w:rPr>
  </w:style>
  <w:style w:type="character" w:customStyle="1" w:styleId="BulletBoldChar">
    <w:name w:val="Bullet Bold Char"/>
    <w:basedOn w:val="BulletsChar"/>
    <w:link w:val="BulletBold"/>
    <w:rsid w:val="00DA55F2"/>
    <w:rPr>
      <w:b/>
      <w:sz w:val="22"/>
      <w:szCs w:val="22"/>
      <w:lang w:val="en-AU" w:eastAsia="en-US"/>
    </w:rPr>
  </w:style>
  <w:style w:type="paragraph" w:customStyle="1" w:styleId="NormalBold">
    <w:name w:val="Normal Bold"/>
    <w:basedOn w:val="NoSpacing"/>
    <w:link w:val="NormalBoldChar"/>
    <w:qFormat/>
    <w:rsid w:val="00DA55F2"/>
    <w:pPr>
      <w:spacing w:after="240"/>
    </w:pPr>
    <w:rPr>
      <w:rFonts w:eastAsiaTheme="minorEastAsia" w:cs="Calibri"/>
      <w:b/>
      <w:lang w:eastAsia="en-AU"/>
    </w:rPr>
  </w:style>
  <w:style w:type="character" w:customStyle="1" w:styleId="NormalBoldChar">
    <w:name w:val="Normal Bold Char"/>
    <w:basedOn w:val="NoSpacingChar"/>
    <w:link w:val="NormalBold"/>
    <w:rsid w:val="00DA55F2"/>
    <w:rPr>
      <w:rFonts w:eastAsiaTheme="minorEastAsia" w:cs="Calibri"/>
      <w:b/>
      <w:sz w:val="22"/>
      <w:szCs w:val="22"/>
      <w:lang w:val="en-US" w:eastAsia="en-AU" w:bidi="ar-SA"/>
    </w:rPr>
  </w:style>
  <w:style w:type="paragraph" w:customStyle="1" w:styleId="Bull2Ind">
    <w:name w:val="Bull2 Ind"/>
    <w:basedOn w:val="Bullets2"/>
    <w:link w:val="Bull2IndChar"/>
    <w:qFormat/>
    <w:rsid w:val="00DA55F2"/>
    <w:pPr>
      <w:numPr>
        <w:ilvl w:val="0"/>
        <w:numId w:val="0"/>
      </w:numPr>
      <w:ind w:left="2061"/>
    </w:pPr>
    <w:rPr>
      <w:lang w:eastAsia="en-AU"/>
    </w:rPr>
  </w:style>
  <w:style w:type="character" w:customStyle="1" w:styleId="Bull2IndChar">
    <w:name w:val="Bull2 Ind Char"/>
    <w:basedOn w:val="Bullets2Char"/>
    <w:link w:val="Bull2Ind"/>
    <w:rsid w:val="00DA55F2"/>
    <w:rPr>
      <w:rFonts w:cstheme="minorHAnsi"/>
      <w:sz w:val="22"/>
      <w:szCs w:val="22"/>
      <w:lang w:val="en-AU" w:eastAsia="en-AU"/>
    </w:rPr>
  </w:style>
  <w:style w:type="paragraph" w:customStyle="1" w:styleId="Bull2Bold">
    <w:name w:val="Bull2Bold"/>
    <w:basedOn w:val="Bullets2"/>
    <w:link w:val="Bull2BoldChar"/>
    <w:qFormat/>
    <w:rsid w:val="00DA55F2"/>
    <w:pPr>
      <w:numPr>
        <w:ilvl w:val="0"/>
        <w:numId w:val="0"/>
      </w:numPr>
    </w:pPr>
    <w:rPr>
      <w:b/>
      <w:lang w:eastAsia="en-AU"/>
    </w:rPr>
  </w:style>
  <w:style w:type="character" w:customStyle="1" w:styleId="Bull2BoldChar">
    <w:name w:val="Bull2Bold Char"/>
    <w:basedOn w:val="Bullets2Char"/>
    <w:link w:val="Bull2Bold"/>
    <w:rsid w:val="00DA55F2"/>
    <w:rPr>
      <w:rFonts w:cstheme="minorHAnsi"/>
      <w:b/>
      <w:sz w:val="22"/>
      <w:szCs w:val="22"/>
      <w:lang w:val="en-AU" w:eastAsia="en-AU"/>
    </w:rPr>
  </w:style>
  <w:style w:type="paragraph" w:customStyle="1" w:styleId="Bullet3">
    <w:name w:val="Bullet3"/>
    <w:basedOn w:val="ListParagraph"/>
    <w:link w:val="Bullet3Char1"/>
    <w:uiPriority w:val="8"/>
    <w:qFormat/>
    <w:rsid w:val="00DA55F2"/>
    <w:pPr>
      <w:numPr>
        <w:ilvl w:val="2"/>
        <w:numId w:val="37"/>
      </w:numPr>
    </w:pPr>
  </w:style>
  <w:style w:type="character" w:customStyle="1" w:styleId="Bullet3Char1">
    <w:name w:val="Bullet3 Char1"/>
    <w:basedOn w:val="ListParagraphChar"/>
    <w:link w:val="Bullet3"/>
    <w:uiPriority w:val="8"/>
    <w:rsid w:val="00DA55F2"/>
    <w:rPr>
      <w:sz w:val="22"/>
      <w:szCs w:val="22"/>
      <w:lang w:val="en-AU" w:eastAsia="en-US"/>
    </w:rPr>
  </w:style>
  <w:style w:type="paragraph" w:customStyle="1" w:styleId="Bullet3Bold">
    <w:name w:val="Bullet3Bold"/>
    <w:basedOn w:val="Bullet3"/>
    <w:link w:val="Bullet3BoldChar"/>
    <w:qFormat/>
    <w:rsid w:val="00DA55F2"/>
    <w:pPr>
      <w:numPr>
        <w:ilvl w:val="0"/>
        <w:numId w:val="0"/>
      </w:numPr>
    </w:pPr>
    <w:rPr>
      <w:b/>
      <w:lang w:eastAsia="en-AU"/>
    </w:rPr>
  </w:style>
  <w:style w:type="character" w:customStyle="1" w:styleId="Bullet3BoldChar">
    <w:name w:val="Bullet3Bold Char"/>
    <w:basedOn w:val="Bullet3Char1"/>
    <w:link w:val="Bullet3Bold"/>
    <w:rsid w:val="00DA55F2"/>
    <w:rPr>
      <w:b/>
      <w:sz w:val="22"/>
      <w:szCs w:val="22"/>
      <w:lang w:val="en-AU" w:eastAsia="en-AU"/>
    </w:rPr>
  </w:style>
  <w:style w:type="paragraph" w:customStyle="1" w:styleId="Bullet3ind">
    <w:name w:val="Bullet3 ind"/>
    <w:basedOn w:val="Bullet3"/>
    <w:link w:val="Bullet3indChar"/>
    <w:qFormat/>
    <w:rsid w:val="00DA55F2"/>
    <w:pPr>
      <w:numPr>
        <w:ilvl w:val="0"/>
        <w:numId w:val="0"/>
      </w:numPr>
      <w:ind w:left="2912"/>
    </w:pPr>
    <w:rPr>
      <w:lang w:eastAsia="en-AU"/>
    </w:rPr>
  </w:style>
  <w:style w:type="character" w:customStyle="1" w:styleId="Bullet3indChar">
    <w:name w:val="Bullet3 ind Char"/>
    <w:basedOn w:val="Bullet3Char1"/>
    <w:link w:val="Bullet3ind"/>
    <w:rsid w:val="00DA55F2"/>
    <w:rPr>
      <w:sz w:val="22"/>
      <w:szCs w:val="22"/>
      <w:lang w:val="en-AU" w:eastAsia="en-AU"/>
    </w:rPr>
  </w:style>
  <w:style w:type="paragraph" w:customStyle="1" w:styleId="BulBoldTight">
    <w:name w:val="BulBoldTight"/>
    <w:basedOn w:val="BulletBold"/>
    <w:link w:val="BulBoldTightChar"/>
    <w:qFormat/>
    <w:rsid w:val="00DA55F2"/>
    <w:pPr>
      <w:spacing w:after="0"/>
    </w:pPr>
    <w:rPr>
      <w:lang w:eastAsia="en-AU"/>
    </w:rPr>
  </w:style>
  <w:style w:type="character" w:customStyle="1" w:styleId="BulBoldTightChar">
    <w:name w:val="BulBoldTight Char"/>
    <w:basedOn w:val="BulletBoldChar"/>
    <w:link w:val="BulBoldTight"/>
    <w:rsid w:val="00DA55F2"/>
    <w:rPr>
      <w:b/>
      <w:sz w:val="22"/>
      <w:szCs w:val="22"/>
      <w:lang w:val="en-AU" w:eastAsia="en-AU"/>
    </w:rPr>
  </w:style>
  <w:style w:type="paragraph" w:customStyle="1" w:styleId="Bull2BldTight">
    <w:name w:val="Bull2BldTight"/>
    <w:basedOn w:val="Bull2Bold"/>
    <w:link w:val="Bull2BldTightChar"/>
    <w:qFormat/>
    <w:rsid w:val="00DA55F2"/>
    <w:pPr>
      <w:spacing w:after="0"/>
    </w:pPr>
  </w:style>
  <w:style w:type="character" w:customStyle="1" w:styleId="Bull2BldTightChar">
    <w:name w:val="Bull2BldTight Char"/>
    <w:basedOn w:val="Bull2BoldChar"/>
    <w:link w:val="Bull2BldTight"/>
    <w:rsid w:val="00DA55F2"/>
    <w:rPr>
      <w:rFonts w:cstheme="minorHAnsi"/>
      <w:b/>
      <w:sz w:val="22"/>
      <w:szCs w:val="22"/>
      <w:lang w:val="en-AU" w:eastAsia="en-AU"/>
    </w:rPr>
  </w:style>
  <w:style w:type="paragraph" w:customStyle="1" w:styleId="Bul3BldTight">
    <w:name w:val="Bul3BldTight"/>
    <w:basedOn w:val="Bullet3Bold"/>
    <w:link w:val="Bul3BldTightChar"/>
    <w:qFormat/>
    <w:rsid w:val="00DA55F2"/>
    <w:pPr>
      <w:spacing w:after="0"/>
    </w:pPr>
  </w:style>
  <w:style w:type="character" w:customStyle="1" w:styleId="Bul3BldTightChar">
    <w:name w:val="Bul3BldTight Char"/>
    <w:basedOn w:val="Bullet3BoldChar"/>
    <w:link w:val="Bul3BldTight"/>
    <w:rsid w:val="00DA55F2"/>
    <w:rPr>
      <w:b/>
      <w:sz w:val="22"/>
      <w:szCs w:val="22"/>
      <w:lang w:val="en-AU" w:eastAsia="en-AU"/>
    </w:rPr>
  </w:style>
  <w:style w:type="paragraph" w:customStyle="1" w:styleId="numersBoldTight">
    <w:name w:val="numersBoldTight"/>
    <w:basedOn w:val="numers"/>
    <w:link w:val="numersBoldTightChar"/>
    <w:qFormat/>
    <w:rsid w:val="00DA55F2"/>
    <w:pPr>
      <w:numPr>
        <w:numId w:val="38"/>
      </w:numPr>
      <w:spacing w:after="0" w:line="240" w:lineRule="auto"/>
    </w:pPr>
    <w:rPr>
      <w:b/>
      <w:lang w:eastAsia="en-AU"/>
    </w:rPr>
  </w:style>
  <w:style w:type="character" w:customStyle="1" w:styleId="numersBoldTightChar">
    <w:name w:val="numersBoldTight Char"/>
    <w:basedOn w:val="numersChar"/>
    <w:link w:val="numersBoldTight"/>
    <w:rsid w:val="00DA55F2"/>
    <w:rPr>
      <w:b/>
      <w:sz w:val="22"/>
      <w:szCs w:val="22"/>
      <w:lang w:val="en-AU" w:eastAsia="en-AU"/>
    </w:rPr>
  </w:style>
  <w:style w:type="paragraph" w:customStyle="1" w:styleId="boldBulTight">
    <w:name w:val="boldBulTight"/>
    <w:basedOn w:val="Bullets"/>
    <w:link w:val="boldBulTightChar"/>
    <w:qFormat/>
    <w:rsid w:val="00DA55F2"/>
    <w:pPr>
      <w:numPr>
        <w:numId w:val="0"/>
      </w:numPr>
      <w:spacing w:after="0" w:line="240" w:lineRule="auto"/>
    </w:pPr>
    <w:rPr>
      <w:b/>
    </w:rPr>
  </w:style>
  <w:style w:type="character" w:customStyle="1" w:styleId="boldBulTightChar">
    <w:name w:val="boldBulTight Char"/>
    <w:basedOn w:val="BulletsChar"/>
    <w:link w:val="boldBulTight"/>
    <w:rsid w:val="00DA55F2"/>
    <w:rPr>
      <w:b/>
      <w:sz w:val="22"/>
      <w:szCs w:val="22"/>
      <w:lang w:val="en-AU" w:eastAsia="en-US"/>
    </w:rPr>
  </w:style>
  <w:style w:type="paragraph" w:customStyle="1" w:styleId="BoldBulTight0">
    <w:name w:val="BoldBulTight"/>
    <w:basedOn w:val="Bullets"/>
    <w:link w:val="BoldBulTightChar0"/>
    <w:uiPriority w:val="9"/>
    <w:qFormat/>
    <w:rsid w:val="00DA55F2"/>
    <w:pPr>
      <w:numPr>
        <w:numId w:val="0"/>
      </w:numPr>
      <w:spacing w:after="100" w:line="240" w:lineRule="auto"/>
    </w:pPr>
    <w:rPr>
      <w:b/>
    </w:rPr>
  </w:style>
  <w:style w:type="character" w:customStyle="1" w:styleId="BoldBulTightChar0">
    <w:name w:val="BoldBulTight Char"/>
    <w:basedOn w:val="BulletsChar"/>
    <w:link w:val="BoldBulTight0"/>
    <w:uiPriority w:val="9"/>
    <w:rsid w:val="00DA55F2"/>
    <w:rPr>
      <w:b/>
      <w:sz w:val="22"/>
      <w:szCs w:val="22"/>
      <w:lang w:val="en-AU" w:eastAsia="en-US"/>
    </w:rPr>
  </w:style>
  <w:style w:type="paragraph" w:customStyle="1" w:styleId="NumbersBold">
    <w:name w:val="Numbers Bold"/>
    <w:basedOn w:val="numers"/>
    <w:link w:val="NumbersBoldChar"/>
    <w:qFormat/>
    <w:rsid w:val="00DA55F2"/>
    <w:pPr>
      <w:numPr>
        <w:numId w:val="39"/>
      </w:numPr>
      <w:spacing w:after="100" w:line="240" w:lineRule="auto"/>
    </w:pPr>
    <w:rPr>
      <w:b/>
    </w:rPr>
  </w:style>
  <w:style w:type="character" w:customStyle="1" w:styleId="NumbersBoldChar">
    <w:name w:val="Numbers Bold Char"/>
    <w:basedOn w:val="numersChar"/>
    <w:link w:val="NumbersBold"/>
    <w:rsid w:val="00DA55F2"/>
    <w:rPr>
      <w:b/>
      <w:sz w:val="22"/>
      <w:szCs w:val="22"/>
      <w:lang w:val="en-AU" w:eastAsia="en-US"/>
    </w:rPr>
  </w:style>
  <w:style w:type="paragraph" w:customStyle="1" w:styleId="Bull2bold0">
    <w:name w:val="Bull2bold"/>
    <w:basedOn w:val="Bullets2"/>
    <w:link w:val="Bull2boldChar0"/>
    <w:qFormat/>
    <w:rsid w:val="00DA55F2"/>
    <w:pPr>
      <w:numPr>
        <w:ilvl w:val="0"/>
        <w:numId w:val="0"/>
      </w:numPr>
      <w:spacing w:after="100" w:line="240" w:lineRule="auto"/>
    </w:pPr>
    <w:rPr>
      <w:b/>
    </w:rPr>
  </w:style>
  <w:style w:type="character" w:customStyle="1" w:styleId="Bull2boldChar0">
    <w:name w:val="Bull2bold Char"/>
    <w:basedOn w:val="Bullets2Char"/>
    <w:link w:val="Bull2bold0"/>
    <w:rsid w:val="00DA55F2"/>
    <w:rPr>
      <w:rFonts w:cstheme="minorHAnsi"/>
      <w:b/>
      <w:sz w:val="22"/>
      <w:szCs w:val="22"/>
      <w:lang w:val="en-AU" w:eastAsia="en-US"/>
    </w:rPr>
  </w:style>
  <w:style w:type="paragraph" w:customStyle="1" w:styleId="bull2bold1">
    <w:name w:val="bull2bold"/>
    <w:basedOn w:val="Bullets2"/>
    <w:link w:val="bull2boldChar1"/>
    <w:qFormat/>
    <w:rsid w:val="00DA55F2"/>
    <w:pPr>
      <w:numPr>
        <w:ilvl w:val="0"/>
        <w:numId w:val="0"/>
      </w:numPr>
      <w:spacing w:after="60" w:line="240" w:lineRule="auto"/>
    </w:pPr>
    <w:rPr>
      <w:b/>
    </w:rPr>
  </w:style>
  <w:style w:type="character" w:customStyle="1" w:styleId="bull2boldChar1">
    <w:name w:val="bull2bold Char"/>
    <w:basedOn w:val="Bullets2Char"/>
    <w:link w:val="bull2bold1"/>
    <w:rsid w:val="00DA55F2"/>
    <w:rPr>
      <w:rFonts w:cstheme="minorHAnsi"/>
      <w:b/>
      <w:sz w:val="22"/>
      <w:szCs w:val="22"/>
      <w:lang w:val="en-AU" w:eastAsia="en-US"/>
    </w:rPr>
  </w:style>
  <w:style w:type="paragraph" w:customStyle="1" w:styleId="BoldBulls">
    <w:name w:val="BoldBulls"/>
    <w:basedOn w:val="Bullets"/>
    <w:link w:val="BoldBullsChar"/>
    <w:qFormat/>
    <w:rsid w:val="00DA55F2"/>
    <w:pPr>
      <w:numPr>
        <w:numId w:val="0"/>
      </w:numPr>
    </w:pPr>
    <w:rPr>
      <w:b/>
    </w:rPr>
  </w:style>
  <w:style w:type="character" w:customStyle="1" w:styleId="BoldBullsChar">
    <w:name w:val="BoldBulls Char"/>
    <w:basedOn w:val="BulletsChar"/>
    <w:link w:val="BoldBulls"/>
    <w:rsid w:val="00DA55F2"/>
    <w:rPr>
      <w:b/>
      <w:sz w:val="22"/>
      <w:szCs w:val="22"/>
      <w:lang w:val="en-AU" w:eastAsia="en-US"/>
    </w:rPr>
  </w:style>
  <w:style w:type="paragraph" w:customStyle="1" w:styleId="BoldBull2">
    <w:name w:val="BoldBull2"/>
    <w:basedOn w:val="Bullets2"/>
    <w:link w:val="BoldBull2Char"/>
    <w:qFormat/>
    <w:rsid w:val="00DA55F2"/>
    <w:pPr>
      <w:numPr>
        <w:ilvl w:val="0"/>
        <w:numId w:val="0"/>
      </w:numPr>
      <w:spacing w:after="60" w:line="240" w:lineRule="auto"/>
    </w:pPr>
    <w:rPr>
      <w:b/>
    </w:rPr>
  </w:style>
  <w:style w:type="character" w:customStyle="1" w:styleId="BoldBull2Char">
    <w:name w:val="BoldBull2 Char"/>
    <w:basedOn w:val="Bullets2Char"/>
    <w:link w:val="BoldBull2"/>
    <w:rsid w:val="00DA55F2"/>
    <w:rPr>
      <w:rFonts w:cstheme="minorHAnsi"/>
      <w:b/>
      <w:sz w:val="22"/>
      <w:szCs w:val="22"/>
      <w:lang w:val="en-AU" w:eastAsia="en-US"/>
    </w:rPr>
  </w:style>
  <w:style w:type="paragraph" w:customStyle="1" w:styleId="boldbull">
    <w:name w:val="bold bull"/>
    <w:basedOn w:val="Bullets"/>
    <w:link w:val="boldbullChar"/>
    <w:rsid w:val="001A4252"/>
    <w:pPr>
      <w:numPr>
        <w:numId w:val="0"/>
      </w:numPr>
    </w:pPr>
    <w:rPr>
      <w:b/>
    </w:rPr>
  </w:style>
  <w:style w:type="character" w:customStyle="1" w:styleId="boldbullChar">
    <w:name w:val="bold bull Char"/>
    <w:basedOn w:val="BulletsChar"/>
    <w:link w:val="boldbull"/>
    <w:rsid w:val="001A4252"/>
    <w:rPr>
      <w:b/>
      <w:sz w:val="22"/>
      <w:szCs w:val="22"/>
      <w:lang w:val="en-AU" w:eastAsia="en-US"/>
    </w:rPr>
  </w:style>
  <w:style w:type="paragraph" w:styleId="ListBullet">
    <w:name w:val="List Bullet"/>
    <w:basedOn w:val="Normal"/>
    <w:unhideWhenUsed/>
    <w:rsid w:val="00EF023B"/>
    <w:pPr>
      <w:contextualSpacing/>
    </w:pPr>
  </w:style>
  <w:style w:type="paragraph" w:styleId="ListBullet2">
    <w:name w:val="List Bullet 2"/>
    <w:basedOn w:val="Normal"/>
    <w:uiPriority w:val="99"/>
    <w:semiHidden/>
    <w:unhideWhenUsed/>
    <w:rsid w:val="00EF023B"/>
    <w:pPr>
      <w:numPr>
        <w:numId w:val="18"/>
      </w:numPr>
      <w:contextualSpacing/>
    </w:pPr>
  </w:style>
  <w:style w:type="paragraph" w:styleId="List">
    <w:name w:val="List"/>
    <w:basedOn w:val="Normal"/>
    <w:uiPriority w:val="99"/>
    <w:unhideWhenUsed/>
    <w:rsid w:val="00EF023B"/>
    <w:pPr>
      <w:ind w:left="360" w:hanging="360"/>
      <w:contextualSpacing/>
    </w:pPr>
  </w:style>
  <w:style w:type="character" w:customStyle="1" w:styleId="SpecialBold">
    <w:name w:val="Special Bold"/>
    <w:rsid w:val="00EF023B"/>
    <w:rPr>
      <w:b/>
      <w:spacing w:val="0"/>
    </w:rPr>
  </w:style>
  <w:style w:type="paragraph" w:styleId="List2">
    <w:name w:val="List 2"/>
    <w:basedOn w:val="Normal"/>
    <w:uiPriority w:val="99"/>
    <w:semiHidden/>
    <w:unhideWhenUsed/>
    <w:rsid w:val="00EF023B"/>
    <w:pPr>
      <w:ind w:left="566" w:hanging="283"/>
      <w:contextualSpacing/>
    </w:pPr>
  </w:style>
  <w:style w:type="paragraph" w:styleId="TOC4">
    <w:name w:val="toc 4"/>
    <w:basedOn w:val="Normal"/>
    <w:next w:val="Normal"/>
    <w:autoRedefine/>
    <w:uiPriority w:val="39"/>
    <w:unhideWhenUsed/>
    <w:rsid w:val="004515B1"/>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4515B1"/>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4515B1"/>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4515B1"/>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4515B1"/>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4515B1"/>
    <w:pPr>
      <w:spacing w:after="100"/>
      <w:ind w:left="1760"/>
    </w:pPr>
    <w:rPr>
      <w:rFonts w:asciiTheme="minorHAnsi" w:eastAsiaTheme="minorEastAsia" w:hAnsiTheme="minorHAnsi" w:cstheme="minorBidi"/>
      <w:lang w:val="en-GB" w:eastAsia="en-GB"/>
    </w:rPr>
  </w:style>
  <w:style w:type="character" w:styleId="FollowedHyperlink">
    <w:name w:val="FollowedHyperlink"/>
    <w:basedOn w:val="DefaultParagraphFont"/>
    <w:uiPriority w:val="99"/>
    <w:semiHidden/>
    <w:unhideWhenUsed/>
    <w:rsid w:val="0097772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A55F2"/>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A55F2"/>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A55F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A55F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A55F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A55F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A55F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A55F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A55F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5F2"/>
    <w:rPr>
      <w:rFonts w:cstheme="majorBidi"/>
      <w:b/>
      <w:bCs/>
      <w:color w:val="C00000"/>
      <w:sz w:val="36"/>
      <w:szCs w:val="28"/>
    </w:rPr>
  </w:style>
  <w:style w:type="character" w:customStyle="1" w:styleId="Heading2Char">
    <w:name w:val="Heading 2 Char"/>
    <w:basedOn w:val="DefaultParagraphFont"/>
    <w:link w:val="Heading2"/>
    <w:uiPriority w:val="9"/>
    <w:rsid w:val="00DA55F2"/>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DA55F2"/>
    <w:rPr>
      <w:rFonts w:cstheme="majorBidi"/>
      <w:b/>
      <w:bCs/>
      <w:sz w:val="26"/>
      <w:szCs w:val="26"/>
      <w:lang w:eastAsia="en-US"/>
    </w:rPr>
  </w:style>
  <w:style w:type="character" w:customStyle="1" w:styleId="Heading4Char">
    <w:name w:val="Heading 4 Char"/>
    <w:basedOn w:val="DefaultParagraphFont"/>
    <w:link w:val="Heading4"/>
    <w:uiPriority w:val="10"/>
    <w:rsid w:val="00DA55F2"/>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DA55F2"/>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A55F2"/>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A55F2"/>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A55F2"/>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DA55F2"/>
    <w:rPr>
      <w:sz w:val="22"/>
      <w:szCs w:val="22"/>
      <w:lang w:val="en-US" w:eastAsia="en-US"/>
    </w:rPr>
  </w:style>
  <w:style w:type="character" w:customStyle="1" w:styleId="NoSpacingChar">
    <w:name w:val="No Spacing Char"/>
    <w:basedOn w:val="DefaultParagraphFont"/>
    <w:link w:val="NoSpacing"/>
    <w:uiPriority w:val="1"/>
    <w:rsid w:val="00DA55F2"/>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1A4252"/>
    <w:pPr>
      <w:spacing w:before="240" w:after="240"/>
    </w:pPr>
    <w:rPr>
      <w:rFonts w:ascii="Arial" w:hAnsi="Arial" w:cs="Arial"/>
      <w:b/>
      <w:bCs/>
    </w:rPr>
  </w:style>
  <w:style w:type="character" w:customStyle="1" w:styleId="SessPlanHeadingChar">
    <w:name w:val="SessPlanHeading Char"/>
    <w:basedOn w:val="Heading7Char"/>
    <w:link w:val="SessPlanHeading"/>
    <w:rsid w:val="001A4252"/>
    <w:rPr>
      <w:rFonts w:ascii="Arial" w:eastAsiaTheme="majorEastAsia" w:hAnsi="Arial" w:cs="Arial"/>
      <w:b/>
      <w:bCs/>
      <w:i/>
      <w:iCs/>
      <w:color w:val="404040" w:themeColor="text1" w:themeTint="B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1A4252"/>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1A4252"/>
  </w:style>
  <w:style w:type="paragraph" w:styleId="ListParagraph">
    <w:name w:val="List Paragraph"/>
    <w:basedOn w:val="Normal"/>
    <w:link w:val="ListParagraphChar"/>
    <w:uiPriority w:val="34"/>
    <w:qFormat/>
    <w:rsid w:val="00DA55F2"/>
    <w:pPr>
      <w:ind w:left="720"/>
    </w:pPr>
  </w:style>
  <w:style w:type="character" w:customStyle="1" w:styleId="ListParagraphChar">
    <w:name w:val="List Paragraph Char"/>
    <w:basedOn w:val="DefaultParagraphFont"/>
    <w:link w:val="ListParagraph"/>
    <w:uiPriority w:val="34"/>
    <w:rsid w:val="00DA55F2"/>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2A25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A67E1"/>
    <w:pPr>
      <w:spacing w:before="100" w:beforeAutospacing="1" w:after="100" w:afterAutospacing="1" w:line="240" w:lineRule="auto"/>
    </w:pPr>
    <w:rPr>
      <w:rFonts w:ascii="Times New Roman" w:eastAsia="Times New Roman" w:hAnsi="Times New Roman"/>
      <w:sz w:val="24"/>
      <w:szCs w:val="24"/>
      <w:lang w:eastAsia="en-AU"/>
    </w:rPr>
  </w:style>
  <w:style w:type="character" w:styleId="Strong">
    <w:name w:val="Strong"/>
    <w:basedOn w:val="DefaultParagraphFont"/>
    <w:uiPriority w:val="22"/>
    <w:qFormat/>
    <w:rsid w:val="00DA55F2"/>
    <w:rPr>
      <w:b/>
      <w:bCs/>
    </w:rPr>
  </w:style>
  <w:style w:type="paragraph" w:styleId="TOC1">
    <w:name w:val="toc 1"/>
    <w:basedOn w:val="Normal"/>
    <w:next w:val="Normal"/>
    <w:autoRedefine/>
    <w:uiPriority w:val="39"/>
    <w:unhideWhenUsed/>
    <w:qFormat/>
    <w:rsid w:val="00DA55F2"/>
    <w:pPr>
      <w:spacing w:after="100"/>
    </w:pPr>
    <w:rPr>
      <w:rFonts w:eastAsia="Times New Roman"/>
      <w:b/>
    </w:rPr>
  </w:style>
  <w:style w:type="paragraph" w:styleId="TOC2">
    <w:name w:val="toc 2"/>
    <w:basedOn w:val="Normal"/>
    <w:next w:val="Normal"/>
    <w:autoRedefine/>
    <w:uiPriority w:val="39"/>
    <w:unhideWhenUsed/>
    <w:qFormat/>
    <w:rsid w:val="00DA55F2"/>
    <w:pPr>
      <w:spacing w:after="100"/>
      <w:ind w:left="220"/>
    </w:pPr>
    <w:rPr>
      <w:rFonts w:eastAsia="Times New Roman"/>
    </w:rPr>
  </w:style>
  <w:style w:type="paragraph" w:styleId="TOC3">
    <w:name w:val="toc 3"/>
    <w:basedOn w:val="Normal"/>
    <w:next w:val="Normal"/>
    <w:autoRedefine/>
    <w:uiPriority w:val="39"/>
    <w:unhideWhenUsed/>
    <w:qFormat/>
    <w:rsid w:val="00DA55F2"/>
    <w:pPr>
      <w:spacing w:after="100"/>
      <w:ind w:left="440"/>
    </w:pPr>
  </w:style>
  <w:style w:type="paragraph" w:styleId="Caption">
    <w:name w:val="caption"/>
    <w:basedOn w:val="Normal"/>
    <w:next w:val="Normal"/>
    <w:uiPriority w:val="35"/>
    <w:semiHidden/>
    <w:unhideWhenUsed/>
    <w:qFormat/>
    <w:rsid w:val="00DA55F2"/>
    <w:pPr>
      <w:spacing w:line="240" w:lineRule="auto"/>
    </w:pPr>
    <w:rPr>
      <w:b/>
      <w:bCs/>
      <w:color w:val="4F81BD"/>
      <w:sz w:val="18"/>
      <w:szCs w:val="18"/>
    </w:rPr>
  </w:style>
  <w:style w:type="paragraph" w:styleId="Title">
    <w:name w:val="Title"/>
    <w:basedOn w:val="Normal"/>
    <w:next w:val="Normal"/>
    <w:link w:val="TitleChar"/>
    <w:uiPriority w:val="7"/>
    <w:qFormat/>
    <w:rsid w:val="00DA55F2"/>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A55F2"/>
    <w:rPr>
      <w:rFonts w:eastAsiaTheme="majorEastAsia" w:cstheme="majorBidi"/>
      <w:color w:val="C00000"/>
      <w:spacing w:val="5"/>
      <w:kern w:val="28"/>
      <w:sz w:val="52"/>
      <w:szCs w:val="52"/>
    </w:rPr>
  </w:style>
  <w:style w:type="character" w:styleId="Emphasis">
    <w:name w:val="Emphasis"/>
    <w:basedOn w:val="DefaultParagraphFont"/>
    <w:uiPriority w:val="7"/>
    <w:qFormat/>
    <w:rsid w:val="00DA55F2"/>
    <w:rPr>
      <w:i/>
      <w:iCs/>
    </w:rPr>
  </w:style>
  <w:style w:type="paragraph" w:styleId="Quote">
    <w:name w:val="Quote"/>
    <w:basedOn w:val="Normal"/>
    <w:next w:val="Normal"/>
    <w:link w:val="QuoteChar"/>
    <w:uiPriority w:val="29"/>
    <w:qFormat/>
    <w:rsid w:val="00DA55F2"/>
    <w:rPr>
      <w:i/>
      <w:iCs/>
      <w:color w:val="000000"/>
    </w:rPr>
  </w:style>
  <w:style w:type="character" w:customStyle="1" w:styleId="QuoteChar">
    <w:name w:val="Quote Char"/>
    <w:basedOn w:val="DefaultParagraphFont"/>
    <w:link w:val="Quote"/>
    <w:uiPriority w:val="29"/>
    <w:rsid w:val="00DA55F2"/>
    <w:rPr>
      <w:i/>
      <w:iCs/>
      <w:color w:val="000000"/>
      <w:sz w:val="22"/>
      <w:szCs w:val="22"/>
      <w:lang w:val="en-AU" w:eastAsia="en-US"/>
    </w:rPr>
  </w:style>
  <w:style w:type="paragraph" w:styleId="TOCHeading">
    <w:name w:val="TOC Heading"/>
    <w:basedOn w:val="Heading1"/>
    <w:next w:val="Normal"/>
    <w:uiPriority w:val="39"/>
    <w:semiHidden/>
    <w:unhideWhenUsed/>
    <w:qFormat/>
    <w:rsid w:val="00DA55F2"/>
    <w:pPr>
      <w:outlineLvl w:val="9"/>
    </w:pPr>
  </w:style>
  <w:style w:type="paragraph" w:customStyle="1" w:styleId="Answers">
    <w:name w:val="Answers"/>
    <w:basedOn w:val="Normal"/>
    <w:qFormat/>
    <w:rsid w:val="00DA55F2"/>
    <w:pPr>
      <w:spacing w:after="0" w:line="240" w:lineRule="auto"/>
    </w:pPr>
    <w:rPr>
      <w:i/>
    </w:rPr>
  </w:style>
  <w:style w:type="character" w:customStyle="1" w:styleId="BoldandItalics">
    <w:name w:val="Bold and Italics"/>
    <w:qFormat/>
    <w:rsid w:val="00DA55F2"/>
    <w:rPr>
      <w:b/>
      <w:i/>
      <w:u w:val="none"/>
    </w:rPr>
  </w:style>
  <w:style w:type="paragraph" w:customStyle="1" w:styleId="Page1">
    <w:name w:val="Page1"/>
    <w:basedOn w:val="Normal"/>
    <w:link w:val="Page1Char"/>
    <w:qFormat/>
    <w:rsid w:val="00DA55F2"/>
    <w:pPr>
      <w:jc w:val="right"/>
    </w:pPr>
    <w:rPr>
      <w:b/>
      <w:color w:val="C61002"/>
      <w:sz w:val="86"/>
      <w:szCs w:val="86"/>
    </w:rPr>
  </w:style>
  <w:style w:type="character" w:customStyle="1" w:styleId="Page1Char">
    <w:name w:val="Page1 Char"/>
    <w:basedOn w:val="DefaultParagraphFont"/>
    <w:link w:val="Page1"/>
    <w:rsid w:val="00DA55F2"/>
    <w:rPr>
      <w:b/>
      <w:color w:val="C61002"/>
      <w:sz w:val="86"/>
      <w:szCs w:val="86"/>
      <w:lang w:val="en-AU" w:eastAsia="en-US"/>
    </w:rPr>
  </w:style>
  <w:style w:type="paragraph" w:customStyle="1" w:styleId="BulletedPoints">
    <w:name w:val="Bulleted Points"/>
    <w:basedOn w:val="Normal"/>
    <w:link w:val="BulletedPointsChar"/>
    <w:qFormat/>
    <w:rsid w:val="00DA55F2"/>
    <w:rPr>
      <w:rFonts w:eastAsia="Times New Roman"/>
      <w:lang w:val="en-GB" w:bidi="en-US"/>
    </w:rPr>
  </w:style>
  <w:style w:type="character" w:customStyle="1" w:styleId="BulletedPointsChar">
    <w:name w:val="Bulleted Points Char"/>
    <w:basedOn w:val="DefaultParagraphFont"/>
    <w:link w:val="BulletedPoints"/>
    <w:rsid w:val="00DA55F2"/>
    <w:rPr>
      <w:rFonts w:eastAsia="Times New Roman"/>
      <w:sz w:val="22"/>
      <w:szCs w:val="22"/>
      <w:lang w:eastAsia="en-US" w:bidi="en-US"/>
    </w:rPr>
  </w:style>
  <w:style w:type="character" w:customStyle="1" w:styleId="H3Character">
    <w:name w:val="H3 Character"/>
    <w:basedOn w:val="DefaultParagraphFont"/>
    <w:qFormat/>
    <w:rsid w:val="00DA55F2"/>
    <w:rPr>
      <w:b/>
      <w:bCs/>
      <w:smallCaps/>
    </w:rPr>
  </w:style>
  <w:style w:type="paragraph" w:customStyle="1" w:styleId="h1workbookgrey">
    <w:name w:val="h1workbookgrey"/>
    <w:basedOn w:val="Heading1"/>
    <w:link w:val="h1workbookgreyChar"/>
    <w:qFormat/>
    <w:rsid w:val="00DA55F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A55F2"/>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DA55F2"/>
    <w:pPr>
      <w:numPr>
        <w:numId w:val="35"/>
      </w:numPr>
    </w:pPr>
  </w:style>
  <w:style w:type="character" w:customStyle="1" w:styleId="BulletsChar">
    <w:name w:val="Bullets Char"/>
    <w:basedOn w:val="DefaultParagraphFont"/>
    <w:link w:val="Bullets"/>
    <w:uiPriority w:val="9"/>
    <w:rsid w:val="00DA55F2"/>
    <w:rPr>
      <w:sz w:val="22"/>
      <w:szCs w:val="22"/>
      <w:lang w:val="en-AU" w:eastAsia="en-US"/>
    </w:rPr>
  </w:style>
  <w:style w:type="paragraph" w:customStyle="1" w:styleId="Numbers">
    <w:name w:val="Numbers"/>
    <w:basedOn w:val="Bullets"/>
    <w:link w:val="NumbersChar"/>
    <w:qFormat/>
    <w:rsid w:val="00DA55F2"/>
    <w:pPr>
      <w:numPr>
        <w:numId w:val="0"/>
      </w:numPr>
    </w:pPr>
    <w:rPr>
      <w:szCs w:val="23"/>
    </w:rPr>
  </w:style>
  <w:style w:type="character" w:customStyle="1" w:styleId="NumbersChar">
    <w:name w:val="Numbers Char"/>
    <w:basedOn w:val="BulletsChar"/>
    <w:link w:val="Numbers"/>
    <w:rsid w:val="00DA55F2"/>
    <w:rPr>
      <w:sz w:val="22"/>
      <w:szCs w:val="23"/>
      <w:lang w:val="en-AU" w:eastAsia="en-US"/>
    </w:rPr>
  </w:style>
  <w:style w:type="paragraph" w:customStyle="1" w:styleId="numers">
    <w:name w:val="numers"/>
    <w:basedOn w:val="Normal"/>
    <w:link w:val="numersChar"/>
    <w:qFormat/>
    <w:rsid w:val="00DA55F2"/>
    <w:pPr>
      <w:numPr>
        <w:numId w:val="34"/>
      </w:numPr>
    </w:pPr>
  </w:style>
  <w:style w:type="character" w:customStyle="1" w:styleId="numersChar">
    <w:name w:val="numers Char"/>
    <w:basedOn w:val="BulletsChar"/>
    <w:link w:val="numers"/>
    <w:rsid w:val="00DA55F2"/>
    <w:rPr>
      <w:sz w:val="22"/>
      <w:szCs w:val="22"/>
      <w:lang w:val="en-AU" w:eastAsia="en-US"/>
    </w:rPr>
  </w:style>
  <w:style w:type="paragraph" w:customStyle="1" w:styleId="Bullets2">
    <w:name w:val="Bullets2"/>
    <w:basedOn w:val="Bullets"/>
    <w:link w:val="Bullets2Char"/>
    <w:uiPriority w:val="9"/>
    <w:qFormat/>
    <w:rsid w:val="00DA55F2"/>
    <w:pPr>
      <w:numPr>
        <w:ilvl w:val="1"/>
      </w:numPr>
    </w:pPr>
    <w:rPr>
      <w:rFonts w:cstheme="minorHAnsi"/>
    </w:rPr>
  </w:style>
  <w:style w:type="character" w:customStyle="1" w:styleId="Bullets2Char">
    <w:name w:val="Bullets2 Char"/>
    <w:basedOn w:val="BulletsChar"/>
    <w:link w:val="Bullets2"/>
    <w:uiPriority w:val="9"/>
    <w:rsid w:val="00DA55F2"/>
    <w:rPr>
      <w:rFonts w:cstheme="minorHAnsi"/>
      <w:sz w:val="22"/>
      <w:szCs w:val="22"/>
      <w:lang w:val="en-AU" w:eastAsia="en-US"/>
    </w:rPr>
  </w:style>
  <w:style w:type="paragraph" w:customStyle="1" w:styleId="indNoBullet">
    <w:name w:val="ind No Bullet"/>
    <w:basedOn w:val="Bullets"/>
    <w:link w:val="indNoBulletChar"/>
    <w:qFormat/>
    <w:rsid w:val="00DA55F2"/>
    <w:pPr>
      <w:numPr>
        <w:numId w:val="0"/>
      </w:numPr>
      <w:ind w:left="1494"/>
    </w:pPr>
  </w:style>
  <w:style w:type="character" w:customStyle="1" w:styleId="indNoBulletChar">
    <w:name w:val="ind No Bullet Char"/>
    <w:basedOn w:val="BulletsChar"/>
    <w:link w:val="indNoBullet"/>
    <w:rsid w:val="00DA55F2"/>
    <w:rPr>
      <w:sz w:val="22"/>
      <w:szCs w:val="22"/>
      <w:lang w:val="en-AU" w:eastAsia="en-US"/>
    </w:rPr>
  </w:style>
  <w:style w:type="paragraph" w:customStyle="1" w:styleId="NUmber10">
    <w:name w:val="NUmber1.0"/>
    <w:basedOn w:val="Normal"/>
    <w:link w:val="NUmber10Char"/>
    <w:qFormat/>
    <w:rsid w:val="00DA55F2"/>
    <w:rPr>
      <w:b/>
    </w:rPr>
  </w:style>
  <w:style w:type="character" w:customStyle="1" w:styleId="NUmber10Char">
    <w:name w:val="NUmber1.0 Char"/>
    <w:basedOn w:val="DefaultParagraphFont"/>
    <w:link w:val="NUmber10"/>
    <w:rsid w:val="00DA55F2"/>
    <w:rPr>
      <w:b/>
      <w:sz w:val="22"/>
      <w:szCs w:val="22"/>
      <w:lang w:val="en-AU" w:eastAsia="en-US"/>
    </w:rPr>
  </w:style>
  <w:style w:type="paragraph" w:customStyle="1" w:styleId="NUmber11">
    <w:name w:val="NUmber1.1"/>
    <w:basedOn w:val="Normal"/>
    <w:link w:val="NUmber11Char"/>
    <w:qFormat/>
    <w:rsid w:val="00DA55F2"/>
    <w:pPr>
      <w:numPr>
        <w:ilvl w:val="1"/>
        <w:numId w:val="36"/>
      </w:numPr>
    </w:pPr>
  </w:style>
  <w:style w:type="character" w:customStyle="1" w:styleId="NUmber11Char">
    <w:name w:val="NUmber1.1 Char"/>
    <w:basedOn w:val="DefaultParagraphFont"/>
    <w:link w:val="NUmber11"/>
    <w:rsid w:val="00DA55F2"/>
    <w:rPr>
      <w:sz w:val="22"/>
      <w:szCs w:val="22"/>
      <w:lang w:val="en-AU" w:eastAsia="en-US"/>
    </w:rPr>
  </w:style>
  <w:style w:type="paragraph" w:customStyle="1" w:styleId="NumIndent">
    <w:name w:val="NumIndent"/>
    <w:basedOn w:val="NUmber11"/>
    <w:link w:val="NumIndentChar"/>
    <w:qFormat/>
    <w:rsid w:val="00DA55F2"/>
    <w:pPr>
      <w:numPr>
        <w:ilvl w:val="0"/>
        <w:numId w:val="0"/>
      </w:numPr>
      <w:ind w:left="1283"/>
    </w:pPr>
  </w:style>
  <w:style w:type="character" w:customStyle="1" w:styleId="NumIndentChar">
    <w:name w:val="NumIndent Char"/>
    <w:basedOn w:val="NUmber11Char"/>
    <w:link w:val="NumIndent"/>
    <w:rsid w:val="00DA55F2"/>
    <w:rPr>
      <w:sz w:val="22"/>
      <w:szCs w:val="22"/>
      <w:lang w:val="en-AU" w:eastAsia="en-US"/>
    </w:rPr>
  </w:style>
  <w:style w:type="paragraph" w:customStyle="1" w:styleId="BulletBold">
    <w:name w:val="Bullet Bold"/>
    <w:basedOn w:val="Bullets"/>
    <w:link w:val="BulletBoldChar"/>
    <w:qFormat/>
    <w:rsid w:val="00DA55F2"/>
    <w:pPr>
      <w:numPr>
        <w:numId w:val="0"/>
      </w:numPr>
    </w:pPr>
    <w:rPr>
      <w:b/>
    </w:rPr>
  </w:style>
  <w:style w:type="character" w:customStyle="1" w:styleId="BulletBoldChar">
    <w:name w:val="Bullet Bold Char"/>
    <w:basedOn w:val="BulletsChar"/>
    <w:link w:val="BulletBold"/>
    <w:rsid w:val="00DA55F2"/>
    <w:rPr>
      <w:b/>
      <w:sz w:val="22"/>
      <w:szCs w:val="22"/>
      <w:lang w:val="en-AU" w:eastAsia="en-US"/>
    </w:rPr>
  </w:style>
  <w:style w:type="paragraph" w:customStyle="1" w:styleId="NormalBold">
    <w:name w:val="Normal Bold"/>
    <w:basedOn w:val="NoSpacing"/>
    <w:link w:val="NormalBoldChar"/>
    <w:qFormat/>
    <w:rsid w:val="00DA55F2"/>
    <w:pPr>
      <w:spacing w:after="240"/>
    </w:pPr>
    <w:rPr>
      <w:rFonts w:eastAsiaTheme="minorEastAsia" w:cs="Calibri"/>
      <w:b/>
      <w:lang w:eastAsia="en-AU"/>
    </w:rPr>
  </w:style>
  <w:style w:type="character" w:customStyle="1" w:styleId="NormalBoldChar">
    <w:name w:val="Normal Bold Char"/>
    <w:basedOn w:val="NoSpacingChar"/>
    <w:link w:val="NormalBold"/>
    <w:rsid w:val="00DA55F2"/>
    <w:rPr>
      <w:rFonts w:eastAsiaTheme="minorEastAsia" w:cs="Calibri"/>
      <w:b/>
      <w:sz w:val="22"/>
      <w:szCs w:val="22"/>
      <w:lang w:val="en-US" w:eastAsia="en-AU" w:bidi="ar-SA"/>
    </w:rPr>
  </w:style>
  <w:style w:type="paragraph" w:customStyle="1" w:styleId="Bull2Ind">
    <w:name w:val="Bull2 Ind"/>
    <w:basedOn w:val="Bullets2"/>
    <w:link w:val="Bull2IndChar"/>
    <w:qFormat/>
    <w:rsid w:val="00DA55F2"/>
    <w:pPr>
      <w:numPr>
        <w:ilvl w:val="0"/>
        <w:numId w:val="0"/>
      </w:numPr>
      <w:ind w:left="2061"/>
    </w:pPr>
    <w:rPr>
      <w:lang w:eastAsia="en-AU"/>
    </w:rPr>
  </w:style>
  <w:style w:type="character" w:customStyle="1" w:styleId="Bull2IndChar">
    <w:name w:val="Bull2 Ind Char"/>
    <w:basedOn w:val="Bullets2Char"/>
    <w:link w:val="Bull2Ind"/>
    <w:rsid w:val="00DA55F2"/>
    <w:rPr>
      <w:rFonts w:cstheme="minorHAnsi"/>
      <w:sz w:val="22"/>
      <w:szCs w:val="22"/>
      <w:lang w:val="en-AU" w:eastAsia="en-AU"/>
    </w:rPr>
  </w:style>
  <w:style w:type="paragraph" w:customStyle="1" w:styleId="Bull2Bold">
    <w:name w:val="Bull2Bold"/>
    <w:basedOn w:val="Bullets2"/>
    <w:link w:val="Bull2BoldChar"/>
    <w:qFormat/>
    <w:rsid w:val="00DA55F2"/>
    <w:pPr>
      <w:numPr>
        <w:ilvl w:val="0"/>
        <w:numId w:val="0"/>
      </w:numPr>
    </w:pPr>
    <w:rPr>
      <w:b/>
      <w:lang w:eastAsia="en-AU"/>
    </w:rPr>
  </w:style>
  <w:style w:type="character" w:customStyle="1" w:styleId="Bull2BoldChar">
    <w:name w:val="Bull2Bold Char"/>
    <w:basedOn w:val="Bullets2Char"/>
    <w:link w:val="Bull2Bold"/>
    <w:rsid w:val="00DA55F2"/>
    <w:rPr>
      <w:rFonts w:cstheme="minorHAnsi"/>
      <w:b/>
      <w:sz w:val="22"/>
      <w:szCs w:val="22"/>
      <w:lang w:val="en-AU" w:eastAsia="en-AU"/>
    </w:rPr>
  </w:style>
  <w:style w:type="paragraph" w:customStyle="1" w:styleId="Bullet3">
    <w:name w:val="Bullet3"/>
    <w:basedOn w:val="ListParagraph"/>
    <w:link w:val="Bullet3Char1"/>
    <w:uiPriority w:val="8"/>
    <w:qFormat/>
    <w:rsid w:val="00DA55F2"/>
    <w:pPr>
      <w:numPr>
        <w:ilvl w:val="2"/>
        <w:numId w:val="37"/>
      </w:numPr>
    </w:pPr>
  </w:style>
  <w:style w:type="character" w:customStyle="1" w:styleId="Bullet3Char1">
    <w:name w:val="Bullet3 Char1"/>
    <w:basedOn w:val="ListParagraphChar"/>
    <w:link w:val="Bullet3"/>
    <w:uiPriority w:val="8"/>
    <w:rsid w:val="00DA55F2"/>
    <w:rPr>
      <w:sz w:val="22"/>
      <w:szCs w:val="22"/>
      <w:lang w:val="en-AU" w:eastAsia="en-US"/>
    </w:rPr>
  </w:style>
  <w:style w:type="paragraph" w:customStyle="1" w:styleId="Bullet3Bold">
    <w:name w:val="Bullet3Bold"/>
    <w:basedOn w:val="Bullet3"/>
    <w:link w:val="Bullet3BoldChar"/>
    <w:qFormat/>
    <w:rsid w:val="00DA55F2"/>
    <w:pPr>
      <w:numPr>
        <w:ilvl w:val="0"/>
        <w:numId w:val="0"/>
      </w:numPr>
    </w:pPr>
    <w:rPr>
      <w:b/>
      <w:lang w:eastAsia="en-AU"/>
    </w:rPr>
  </w:style>
  <w:style w:type="character" w:customStyle="1" w:styleId="Bullet3BoldChar">
    <w:name w:val="Bullet3Bold Char"/>
    <w:basedOn w:val="Bullet3Char1"/>
    <w:link w:val="Bullet3Bold"/>
    <w:rsid w:val="00DA55F2"/>
    <w:rPr>
      <w:b/>
      <w:sz w:val="22"/>
      <w:szCs w:val="22"/>
      <w:lang w:val="en-AU" w:eastAsia="en-AU"/>
    </w:rPr>
  </w:style>
  <w:style w:type="paragraph" w:customStyle="1" w:styleId="Bullet3ind">
    <w:name w:val="Bullet3 ind"/>
    <w:basedOn w:val="Bullet3"/>
    <w:link w:val="Bullet3indChar"/>
    <w:qFormat/>
    <w:rsid w:val="00DA55F2"/>
    <w:pPr>
      <w:numPr>
        <w:ilvl w:val="0"/>
        <w:numId w:val="0"/>
      </w:numPr>
      <w:ind w:left="2912"/>
    </w:pPr>
    <w:rPr>
      <w:lang w:eastAsia="en-AU"/>
    </w:rPr>
  </w:style>
  <w:style w:type="character" w:customStyle="1" w:styleId="Bullet3indChar">
    <w:name w:val="Bullet3 ind Char"/>
    <w:basedOn w:val="Bullet3Char1"/>
    <w:link w:val="Bullet3ind"/>
    <w:rsid w:val="00DA55F2"/>
    <w:rPr>
      <w:sz w:val="22"/>
      <w:szCs w:val="22"/>
      <w:lang w:val="en-AU" w:eastAsia="en-AU"/>
    </w:rPr>
  </w:style>
  <w:style w:type="paragraph" w:customStyle="1" w:styleId="BulBoldTight">
    <w:name w:val="BulBoldTight"/>
    <w:basedOn w:val="BulletBold"/>
    <w:link w:val="BulBoldTightChar"/>
    <w:qFormat/>
    <w:rsid w:val="00DA55F2"/>
    <w:pPr>
      <w:spacing w:after="0"/>
    </w:pPr>
    <w:rPr>
      <w:lang w:eastAsia="en-AU"/>
    </w:rPr>
  </w:style>
  <w:style w:type="character" w:customStyle="1" w:styleId="BulBoldTightChar">
    <w:name w:val="BulBoldTight Char"/>
    <w:basedOn w:val="BulletBoldChar"/>
    <w:link w:val="BulBoldTight"/>
    <w:rsid w:val="00DA55F2"/>
    <w:rPr>
      <w:b/>
      <w:sz w:val="22"/>
      <w:szCs w:val="22"/>
      <w:lang w:val="en-AU" w:eastAsia="en-AU"/>
    </w:rPr>
  </w:style>
  <w:style w:type="paragraph" w:customStyle="1" w:styleId="Bull2BldTight">
    <w:name w:val="Bull2BldTight"/>
    <w:basedOn w:val="Bull2Bold"/>
    <w:link w:val="Bull2BldTightChar"/>
    <w:qFormat/>
    <w:rsid w:val="00DA55F2"/>
    <w:pPr>
      <w:spacing w:after="0"/>
    </w:pPr>
  </w:style>
  <w:style w:type="character" w:customStyle="1" w:styleId="Bull2BldTightChar">
    <w:name w:val="Bull2BldTight Char"/>
    <w:basedOn w:val="Bull2BoldChar"/>
    <w:link w:val="Bull2BldTight"/>
    <w:rsid w:val="00DA55F2"/>
    <w:rPr>
      <w:rFonts w:cstheme="minorHAnsi"/>
      <w:b/>
      <w:sz w:val="22"/>
      <w:szCs w:val="22"/>
      <w:lang w:val="en-AU" w:eastAsia="en-AU"/>
    </w:rPr>
  </w:style>
  <w:style w:type="paragraph" w:customStyle="1" w:styleId="Bul3BldTight">
    <w:name w:val="Bul3BldTight"/>
    <w:basedOn w:val="Bullet3Bold"/>
    <w:link w:val="Bul3BldTightChar"/>
    <w:qFormat/>
    <w:rsid w:val="00DA55F2"/>
    <w:pPr>
      <w:spacing w:after="0"/>
    </w:pPr>
  </w:style>
  <w:style w:type="character" w:customStyle="1" w:styleId="Bul3BldTightChar">
    <w:name w:val="Bul3BldTight Char"/>
    <w:basedOn w:val="Bullet3BoldChar"/>
    <w:link w:val="Bul3BldTight"/>
    <w:rsid w:val="00DA55F2"/>
    <w:rPr>
      <w:b/>
      <w:sz w:val="22"/>
      <w:szCs w:val="22"/>
      <w:lang w:val="en-AU" w:eastAsia="en-AU"/>
    </w:rPr>
  </w:style>
  <w:style w:type="paragraph" w:customStyle="1" w:styleId="numersBoldTight">
    <w:name w:val="numersBoldTight"/>
    <w:basedOn w:val="numers"/>
    <w:link w:val="numersBoldTightChar"/>
    <w:qFormat/>
    <w:rsid w:val="00DA55F2"/>
    <w:pPr>
      <w:numPr>
        <w:numId w:val="38"/>
      </w:numPr>
      <w:spacing w:after="0" w:line="240" w:lineRule="auto"/>
    </w:pPr>
    <w:rPr>
      <w:b/>
      <w:lang w:eastAsia="en-AU"/>
    </w:rPr>
  </w:style>
  <w:style w:type="character" w:customStyle="1" w:styleId="numersBoldTightChar">
    <w:name w:val="numersBoldTight Char"/>
    <w:basedOn w:val="numersChar"/>
    <w:link w:val="numersBoldTight"/>
    <w:rsid w:val="00DA55F2"/>
    <w:rPr>
      <w:b/>
      <w:sz w:val="22"/>
      <w:szCs w:val="22"/>
      <w:lang w:val="en-AU" w:eastAsia="en-AU"/>
    </w:rPr>
  </w:style>
  <w:style w:type="paragraph" w:customStyle="1" w:styleId="boldBulTight">
    <w:name w:val="boldBulTight"/>
    <w:basedOn w:val="Bullets"/>
    <w:link w:val="boldBulTightChar"/>
    <w:qFormat/>
    <w:rsid w:val="00DA55F2"/>
    <w:pPr>
      <w:numPr>
        <w:numId w:val="0"/>
      </w:numPr>
      <w:spacing w:after="0" w:line="240" w:lineRule="auto"/>
    </w:pPr>
    <w:rPr>
      <w:b/>
    </w:rPr>
  </w:style>
  <w:style w:type="character" w:customStyle="1" w:styleId="boldBulTightChar">
    <w:name w:val="boldBulTight Char"/>
    <w:basedOn w:val="BulletsChar"/>
    <w:link w:val="boldBulTight"/>
    <w:rsid w:val="00DA55F2"/>
    <w:rPr>
      <w:b/>
      <w:sz w:val="22"/>
      <w:szCs w:val="22"/>
      <w:lang w:val="en-AU" w:eastAsia="en-US"/>
    </w:rPr>
  </w:style>
  <w:style w:type="paragraph" w:customStyle="1" w:styleId="BoldBulTight0">
    <w:name w:val="BoldBulTight"/>
    <w:basedOn w:val="Bullets"/>
    <w:link w:val="BoldBulTightChar0"/>
    <w:uiPriority w:val="9"/>
    <w:qFormat/>
    <w:rsid w:val="00DA55F2"/>
    <w:pPr>
      <w:numPr>
        <w:numId w:val="0"/>
      </w:numPr>
      <w:spacing w:after="100" w:line="240" w:lineRule="auto"/>
    </w:pPr>
    <w:rPr>
      <w:b/>
    </w:rPr>
  </w:style>
  <w:style w:type="character" w:customStyle="1" w:styleId="BoldBulTightChar0">
    <w:name w:val="BoldBulTight Char"/>
    <w:basedOn w:val="BulletsChar"/>
    <w:link w:val="BoldBulTight0"/>
    <w:uiPriority w:val="9"/>
    <w:rsid w:val="00DA55F2"/>
    <w:rPr>
      <w:b/>
      <w:sz w:val="22"/>
      <w:szCs w:val="22"/>
      <w:lang w:val="en-AU" w:eastAsia="en-US"/>
    </w:rPr>
  </w:style>
  <w:style w:type="paragraph" w:customStyle="1" w:styleId="NumbersBold">
    <w:name w:val="Numbers Bold"/>
    <w:basedOn w:val="numers"/>
    <w:link w:val="NumbersBoldChar"/>
    <w:qFormat/>
    <w:rsid w:val="00DA55F2"/>
    <w:pPr>
      <w:numPr>
        <w:numId w:val="39"/>
      </w:numPr>
      <w:spacing w:after="100" w:line="240" w:lineRule="auto"/>
    </w:pPr>
    <w:rPr>
      <w:b/>
    </w:rPr>
  </w:style>
  <w:style w:type="character" w:customStyle="1" w:styleId="NumbersBoldChar">
    <w:name w:val="Numbers Bold Char"/>
    <w:basedOn w:val="numersChar"/>
    <w:link w:val="NumbersBold"/>
    <w:rsid w:val="00DA55F2"/>
    <w:rPr>
      <w:b/>
      <w:sz w:val="22"/>
      <w:szCs w:val="22"/>
      <w:lang w:val="en-AU" w:eastAsia="en-US"/>
    </w:rPr>
  </w:style>
  <w:style w:type="paragraph" w:customStyle="1" w:styleId="Bull2bold0">
    <w:name w:val="Bull2bold"/>
    <w:basedOn w:val="Bullets2"/>
    <w:link w:val="Bull2boldChar0"/>
    <w:qFormat/>
    <w:rsid w:val="00DA55F2"/>
    <w:pPr>
      <w:numPr>
        <w:ilvl w:val="0"/>
        <w:numId w:val="0"/>
      </w:numPr>
      <w:spacing w:after="100" w:line="240" w:lineRule="auto"/>
    </w:pPr>
    <w:rPr>
      <w:b/>
    </w:rPr>
  </w:style>
  <w:style w:type="character" w:customStyle="1" w:styleId="Bull2boldChar0">
    <w:name w:val="Bull2bold Char"/>
    <w:basedOn w:val="Bullets2Char"/>
    <w:link w:val="Bull2bold0"/>
    <w:rsid w:val="00DA55F2"/>
    <w:rPr>
      <w:rFonts w:cstheme="minorHAnsi"/>
      <w:b/>
      <w:sz w:val="22"/>
      <w:szCs w:val="22"/>
      <w:lang w:val="en-AU" w:eastAsia="en-US"/>
    </w:rPr>
  </w:style>
  <w:style w:type="paragraph" w:customStyle="1" w:styleId="bull2bold1">
    <w:name w:val="bull2bold"/>
    <w:basedOn w:val="Bullets2"/>
    <w:link w:val="bull2boldChar1"/>
    <w:qFormat/>
    <w:rsid w:val="00DA55F2"/>
    <w:pPr>
      <w:numPr>
        <w:ilvl w:val="0"/>
        <w:numId w:val="0"/>
      </w:numPr>
      <w:spacing w:after="60" w:line="240" w:lineRule="auto"/>
    </w:pPr>
    <w:rPr>
      <w:b/>
    </w:rPr>
  </w:style>
  <w:style w:type="character" w:customStyle="1" w:styleId="bull2boldChar1">
    <w:name w:val="bull2bold Char"/>
    <w:basedOn w:val="Bullets2Char"/>
    <w:link w:val="bull2bold1"/>
    <w:rsid w:val="00DA55F2"/>
    <w:rPr>
      <w:rFonts w:cstheme="minorHAnsi"/>
      <w:b/>
      <w:sz w:val="22"/>
      <w:szCs w:val="22"/>
      <w:lang w:val="en-AU" w:eastAsia="en-US"/>
    </w:rPr>
  </w:style>
  <w:style w:type="paragraph" w:customStyle="1" w:styleId="BoldBulls">
    <w:name w:val="BoldBulls"/>
    <w:basedOn w:val="Bullets"/>
    <w:link w:val="BoldBullsChar"/>
    <w:qFormat/>
    <w:rsid w:val="00DA55F2"/>
    <w:pPr>
      <w:numPr>
        <w:numId w:val="0"/>
      </w:numPr>
    </w:pPr>
    <w:rPr>
      <w:b/>
    </w:rPr>
  </w:style>
  <w:style w:type="character" w:customStyle="1" w:styleId="BoldBullsChar">
    <w:name w:val="BoldBulls Char"/>
    <w:basedOn w:val="BulletsChar"/>
    <w:link w:val="BoldBulls"/>
    <w:rsid w:val="00DA55F2"/>
    <w:rPr>
      <w:b/>
      <w:sz w:val="22"/>
      <w:szCs w:val="22"/>
      <w:lang w:val="en-AU" w:eastAsia="en-US"/>
    </w:rPr>
  </w:style>
  <w:style w:type="paragraph" w:customStyle="1" w:styleId="BoldBull2">
    <w:name w:val="BoldBull2"/>
    <w:basedOn w:val="Bullets2"/>
    <w:link w:val="BoldBull2Char"/>
    <w:qFormat/>
    <w:rsid w:val="00DA55F2"/>
    <w:pPr>
      <w:numPr>
        <w:ilvl w:val="0"/>
        <w:numId w:val="0"/>
      </w:numPr>
      <w:spacing w:after="60" w:line="240" w:lineRule="auto"/>
    </w:pPr>
    <w:rPr>
      <w:b/>
    </w:rPr>
  </w:style>
  <w:style w:type="character" w:customStyle="1" w:styleId="BoldBull2Char">
    <w:name w:val="BoldBull2 Char"/>
    <w:basedOn w:val="Bullets2Char"/>
    <w:link w:val="BoldBull2"/>
    <w:rsid w:val="00DA55F2"/>
    <w:rPr>
      <w:rFonts w:cstheme="minorHAnsi"/>
      <w:b/>
      <w:sz w:val="22"/>
      <w:szCs w:val="22"/>
      <w:lang w:val="en-AU" w:eastAsia="en-US"/>
    </w:rPr>
  </w:style>
  <w:style w:type="paragraph" w:customStyle="1" w:styleId="boldbull">
    <w:name w:val="bold bull"/>
    <w:basedOn w:val="Bullets"/>
    <w:link w:val="boldbullChar"/>
    <w:rsid w:val="001A4252"/>
    <w:pPr>
      <w:numPr>
        <w:numId w:val="0"/>
      </w:numPr>
    </w:pPr>
    <w:rPr>
      <w:b/>
    </w:rPr>
  </w:style>
  <w:style w:type="character" w:customStyle="1" w:styleId="boldbullChar">
    <w:name w:val="bold bull Char"/>
    <w:basedOn w:val="BulletsChar"/>
    <w:link w:val="boldbull"/>
    <w:rsid w:val="001A4252"/>
    <w:rPr>
      <w:b/>
      <w:sz w:val="22"/>
      <w:szCs w:val="22"/>
      <w:lang w:val="en-AU" w:eastAsia="en-US"/>
    </w:rPr>
  </w:style>
  <w:style w:type="paragraph" w:styleId="ListBullet">
    <w:name w:val="List Bullet"/>
    <w:basedOn w:val="Normal"/>
    <w:unhideWhenUsed/>
    <w:rsid w:val="00EF023B"/>
    <w:pPr>
      <w:contextualSpacing/>
    </w:pPr>
  </w:style>
  <w:style w:type="paragraph" w:styleId="ListBullet2">
    <w:name w:val="List Bullet 2"/>
    <w:basedOn w:val="Normal"/>
    <w:uiPriority w:val="99"/>
    <w:semiHidden/>
    <w:unhideWhenUsed/>
    <w:rsid w:val="00EF023B"/>
    <w:pPr>
      <w:numPr>
        <w:numId w:val="18"/>
      </w:numPr>
      <w:contextualSpacing/>
    </w:pPr>
  </w:style>
  <w:style w:type="paragraph" w:styleId="List">
    <w:name w:val="List"/>
    <w:basedOn w:val="Normal"/>
    <w:uiPriority w:val="99"/>
    <w:unhideWhenUsed/>
    <w:rsid w:val="00EF023B"/>
    <w:pPr>
      <w:ind w:left="360" w:hanging="360"/>
      <w:contextualSpacing/>
    </w:pPr>
  </w:style>
  <w:style w:type="character" w:customStyle="1" w:styleId="SpecialBold">
    <w:name w:val="Special Bold"/>
    <w:rsid w:val="00EF023B"/>
    <w:rPr>
      <w:b/>
      <w:spacing w:val="0"/>
    </w:rPr>
  </w:style>
  <w:style w:type="paragraph" w:styleId="List2">
    <w:name w:val="List 2"/>
    <w:basedOn w:val="Normal"/>
    <w:uiPriority w:val="99"/>
    <w:semiHidden/>
    <w:unhideWhenUsed/>
    <w:rsid w:val="00EF023B"/>
    <w:pPr>
      <w:ind w:left="566" w:hanging="283"/>
      <w:contextualSpacing/>
    </w:pPr>
  </w:style>
  <w:style w:type="paragraph" w:styleId="TOC4">
    <w:name w:val="toc 4"/>
    <w:basedOn w:val="Normal"/>
    <w:next w:val="Normal"/>
    <w:autoRedefine/>
    <w:uiPriority w:val="39"/>
    <w:unhideWhenUsed/>
    <w:rsid w:val="004515B1"/>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4515B1"/>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4515B1"/>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4515B1"/>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4515B1"/>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4515B1"/>
    <w:pPr>
      <w:spacing w:after="100"/>
      <w:ind w:left="1760"/>
    </w:pPr>
    <w:rPr>
      <w:rFonts w:asciiTheme="minorHAnsi" w:eastAsiaTheme="minorEastAsia" w:hAnsiTheme="minorHAnsi" w:cstheme="minorBidi"/>
      <w:lang w:val="en-GB" w:eastAsia="en-GB"/>
    </w:rPr>
  </w:style>
  <w:style w:type="character" w:styleId="FollowedHyperlink">
    <w:name w:val="FollowedHyperlink"/>
    <w:basedOn w:val="DefaultParagraphFont"/>
    <w:uiPriority w:val="99"/>
    <w:semiHidden/>
    <w:unhideWhenUsed/>
    <w:rsid w:val="009777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2603">
      <w:bodyDiv w:val="1"/>
      <w:marLeft w:val="0"/>
      <w:marRight w:val="0"/>
      <w:marTop w:val="0"/>
      <w:marBottom w:val="0"/>
      <w:divBdr>
        <w:top w:val="none" w:sz="0" w:space="0" w:color="auto"/>
        <w:left w:val="none" w:sz="0" w:space="0" w:color="auto"/>
        <w:bottom w:val="none" w:sz="0" w:space="0" w:color="auto"/>
        <w:right w:val="none" w:sz="0" w:space="0" w:color="auto"/>
      </w:divBdr>
    </w:div>
    <w:div w:id="762649313">
      <w:bodyDiv w:val="1"/>
      <w:marLeft w:val="0"/>
      <w:marRight w:val="0"/>
      <w:marTop w:val="0"/>
      <w:marBottom w:val="0"/>
      <w:divBdr>
        <w:top w:val="none" w:sz="0" w:space="0" w:color="auto"/>
        <w:left w:val="none" w:sz="0" w:space="0" w:color="auto"/>
        <w:bottom w:val="none" w:sz="0" w:space="0" w:color="auto"/>
        <w:right w:val="none" w:sz="0" w:space="0" w:color="auto"/>
      </w:divBdr>
    </w:div>
    <w:div w:id="870385295">
      <w:bodyDiv w:val="1"/>
      <w:marLeft w:val="0"/>
      <w:marRight w:val="0"/>
      <w:marTop w:val="0"/>
      <w:marBottom w:val="0"/>
      <w:divBdr>
        <w:top w:val="none" w:sz="0" w:space="0" w:color="auto"/>
        <w:left w:val="none" w:sz="0" w:space="0" w:color="auto"/>
        <w:bottom w:val="none" w:sz="0" w:space="0" w:color="auto"/>
        <w:right w:val="none" w:sz="0" w:space="0" w:color="auto"/>
      </w:divBdr>
      <w:divsChild>
        <w:div w:id="599416135">
          <w:marLeft w:val="547"/>
          <w:marRight w:val="0"/>
          <w:marTop w:val="134"/>
          <w:marBottom w:val="0"/>
          <w:divBdr>
            <w:top w:val="none" w:sz="0" w:space="0" w:color="auto"/>
            <w:left w:val="none" w:sz="0" w:space="0" w:color="auto"/>
            <w:bottom w:val="none" w:sz="0" w:space="0" w:color="auto"/>
            <w:right w:val="none" w:sz="0" w:space="0" w:color="auto"/>
          </w:divBdr>
        </w:div>
        <w:div w:id="376125763">
          <w:marLeft w:val="547"/>
          <w:marRight w:val="0"/>
          <w:marTop w:val="134"/>
          <w:marBottom w:val="0"/>
          <w:divBdr>
            <w:top w:val="none" w:sz="0" w:space="0" w:color="auto"/>
            <w:left w:val="none" w:sz="0" w:space="0" w:color="auto"/>
            <w:bottom w:val="none" w:sz="0" w:space="0" w:color="auto"/>
            <w:right w:val="none" w:sz="0" w:space="0" w:color="auto"/>
          </w:divBdr>
        </w:div>
        <w:div w:id="1757285580">
          <w:marLeft w:val="547"/>
          <w:marRight w:val="0"/>
          <w:marTop w:val="134"/>
          <w:marBottom w:val="0"/>
          <w:divBdr>
            <w:top w:val="none" w:sz="0" w:space="0" w:color="auto"/>
            <w:left w:val="none" w:sz="0" w:space="0" w:color="auto"/>
            <w:bottom w:val="none" w:sz="0" w:space="0" w:color="auto"/>
            <w:right w:val="none" w:sz="0" w:space="0" w:color="auto"/>
          </w:divBdr>
        </w:div>
        <w:div w:id="1891840943">
          <w:marLeft w:val="547"/>
          <w:marRight w:val="0"/>
          <w:marTop w:val="134"/>
          <w:marBottom w:val="0"/>
          <w:divBdr>
            <w:top w:val="none" w:sz="0" w:space="0" w:color="auto"/>
            <w:left w:val="none" w:sz="0" w:space="0" w:color="auto"/>
            <w:bottom w:val="none" w:sz="0" w:space="0" w:color="auto"/>
            <w:right w:val="none" w:sz="0" w:space="0" w:color="auto"/>
          </w:divBdr>
        </w:div>
        <w:div w:id="1556047146">
          <w:marLeft w:val="547"/>
          <w:marRight w:val="0"/>
          <w:marTop w:val="134"/>
          <w:marBottom w:val="0"/>
          <w:divBdr>
            <w:top w:val="none" w:sz="0" w:space="0" w:color="auto"/>
            <w:left w:val="none" w:sz="0" w:space="0" w:color="auto"/>
            <w:bottom w:val="none" w:sz="0" w:space="0" w:color="auto"/>
            <w:right w:val="none" w:sz="0" w:space="0" w:color="auto"/>
          </w:divBdr>
        </w:div>
        <w:div w:id="346061018">
          <w:marLeft w:val="547"/>
          <w:marRight w:val="0"/>
          <w:marTop w:val="134"/>
          <w:marBottom w:val="0"/>
          <w:divBdr>
            <w:top w:val="none" w:sz="0" w:space="0" w:color="auto"/>
            <w:left w:val="none" w:sz="0" w:space="0" w:color="auto"/>
            <w:bottom w:val="none" w:sz="0" w:space="0" w:color="auto"/>
            <w:right w:val="none" w:sz="0" w:space="0" w:color="auto"/>
          </w:divBdr>
        </w:div>
        <w:div w:id="1707633943">
          <w:marLeft w:val="547"/>
          <w:marRight w:val="0"/>
          <w:marTop w:val="134"/>
          <w:marBottom w:val="0"/>
          <w:divBdr>
            <w:top w:val="none" w:sz="0" w:space="0" w:color="auto"/>
            <w:left w:val="none" w:sz="0" w:space="0" w:color="auto"/>
            <w:bottom w:val="none" w:sz="0" w:space="0" w:color="auto"/>
            <w:right w:val="none" w:sz="0" w:space="0" w:color="auto"/>
          </w:divBdr>
        </w:div>
      </w:divsChild>
    </w:div>
    <w:div w:id="1017652967">
      <w:bodyDiv w:val="1"/>
      <w:marLeft w:val="0"/>
      <w:marRight w:val="0"/>
      <w:marTop w:val="0"/>
      <w:marBottom w:val="0"/>
      <w:divBdr>
        <w:top w:val="none" w:sz="0" w:space="0" w:color="auto"/>
        <w:left w:val="none" w:sz="0" w:space="0" w:color="auto"/>
        <w:bottom w:val="none" w:sz="0" w:space="0" w:color="auto"/>
        <w:right w:val="none" w:sz="0" w:space="0" w:color="auto"/>
      </w:divBdr>
    </w:div>
    <w:div w:id="1067343771">
      <w:bodyDiv w:val="1"/>
      <w:marLeft w:val="0"/>
      <w:marRight w:val="0"/>
      <w:marTop w:val="0"/>
      <w:marBottom w:val="0"/>
      <w:divBdr>
        <w:top w:val="none" w:sz="0" w:space="0" w:color="auto"/>
        <w:left w:val="none" w:sz="0" w:space="0" w:color="auto"/>
        <w:bottom w:val="none" w:sz="0" w:space="0" w:color="auto"/>
        <w:right w:val="none" w:sz="0" w:space="0" w:color="auto"/>
      </w:divBdr>
    </w:div>
    <w:div w:id="1160585308">
      <w:bodyDiv w:val="1"/>
      <w:marLeft w:val="0"/>
      <w:marRight w:val="0"/>
      <w:marTop w:val="0"/>
      <w:marBottom w:val="0"/>
      <w:divBdr>
        <w:top w:val="none" w:sz="0" w:space="0" w:color="auto"/>
        <w:left w:val="none" w:sz="0" w:space="0" w:color="auto"/>
        <w:bottom w:val="none" w:sz="0" w:space="0" w:color="auto"/>
        <w:right w:val="none" w:sz="0" w:space="0" w:color="auto"/>
      </w:divBdr>
    </w:div>
    <w:div w:id="1515531084">
      <w:bodyDiv w:val="1"/>
      <w:marLeft w:val="0"/>
      <w:marRight w:val="0"/>
      <w:marTop w:val="0"/>
      <w:marBottom w:val="0"/>
      <w:divBdr>
        <w:top w:val="none" w:sz="0" w:space="0" w:color="auto"/>
        <w:left w:val="none" w:sz="0" w:space="0" w:color="auto"/>
        <w:bottom w:val="none" w:sz="0" w:space="0" w:color="auto"/>
        <w:right w:val="none" w:sz="0" w:space="0" w:color="auto"/>
      </w:divBdr>
    </w:div>
    <w:div w:id="1803041804">
      <w:bodyDiv w:val="1"/>
      <w:marLeft w:val="0"/>
      <w:marRight w:val="0"/>
      <w:marTop w:val="0"/>
      <w:marBottom w:val="0"/>
      <w:divBdr>
        <w:top w:val="none" w:sz="0" w:space="0" w:color="auto"/>
        <w:left w:val="none" w:sz="0" w:space="0" w:color="auto"/>
        <w:bottom w:val="none" w:sz="0" w:space="0" w:color="auto"/>
        <w:right w:val="none" w:sz="0" w:space="0" w:color="auto"/>
      </w:divBdr>
    </w:div>
    <w:div w:id="1866090192">
      <w:bodyDiv w:val="1"/>
      <w:marLeft w:val="0"/>
      <w:marRight w:val="0"/>
      <w:marTop w:val="0"/>
      <w:marBottom w:val="0"/>
      <w:divBdr>
        <w:top w:val="none" w:sz="0" w:space="0" w:color="auto"/>
        <w:left w:val="none" w:sz="0" w:space="0" w:color="auto"/>
        <w:bottom w:val="none" w:sz="0" w:space="0" w:color="auto"/>
        <w:right w:val="none" w:sz="0" w:space="0" w:color="auto"/>
      </w:divBdr>
      <w:divsChild>
        <w:div w:id="1271930648">
          <w:marLeft w:val="0"/>
          <w:marRight w:val="0"/>
          <w:marTop w:val="480"/>
          <w:marBottom w:val="0"/>
          <w:divBdr>
            <w:top w:val="none" w:sz="0" w:space="0" w:color="auto"/>
            <w:left w:val="none" w:sz="0" w:space="0" w:color="auto"/>
            <w:bottom w:val="none" w:sz="0" w:space="0" w:color="auto"/>
            <w:right w:val="none" w:sz="0" w:space="0" w:color="auto"/>
          </w:divBdr>
        </w:div>
      </w:divsChild>
    </w:div>
    <w:div w:id="1931617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www.oaic.gov.au/privacy/privacy-resources/privacy-fact-sheets/other/privacy-fact-sheet-17-australian-privacy-principles" TargetMode="External"/><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hyperlink" Target="http://asic.gov.au/regulatory-resources/financial-services/epayments-code/" TargetMode="External"/><Relationship Id="rId34" Type="http://schemas.openxmlformats.org/officeDocument/2006/relationships/image" Target="media/image19.jpeg"/><Relationship Id="rId42" Type="http://schemas.openxmlformats.org/officeDocument/2006/relationships/image" Target="media/image27.jpeg"/><Relationship Id="rId47" Type="http://schemas.openxmlformats.org/officeDocument/2006/relationships/image" Target="media/image32.png"/><Relationship Id="rId50" Type="http://schemas.openxmlformats.org/officeDocument/2006/relationships/hyperlink" Target="http://www.accountingcoach.com/blog/what-is-a-source-document"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comlaw.gov.au/Details/C2009A00134" TargetMode="External"/><Relationship Id="rId25" Type="http://schemas.openxmlformats.org/officeDocument/2006/relationships/image" Target="media/image10.png"/><Relationship Id="rId33" Type="http://schemas.openxmlformats.org/officeDocument/2006/relationships/image" Target="media/image18.jpeg"/><Relationship Id="rId38" Type="http://schemas.openxmlformats.org/officeDocument/2006/relationships/image" Target="media/image23.jpeg"/><Relationship Id="rId46"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hyperlink" Target="https://www.accc.gov.au/" TargetMode="External"/><Relationship Id="rId20" Type="http://schemas.openxmlformats.org/officeDocument/2006/relationships/hyperlink" Target="https://www.comlaw.gov.au/Details/C2015C00406" TargetMode="External"/><Relationship Id="rId29" Type="http://schemas.openxmlformats.org/officeDocument/2006/relationships/image" Target="media/image14.png"/><Relationship Id="rId41" Type="http://schemas.openxmlformats.org/officeDocument/2006/relationships/image" Target="media/image26.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9.gif"/><Relationship Id="rId32" Type="http://schemas.openxmlformats.org/officeDocument/2006/relationships/image" Target="media/image17.jpeg"/><Relationship Id="rId37" Type="http://schemas.openxmlformats.org/officeDocument/2006/relationships/image" Target="media/image22.png"/><Relationship Id="rId40" Type="http://schemas.openxmlformats.org/officeDocument/2006/relationships/image" Target="media/image25.jpeg"/><Relationship Id="rId45" Type="http://schemas.openxmlformats.org/officeDocument/2006/relationships/image" Target="media/image30.png"/><Relationship Id="rId53"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jpeg"/><Relationship Id="rId10" Type="http://schemas.openxmlformats.org/officeDocument/2006/relationships/image" Target="media/image2.jpeg"/><Relationship Id="rId19" Type="http://schemas.openxmlformats.org/officeDocument/2006/relationships/hyperlink" Target="http://www.business.gov.au/business-topics/selling-products-and-services/fair-trading/Pages/codes-of-practice.aspx" TargetMode="External"/><Relationship Id="rId31" Type="http://schemas.openxmlformats.org/officeDocument/2006/relationships/image" Target="media/image16.png"/><Relationship Id="rId44" Type="http://schemas.openxmlformats.org/officeDocument/2006/relationships/image" Target="media/image29.jpeg"/><Relationship Id="rId52" Type="http://schemas.openxmlformats.org/officeDocument/2006/relationships/hyperlink" Target="http://www.investopedia.com/terms/a/accounts-receivable-subsidiary-ledger.asp"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www.aasb.gov.au/Home.aspx" TargetMode="External"/><Relationship Id="rId27" Type="http://schemas.openxmlformats.org/officeDocument/2006/relationships/image" Target="media/image12.png"/><Relationship Id="rId30" Type="http://schemas.openxmlformats.org/officeDocument/2006/relationships/image" Target="media/image15.jpeg"/><Relationship Id="rId35" Type="http://schemas.openxmlformats.org/officeDocument/2006/relationships/image" Target="media/image20.jpeg"/><Relationship Id="rId43" Type="http://schemas.openxmlformats.org/officeDocument/2006/relationships/image" Target="media/image28.png"/><Relationship Id="rId48" Type="http://schemas.openxmlformats.org/officeDocument/2006/relationships/image" Target="media/image33.jpeg"/><Relationship Id="rId8" Type="http://schemas.openxmlformats.org/officeDocument/2006/relationships/endnotes" Target="endnotes.xml"/><Relationship Id="rId51" Type="http://schemas.openxmlformats.org/officeDocument/2006/relationships/hyperlink" Target="http://www.investopedia.com/terms/g/generalledger.asp"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2D7977-988C-491B-BD2C-AC51F28B4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971</TotalTime>
  <Pages>65</Pages>
  <Words>10170</Words>
  <Characters>57970</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Tom</cp:lastModifiedBy>
  <cp:revision>46</cp:revision>
  <dcterms:created xsi:type="dcterms:W3CDTF">2015-05-14T16:08:00Z</dcterms:created>
  <dcterms:modified xsi:type="dcterms:W3CDTF">2015-08-28T10:42:00Z</dcterms:modified>
</cp:coreProperties>
</file>