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png" ContentType="image/png"/>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01BoldTitleUnitCodeandName"/>
        <w:rPr>
          <w:szCs w:val="32"/>
        </w:rPr>
      </w:pPr>
      <w:sdt>
        <w:sdtPr>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alias w:val="Title"/>
          <w:id w:val="-28649257"/>
          <w:text/>
        </w:sdtPr>
        <w:sdtContent>
          <w:r>
            <w:rPr>
              <w:szCs w:val="32"/>
            </w:rPr>
          </w:r>
          <w:r>
            <w:rPr>
              <w:szCs w:val="32"/>
            </w:rPr>
            <w:t>RIIMPO402D</w:t>
          </w:r>
        </w:sdtContent>
      </w:sdt>
      <w:r>
        <w:rPr>
          <w:szCs w:val="32"/>
        </w:rPr>
        <w:t xml:space="preserve"> </w:t>
      </w:r>
    </w:p>
    <w:p>
      <w:pPr>
        <w:pStyle w:val="01BoldTitleUnitCodeandName"/>
        <w:rPr>
          <w:szCs w:val="32"/>
        </w:rPr>
      </w:pPr>
      <w:sdt>
        <w:sdtPr>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alias w:val="Subject"/>
          <w:id w:val="678169341"/>
          <w:text/>
        </w:sdtPr>
        <w:sdtContent>
          <w:r>
            <w:rPr>
              <w:szCs w:val="32"/>
            </w:rPr>
          </w:r>
          <w:r>
            <w:rPr>
              <w:szCs w:val="32"/>
            </w:rPr>
            <w:t>Apply the principles of earthworks construction</w:t>
          </w:r>
        </w:sdtContent>
      </w:sdt>
      <w:r>
        <w:rPr>
          <w:szCs w:val="32"/>
        </w:rPr>
        <w:t xml:space="preserve"> </w:t>
      </w:r>
    </w:p>
    <w:p>
      <w:pPr>
        <w:pStyle w:val="01BoldTitleUnitCodeandName"/>
        <w:rPr>
          <w:rFonts w:ascii="Arial" w:hAnsi="Arial" w:cs="Arial"/>
          <w:b w:val="false"/>
          <w:bCs/>
          <w:sz w:val="10"/>
          <w:szCs w:val="10"/>
        </w:rPr>
      </w:pPr>
      <w:r>
        <w:rPr>
          <w:rFonts w:cs="Arial" w:ascii="Arial" w:hAnsi="Arial"/>
          <w:b w:val="false"/>
          <w:bCs/>
          <w:sz w:val="10"/>
          <w:szCs w:val="10"/>
        </w:rPr>
      </w:r>
    </w:p>
    <w:p>
      <w:pPr>
        <w:pStyle w:val="01BoldTitleUnitCodeandName"/>
        <w:rPr>
          <w:szCs w:val="32"/>
        </w:rPr>
      </w:pPr>
      <w:r>
        <w:rPr>
          <w:szCs w:val="32"/>
        </w:rPr>
        <w:t>ASSESSMENT SUMMARY</w:t>
      </w:r>
    </w:p>
    <w:p>
      <w:pPr>
        <w:pStyle w:val="Normal"/>
        <w:ind w:hanging="709" w:left="709" w:right="-24"/>
        <w:rPr>
          <w:rFonts w:ascii="Arial" w:hAnsi="Arial" w:cs="Arial"/>
          <w:bCs/>
          <w:sz w:val="18"/>
          <w:szCs w:val="18"/>
        </w:rPr>
      </w:pPr>
      <w:r>
        <w:rPr>
          <w:rFonts w:cs="Arial" w:ascii="Arial" w:hAnsi="Arial"/>
          <w:bCs/>
          <w:sz w:val="18"/>
          <w:szCs w:val="18"/>
        </w:rPr>
      </w:r>
    </w:p>
    <w:p>
      <w:pPr>
        <w:pStyle w:val="Normal"/>
        <w:jc w:val="left"/>
        <w:rPr>
          <w:rFonts w:ascii="Arial" w:hAnsi="Arial" w:cs="Arial"/>
          <w:sz w:val="18"/>
          <w:szCs w:val="18"/>
        </w:rPr>
      </w:pPr>
      <w:r>
        <w:rPr>
          <w:rFonts w:cs="Arial" w:ascii="Arial" w:hAnsi="Arial"/>
          <w:sz w:val="18"/>
          <w:szCs w:val="18"/>
        </w:rPr>
        <w:t xml:space="preserve">The assessment activities for </w:t>
      </w:r>
      <w:sdt>
        <w:sdtPr>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alias w:val="Title"/>
          <w:id w:val="-1718894466"/>
          <w:text/>
        </w:sdtPr>
        <w:sdtContent>
          <w:r>
            <w:rPr>
              <w:rFonts w:cs="Arial" w:ascii="Arial" w:hAnsi="Arial"/>
              <w:sz w:val="18"/>
              <w:szCs w:val="18"/>
            </w:rPr>
          </w:r>
          <w:r>
            <w:rPr>
              <w:rFonts w:cs="Arial" w:ascii="Arial" w:hAnsi="Arial"/>
              <w:i/>
              <w:sz w:val="18"/>
              <w:szCs w:val="18"/>
            </w:rPr>
            <w:t>RIIMPO402D</w:t>
          </w:r>
        </w:sdtContent>
      </w:sdt>
      <w:r>
        <w:rPr>
          <w:rFonts w:cs="Arial" w:ascii="Arial" w:hAnsi="Arial"/>
          <w:i/>
          <w:sz w:val="18"/>
          <w:szCs w:val="18"/>
        </w:rPr>
        <w:t xml:space="preserve"> </w:t>
      </w:r>
      <w:sdt>
        <w:sdtPr>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alias w:val="Subject"/>
          <w:id w:val="1007644303"/>
          <w:text/>
        </w:sdtPr>
        <w:sdtContent>
          <w:r>
            <w:rPr>
              <w:rFonts w:cs="Arial" w:ascii="Arial" w:hAnsi="Arial"/>
              <w:i/>
              <w:sz w:val="18"/>
              <w:szCs w:val="18"/>
            </w:rPr>
          </w:r>
          <w:r>
            <w:rPr>
              <w:rFonts w:cs="Arial" w:ascii="Arial" w:hAnsi="Arial"/>
              <w:i/>
              <w:sz w:val="18"/>
              <w:szCs w:val="18"/>
            </w:rPr>
            <w:t>Apply the principles of earthworks construction</w:t>
          </w:r>
        </w:sdtContent>
      </w:sdt>
      <w:r>
        <w:rPr>
          <w:rFonts w:cs="Arial" w:ascii="Arial" w:hAnsi="Arial"/>
          <w:sz w:val="18"/>
          <w:szCs w:val="18"/>
        </w:rPr>
        <w:t xml:space="preserve"> cover all aspects of the unit of competency. For Apprentices</w:t>
      </w:r>
      <w:r>
        <w:rPr>
          <w:rFonts w:cs="Arial" w:ascii="Arial" w:hAnsi="Arial"/>
          <w:sz w:val="18"/>
          <w:szCs w:val="18"/>
        </w:rPr>
        <w:t>/Trainees, this includes supervisor completion of the Apprentice/Trainee Record (ATR).</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By signing below, the Participant acknowledges:</w:t>
      </w:r>
    </w:p>
    <w:p>
      <w:pPr>
        <w:pStyle w:val="ListParagraph"/>
        <w:numPr>
          <w:ilvl w:val="0"/>
          <w:numId w:val="19"/>
        </w:numPr>
        <w:jc w:val="left"/>
        <w:rPr>
          <w:rFonts w:ascii="Arial" w:hAnsi="Arial" w:cs="Arial"/>
          <w:sz w:val="18"/>
          <w:szCs w:val="18"/>
        </w:rPr>
      </w:pPr>
      <w:r>
        <w:rPr>
          <w:rFonts w:cs="Arial" w:ascii="Arial" w:hAnsi="Arial"/>
          <w:sz w:val="18"/>
          <w:szCs w:val="18"/>
        </w:rPr>
        <w:t>They understand the assessment instructions and requirements, and consent to being assessed.</w:t>
      </w:r>
    </w:p>
    <w:p>
      <w:pPr>
        <w:pStyle w:val="ListParagraph"/>
        <w:numPr>
          <w:ilvl w:val="0"/>
          <w:numId w:val="19"/>
        </w:numPr>
        <w:jc w:val="left"/>
        <w:rPr>
          <w:rFonts w:ascii="Arial" w:hAnsi="Arial" w:cs="Arial"/>
          <w:sz w:val="18"/>
          <w:szCs w:val="18"/>
        </w:rPr>
      </w:pPr>
      <w:r>
        <w:rPr>
          <w:rFonts w:cs="Arial" w:ascii="Arial" w:hAnsi="Arial"/>
          <w:sz w:val="18"/>
          <w:szCs w:val="18"/>
        </w:rPr>
        <w:t>The work submitted is to be their own work – with the work of/with others needing to be clearly acknowledged and documented.</w:t>
      </w:r>
    </w:p>
    <w:p>
      <w:pPr>
        <w:pStyle w:val="ListParagraph"/>
        <w:numPr>
          <w:ilvl w:val="0"/>
          <w:numId w:val="19"/>
        </w:numPr>
        <w:jc w:val="left"/>
        <w:rPr>
          <w:rFonts w:ascii="Arial" w:hAnsi="Arial" w:cs="Arial"/>
          <w:sz w:val="18"/>
          <w:szCs w:val="18"/>
        </w:rPr>
      </w:pPr>
      <w:r>
        <w:rPr>
          <w:rFonts w:cs="Arial" w:ascii="Arial" w:hAnsi="Arial"/>
          <w:sz w:val="18"/>
          <w:szCs w:val="18"/>
        </w:rPr>
        <w:t>They consent to any photo/video recording of their work that occurs during assessment.</w:t>
      </w:r>
    </w:p>
    <w:p>
      <w:pPr>
        <w:pStyle w:val="Normal"/>
        <w:jc w:val="left"/>
        <w:rPr>
          <w:rFonts w:ascii="Arial" w:hAnsi="Arial" w:cs="Arial"/>
          <w:sz w:val="18"/>
          <w:szCs w:val="18"/>
        </w:rPr>
      </w:pPr>
      <w:r>
        <w:rPr>
          <w:rFonts w:cs="Arial" w:ascii="Arial" w:hAnsi="Arial"/>
          <w:sz w:val="18"/>
          <w:szCs w:val="18"/>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828"/>
        <w:gridCol w:w="7151"/>
      </w:tblGrid>
      <w:tr>
        <w:trPr>
          <w:trHeight w:val="397" w:hRule="atLeast"/>
        </w:trPr>
        <w:tc>
          <w:tcPr>
            <w:tcW w:w="1828" w:type="dxa"/>
            <w:tcBorders>
              <w:top w:val="single" w:sz="12" w:space="0" w:color="000000"/>
              <w:left w:val="single" w:sz="12" w:space="0" w:color="000000"/>
            </w:tcBorders>
            <w:shd w:color="auto" w:fill="D9D9D9" w:val="clear"/>
            <w:vAlign w:val="center"/>
          </w:tcPr>
          <w:p>
            <w:pPr>
              <w:pStyle w:val="Normal"/>
              <w:widowControl/>
              <w:suppressAutoHyphens w:val="true"/>
              <w:spacing w:before="0" w:after="0"/>
              <w:ind w:right="-113"/>
              <w:jc w:val="left"/>
              <w:rPr>
                <w:rFonts w:ascii="Arial" w:hAnsi="Arial" w:cs="Arial"/>
                <w:sz w:val="18"/>
                <w:szCs w:val="18"/>
              </w:rPr>
            </w:pPr>
            <w:r>
              <w:rPr>
                <w:rFonts w:eastAsia="Times New Roman" w:cs="Arial" w:ascii="Arial" w:hAnsi="Arial"/>
                <w:kern w:val="0"/>
                <w:sz w:val="18"/>
                <w:szCs w:val="18"/>
                <w:lang w:val="en-AU" w:bidi="ar-SA"/>
              </w:rPr>
              <w:t>Participant name</w:t>
            </w:r>
          </w:p>
        </w:tc>
        <w:tc>
          <w:tcPr>
            <w:tcW w:w="7151" w:type="dxa"/>
            <w:tcBorders>
              <w:top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390"/>
              <w:jc w:val="left"/>
              <w:rPr>
                <w:rFonts w:ascii="Arial" w:hAnsi="Arial" w:cs="Arial"/>
                <w:sz w:val="22"/>
                <w:szCs w:val="22"/>
              </w:rPr>
            </w:pPr>
            <w:permStart w:id="1938911439" w:edGrp="everyone"/>
            <w:r>
              <w:rPr>
                <w:rFonts w:eastAsia="Times New Roman" w:cs="Arial" w:ascii="Arial" w:hAnsi="Arial"/>
                <w:kern w:val="0"/>
                <w:sz w:val="22"/>
                <w:szCs w:val="22"/>
                <w:lang w:val="en-AU" w:bidi="ar-SA"/>
              </w:rPr>
              <w:t>Benjamin Wixon</w:t>
            </w:r>
            <w:permEnd w:id="1938911439"/>
          </w:p>
        </w:tc>
      </w:tr>
      <w:tr>
        <w:trPr>
          <w:trHeight w:val="567" w:hRule="atLeast"/>
        </w:trPr>
        <w:tc>
          <w:tcPr>
            <w:tcW w:w="1828" w:type="dxa"/>
            <w:tcBorders>
              <w:left w:val="single" w:sz="12" w:space="0" w:color="000000"/>
              <w:bottom w:val="single" w:sz="12" w:space="0" w:color="000000"/>
            </w:tcBorders>
            <w:shd w:color="auto" w:fill="D9D9D9" w:val="clear"/>
            <w:vAlign w:val="center"/>
          </w:tcPr>
          <w:p>
            <w:pPr>
              <w:pStyle w:val="Normal"/>
              <w:widowControl/>
              <w:suppressAutoHyphens w:val="true"/>
              <w:spacing w:before="0" w:after="0"/>
              <w:ind w:right="-113"/>
              <w:jc w:val="left"/>
              <w:rPr>
                <w:rFonts w:ascii="Arial" w:hAnsi="Arial" w:cs="Arial"/>
                <w:sz w:val="18"/>
                <w:szCs w:val="18"/>
              </w:rPr>
            </w:pPr>
            <w:r>
              <w:rPr>
                <w:rFonts w:eastAsia="Times New Roman" w:cs="Arial" w:ascii="Arial" w:hAnsi="Arial"/>
                <w:kern w:val="0"/>
                <w:sz w:val="18"/>
                <w:szCs w:val="18"/>
                <w:lang w:val="en-AU" w:bidi="ar-SA"/>
              </w:rPr>
              <w:t>Participant signature</w:t>
            </w:r>
          </w:p>
        </w:tc>
        <w:tc>
          <w:tcPr>
            <w:tcW w:w="7151" w:type="dxa"/>
            <w:tcBorders>
              <w:bottom w:val="single" w:sz="12" w:space="0" w:color="000000"/>
              <w:right w:val="single" w:sz="12" w:space="0" w:color="000000"/>
            </w:tcBorders>
            <w:shd w:color="auto" w:fill="FFFFFF" w:themeFill="background1" w:val="clear"/>
            <w:vAlign w:val="center"/>
          </w:tcPr>
          <w:sdt>
            <w:sdtPr>
              <w:picture/>
              <w:id w:val="-437142053"/>
              <w:showingPlcHdr/>
            </w:sdtPr>
            <w:sdtContent>
              <w:p>
                <w:pPr>
                  <w:pStyle w:val="Normal"/>
                  <w:widowControl/>
                  <w:suppressAutoHyphens w:val="true"/>
                  <w:spacing w:before="0" w:after="0"/>
                  <w:ind w:right="390"/>
                  <w:jc w:val="left"/>
                  <w:rPr>
                    <w:rFonts w:ascii="Arial" w:hAnsi="Arial" w:cs="Arial"/>
                    <w:sz w:val="22"/>
                    <w:szCs w:val="22"/>
                  </w:rPr>
                </w:pPr>
                <w:permStart w:id="204296283" w:edGrp="everyone"/>
                <w:permStart w:id="1560019362" w:edGrp="everyone"/>
                <w:r>
                  <w:rPr/>
                  <w:drawing>
                    <wp:inline distT="0" distB="0" distL="0" distR="0">
                      <wp:extent cx="1180465" cy="360045"/>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1180465" cy="360045"/>
                              </a:xfrm>
                              <a:prstGeom prst="rect">
                                <a:avLst/>
                              </a:prstGeom>
                              <a:noFill/>
                            </pic:spPr>
                          </pic:pic>
                        </a:graphicData>
                      </a:graphic>
                    </wp:inline>
                  </w:drawing>
                </w:r>
                <w:permEnd w:id="204296283"/>
                <w:permEnd w:id="1560019362"/>
              </w:p>
            </w:sdtContent>
          </w:sdt>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96"/>
      </w:tblGrid>
      <w:tr>
        <w:trPr>
          <w:trHeight w:val="283" w:hRule="atLeast"/>
        </w:trPr>
        <w:tc>
          <w:tcPr>
            <w:tcW w:w="8996" w:type="dxa"/>
            <w:tcBorders>
              <w:top w:val="single" w:sz="12" w:space="0" w:color="000000"/>
              <w:left w:val="single" w:sz="12" w:space="0" w:color="000000"/>
              <w:bottom w:val="single" w:sz="12" w:space="0" w:color="000000"/>
              <w:right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Pre-requisite unit(s) to be achieved and authenticated prior to undertaking assessment</w:t>
            </w:r>
          </w:p>
        </w:tc>
      </w:tr>
      <w:tr>
        <w:trPr>
          <w:trHeight w:val="57" w:hRule="atLeast"/>
        </w:trPr>
        <w:tc>
          <w:tcPr>
            <w:tcW w:w="8996" w:type="dxa"/>
            <w:tcBorders>
              <w:top w:val="single" w:sz="12" w:space="0" w:color="000000"/>
              <w:left w:val="single" w:sz="12" w:space="0" w:color="000000"/>
              <w:bottom w:val="single" w:sz="12" w:space="0" w:color="000000"/>
              <w:right w:val="single" w:sz="12" w:space="0" w:color="000000"/>
            </w:tcBorders>
            <w:shd w:color="auto" w:fill="auto" w:val="clear"/>
            <w:vAlign w:val="center"/>
          </w:tcPr>
          <w:p>
            <w:pPr>
              <w:pStyle w:val="Normal"/>
              <w:widowControl/>
              <w:suppressAutoHyphens w:val="true"/>
              <w:spacing w:before="0" w:after="0"/>
              <w:jc w:val="left"/>
              <w:rPr>
                <w:rFonts w:ascii="Arial" w:hAnsi="Arial" w:cs="Arial"/>
                <w:sz w:val="20"/>
              </w:rPr>
            </w:pPr>
            <w:sdt>
              <w:sdtPr>
                <w:id w:val="-1545288449"/>
                <w14:checkbox>
                  <w14:checked w14:val="1"/>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fe"/>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applicable</w:t>
            </w:r>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245"/>
        <w:gridCol w:w="1559"/>
        <w:gridCol w:w="2095"/>
        <w:gridCol w:w="2096"/>
      </w:tblGrid>
      <w:tr>
        <w:trPr>
          <w:trHeight w:val="283" w:hRule="atLeast"/>
        </w:trPr>
        <w:tc>
          <w:tcPr>
            <w:tcW w:w="3245" w:type="dxa"/>
            <w:tcBorders>
              <w:top w:val="single" w:sz="12" w:space="0" w:color="000000"/>
              <w:left w:val="single" w:sz="12" w:space="0" w:color="000000"/>
              <w:bottom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Task</w:t>
            </w:r>
          </w:p>
        </w:tc>
        <w:tc>
          <w:tcPr>
            <w:tcW w:w="1559" w:type="dxa"/>
            <w:tcBorders>
              <w:top w:val="single" w:sz="12" w:space="0" w:color="000000"/>
              <w:bottom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Date completed</w:t>
            </w:r>
          </w:p>
        </w:tc>
        <w:tc>
          <w:tcPr>
            <w:tcW w:w="4191" w:type="dxa"/>
            <w:gridSpan w:val="2"/>
            <w:tcBorders>
              <w:top w:val="single" w:sz="12" w:space="0" w:color="000000"/>
              <w:bottom w:val="single" w:sz="12" w:space="0" w:color="000000"/>
              <w:right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Assessment Results</w:t>
            </w:r>
          </w:p>
        </w:tc>
      </w:tr>
      <w:tr>
        <w:trPr>
          <w:trHeight w:val="283" w:hRule="atLeast"/>
        </w:trPr>
        <w:tc>
          <w:tcPr>
            <w:tcW w:w="3245" w:type="dxa"/>
            <w:tcBorders>
              <w:top w:val="single" w:sz="12" w:space="0" w:color="000000"/>
              <w:lef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Theory Exam</w:t>
            </w:r>
          </w:p>
        </w:tc>
        <w:tc>
          <w:tcPr>
            <w:tcW w:w="1559" w:type="dxa"/>
            <w:tcBorders/>
            <w:shd w:color="auto" w:fill="auto" w:val="clear"/>
            <w:vAlign w:val="center"/>
          </w:tcPr>
          <w:p>
            <w:pPr>
              <w:pStyle w:val="Normal"/>
              <w:widowControl/>
              <w:suppressAutoHyphens w:val="true"/>
              <w:spacing w:before="0" w:after="0"/>
              <w:jc w:val="left"/>
              <w:rPr>
                <w:rFonts w:ascii="Arial" w:hAnsi="Arial" w:cs="Arial"/>
                <w:sz w:val="22"/>
                <w:szCs w:val="22"/>
              </w:rPr>
            </w:pPr>
            <w:permStart w:id="351017158" w:edGrp="everyone"/>
            <w:sdt>
              <w:sdtPr>
                <w:placeholder>
                  <w:docPart w:val="368AB291065545338D8D35107E0DCB32"/>
                </w:placeholder>
                <w:id w:val="952596246"/>
                <w:showingPlcHdr/>
                <w:date>
                  <w:dateFormat w:val="d/MM/yyyy"/>
                  <w:lid w:val="en-AU"/>
                </w:date>
              </w:sdtPr>
              <w:sdtContent>
                <w:r>
                  <w:rPr>
                    <w:rStyle w:val="PlaceholderText"/>
                    <w:rFonts w:eastAsia="Times New Roman" w:cs="Times New Roman"/>
                    <w:color w:themeColor="background1" w:themeShade="80" w:val="808080"/>
                    <w:kern w:val="0"/>
                    <w:sz w:val="20"/>
                    <w:szCs w:val="20"/>
                    <w:lang w:val="en-AU" w:bidi="ar-SA"/>
                  </w:rPr>
                </w:r>
                <w:r>
                  <w:rPr>
                    <w:rStyle w:val="PlaceholderText"/>
                    <w:rFonts w:eastAsia="Times New Roman" w:cs="Times New Roman"/>
                    <w:color w:themeColor="background1" w:themeShade="80" w:val="808080"/>
                    <w:kern w:val="0"/>
                    <w:sz w:val="20"/>
                    <w:szCs w:val="20"/>
                    <w:lang w:val="en-AU" w:bidi="ar-SA"/>
                  </w:rPr>
                  <w:t>Select Date.</w:t>
                </w:r>
              </w:sdtContent>
            </w:sdt>
            <w:permEnd w:id="351017158"/>
          </w:p>
        </w:tc>
        <w:tc>
          <w:tcPr>
            <w:tcW w:w="2095" w:type="dxa"/>
            <w:tcBorders/>
            <w:vAlign w:val="center"/>
          </w:tcPr>
          <w:p>
            <w:pPr>
              <w:pStyle w:val="Normal"/>
              <w:widowControl/>
              <w:suppressAutoHyphens w:val="true"/>
              <w:spacing w:before="0" w:after="0"/>
              <w:jc w:val="left"/>
              <w:rPr>
                <w:rFonts w:ascii="Arial" w:hAnsi="Arial" w:cs="Arial"/>
                <w:sz w:val="20"/>
              </w:rPr>
            </w:pPr>
            <w:permStart w:id="372584174" w:edGrp="everyone"/>
            <w:sdt>
              <w:sdtPr>
                <w:id w:val="137851132"/>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372584174"/>
            <w:r>
              <w:rPr>
                <w:rFonts w:eastAsia="Times New Roman" w:cs="Arial" w:ascii="Arial" w:hAnsi="Arial"/>
                <w:kern w:val="0"/>
                <w:sz w:val="18"/>
                <w:szCs w:val="18"/>
                <w:lang w:val="en-AU" w:bidi="ar-SA"/>
              </w:rPr>
              <w:t>Satisfactory</w:t>
            </w:r>
          </w:p>
        </w:tc>
        <w:tc>
          <w:tcPr>
            <w:tcW w:w="2096" w:type="dxa"/>
            <w:tcBorders>
              <w:right w:val="single" w:sz="12" w:space="0" w:color="000000"/>
            </w:tcBorders>
            <w:vAlign w:val="center"/>
          </w:tcPr>
          <w:p>
            <w:pPr>
              <w:pStyle w:val="Normal"/>
              <w:widowControl/>
              <w:suppressAutoHyphens w:val="true"/>
              <w:spacing w:before="0" w:after="0"/>
              <w:jc w:val="left"/>
              <w:rPr>
                <w:rFonts w:ascii="Arial" w:hAnsi="Arial" w:cs="Arial"/>
                <w:sz w:val="20"/>
              </w:rPr>
            </w:pPr>
            <w:permStart w:id="1152930996" w:edGrp="everyone"/>
            <w:sdt>
              <w:sdtPr>
                <w:id w:val="-745573655"/>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Satisfactory</w:t>
            </w:r>
            <w:permEnd w:id="1152930996"/>
          </w:p>
        </w:tc>
      </w:tr>
      <w:tr>
        <w:trPr>
          <w:trHeight w:val="283" w:hRule="atLeast"/>
        </w:trPr>
        <w:tc>
          <w:tcPr>
            <w:tcW w:w="3245" w:type="dxa"/>
            <w:tcBorders>
              <w:lef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Practical Assessment</w:t>
            </w:r>
          </w:p>
        </w:tc>
        <w:tc>
          <w:tcPr>
            <w:tcW w:w="1559" w:type="dxa"/>
            <w:tcBorders/>
            <w:shd w:color="auto" w:fill="auto" w:val="clear"/>
            <w:vAlign w:val="center"/>
          </w:tcPr>
          <w:p>
            <w:pPr>
              <w:pStyle w:val="Normal"/>
              <w:widowControl/>
              <w:suppressAutoHyphens w:val="true"/>
              <w:spacing w:before="0" w:after="0"/>
              <w:jc w:val="left"/>
              <w:rPr>
                <w:rFonts w:ascii="Arial" w:hAnsi="Arial" w:cs="Arial"/>
                <w:sz w:val="22"/>
                <w:szCs w:val="22"/>
              </w:rPr>
            </w:pPr>
            <w:permStart w:id="1351764721" w:edGrp="everyone"/>
            <w:sdt>
              <w:sdtPr>
                <w:placeholder>
                  <w:docPart w:val="278124A2763C4BEE86FC14005833E9E1"/>
                </w:placeholder>
                <w:id w:val="62910520"/>
                <w:showingPlcHdr/>
                <w:date>
                  <w:dateFormat w:val="d/MM/yyyy"/>
                  <w:lid w:val="en-AU"/>
                </w:date>
              </w:sdtPr>
              <w:sdtContent>
                <w:r>
                  <w:rPr>
                    <w:rStyle w:val="PlaceholderText"/>
                    <w:rFonts w:eastAsia="Times New Roman" w:cs="Times New Roman"/>
                    <w:color w:themeColor="background1" w:themeShade="80" w:val="808080"/>
                    <w:kern w:val="0"/>
                    <w:sz w:val="20"/>
                    <w:szCs w:val="20"/>
                    <w:lang w:val="en-AU" w:bidi="ar-SA"/>
                  </w:rPr>
                </w:r>
                <w:r>
                  <w:rPr>
                    <w:rStyle w:val="PlaceholderText"/>
                    <w:rFonts w:eastAsia="Times New Roman" w:cs="Times New Roman"/>
                    <w:color w:themeColor="background1" w:themeShade="80" w:val="808080"/>
                    <w:kern w:val="0"/>
                    <w:sz w:val="20"/>
                    <w:szCs w:val="20"/>
                    <w:lang w:val="en-AU" w:bidi="ar-SA"/>
                  </w:rPr>
                  <w:t>Select Date.</w:t>
                </w:r>
              </w:sdtContent>
            </w:sdt>
            <w:permEnd w:id="1351764721"/>
          </w:p>
        </w:tc>
        <w:tc>
          <w:tcPr>
            <w:tcW w:w="2095" w:type="dxa"/>
            <w:tcBorders/>
            <w:vAlign w:val="center"/>
          </w:tcPr>
          <w:p>
            <w:pPr>
              <w:pStyle w:val="Normal"/>
              <w:widowControl/>
              <w:suppressAutoHyphens w:val="true"/>
              <w:spacing w:before="0" w:after="0"/>
              <w:jc w:val="left"/>
              <w:rPr>
                <w:rFonts w:ascii="Arial" w:hAnsi="Arial" w:cs="Arial"/>
                <w:sz w:val="20"/>
              </w:rPr>
            </w:pPr>
            <w:permStart w:id="2006852946" w:edGrp="everyone"/>
            <w:sdt>
              <w:sdtPr>
                <w:id w:val="3792109"/>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2006852946"/>
            <w:r>
              <w:rPr>
                <w:rFonts w:eastAsia="Times New Roman" w:cs="Arial" w:ascii="Arial" w:hAnsi="Arial"/>
                <w:kern w:val="0"/>
                <w:sz w:val="18"/>
                <w:szCs w:val="18"/>
                <w:lang w:val="en-AU" w:bidi="ar-SA"/>
              </w:rPr>
              <w:t>Satisfactory</w:t>
            </w:r>
          </w:p>
        </w:tc>
        <w:tc>
          <w:tcPr>
            <w:tcW w:w="2096" w:type="dxa"/>
            <w:tcBorders>
              <w:right w:val="single" w:sz="12" w:space="0" w:color="000000"/>
            </w:tcBorders>
            <w:vAlign w:val="center"/>
          </w:tcPr>
          <w:p>
            <w:pPr>
              <w:pStyle w:val="Normal"/>
              <w:widowControl/>
              <w:suppressAutoHyphens w:val="true"/>
              <w:spacing w:before="0" w:after="0"/>
              <w:jc w:val="left"/>
              <w:rPr>
                <w:rFonts w:ascii="Arial" w:hAnsi="Arial" w:cs="Arial"/>
                <w:sz w:val="20"/>
              </w:rPr>
            </w:pPr>
            <w:permStart w:id="1917662160" w:edGrp="everyone"/>
            <w:sdt>
              <w:sdtPr>
                <w:id w:val="-819039997"/>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Satisfactory</w:t>
            </w:r>
            <w:permEnd w:id="1917662160"/>
          </w:p>
        </w:tc>
      </w:tr>
      <w:tr>
        <w:trPr>
          <w:trHeight w:val="283" w:hRule="atLeast"/>
        </w:trPr>
        <w:tc>
          <w:tcPr>
            <w:tcW w:w="3245" w:type="dxa"/>
            <w:tcBorders>
              <w:left w:val="single" w:sz="12" w:space="0" w:color="000000"/>
              <w:bottom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 xml:space="preserve">Outcome for </w:t>
            </w:r>
            <w:sdt>
              <w:sdtPr>
                <w:placeholder>
                  <w:docPart w:val="9446FB381DFD40CD9D3CDC7E078230C1"/>
                </w:placeholder>
                <w:dataBinding w:prefixMappings="xmlns:ns0='http://purl.org/dc/elements/1.1/' xmlns:ns1='http://schemas.openxmlformats.org/package/2006/metadata/core-properties' " w:xpath="/ns1:coreProperties[1]/ns0:title[1]" w:storeItemID="{6C3C8BC8-F283-45AE-878A-BAB7291924A1}"/>
                <w:alias w:val="Title"/>
                <w:id w:val="-38829037"/>
                <w:text/>
              </w:sdtPr>
              <w:sdtContent>
                <w:r>
                  <w:rPr>
                    <w:rFonts w:eastAsia="Times New Roman" w:cs="Arial" w:ascii="Arial" w:hAnsi="Arial"/>
                    <w:b/>
                    <w:kern w:val="0"/>
                    <w:sz w:val="18"/>
                    <w:szCs w:val="18"/>
                    <w:lang w:val="en-AU" w:bidi="ar-SA"/>
                  </w:rPr>
                </w:r>
                <w:r>
                  <w:rPr>
                    <w:rFonts w:eastAsia="Times New Roman" w:cs="Arial" w:ascii="Arial" w:hAnsi="Arial"/>
                    <w:b/>
                    <w:kern w:val="0"/>
                    <w:sz w:val="18"/>
                    <w:szCs w:val="18"/>
                    <w:lang w:val="en-AU" w:bidi="ar-SA"/>
                  </w:rPr>
                  <w:t>RIIMPO402D</w:t>
                </w:r>
              </w:sdtContent>
            </w:sdt>
          </w:p>
        </w:tc>
        <w:tc>
          <w:tcPr>
            <w:tcW w:w="1559" w:type="dxa"/>
            <w:tcBorders>
              <w:bottom w:val="single" w:sz="12" w:space="0" w:color="000000"/>
            </w:tcBorders>
            <w:shd w:color="auto" w:fill="auto" w:val="clear"/>
            <w:vAlign w:val="center"/>
          </w:tcPr>
          <w:p>
            <w:pPr>
              <w:pStyle w:val="Normal"/>
              <w:widowControl/>
              <w:suppressAutoHyphens w:val="true"/>
              <w:spacing w:before="0" w:after="0"/>
              <w:jc w:val="left"/>
              <w:rPr>
                <w:rFonts w:ascii="Arial" w:hAnsi="Arial" w:cs="Arial"/>
                <w:bCs/>
                <w:sz w:val="22"/>
                <w:szCs w:val="22"/>
              </w:rPr>
            </w:pPr>
            <w:permStart w:id="15426089" w:edGrp="everyone"/>
            <w:sdt>
              <w:sdtPr>
                <w:placeholder>
                  <w:docPart w:val="F66DF09BF6824190B2194D9C1ABD64E9"/>
                </w:placeholder>
                <w:id w:val="767435053"/>
                <w:showingPlcHdr/>
                <w:date>
                  <w:dateFormat w:val="d/MM/yyyy"/>
                  <w:lid w:val="en-AU"/>
                </w:date>
              </w:sdtPr>
              <w:sdtContent>
                <w:r>
                  <w:rPr>
                    <w:rStyle w:val="PlaceholderText"/>
                    <w:rFonts w:eastAsia="Times New Roman" w:cs="Times New Roman"/>
                    <w:color w:themeColor="background1" w:themeShade="80" w:val="808080"/>
                    <w:kern w:val="0"/>
                    <w:sz w:val="20"/>
                    <w:szCs w:val="20"/>
                    <w:lang w:val="en-AU" w:bidi="ar-SA"/>
                  </w:rPr>
                </w:r>
                <w:r>
                  <w:rPr>
                    <w:rStyle w:val="PlaceholderText"/>
                    <w:rFonts w:eastAsia="Times New Roman" w:cs="Times New Roman"/>
                    <w:color w:themeColor="background1" w:themeShade="80" w:val="808080"/>
                    <w:kern w:val="0"/>
                    <w:sz w:val="20"/>
                    <w:szCs w:val="20"/>
                    <w:lang w:val="en-AU" w:bidi="ar-SA"/>
                  </w:rPr>
                  <w:t>Select Date.</w:t>
                </w:r>
              </w:sdtContent>
            </w:sdt>
            <w:permEnd w:id="15426089"/>
          </w:p>
        </w:tc>
        <w:tc>
          <w:tcPr>
            <w:tcW w:w="2095" w:type="dxa"/>
            <w:tcBorders>
              <w:bottom w:val="single" w:sz="12" w:space="0" w:color="000000"/>
            </w:tcBorders>
            <w:vAlign w:val="center"/>
          </w:tcPr>
          <w:p>
            <w:pPr>
              <w:pStyle w:val="Normal"/>
              <w:widowControl/>
              <w:suppressAutoHyphens w:val="true"/>
              <w:spacing w:before="0" w:after="0"/>
              <w:jc w:val="left"/>
              <w:rPr>
                <w:rFonts w:ascii="Arial" w:hAnsi="Arial" w:cs="Arial"/>
                <w:b/>
                <w:sz w:val="20"/>
              </w:rPr>
            </w:pPr>
            <w:permStart w:id="326455788" w:edGrp="everyone"/>
            <w:sdt>
              <w:sdtPr>
                <w:id w:val="-695533219"/>
                <w14:checkbox>
                  <w14:checked w14:val="0"/>
                  <w14:checkedState w14:val="fe"/>
                  <w14:uncheckedState w14:val="a8"/>
                </w14:checkbox>
              </w:sdtPr>
              <w:sdtContent>
                <w:r>
                  <w:rPr>
                    <w:rFonts w:eastAsia="Wingdings" w:cs="Wingdings" w:ascii="Wingdings" w:hAnsi="Wingdings"/>
                    <w:b/>
                    <w:kern w:val="0"/>
                    <w:sz w:val="20"/>
                    <w:szCs w:val="20"/>
                    <w:lang w:val="en-AU" w:bidi="ar-SA"/>
                  </w:rPr>
                </w:r>
                <w:r>
                  <w:rPr>
                    <w:rFonts w:eastAsia="Wingdings" w:cs="Wingdings" w:ascii="Wingdings" w:hAnsi="Wingdings"/>
                    <w:b/>
                    <w:kern w:val="0"/>
                    <w:sz w:val="20"/>
                    <w:szCs w:val="20"/>
                    <w:lang w:val="en-AU" w:bidi="ar-SA"/>
                  </w:rPr>
                  <w:sym w:font="Wingdings" w:char="f0a8"/>
                </w:r>
              </w:sdtContent>
            </w:sdt>
            <w:r>
              <w:rPr>
                <w:rFonts w:eastAsia="Times New Roman" w:cs="Arial" w:ascii="Arial" w:hAnsi="Arial"/>
                <w:b/>
                <w:kern w:val="0"/>
                <w:sz w:val="20"/>
                <w:szCs w:val="20"/>
                <w:lang w:val="en-AU" w:bidi="ar-SA"/>
              </w:rPr>
              <w:t xml:space="preserve"> </w:t>
            </w:r>
            <w:permEnd w:id="326455788"/>
            <w:r>
              <w:rPr>
                <w:rFonts w:eastAsia="Times New Roman" w:cs="Arial" w:ascii="Arial" w:hAnsi="Arial"/>
                <w:b/>
                <w:kern w:val="0"/>
                <w:sz w:val="18"/>
                <w:szCs w:val="18"/>
                <w:lang w:val="en-AU" w:bidi="ar-SA"/>
              </w:rPr>
              <w:t>Competent</w:t>
            </w:r>
          </w:p>
        </w:tc>
        <w:tc>
          <w:tcPr>
            <w:tcW w:w="2096" w:type="dxa"/>
            <w:tcBorders>
              <w:bottom w:val="single" w:sz="12" w:space="0" w:color="000000"/>
              <w:right w:val="single" w:sz="12" w:space="0" w:color="000000"/>
            </w:tcBorders>
            <w:vAlign w:val="center"/>
          </w:tcPr>
          <w:p>
            <w:pPr>
              <w:pStyle w:val="Normal"/>
              <w:widowControl/>
              <w:suppressAutoHyphens w:val="true"/>
              <w:spacing w:before="0" w:after="0"/>
              <w:jc w:val="left"/>
              <w:rPr>
                <w:rFonts w:ascii="Arial" w:hAnsi="Arial" w:cs="Arial"/>
                <w:b/>
                <w:sz w:val="20"/>
              </w:rPr>
            </w:pPr>
            <w:permStart w:id="1439252442" w:edGrp="everyone"/>
            <w:sdt>
              <w:sdtPr>
                <w:id w:val="-1485857517"/>
                <w14:checkbox>
                  <w14:checked w14:val="0"/>
                  <w14:checkedState w14:val="fe"/>
                  <w14:uncheckedState w14:val="a8"/>
                </w14:checkbox>
              </w:sdtPr>
              <w:sdtContent>
                <w:r>
                  <w:rPr>
                    <w:rFonts w:eastAsia="Wingdings" w:cs="Wingdings" w:ascii="Wingdings" w:hAnsi="Wingdings"/>
                    <w:b/>
                    <w:kern w:val="0"/>
                    <w:sz w:val="20"/>
                    <w:szCs w:val="20"/>
                    <w:lang w:val="en-AU" w:bidi="ar-SA"/>
                  </w:rPr>
                </w:r>
                <w:r>
                  <w:rPr>
                    <w:rFonts w:eastAsia="Wingdings" w:cs="Wingdings" w:ascii="Wingdings" w:hAnsi="Wingdings"/>
                    <w:b/>
                    <w:kern w:val="0"/>
                    <w:sz w:val="20"/>
                    <w:szCs w:val="20"/>
                    <w:lang w:val="en-AU" w:bidi="ar-SA"/>
                  </w:rPr>
                  <w:sym w:font="Wingdings" w:char="f0a8"/>
                </w:r>
              </w:sdtContent>
            </w:sdt>
            <w:r>
              <w:rPr>
                <w:rFonts w:eastAsia="Times New Roman" w:cs="Arial" w:ascii="Arial" w:hAnsi="Arial"/>
                <w:b/>
                <w:kern w:val="0"/>
                <w:sz w:val="20"/>
                <w:szCs w:val="20"/>
                <w:lang w:val="en-AU" w:bidi="ar-SA"/>
              </w:rPr>
              <w:t xml:space="preserve"> </w:t>
            </w:r>
            <w:permEnd w:id="1439252442"/>
            <w:r>
              <w:rPr>
                <w:rFonts w:eastAsia="Times New Roman" w:cs="Arial" w:ascii="Arial" w:hAnsi="Arial"/>
                <w:b/>
                <w:kern w:val="0"/>
                <w:sz w:val="18"/>
                <w:szCs w:val="18"/>
                <w:lang w:val="en-AU" w:bidi="ar-SA"/>
              </w:rPr>
              <w:t>Not Yet Competent</w:t>
            </w:r>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497"/>
        <w:gridCol w:w="4498"/>
      </w:tblGrid>
      <w:tr>
        <w:trPr>
          <w:trHeight w:val="283" w:hRule="atLeast"/>
        </w:trPr>
        <w:tc>
          <w:tcPr>
            <w:tcW w:w="8995" w:type="dxa"/>
            <w:gridSpan w:val="2"/>
            <w:tcBorders>
              <w:top w:val="single" w:sz="12" w:space="0" w:color="000000"/>
              <w:left w:val="single" w:sz="12" w:space="0" w:color="000000"/>
              <w:righ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Evidence requirements checklist (ticked by assessor and evidence supplied to RTO)</w:t>
            </w:r>
          </w:p>
        </w:tc>
      </w:tr>
      <w:tr>
        <w:trPr>
          <w:trHeight w:val="454" w:hRule="atLeast"/>
        </w:trPr>
        <w:tc>
          <w:tcPr>
            <w:tcW w:w="4497" w:type="dxa"/>
            <w:tcBorders>
              <w:left w:val="single" w:sz="12" w:space="0" w:color="000000"/>
              <w:bottom w:val="single" w:sz="12" w:space="0" w:color="000000"/>
              <w:right w:val="nil"/>
            </w:tcBorders>
            <w:shd w:color="auto" w:fill="auto" w:val="clear"/>
          </w:tcPr>
          <w:p>
            <w:pPr>
              <w:pStyle w:val="Normal"/>
              <w:widowControl/>
              <w:suppressAutoHyphens w:val="true"/>
              <w:spacing w:before="0" w:after="0"/>
              <w:jc w:val="left"/>
              <w:rPr>
                <w:rFonts w:ascii="Arial" w:hAnsi="Arial" w:cs="Arial"/>
                <w:sz w:val="20"/>
              </w:rPr>
            </w:pPr>
            <w:permStart w:id="2110223390" w:edGrp="everyone"/>
            <w:sdt>
              <w:sdtPr>
                <w:id w:val="-436828475"/>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Theory Exam</w:t>
            </w:r>
            <w:permEnd w:id="2110223390"/>
          </w:p>
        </w:tc>
        <w:tc>
          <w:tcPr>
            <w:tcW w:w="4498" w:type="dxa"/>
            <w:tcBorders>
              <w:left w:val="nil"/>
              <w:bottom w:val="single" w:sz="12" w:space="0" w:color="000000"/>
              <w:right w:val="single" w:sz="12" w:space="0" w:color="000000"/>
            </w:tcBorders>
            <w:shd w:color="auto" w:fill="auto" w:val="clear"/>
          </w:tcPr>
          <w:p>
            <w:pPr>
              <w:pStyle w:val="Normal"/>
              <w:widowControl/>
              <w:suppressAutoHyphens w:val="true"/>
              <w:spacing w:before="0" w:after="0"/>
              <w:jc w:val="left"/>
              <w:rPr>
                <w:rFonts w:ascii="Arial" w:hAnsi="Arial" w:cs="Arial"/>
                <w:sz w:val="18"/>
                <w:szCs w:val="18"/>
              </w:rPr>
            </w:pPr>
            <w:permStart w:id="1279612408" w:edGrp="everyone"/>
            <w:sdt>
              <w:sdtPr>
                <w:id w:val="-18246843"/>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1279612408"/>
            <w:r>
              <w:rPr>
                <w:rFonts w:eastAsia="Times New Roman" w:cs="Arial" w:ascii="Arial" w:hAnsi="Arial"/>
                <w:kern w:val="0"/>
                <w:sz w:val="18"/>
                <w:szCs w:val="18"/>
                <w:lang w:val="en-AU" w:bidi="ar-SA"/>
              </w:rPr>
              <w:t>Practical Assessment</w:t>
            </w:r>
          </w:p>
          <w:p>
            <w:pPr>
              <w:pStyle w:val="Normal"/>
              <w:widowControl/>
              <w:suppressAutoHyphens w:val="true"/>
              <w:spacing w:before="0" w:after="0"/>
              <w:jc w:val="left"/>
              <w:rPr>
                <w:rFonts w:ascii="Arial" w:hAnsi="Arial" w:cs="Arial"/>
                <w:sz w:val="20"/>
              </w:rPr>
            </w:pPr>
            <w:permStart w:id="845178981" w:edGrp="everyone"/>
            <w:sdt>
              <w:sdtPr>
                <w:id w:val="-2115743240"/>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Copy of Job Plan completed by participant</w:t>
            </w:r>
            <w:permEnd w:id="845178981"/>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827"/>
        <w:gridCol w:w="7168"/>
      </w:tblGrid>
      <w:tr>
        <w:trPr>
          <w:trHeight w:val="397" w:hRule="atLeast"/>
        </w:trPr>
        <w:tc>
          <w:tcPr>
            <w:tcW w:w="1827" w:type="dxa"/>
            <w:tcBorders>
              <w:top w:val="single" w:sz="12" w:space="0" w:color="000000"/>
              <w:left w:val="single" w:sz="12" w:space="0" w:color="000000"/>
            </w:tcBorders>
            <w:shd w:color="auto" w:fill="D9D9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Assessor Name</w:t>
            </w:r>
          </w:p>
        </w:tc>
        <w:tc>
          <w:tcPr>
            <w:tcW w:w="7168" w:type="dxa"/>
            <w:tcBorders>
              <w:top w:val="single" w:sz="12" w:space="0" w:color="000000"/>
              <w:right w:val="single" w:sz="12" w:space="0" w:color="000000"/>
            </w:tcBorders>
            <w:vAlign w:val="center"/>
          </w:tcPr>
          <w:p>
            <w:pPr>
              <w:pStyle w:val="Normal"/>
              <w:widowControl/>
              <w:suppressAutoHyphens w:val="true"/>
              <w:spacing w:before="0" w:after="0"/>
              <w:jc w:val="left"/>
              <w:rPr>
                <w:rFonts w:ascii="Arial" w:hAnsi="Arial" w:cs="Arial"/>
                <w:sz w:val="22"/>
                <w:szCs w:val="22"/>
              </w:rPr>
            </w:pPr>
            <w:permStart w:id="1450967805" w:edGrp="everyone"/>
            <w:r>
              <w:rPr>
                <w:rFonts w:cs="Arial" w:ascii="Arial" w:hAnsi="Arial"/>
                <w:sz w:val="22"/>
                <w:szCs w:val="22"/>
              </w:rPr>
            </w:r>
            <w:permEnd w:id="1450967805"/>
          </w:p>
        </w:tc>
      </w:tr>
      <w:tr>
        <w:trPr>
          <w:trHeight w:val="567" w:hRule="atLeast"/>
        </w:trPr>
        <w:tc>
          <w:tcPr>
            <w:tcW w:w="1827" w:type="dxa"/>
            <w:tcBorders>
              <w:left w:val="single" w:sz="12" w:space="0" w:color="000000"/>
              <w:bottom w:val="single" w:sz="12" w:space="0" w:color="000000"/>
            </w:tcBorders>
            <w:shd w:color="auto" w:fill="D9D9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Assessor Signature</w:t>
            </w:r>
          </w:p>
        </w:tc>
        <w:tc>
          <w:tcPr>
            <w:tcW w:w="7168" w:type="dxa"/>
            <w:tcBorders>
              <w:bottom w:val="single" w:sz="12" w:space="0" w:color="000000"/>
              <w:right w:val="single" w:sz="12" w:space="0" w:color="000000"/>
            </w:tcBorders>
            <w:vAlign w:val="center"/>
          </w:tcPr>
          <w:sdt>
            <w:sdtPr>
              <w:picture/>
              <w:id w:val="-1518155579"/>
              <w:showingPlcHdr/>
            </w:sdtPr>
            <w:sdtContent>
              <w:p>
                <w:pPr>
                  <w:pStyle w:val="Normal"/>
                  <w:widowControl/>
                  <w:suppressAutoHyphens w:val="true"/>
                  <w:spacing w:before="0" w:after="0"/>
                  <w:jc w:val="left"/>
                  <w:rPr>
                    <w:rFonts w:ascii="Arial" w:hAnsi="Arial" w:cs="Arial"/>
                    <w:sz w:val="22"/>
                    <w:szCs w:val="22"/>
                  </w:rPr>
                </w:pPr>
                <w:permStart w:id="785153680" w:edGrp="everyone"/>
                <w:permStart w:id="340998294" w:edGrp="everyone"/>
                <w:r>
                  <w:rPr/>
                  <w:drawing>
                    <wp:inline distT="0" distB="0" distL="0" distR="0">
                      <wp:extent cx="3913505" cy="3600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913505" cy="360045"/>
                              </a:xfrm>
                              <a:prstGeom prst="rect">
                                <a:avLst/>
                              </a:prstGeom>
                              <a:noFill/>
                            </pic:spPr>
                          </pic:pic>
                        </a:graphicData>
                      </a:graphic>
                    </wp:inline>
                  </w:drawing>
                </w:r>
                <w:permEnd w:id="785153680"/>
                <w:permEnd w:id="340998294"/>
              </w:p>
            </w:sdtContent>
          </w:sdt>
        </w:tc>
      </w:tr>
    </w:tbl>
    <w:p>
      <w:pPr>
        <w:sectPr>
          <w:headerReference w:type="even" r:id="rId4"/>
          <w:headerReference w:type="default" r:id="rId5"/>
          <w:footerReference w:type="even" r:id="rId6"/>
          <w:footerReference w:type="default" r:id="rId7"/>
          <w:type w:val="nextPage"/>
          <w:pgSz w:w="11906" w:h="16838"/>
          <w:pgMar w:left="1440" w:right="1440" w:gutter="0" w:header="680" w:top="1440" w:footer="680" w:bottom="1440"/>
          <w:pgNumType w:fmt="decimal"/>
          <w:formProt w:val="false"/>
          <w:textDirection w:val="lrTb"/>
          <w:docGrid w:type="default" w:linePitch="360" w:charSpace="0"/>
        </w:sectPr>
      </w:pPr>
    </w:p>
    <w:p>
      <w:pPr>
        <w:pStyle w:val="01BoldTitleUnitCodeandName"/>
        <w:rPr>
          <w:szCs w:val="32"/>
        </w:rPr>
      </w:pPr>
      <w:sdt>
        <w:sdtPr>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alias w:val="Title"/>
          <w:id w:val="1791854187"/>
          <w:text/>
        </w:sdtPr>
        <w:sdtContent>
          <w:r>
            <w:rPr>
              <w:szCs w:val="32"/>
            </w:rPr>
          </w:r>
          <w:r>
            <w:rPr>
              <w:szCs w:val="32"/>
            </w:rPr>
            <w:t>RIIMPO402D</w:t>
          </w:r>
        </w:sdtContent>
      </w:sdt>
      <w:r>
        <w:rPr>
          <w:szCs w:val="32"/>
        </w:rPr>
        <w:t xml:space="preserve"> </w:t>
      </w:r>
    </w:p>
    <w:p>
      <w:pPr>
        <w:pStyle w:val="01BoldTitleUnitCodeandName"/>
        <w:rPr>
          <w:szCs w:val="32"/>
        </w:rPr>
      </w:pPr>
      <w:sdt>
        <w:sdtPr>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alias w:val="Subject"/>
          <w:id w:val="825252594"/>
          <w:text/>
        </w:sdtPr>
        <w:sdtContent>
          <w:r>
            <w:rPr>
              <w:szCs w:val="32"/>
            </w:rPr>
          </w:r>
          <w:r>
            <w:rPr>
              <w:szCs w:val="32"/>
            </w:rPr>
            <w:t>Apply the principles of earthworks construction</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THEORY EXAM</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828"/>
        <w:gridCol w:w="7151"/>
      </w:tblGrid>
      <w:tr>
        <w:trPr>
          <w:trHeight w:val="397" w:hRule="atLeast"/>
        </w:trPr>
        <w:tc>
          <w:tcPr>
            <w:tcW w:w="1828" w:type="dxa"/>
            <w:tcBorders>
              <w:top w:val="single" w:sz="12" w:space="0" w:color="000000"/>
              <w:left w:val="single" w:sz="12" w:space="0" w:color="000000"/>
              <w:bottom w:val="single" w:sz="12" w:space="0" w:color="000000"/>
            </w:tcBorders>
            <w:shd w:color="auto" w:fill="D9D9D9" w:val="clear"/>
            <w:vAlign w:val="center"/>
          </w:tcPr>
          <w:p>
            <w:pPr>
              <w:pStyle w:val="Normal"/>
              <w:widowControl/>
              <w:suppressAutoHyphens w:val="true"/>
              <w:spacing w:before="0" w:after="0"/>
              <w:ind w:right="-102"/>
              <w:jc w:val="left"/>
              <w:rPr>
                <w:rFonts w:ascii="Arial" w:hAnsi="Arial" w:cs="Arial"/>
                <w:sz w:val="20"/>
              </w:rPr>
            </w:pPr>
            <w:r>
              <w:rPr>
                <w:rFonts w:eastAsia="Times New Roman" w:cs="Arial" w:ascii="Arial" w:hAnsi="Arial"/>
                <w:kern w:val="0"/>
                <w:sz w:val="20"/>
                <w:szCs w:val="20"/>
                <w:lang w:val="en-AU" w:bidi="ar-SA"/>
              </w:rPr>
              <w:t>Participant name</w:t>
            </w:r>
          </w:p>
        </w:tc>
        <w:tc>
          <w:tcPr>
            <w:tcW w:w="7151" w:type="dxa"/>
            <w:tcBorders>
              <w:top w:val="single" w:sz="12" w:space="0" w:color="000000"/>
              <w:bottom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390"/>
              <w:jc w:val="left"/>
              <w:rPr>
                <w:rFonts w:ascii="Arial" w:hAnsi="Arial" w:cs="Arial"/>
                <w:sz w:val="22"/>
                <w:szCs w:val="22"/>
              </w:rPr>
            </w:pPr>
            <w:permStart w:id="1988445134" w:edGrp="everyone"/>
            <w:r>
              <w:rPr>
                <w:rFonts w:eastAsia="Times New Roman" w:cs="Arial" w:ascii="Arial" w:hAnsi="Arial"/>
                <w:kern w:val="0"/>
                <w:sz w:val="22"/>
                <w:szCs w:val="22"/>
                <w:lang w:val="en-AU" w:bidi="ar-SA"/>
              </w:rPr>
              <w:t>Benjamin Wixon</w:t>
            </w:r>
            <w:permEnd w:id="1988445134"/>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PARTICIPANT</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will complete written questions as outlined on the following pages. You must attempt all questions and provide enough detail in your responses to demonstrate your knowledge.</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It is anticipated that you should complete this assessment within a two (2) hour period, but additional time may be allowed upon negotiation with the Assessor.</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complete all questions unassisted by the Assessor or other personnel but may refer to reference material as needed. All questions must be answered correctly for a ‘Satisfactory’ assessment outcome to be awarded.</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An oral examination may be allowed under certain circumstances, whereby your answers will be documented by another party.</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Any written questions that are incomplete, or not answered satisfactorily will need to be completed again after further training support.</w:t>
            </w:r>
          </w:p>
          <w:p>
            <w:pPr>
              <w:pStyle w:val="Normal"/>
              <w:widowControl/>
              <w:numPr>
                <w:ilvl w:val="2"/>
                <w:numId w:val="19"/>
              </w:numPr>
              <w:suppressAutoHyphens w:val="true"/>
              <w:spacing w:before="0" w:after="0"/>
              <w:ind w:hanging="360" w:left="1283" w:right="390"/>
              <w:rPr>
                <w:rFonts w:ascii="Arial" w:hAnsi="Arial" w:cs="Arial"/>
                <w:sz w:val="20"/>
              </w:rPr>
            </w:pPr>
            <w:r>
              <w:rPr>
                <w:rFonts w:eastAsia="Times New Roman" w:cs="Arial" w:ascii="Arial" w:hAnsi="Arial"/>
                <w:kern w:val="0"/>
                <w:sz w:val="20"/>
                <w:szCs w:val="20"/>
                <w:lang w:val="en-AU" w:bidi="ar-SA"/>
              </w:rPr>
              <w:t>If you answer a question incorrectly but modify your response, put your initials next to the written change (or the Assessor must initial a verbal change).</w:t>
            </w:r>
          </w:p>
        </w:tc>
      </w:tr>
      <w:tr>
        <w:trPr/>
        <w:tc>
          <w:tcPr>
            <w:tcW w:w="8980" w:type="dxa"/>
            <w:tcBorders>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24"/>
              <w:jc w:val="left"/>
              <w:rPr>
                <w:rFonts w:ascii="Arial" w:hAnsi="Arial" w:cs="Arial"/>
                <w:b/>
                <w:sz w:val="20"/>
              </w:rPr>
            </w:pPr>
            <w:r>
              <w:rPr>
                <w:rFonts w:eastAsia="Times New Roman" w:cs="Arial" w:ascii="Arial" w:hAnsi="Arial"/>
                <w:b/>
                <w:kern w:val="0"/>
                <w:sz w:val="20"/>
                <w:szCs w:val="20"/>
                <w:lang w:val="en-AU" w:bidi="ar-SA"/>
              </w:rPr>
              <w:t>Resources required</w:t>
            </w:r>
          </w:p>
        </w:tc>
      </w:tr>
      <w:tr>
        <w:trPr/>
        <w:tc>
          <w:tcPr>
            <w:tcW w:w="8980" w:type="dxa"/>
            <w:tcBorders>
              <w:left w:val="single" w:sz="12" w:space="0" w:color="000000"/>
              <w:bottom w:val="single" w:sz="12" w:space="0" w:color="000000"/>
              <w:right w:val="single" w:sz="12" w:space="0" w:color="000000"/>
            </w:tcBorders>
            <w:shd w:color="auto" w:fill="auto" w:val="clear"/>
          </w:tcPr>
          <w:p>
            <w:pPr>
              <w:pStyle w:val="Normal"/>
              <w:widowControl/>
              <w:suppressAutoHyphens w:val="true"/>
              <w:spacing w:before="0" w:after="0"/>
              <w:ind w:right="-24"/>
              <w:jc w:val="left"/>
              <w:rPr>
                <w:rFonts w:ascii="Arial" w:hAnsi="Arial" w:cs="Arial"/>
                <w:bCs/>
                <w:sz w:val="20"/>
              </w:rPr>
            </w:pPr>
            <w:r>
              <w:rPr>
                <w:rFonts w:eastAsia="Times New Roman" w:cs="Arial" w:ascii="Arial" w:hAnsi="Arial"/>
                <w:bCs/>
                <w:kern w:val="0"/>
                <w:sz w:val="20"/>
                <w:szCs w:val="20"/>
                <w:lang w:val="en-AU" w:bidi="ar-SA"/>
              </w:rPr>
              <w:t>Pen</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ASSESSOR</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Where oral examination has occurred, ensure that this is acknowledged in writing (e.g. FT001 and Assessor Comments)</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All questions must be satisfactorily demonstrated by the Participant for a Satisfactory determination (indicated by an Assessor tick to the right of the question).</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Assessors are to complete marking in pen of a different colour to the Participant.</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If the Participant verbally modifies their response, write in the modified response verbatim and put your initials next to the written change.</w:t>
            </w:r>
          </w:p>
        </w:tc>
      </w:tr>
    </w:tbl>
    <w:p>
      <w:pPr>
        <w:sectPr>
          <w:headerReference w:type="even" r:id="rId8"/>
          <w:headerReference w:type="default" r:id="rId9"/>
          <w:footerReference w:type="even" r:id="rId10"/>
          <w:footerReference w:type="default" r:id="rId11"/>
          <w:type w:val="oddPage"/>
          <w:pgSz w:w="11906" w:h="16838"/>
          <w:pgMar w:left="1440" w:right="1440" w:gutter="0" w:header="680" w:top="1078" w:footer="680" w:bottom="1078"/>
          <w:paperSrc w:first="0" w:other="0"/>
          <w:pgNumType w:start="1" w:fmt="decimal"/>
          <w:formProt w:val="false"/>
          <w:textDirection w:val="lrTb"/>
          <w:docGrid w:type="default" w:linePitch="360" w:charSpace="0"/>
        </w:sectPr>
      </w:pPr>
      <w:r>
        <w:br w:type="page"/>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jc w:val="left"/>
              <w:rPr>
                <w:rFonts w:ascii="Arial" w:hAnsi="Arial" w:cs="Arial"/>
                <w:b/>
                <w:sz w:val="20"/>
              </w:rPr>
            </w:pPr>
            <w:r>
              <w:rPr>
                <w:rFonts w:cs="Arial" w:ascii="Arial" w:hAnsi="Arial"/>
                <w:b/>
                <w:sz w:val="20"/>
              </w:rPr>
              <w:t>ASSESSOR COMMENTS</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4"/>
                <w:sz w:val="20"/>
              </w:rPr>
            </w:pPr>
            <w:r>
              <w:rPr>
                <w:rFonts w:cs="Arial" w:ascii="Arial" w:hAnsi="Arial"/>
                <w:b/>
                <w:bCs/>
                <w:spacing w:val="-4"/>
                <w:sz w:val="20"/>
              </w:rPr>
              <w:t>As necessary, outline:</w:t>
            </w:r>
          </w:p>
          <w:p>
            <w:pPr>
              <w:pStyle w:val="Normal"/>
              <w:numPr>
                <w:ilvl w:val="0"/>
                <w:numId w:val="19"/>
              </w:numPr>
              <w:ind w:hanging="360" w:left="360" w:right="390"/>
              <w:rPr>
                <w:rFonts w:ascii="Arial" w:hAnsi="Arial" w:cs="Arial"/>
                <w:spacing w:val="-4"/>
                <w:sz w:val="20"/>
              </w:rPr>
            </w:pPr>
            <w:r>
              <w:rPr>
                <w:rFonts w:cs="Arial" w:ascii="Arial" w:hAnsi="Arial"/>
                <w:spacing w:val="-4"/>
                <w:sz w:val="20"/>
              </w:rPr>
              <w:t>Details on reattempts, alternative arrangements or reasonable adjustments made.</w:t>
            </w:r>
          </w:p>
          <w:p>
            <w:pPr>
              <w:pStyle w:val="Normal"/>
              <w:numPr>
                <w:ilvl w:val="0"/>
                <w:numId w:val="19"/>
              </w:numPr>
              <w:ind w:hanging="360" w:left="360" w:right="390"/>
              <w:jc w:val="left"/>
              <w:rPr>
                <w:rFonts w:ascii="Arial" w:hAnsi="Arial" w:cs="Arial"/>
                <w:sz w:val="20"/>
              </w:rPr>
            </w:pPr>
            <w:r>
              <w:rPr>
                <w:rFonts w:cs="Arial" w:ascii="Arial" w:hAnsi="Arial"/>
                <w:spacing w:val="-4"/>
                <w:sz w:val="20"/>
              </w:rPr>
              <w:t>Where a Participant is deemed ‘Not Satisfactory’, provide recommendations for future training.</w:t>
            </w:r>
          </w:p>
        </w:tc>
      </w:tr>
      <w:tr>
        <w:trPr>
          <w:trHeight w:val="12595" w:hRule="atLeast"/>
        </w:trPr>
        <w:tc>
          <w:tcPr>
            <w:tcW w:w="9072" w:type="dxa"/>
            <w:tcBorders>
              <w:left w:val="single" w:sz="12" w:space="0" w:color="000000"/>
              <w:bottom w:val="single" w:sz="4" w:space="0" w:color="000000"/>
              <w:right w:val="single" w:sz="12" w:space="0" w:color="000000"/>
            </w:tcBorders>
          </w:tcPr>
          <w:p>
            <w:pPr>
              <w:pStyle w:val="Normal"/>
              <w:rPr>
                <w:rFonts w:ascii="Arial" w:hAnsi="Arial" w:cs="Arial"/>
                <w:b/>
                <w:sz w:val="22"/>
                <w:szCs w:val="22"/>
              </w:rPr>
            </w:pPr>
            <w:permStart w:id="831867669" w:edGrp="everyone"/>
            <w:r>
              <w:rPr>
                <w:rFonts w:cs="Arial" w:ascii="Arial" w:hAnsi="Arial"/>
                <w:b/>
                <w:sz w:val="22"/>
                <w:szCs w:val="22"/>
              </w:rPr>
            </w:r>
            <w:permEnd w:id="831867669"/>
            <w:bookmarkStart w:id="0" w:name="_Hlk82780839"/>
            <w:bookmarkStart w:id="1" w:name="_Hlk82780839"/>
            <w:bookmarkEnd w:id="1"/>
          </w:p>
        </w:tc>
      </w:tr>
    </w:tbl>
    <w:p>
      <w:pPr>
        <w:pStyle w:val="Normal"/>
        <w:jc w:val="left"/>
        <w:rPr>
          <w:rFonts w:ascii="Arial" w:hAnsi="Arial"/>
          <w:bCs/>
          <w:sz w:val="6"/>
          <w:szCs w:val="6"/>
        </w:rPr>
      </w:pPr>
      <w:r>
        <w:rPr>
          <w:rFonts w:ascii="Arial" w:hAnsi="Arial"/>
          <w:bCs/>
          <w:sz w:val="6"/>
          <w:szCs w:val="6"/>
        </w:rPr>
      </w:r>
      <w:r>
        <w:br w:type="page"/>
      </w:r>
    </w:p>
    <w:p>
      <w:pPr>
        <w:pStyle w:val="20TAQuestionNumber"/>
        <w:numPr>
          <w:ilvl w:val="0"/>
          <w:numId w:val="7"/>
        </w:numPr>
        <w:spacing w:before="0" w:after="0"/>
        <w:ind w:hanging="709" w:left="709"/>
        <w:rPr/>
      </w:pPr>
      <w:bookmarkStart w:id="2" w:name="_Ref85184631"/>
      <w:r>
        <w:rPr/>
        <w:t>What information can you obtain by reading the project plans, surveys, drawings and specifications during planning for earthworks</w:t>
      </w:r>
      <w:bookmarkEnd w:id="2"/>
      <w:r>
        <w:rPr/>
        <w:t>?</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6803"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Fonts w:cs="Arial" w:ascii="Arial" w:hAnsi="Arial"/>
                <w:b w:val="false"/>
                <w:bCs w:val="false"/>
                <w:sz w:val="22"/>
                <w:szCs w:val="22"/>
              </w:rPr>
              <w:t xml:space="preserve">These documents define the </w:t>
            </w:r>
            <w:r>
              <w:rPr>
                <w:rStyle w:val="Strong"/>
                <w:rFonts w:cs="Arial" w:ascii="Arial" w:hAnsi="Arial"/>
                <w:b w:val="false"/>
                <w:bCs w:val="false"/>
                <w:sz w:val="22"/>
                <w:szCs w:val="22"/>
              </w:rPr>
              <w:t>scope of work</w:t>
            </w:r>
            <w:r>
              <w:rPr>
                <w:rFonts w:cs="Arial" w:ascii="Arial" w:hAnsi="Arial"/>
                <w:b w:val="false"/>
                <w:bCs w:val="false"/>
                <w:sz w:val="22"/>
                <w:szCs w:val="22"/>
              </w:rPr>
              <w:t>, showing cut and fill areas, design levels, grades, and alignments that guide how the earthworks are shaped. Understanding this helps with scheduling, resource allocation, and ensuring the job meets design intent.</w:t>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Surveys and geotechnical data</w:t>
            </w:r>
            <w:r>
              <w:rPr>
                <w:rFonts w:cs="Arial" w:ascii="Arial" w:hAnsi="Arial"/>
                <w:b w:val="false"/>
                <w:bCs w:val="false"/>
                <w:sz w:val="22"/>
              </w:rPr>
              <w:t xml:space="preserve"> show existing ground levels, soil types, and potential problem areas like </w:t>
            </w:r>
            <w:r>
              <w:rPr>
                <w:rFonts w:cs="Arial" w:ascii="Arial" w:hAnsi="Arial"/>
                <w:b w:val="false"/>
                <w:bCs w:val="false"/>
                <w:sz w:val="22"/>
              </w:rPr>
              <w:t>acid sulfates</w:t>
            </w:r>
            <w:r>
              <w:rPr>
                <w:rFonts w:cs="Arial" w:ascii="Arial" w:hAnsi="Arial"/>
                <w:b w:val="false"/>
                <w:bCs w:val="false"/>
                <w:sz w:val="22"/>
              </w:rPr>
              <w:t xml:space="preserve"> or unstable ground, allowing you to plan the right materials and equipment. </w:t>
            </w:r>
            <w:r>
              <w:rPr>
                <w:rStyle w:val="Strong"/>
                <w:rFonts w:cs="Arial" w:ascii="Arial" w:hAnsi="Arial"/>
                <w:b w:val="false"/>
                <w:bCs w:val="false"/>
                <w:sz w:val="22"/>
              </w:rPr>
              <w:t>Drawings and specifications</w:t>
            </w:r>
            <w:r>
              <w:rPr>
                <w:rFonts w:cs="Arial" w:ascii="Arial" w:hAnsi="Arial"/>
                <w:b w:val="false"/>
                <w:bCs w:val="false"/>
                <w:sz w:val="22"/>
              </w:rPr>
              <w:t xml:space="preserve"> detail material types, compaction and testing requirements, and environmental or heritage constraints, helping maintain quality and compliance.</w:t>
            </w:r>
          </w:p>
          <w:p>
            <w:pPr>
              <w:pStyle w:val="Normal"/>
              <w:jc w:val="left"/>
              <w:rPr>
                <w:rFonts w:ascii="Arial" w:hAnsi="Arial" w:cs="Arial"/>
                <w:b w:val="false"/>
                <w:bCs w:val="false"/>
                <w:sz w:val="22"/>
                <w:szCs w:val="22"/>
              </w:rPr>
            </w:pPr>
            <w:permStart w:id="1323839823" w:edGrp="everyone"/>
            <w:r>
              <w:rPr>
                <w:rFonts w:cs="Arial" w:ascii="Arial" w:hAnsi="Arial"/>
                <w:b w:val="false"/>
                <w:bCs w:val="false"/>
                <w:sz w:val="22"/>
                <w:szCs w:val="22"/>
              </w:rPr>
            </w:r>
            <w:permEnd w:id="1323839823"/>
          </w:p>
        </w:tc>
        <w:tc>
          <w:tcPr>
            <w:tcW w:w="626" w:type="dxa"/>
            <w:tcBorders>
              <w:left w:val="single" w:sz="4" w:space="0" w:color="000000"/>
            </w:tcBorders>
          </w:tcPr>
          <w:p>
            <w:pPr>
              <w:pStyle w:val="Normal"/>
              <w:rPr>
                <w:rFonts w:ascii="Arial" w:hAnsi="Arial" w:cs="Arial"/>
                <w:sz w:val="44"/>
                <w:szCs w:val="44"/>
              </w:rPr>
            </w:pPr>
            <w:permStart w:id="1966547178" w:edGrp="everyone"/>
            <w:sdt>
              <w:sdtPr>
                <w:id w:val="144950738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66547178"/>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3" w:name="_Ref85185451"/>
      <w:r>
        <w:rPr/>
        <w:t xml:space="preserve">Why is project site hydrological data important to earthworks planning and where this can be </w:t>
      </w:r>
      <w:bookmarkEnd w:id="3"/>
      <w:r>
        <w:rPr/>
        <w:t>accessed?</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4479"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Fonts w:cs="Arial" w:ascii="Arial" w:hAnsi="Arial"/>
                <w:b w:val="false"/>
                <w:bCs w:val="false"/>
                <w:sz w:val="22"/>
                <w:szCs w:val="22"/>
              </w:rPr>
              <w:t xml:space="preserve">Project site </w:t>
            </w:r>
            <w:r>
              <w:rPr>
                <w:rStyle w:val="Strong"/>
                <w:rFonts w:cs="Arial" w:ascii="Arial" w:hAnsi="Arial"/>
                <w:b w:val="false"/>
                <w:bCs w:val="false"/>
                <w:sz w:val="22"/>
                <w:szCs w:val="22"/>
              </w:rPr>
              <w:t>hydrological data</w:t>
            </w:r>
            <w:r>
              <w:rPr>
                <w:rFonts w:cs="Arial" w:ascii="Arial" w:hAnsi="Arial"/>
                <w:b w:val="false"/>
                <w:bCs w:val="false"/>
                <w:sz w:val="22"/>
                <w:szCs w:val="22"/>
              </w:rPr>
              <w:t xml:space="preserve"> is important in earthworks planning because it shows how surface water and groundwater will affect construction activities. It helps identify </w:t>
            </w:r>
            <w:r>
              <w:rPr>
                <w:rStyle w:val="Strong"/>
                <w:rFonts w:cs="Arial" w:ascii="Arial" w:hAnsi="Arial"/>
                <w:b w:val="false"/>
                <w:bCs w:val="false"/>
                <w:sz w:val="22"/>
                <w:szCs w:val="22"/>
              </w:rPr>
              <w:t>drainage paths, flood-prone areas, groundwater levels, and soil moisture conditions</w:t>
            </w:r>
            <w:r>
              <w:rPr>
                <w:rFonts w:cs="Arial" w:ascii="Arial" w:hAnsi="Arial"/>
                <w:b w:val="false"/>
                <w:bCs w:val="false"/>
                <w:sz w:val="22"/>
                <w:szCs w:val="22"/>
              </w:rPr>
              <w:t xml:space="preserve">, which are all </w:t>
            </w:r>
            <w:r>
              <w:rPr>
                <w:rFonts w:cs="Arial" w:ascii="Arial" w:hAnsi="Arial"/>
                <w:b w:val="false"/>
                <w:bCs w:val="false"/>
                <w:sz w:val="22"/>
                <w:szCs w:val="22"/>
              </w:rPr>
              <w:t>needed</w:t>
            </w:r>
            <w:r>
              <w:rPr>
                <w:rFonts w:cs="Arial" w:ascii="Arial" w:hAnsi="Arial"/>
                <w:b w:val="false"/>
                <w:bCs w:val="false"/>
                <w:sz w:val="22"/>
                <w:szCs w:val="22"/>
              </w:rPr>
              <w:t xml:space="preserve"> for designing stable cuts and fills, locating drainage structures, and preventing erosion or flooding during works. Without this information, you risk slope failure, soft ground, or water damage to completed sections.</w:t>
            </w:r>
          </w:p>
          <w:p>
            <w:pPr>
              <w:pStyle w:val="BodyText"/>
              <w:spacing w:before="0" w:after="283"/>
              <w:contextualSpacing w:val="false"/>
              <w:jc w:val="left"/>
              <w:rPr>
                <w:rFonts w:ascii="Arial" w:hAnsi="Arial" w:cs="Arial"/>
                <w:sz w:val="22"/>
              </w:rPr>
            </w:pPr>
            <w:r>
              <w:rPr>
                <w:rFonts w:cs="Arial" w:ascii="Arial" w:hAnsi="Arial"/>
                <w:b w:val="false"/>
                <w:bCs w:val="false"/>
                <w:sz w:val="22"/>
              </w:rPr>
              <w:t xml:space="preserve">It </w:t>
            </w:r>
            <w:r>
              <w:rPr>
                <w:rFonts w:cs="Arial" w:ascii="Arial" w:hAnsi="Arial"/>
                <w:b w:val="false"/>
                <w:bCs w:val="false"/>
                <w:sz w:val="22"/>
              </w:rPr>
              <w:t xml:space="preserve">can be accessed from </w:t>
            </w:r>
            <w:r>
              <w:rPr>
                <w:rStyle w:val="Strong"/>
                <w:rFonts w:cs="Arial" w:ascii="Arial" w:hAnsi="Arial"/>
                <w:b w:val="false"/>
                <w:bCs w:val="false"/>
                <w:sz w:val="22"/>
              </w:rPr>
              <w:t>project surveys and engineering plans</w:t>
            </w:r>
            <w:r>
              <w:rPr>
                <w:rFonts w:cs="Arial" w:ascii="Arial" w:hAnsi="Arial"/>
                <w:b w:val="false"/>
                <w:bCs w:val="false"/>
                <w:sz w:val="22"/>
              </w:rPr>
              <w:t xml:space="preserve">, </w:t>
            </w:r>
            <w:r>
              <w:rPr>
                <w:rStyle w:val="Strong"/>
                <w:rFonts w:cs="Arial" w:ascii="Arial" w:hAnsi="Arial"/>
                <w:b w:val="false"/>
                <w:bCs w:val="false"/>
                <w:sz w:val="22"/>
              </w:rPr>
              <w:t>geotechnical and environmental reports</w:t>
            </w:r>
            <w:r>
              <w:rPr>
                <w:rFonts w:cs="Arial" w:ascii="Arial" w:hAnsi="Arial"/>
                <w:b w:val="false"/>
                <w:bCs w:val="false"/>
                <w:sz w:val="22"/>
              </w:rPr>
              <w:t xml:space="preserve">, and </w:t>
            </w:r>
            <w:r>
              <w:rPr>
                <w:rStyle w:val="Strong"/>
                <w:rFonts w:cs="Arial" w:ascii="Arial" w:hAnsi="Arial"/>
                <w:b w:val="false"/>
                <w:bCs w:val="false"/>
                <w:sz w:val="22"/>
              </w:rPr>
              <w:t xml:space="preserve">the Environmental Management Plan </w:t>
            </w:r>
            <w:r>
              <w:rPr>
                <w:rFonts w:cs="Arial" w:ascii="Arial" w:hAnsi="Arial"/>
                <w:b w:val="false"/>
                <w:bCs w:val="false"/>
                <w:sz w:val="22"/>
              </w:rPr>
              <w:t xml:space="preserve">prepared for the site. It may also come from </w:t>
            </w:r>
            <w:r>
              <w:rPr>
                <w:rStyle w:val="Strong"/>
                <w:rFonts w:cs="Arial" w:ascii="Arial" w:hAnsi="Arial"/>
                <w:b w:val="false"/>
                <w:bCs w:val="false"/>
                <w:sz w:val="22"/>
              </w:rPr>
              <w:t>local council flood maps</w:t>
            </w:r>
            <w:r>
              <w:rPr>
                <w:rFonts w:cs="Arial" w:ascii="Arial" w:hAnsi="Arial"/>
                <w:b w:val="false"/>
                <w:bCs w:val="false"/>
                <w:sz w:val="22"/>
              </w:rPr>
              <w:t xml:space="preserve">, </w:t>
            </w:r>
            <w:r>
              <w:rPr>
                <w:rStyle w:val="Strong"/>
                <w:rFonts w:cs="Arial" w:ascii="Arial" w:hAnsi="Arial"/>
                <w:b w:val="false"/>
                <w:bCs w:val="false"/>
                <w:sz w:val="22"/>
              </w:rPr>
              <w:t>Bureau of Meteorology data</w:t>
            </w:r>
            <w:r>
              <w:rPr>
                <w:rFonts w:cs="Arial" w:ascii="Arial" w:hAnsi="Arial"/>
                <w:b w:val="false"/>
                <w:bCs w:val="false"/>
                <w:sz w:val="22"/>
              </w:rPr>
              <w:t xml:space="preserve">, or </w:t>
            </w:r>
            <w:r>
              <w:rPr>
                <w:rStyle w:val="Strong"/>
                <w:rFonts w:cs="Arial" w:ascii="Arial" w:hAnsi="Arial"/>
                <w:b w:val="false"/>
                <w:bCs w:val="false"/>
                <w:sz w:val="22"/>
              </w:rPr>
              <w:t>on-site inspections and monitoring</w:t>
            </w:r>
          </w:p>
          <w:p>
            <w:pPr>
              <w:pStyle w:val="Normal"/>
              <w:jc w:val="left"/>
              <w:rPr>
                <w:rFonts w:ascii="Arial" w:hAnsi="Arial" w:cs="Arial"/>
                <w:b w:val="false"/>
                <w:bCs w:val="false"/>
                <w:sz w:val="22"/>
                <w:szCs w:val="22"/>
              </w:rPr>
            </w:pPr>
            <w:permStart w:id="309810555" w:edGrp="everyone"/>
            <w:r>
              <w:rPr>
                <w:rFonts w:cs="Arial" w:ascii="Arial" w:hAnsi="Arial"/>
                <w:b w:val="false"/>
                <w:bCs w:val="false"/>
                <w:sz w:val="22"/>
                <w:szCs w:val="22"/>
              </w:rPr>
            </w:r>
            <w:permEnd w:id="309810555"/>
          </w:p>
        </w:tc>
        <w:tc>
          <w:tcPr>
            <w:tcW w:w="626" w:type="dxa"/>
            <w:tcBorders>
              <w:left w:val="single" w:sz="4" w:space="0" w:color="000000"/>
            </w:tcBorders>
          </w:tcPr>
          <w:p>
            <w:pPr>
              <w:pStyle w:val="Normal"/>
              <w:rPr>
                <w:rFonts w:ascii="Arial" w:hAnsi="Arial" w:cs="Arial"/>
                <w:sz w:val="44"/>
                <w:szCs w:val="44"/>
              </w:rPr>
            </w:pPr>
            <w:permStart w:id="255406416" w:edGrp="everyone"/>
            <w:sdt>
              <w:sdtPr>
                <w:id w:val="-139697537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55406416"/>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4" w:name="_Ref86213259"/>
      <w:r>
        <w:rPr/>
        <w:t xml:space="preserve">What is the purpose and procedure for conducting a proof roll test to the </w:t>
      </w:r>
      <w:bookmarkEnd w:id="4"/>
      <w:r>
        <w:rPr/>
        <w:t>subgrade?</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4876"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Fonts w:cs="Arial" w:ascii="Arial" w:hAnsi="Arial"/>
                <w:b w:val="false"/>
                <w:bCs w:val="false"/>
                <w:sz w:val="22"/>
                <w:szCs w:val="22"/>
              </w:rPr>
              <w:t xml:space="preserve">A </w:t>
            </w:r>
            <w:r>
              <w:rPr>
                <w:rStyle w:val="Strong"/>
                <w:rFonts w:cs="Arial" w:ascii="Arial" w:hAnsi="Arial"/>
                <w:b w:val="false"/>
                <w:bCs w:val="false"/>
                <w:sz w:val="22"/>
                <w:szCs w:val="22"/>
              </w:rPr>
              <w:t>proof roll test</w:t>
            </w:r>
            <w:r>
              <w:rPr>
                <w:rFonts w:cs="Arial" w:ascii="Arial" w:hAnsi="Arial"/>
                <w:b w:val="false"/>
                <w:bCs w:val="false"/>
                <w:sz w:val="22"/>
                <w:szCs w:val="22"/>
              </w:rPr>
              <w:t xml:space="preserve"> checks the </w:t>
            </w:r>
            <w:r>
              <w:rPr>
                <w:rStyle w:val="Strong"/>
                <w:rFonts w:cs="Arial" w:ascii="Arial" w:hAnsi="Arial"/>
                <w:b w:val="false"/>
                <w:bCs w:val="false"/>
                <w:sz w:val="22"/>
                <w:szCs w:val="22"/>
              </w:rPr>
              <w:t>strength and uniformity</w:t>
            </w:r>
            <w:r>
              <w:rPr>
                <w:rFonts w:cs="Arial" w:ascii="Arial" w:hAnsi="Arial"/>
                <w:b w:val="false"/>
                <w:bCs w:val="false"/>
                <w:sz w:val="22"/>
                <w:szCs w:val="22"/>
              </w:rPr>
              <w:t xml:space="preserve"> of the subgrade before placing the next pavement layer. Its purpose is to identify </w:t>
            </w:r>
            <w:r>
              <w:rPr>
                <w:rStyle w:val="Strong"/>
                <w:rFonts w:cs="Arial" w:ascii="Arial" w:hAnsi="Arial"/>
                <w:b w:val="false"/>
                <w:bCs w:val="false"/>
                <w:sz w:val="22"/>
                <w:szCs w:val="22"/>
              </w:rPr>
              <w:t>soft or unstable areas</w:t>
            </w:r>
            <w:r>
              <w:rPr>
                <w:rFonts w:cs="Arial" w:ascii="Arial" w:hAnsi="Arial"/>
                <w:b w:val="false"/>
                <w:bCs w:val="false"/>
                <w:sz w:val="22"/>
                <w:szCs w:val="22"/>
              </w:rPr>
              <w:t xml:space="preserve"> that could cause pavement failure.</w:t>
            </w:r>
          </w:p>
          <w:p>
            <w:pPr>
              <w:pStyle w:val="BodyText"/>
              <w:spacing w:before="0" w:after="283"/>
              <w:contextualSpacing w:val="false"/>
              <w:jc w:val="left"/>
              <w:rPr>
                <w:rFonts w:ascii="Arial" w:hAnsi="Arial" w:cs="Arial"/>
                <w:sz w:val="22"/>
              </w:rPr>
            </w:pPr>
            <w:r>
              <w:rPr>
                <w:rFonts w:cs="Arial" w:ascii="Arial" w:hAnsi="Arial"/>
                <w:b w:val="false"/>
                <w:bCs w:val="false"/>
                <w:sz w:val="22"/>
              </w:rPr>
              <w:t xml:space="preserve">The test is done by driving a </w:t>
            </w:r>
            <w:r>
              <w:rPr>
                <w:rStyle w:val="Strong"/>
                <w:rFonts w:cs="Arial" w:ascii="Arial" w:hAnsi="Arial"/>
                <w:b w:val="false"/>
                <w:bCs w:val="false"/>
                <w:sz w:val="22"/>
              </w:rPr>
              <w:t xml:space="preserve">fully loaded </w:t>
            </w:r>
            <w:r>
              <w:rPr>
                <w:rStyle w:val="Strong"/>
                <w:rFonts w:cs="Arial" w:ascii="Arial" w:hAnsi="Arial"/>
                <w:b w:val="false"/>
                <w:bCs w:val="false"/>
                <w:sz w:val="22"/>
              </w:rPr>
              <w:t>water truck or similar</w:t>
            </w:r>
            <w:r>
              <w:rPr>
                <w:rFonts w:cs="Arial" w:ascii="Arial" w:hAnsi="Arial"/>
                <w:b w:val="false"/>
                <w:bCs w:val="false"/>
                <w:sz w:val="22"/>
              </w:rPr>
              <w:t xml:space="preserve"> slowly over the compacted surface and watching for </w:t>
            </w:r>
            <w:r>
              <w:rPr>
                <w:rStyle w:val="Strong"/>
                <w:rFonts w:cs="Arial" w:ascii="Arial" w:hAnsi="Arial"/>
                <w:b w:val="false"/>
                <w:bCs w:val="false"/>
                <w:sz w:val="22"/>
              </w:rPr>
              <w:t>deflection, rutting, or movement</w:t>
            </w:r>
            <w:r>
              <w:rPr>
                <w:rFonts w:cs="Arial" w:ascii="Arial" w:hAnsi="Arial"/>
                <w:b w:val="false"/>
                <w:bCs w:val="false"/>
                <w:sz w:val="22"/>
              </w:rPr>
              <w:t xml:space="preserve">. Weak spots are </w:t>
            </w:r>
            <w:r>
              <w:rPr>
                <w:rStyle w:val="Strong"/>
                <w:rFonts w:cs="Arial" w:ascii="Arial" w:hAnsi="Arial"/>
                <w:b w:val="false"/>
                <w:bCs w:val="false"/>
                <w:sz w:val="22"/>
              </w:rPr>
              <w:t>marked, excavated, and reworked or stabilised</w:t>
            </w:r>
            <w:r>
              <w:rPr>
                <w:rFonts w:cs="Arial" w:ascii="Arial" w:hAnsi="Arial"/>
                <w:b w:val="false"/>
                <w:bCs w:val="false"/>
                <w:sz w:val="22"/>
              </w:rPr>
              <w:t xml:space="preserve"> before retesting.</w:t>
            </w:r>
          </w:p>
          <w:p>
            <w:pPr>
              <w:pStyle w:val="Normal"/>
              <w:rPr>
                <w:rFonts w:ascii="Arial" w:hAnsi="Arial" w:cs="Arial"/>
                <w:sz w:val="22"/>
                <w:szCs w:val="22"/>
              </w:rPr>
            </w:pPr>
            <w:permStart w:id="808007724" w:edGrp="everyone"/>
            <w:r>
              <w:rPr>
                <w:rFonts w:cs="Arial" w:ascii="Arial" w:hAnsi="Arial"/>
                <w:sz w:val="22"/>
                <w:szCs w:val="22"/>
              </w:rPr>
            </w:r>
            <w:permEnd w:id="808007724"/>
          </w:p>
        </w:tc>
        <w:tc>
          <w:tcPr>
            <w:tcW w:w="626" w:type="dxa"/>
            <w:tcBorders>
              <w:left w:val="single" w:sz="4" w:space="0" w:color="000000"/>
            </w:tcBorders>
          </w:tcPr>
          <w:p>
            <w:pPr>
              <w:pStyle w:val="Normal"/>
              <w:rPr>
                <w:rFonts w:ascii="Arial" w:hAnsi="Arial" w:cs="Arial"/>
                <w:sz w:val="44"/>
                <w:szCs w:val="44"/>
              </w:rPr>
            </w:pPr>
            <w:permStart w:id="1668623224" w:edGrp="everyone"/>
            <w:sdt>
              <w:sdtPr>
                <w:id w:val="122719087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68623224"/>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5" w:name="_Ref85452539"/>
      <w:r>
        <w:rPr/>
        <w:t xml:space="preserve">What is the purpose of geotechnical investigation reports and how they inform earthworks </w:t>
      </w:r>
      <w:bookmarkEnd w:id="5"/>
      <w:r>
        <w:rPr/>
        <w:t>planning?</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6236"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Fonts w:cs="Arial" w:ascii="Arial" w:hAnsi="Arial"/>
                <w:b w:val="false"/>
                <w:bCs w:val="false"/>
                <w:sz w:val="22"/>
                <w:szCs w:val="22"/>
              </w:rPr>
              <w:t xml:space="preserve">The </w:t>
            </w:r>
            <w:r>
              <w:rPr>
                <w:rStyle w:val="Strong"/>
                <w:rFonts w:cs="Arial" w:ascii="Arial" w:hAnsi="Arial"/>
                <w:b w:val="false"/>
                <w:bCs w:val="false"/>
                <w:sz w:val="22"/>
                <w:szCs w:val="22"/>
              </w:rPr>
              <w:t>purpose of a geotechnical investigation report</w:t>
            </w:r>
            <w:r>
              <w:rPr>
                <w:rFonts w:cs="Arial" w:ascii="Arial" w:hAnsi="Arial"/>
                <w:b w:val="false"/>
                <w:bCs w:val="false"/>
                <w:sz w:val="22"/>
                <w:szCs w:val="22"/>
              </w:rPr>
              <w:t xml:space="preserve"> is to provide detailed information about the </w:t>
            </w:r>
            <w:r>
              <w:rPr>
                <w:rStyle w:val="Strong"/>
                <w:rFonts w:cs="Arial" w:ascii="Arial" w:hAnsi="Arial"/>
                <w:b w:val="false"/>
                <w:bCs w:val="false"/>
                <w:sz w:val="22"/>
                <w:szCs w:val="22"/>
              </w:rPr>
              <w:t>soil and ground conditions</w:t>
            </w:r>
            <w:r>
              <w:rPr>
                <w:rFonts w:cs="Arial" w:ascii="Arial" w:hAnsi="Arial"/>
                <w:b w:val="false"/>
                <w:bCs w:val="false"/>
                <w:sz w:val="22"/>
                <w:szCs w:val="22"/>
              </w:rPr>
              <w:t xml:space="preserve"> at a project site. It identifies the </w:t>
            </w:r>
            <w:r>
              <w:rPr>
                <w:rStyle w:val="Strong"/>
                <w:rFonts w:cs="Arial" w:ascii="Arial" w:hAnsi="Arial"/>
                <w:b w:val="false"/>
                <w:bCs w:val="false"/>
                <w:sz w:val="22"/>
                <w:szCs w:val="22"/>
              </w:rPr>
              <w:t>type, strength, stability, and moisture behaviour</w:t>
            </w:r>
            <w:r>
              <w:rPr>
                <w:rFonts w:cs="Arial" w:ascii="Arial" w:hAnsi="Arial"/>
                <w:b w:val="false"/>
                <w:bCs w:val="false"/>
                <w:sz w:val="22"/>
                <w:szCs w:val="22"/>
              </w:rPr>
              <w:t xml:space="preserve"> of soils and rock, helping engineers and supervisors understand how the ground will perform during and after construction.</w:t>
            </w:r>
          </w:p>
          <w:p>
            <w:pPr>
              <w:pStyle w:val="BodyText"/>
              <w:spacing w:before="0" w:after="283"/>
              <w:contextualSpacing w:val="false"/>
              <w:jc w:val="left"/>
              <w:rPr>
                <w:rFonts w:ascii="Arial" w:hAnsi="Arial" w:cs="Arial"/>
                <w:sz w:val="22"/>
              </w:rPr>
            </w:pPr>
            <w:r>
              <w:rPr>
                <w:rFonts w:cs="Arial" w:ascii="Arial" w:hAnsi="Arial"/>
                <w:b w:val="false"/>
                <w:bCs w:val="false"/>
                <w:sz w:val="22"/>
              </w:rPr>
              <w:t xml:space="preserve">This information is vital for </w:t>
            </w:r>
            <w:r>
              <w:rPr>
                <w:rStyle w:val="Strong"/>
                <w:rFonts w:cs="Arial" w:ascii="Arial" w:hAnsi="Arial"/>
                <w:b w:val="false"/>
                <w:bCs w:val="false"/>
                <w:sz w:val="22"/>
              </w:rPr>
              <w:t>earthworks planning</w:t>
            </w:r>
            <w:r>
              <w:rPr>
                <w:rFonts w:cs="Arial" w:ascii="Arial" w:hAnsi="Arial"/>
                <w:b w:val="false"/>
                <w:bCs w:val="false"/>
                <w:sz w:val="22"/>
              </w:rPr>
              <w:t xml:space="preserve"> because it guides decisions on </w:t>
            </w:r>
            <w:r>
              <w:rPr>
                <w:rStyle w:val="Strong"/>
                <w:rFonts w:cs="Arial" w:ascii="Arial" w:hAnsi="Arial"/>
                <w:b w:val="false"/>
                <w:bCs w:val="false"/>
                <w:sz w:val="22"/>
              </w:rPr>
              <w:t>excavation methods, material suitability, compaction requirements, drainage design, and slope stability</w:t>
            </w:r>
            <w:r>
              <w:rPr>
                <w:rFonts w:cs="Arial" w:ascii="Arial" w:hAnsi="Arial"/>
                <w:b w:val="false"/>
                <w:bCs w:val="false"/>
                <w:sz w:val="22"/>
              </w:rPr>
              <w:t xml:space="preserve">. The report also highlights </w:t>
            </w:r>
            <w:r>
              <w:rPr>
                <w:rStyle w:val="Strong"/>
                <w:rFonts w:cs="Arial" w:ascii="Arial" w:hAnsi="Arial"/>
                <w:b w:val="false"/>
                <w:bCs w:val="false"/>
                <w:sz w:val="22"/>
              </w:rPr>
              <w:t>problem areas</w:t>
            </w:r>
            <w:r>
              <w:rPr>
                <w:rFonts w:cs="Arial" w:ascii="Arial" w:hAnsi="Arial"/>
                <w:b w:val="false"/>
                <w:bCs w:val="false"/>
                <w:sz w:val="22"/>
              </w:rPr>
              <w:t>, such as soft soils, high groundwater, or reactive clays, allowing planners to design appropriate treatments like undercutting, lime stabilisation, or drainage installation.</w:t>
            </w:r>
          </w:p>
          <w:p>
            <w:pPr>
              <w:pStyle w:val="Normal"/>
              <w:rPr>
                <w:rFonts w:ascii="Arial" w:hAnsi="Arial" w:cs="Arial"/>
                <w:sz w:val="22"/>
                <w:szCs w:val="22"/>
              </w:rPr>
            </w:pPr>
            <w:permStart w:id="1225816734" w:edGrp="everyone"/>
            <w:r>
              <w:rPr>
                <w:rFonts w:cs="Arial" w:ascii="Arial" w:hAnsi="Arial"/>
                <w:sz w:val="22"/>
                <w:szCs w:val="22"/>
              </w:rPr>
            </w:r>
            <w:permEnd w:id="1225816734"/>
          </w:p>
        </w:tc>
        <w:tc>
          <w:tcPr>
            <w:tcW w:w="626" w:type="dxa"/>
            <w:tcBorders>
              <w:left w:val="single" w:sz="4" w:space="0" w:color="000000"/>
            </w:tcBorders>
          </w:tcPr>
          <w:p>
            <w:pPr>
              <w:pStyle w:val="Normal"/>
              <w:rPr>
                <w:rFonts w:ascii="Arial" w:hAnsi="Arial" w:cs="Arial"/>
                <w:sz w:val="44"/>
                <w:szCs w:val="44"/>
              </w:rPr>
            </w:pPr>
            <w:permStart w:id="1771189293" w:edGrp="everyone"/>
            <w:sdt>
              <w:sdtPr>
                <w:id w:val="-155700052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71189293"/>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rFonts w:cs="Arial"/>
          <w:sz w:val="22"/>
          <w:szCs w:val="22"/>
        </w:rPr>
      </w:pPr>
      <w:bookmarkStart w:id="6" w:name="_Ref85204173"/>
      <w:r>
        <w:rPr/>
        <w:t>What information would you expect to see in a job plan</w:t>
      </w:r>
      <w:bookmarkEnd w:id="6"/>
      <w:r>
        <w:rPr/>
        <w:t>?</w:t>
      </w:r>
    </w:p>
    <w:p>
      <w:pPr>
        <w:pStyle w:val="20TAQuestionNumber"/>
        <w:numPr>
          <w:ilvl w:val="0"/>
          <w:numId w:val="0"/>
        </w:numPr>
        <w:ind w:hanging="360" w:left="360"/>
        <w:rPr>
          <w:rFonts w:cs="Arial"/>
          <w:b w:val="false"/>
          <w:bCs/>
          <w:sz w:val="22"/>
          <w:szCs w:val="22"/>
        </w:rPr>
      </w:pPr>
      <w:r>
        <w:rPr>
          <w:rFonts w:cs="Arial"/>
          <w:b w:val="false"/>
          <w:bCs/>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7200"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BodyText"/>
              <w:numPr>
                <w:ilvl w:val="0"/>
                <w:numId w:val="29"/>
              </w:numPr>
              <w:tabs>
                <w:tab w:val="clear" w:pos="720"/>
                <w:tab w:val="left" w:pos="0" w:leader="none"/>
              </w:tabs>
              <w:spacing w:before="120" w:after="120"/>
              <w:ind w:hanging="283" w:left="720"/>
              <w:contextualSpacing/>
              <w:jc w:val="left"/>
              <w:rPr>
                <w:rFonts w:ascii="Arial" w:hAnsi="Arial" w:cs="Arial"/>
                <w:sz w:val="22"/>
                <w:szCs w:val="22"/>
              </w:rPr>
            </w:pPr>
            <w:r>
              <w:rPr>
                <w:rStyle w:val="Strong"/>
                <w:rFonts w:cs="Arial" w:ascii="Arial" w:hAnsi="Arial"/>
                <w:b w:val="false"/>
                <w:bCs w:val="false"/>
                <w:sz w:val="22"/>
                <w:szCs w:val="22"/>
              </w:rPr>
              <w:t>Human resources</w:t>
            </w:r>
            <w:r>
              <w:rPr>
                <w:rFonts w:cs="Arial" w:ascii="Arial" w:hAnsi="Arial"/>
                <w:b w:val="false"/>
                <w:bCs w:val="false"/>
                <w:sz w:val="22"/>
                <w:szCs w:val="22"/>
              </w:rPr>
              <w:t xml:space="preserve"> – crew numbers, roles, and responsibilities.</w:t>
            </w:r>
          </w:p>
          <w:p>
            <w:pPr>
              <w:pStyle w:val="BodyText"/>
              <w:numPr>
                <w:ilvl w:val="0"/>
                <w:numId w:val="29"/>
              </w:numPr>
              <w:tabs>
                <w:tab w:val="clear" w:pos="720"/>
                <w:tab w:val="left" w:pos="0" w:leader="none"/>
              </w:tabs>
              <w:spacing w:before="0" w:after="283"/>
              <w:ind w:hanging="283" w:left="720"/>
              <w:contextualSpacing w:val="false"/>
              <w:jc w:val="left"/>
              <w:rPr>
                <w:rFonts w:ascii="Arial" w:hAnsi="Arial" w:cs="Arial"/>
                <w:sz w:val="22"/>
              </w:rPr>
            </w:pPr>
            <w:r>
              <w:rPr>
                <w:rStyle w:val="Strong"/>
                <w:rFonts w:cs="Arial" w:ascii="Arial" w:hAnsi="Arial"/>
                <w:b w:val="false"/>
                <w:bCs w:val="false"/>
                <w:sz w:val="22"/>
              </w:rPr>
              <w:t>Plant and equipment requirements</w:t>
            </w:r>
            <w:r>
              <w:rPr>
                <w:rFonts w:cs="Arial" w:ascii="Arial" w:hAnsi="Arial"/>
                <w:b w:val="false"/>
                <w:bCs w:val="false"/>
                <w:sz w:val="22"/>
              </w:rPr>
              <w:t xml:space="preserve"> – machinery, tools, and support vehicles.</w:t>
            </w:r>
          </w:p>
          <w:p>
            <w:pPr>
              <w:pStyle w:val="BodyText"/>
              <w:numPr>
                <w:ilvl w:val="0"/>
                <w:numId w:val="29"/>
              </w:numPr>
              <w:tabs>
                <w:tab w:val="clear" w:pos="720"/>
                <w:tab w:val="left" w:pos="0" w:leader="none"/>
              </w:tabs>
              <w:spacing w:before="0" w:after="283"/>
              <w:ind w:hanging="283" w:left="720"/>
              <w:contextualSpacing w:val="false"/>
              <w:jc w:val="left"/>
              <w:rPr>
                <w:rFonts w:ascii="Arial" w:hAnsi="Arial" w:cs="Arial"/>
                <w:sz w:val="22"/>
              </w:rPr>
            </w:pPr>
            <w:r>
              <w:rPr>
                <w:rStyle w:val="Strong"/>
                <w:rFonts w:cs="Arial" w:ascii="Arial" w:hAnsi="Arial"/>
                <w:b w:val="false"/>
                <w:bCs w:val="false"/>
                <w:sz w:val="22"/>
              </w:rPr>
              <w:t>Materials</w:t>
            </w:r>
            <w:r>
              <w:rPr>
                <w:rFonts w:cs="Arial" w:ascii="Arial" w:hAnsi="Arial"/>
                <w:b w:val="false"/>
                <w:bCs w:val="false"/>
                <w:sz w:val="22"/>
              </w:rPr>
              <w:t xml:space="preserve"> – type, source, delivery, and testing requirements.</w:t>
            </w:r>
          </w:p>
          <w:p>
            <w:pPr>
              <w:pStyle w:val="BodyText"/>
              <w:numPr>
                <w:ilvl w:val="0"/>
                <w:numId w:val="29"/>
              </w:numPr>
              <w:tabs>
                <w:tab w:val="clear" w:pos="720"/>
                <w:tab w:val="left" w:pos="0" w:leader="none"/>
              </w:tabs>
              <w:spacing w:before="0" w:after="283"/>
              <w:ind w:hanging="283" w:left="720"/>
              <w:contextualSpacing w:val="false"/>
              <w:jc w:val="left"/>
              <w:rPr>
                <w:rFonts w:ascii="Arial" w:hAnsi="Arial" w:cs="Arial"/>
                <w:sz w:val="22"/>
              </w:rPr>
            </w:pPr>
            <w:r>
              <w:rPr>
                <w:rStyle w:val="Strong"/>
                <w:rFonts w:cs="Arial" w:ascii="Arial" w:hAnsi="Arial"/>
                <w:b w:val="false"/>
                <w:bCs w:val="false"/>
                <w:sz w:val="22"/>
              </w:rPr>
              <w:t>Subcontractor support</w:t>
            </w:r>
            <w:r>
              <w:rPr>
                <w:rFonts w:cs="Arial" w:ascii="Arial" w:hAnsi="Arial"/>
                <w:b w:val="false"/>
                <w:bCs w:val="false"/>
                <w:sz w:val="22"/>
              </w:rPr>
              <w:t xml:space="preserve"> – who’s involved and their scope of work.</w:t>
            </w:r>
          </w:p>
          <w:p>
            <w:pPr>
              <w:pStyle w:val="BodyText"/>
              <w:numPr>
                <w:ilvl w:val="0"/>
                <w:numId w:val="29"/>
              </w:numPr>
              <w:tabs>
                <w:tab w:val="clear" w:pos="720"/>
                <w:tab w:val="left" w:pos="0" w:leader="none"/>
              </w:tabs>
              <w:spacing w:before="0" w:after="283"/>
              <w:ind w:hanging="283" w:left="720"/>
              <w:contextualSpacing w:val="false"/>
              <w:jc w:val="left"/>
              <w:rPr>
                <w:rFonts w:ascii="Arial" w:hAnsi="Arial" w:cs="Arial"/>
                <w:sz w:val="22"/>
              </w:rPr>
            </w:pPr>
            <w:r>
              <w:rPr>
                <w:rStyle w:val="Strong"/>
                <w:rFonts w:cs="Arial" w:ascii="Arial" w:hAnsi="Arial"/>
                <w:b w:val="false"/>
                <w:bCs w:val="false"/>
                <w:sz w:val="22"/>
              </w:rPr>
              <w:t>Waste disposal and environmental controls</w:t>
            </w:r>
            <w:r>
              <w:rPr>
                <w:rFonts w:cs="Arial" w:ascii="Arial" w:hAnsi="Arial"/>
                <w:b w:val="false"/>
                <w:bCs w:val="false"/>
                <w:sz w:val="22"/>
              </w:rPr>
              <w:t xml:space="preserve"> – methods for handling spoil, erosion, or dust.</w:t>
            </w:r>
          </w:p>
          <w:p>
            <w:pPr>
              <w:pStyle w:val="BodyText"/>
              <w:numPr>
                <w:ilvl w:val="0"/>
                <w:numId w:val="29"/>
              </w:numPr>
              <w:tabs>
                <w:tab w:val="clear" w:pos="720"/>
                <w:tab w:val="left" w:pos="0" w:leader="none"/>
              </w:tabs>
              <w:spacing w:before="0" w:after="283"/>
              <w:ind w:hanging="283" w:left="720"/>
              <w:contextualSpacing w:val="false"/>
              <w:jc w:val="left"/>
              <w:rPr>
                <w:rFonts w:ascii="Arial" w:hAnsi="Arial" w:cs="Arial"/>
                <w:sz w:val="22"/>
              </w:rPr>
            </w:pPr>
            <w:r>
              <w:rPr>
                <w:rStyle w:val="Strong"/>
                <w:rFonts w:cs="Arial" w:ascii="Arial" w:hAnsi="Arial"/>
                <w:b w:val="false"/>
                <w:bCs w:val="false"/>
                <w:sz w:val="22"/>
              </w:rPr>
              <w:t>Coordination and scheduling</w:t>
            </w:r>
            <w:r>
              <w:rPr>
                <w:rFonts w:cs="Arial" w:ascii="Arial" w:hAnsi="Arial"/>
                <w:b w:val="false"/>
                <w:bCs w:val="false"/>
                <w:sz w:val="22"/>
              </w:rPr>
              <w:t xml:space="preserve"> – activity sequence, delivery timing, and milestones.</w:t>
            </w:r>
          </w:p>
          <w:p>
            <w:pPr>
              <w:pStyle w:val="BodyText"/>
              <w:numPr>
                <w:ilvl w:val="0"/>
                <w:numId w:val="29"/>
              </w:numPr>
              <w:tabs>
                <w:tab w:val="clear" w:pos="720"/>
                <w:tab w:val="left" w:pos="0" w:leader="none"/>
              </w:tabs>
              <w:spacing w:before="0" w:after="283"/>
              <w:ind w:hanging="283" w:left="720"/>
              <w:contextualSpacing w:val="false"/>
              <w:jc w:val="left"/>
              <w:rPr>
                <w:rFonts w:ascii="Arial" w:hAnsi="Arial" w:cs="Arial"/>
                <w:sz w:val="22"/>
              </w:rPr>
            </w:pPr>
            <w:r>
              <w:rPr>
                <w:rStyle w:val="Strong"/>
                <w:rFonts w:cs="Arial" w:ascii="Arial" w:hAnsi="Arial"/>
                <w:b w:val="false"/>
                <w:bCs w:val="false"/>
                <w:sz w:val="22"/>
              </w:rPr>
              <w:t>Risk management</w:t>
            </w:r>
            <w:r>
              <w:rPr>
                <w:rFonts w:cs="Arial" w:ascii="Arial" w:hAnsi="Arial"/>
                <w:b w:val="false"/>
                <w:bCs w:val="false"/>
                <w:sz w:val="22"/>
              </w:rPr>
              <w:t xml:space="preserve"> – identified hazards, control measures, and contingency plans.</w:t>
            </w:r>
          </w:p>
          <w:p>
            <w:pPr>
              <w:pStyle w:val="BodyText"/>
              <w:numPr>
                <w:ilvl w:val="0"/>
                <w:numId w:val="29"/>
              </w:numPr>
              <w:tabs>
                <w:tab w:val="clear" w:pos="720"/>
                <w:tab w:val="left" w:pos="0" w:leader="none"/>
              </w:tabs>
              <w:spacing w:before="0" w:after="283"/>
              <w:ind w:hanging="283" w:left="720"/>
              <w:contextualSpacing w:val="false"/>
              <w:jc w:val="left"/>
              <w:rPr>
                <w:rFonts w:ascii="Arial" w:hAnsi="Arial" w:cs="Arial"/>
                <w:sz w:val="22"/>
              </w:rPr>
            </w:pPr>
            <w:r>
              <w:rPr>
                <w:rStyle w:val="Strong"/>
                <w:rFonts w:cs="Arial" w:ascii="Arial" w:hAnsi="Arial"/>
                <w:b w:val="false"/>
                <w:bCs w:val="false"/>
                <w:sz w:val="22"/>
              </w:rPr>
              <w:t>Safety and quality requirements</w:t>
            </w:r>
            <w:r>
              <w:rPr>
                <w:rFonts w:cs="Arial" w:ascii="Arial" w:hAnsi="Arial"/>
                <w:b w:val="false"/>
                <w:bCs w:val="false"/>
                <w:sz w:val="22"/>
              </w:rPr>
              <w:t xml:space="preserve"> – SWMS references, testing, and inspection points.</w:t>
            </w:r>
          </w:p>
          <w:p>
            <w:pPr>
              <w:pStyle w:val="BodyText"/>
              <w:numPr>
                <w:ilvl w:val="0"/>
                <w:numId w:val="29"/>
              </w:numPr>
              <w:tabs>
                <w:tab w:val="clear" w:pos="720"/>
                <w:tab w:val="left" w:pos="0" w:leader="none"/>
              </w:tabs>
              <w:spacing w:before="0" w:after="283"/>
              <w:ind w:hanging="283" w:left="720"/>
              <w:contextualSpacing w:val="false"/>
              <w:jc w:val="left"/>
              <w:rPr>
                <w:rFonts w:ascii="Arial" w:hAnsi="Arial" w:cs="Arial"/>
                <w:sz w:val="22"/>
              </w:rPr>
            </w:pPr>
            <w:r>
              <w:rPr>
                <w:rStyle w:val="Strong"/>
                <w:rFonts w:cs="Arial" w:ascii="Arial" w:hAnsi="Arial"/>
                <w:b w:val="false"/>
                <w:bCs w:val="false"/>
                <w:sz w:val="22"/>
              </w:rPr>
              <w:t>Traffic and communication plans</w:t>
            </w:r>
            <w:permStart w:id="140124962" w:edGrp="everyone"/>
            <w:r>
              <w:rPr>
                <w:rFonts w:cs="Arial" w:ascii="Arial" w:hAnsi="Arial"/>
                <w:b w:val="false"/>
                <w:bCs w:val="false"/>
                <w:sz w:val="22"/>
              </w:rPr>
              <w:t xml:space="preserve"> – access routes, signage, and reporting procedures.</w:t>
            </w:r>
            <w:permEnd w:id="140124962"/>
          </w:p>
        </w:tc>
        <w:tc>
          <w:tcPr>
            <w:tcW w:w="626" w:type="dxa"/>
            <w:tcBorders>
              <w:left w:val="single" w:sz="4" w:space="0" w:color="000000"/>
            </w:tcBorders>
          </w:tcPr>
          <w:p>
            <w:pPr>
              <w:pStyle w:val="Normal"/>
              <w:rPr>
                <w:rFonts w:ascii="Arial" w:hAnsi="Arial" w:cs="Arial"/>
                <w:sz w:val="44"/>
                <w:szCs w:val="44"/>
              </w:rPr>
            </w:pPr>
            <w:permStart w:id="315833611" w:edGrp="everyone"/>
            <w:sdt>
              <w:sdtPr>
                <w:id w:val="-94808538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15833611"/>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7" w:name="_Ref85197373"/>
      <w:r>
        <w:rPr/>
        <w:t xml:space="preserve">How would you identify if any drainage or dewatering issues need to be addressed at the site and how you would promptly and effectively manage these once </w:t>
      </w:r>
      <w:bookmarkEnd w:id="7"/>
      <w:r>
        <w:rPr/>
        <w:t>identified?</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4233"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Fonts w:cs="Arial" w:ascii="Arial" w:hAnsi="Arial"/>
                <w:b w:val="false"/>
                <w:bCs w:val="false"/>
                <w:sz w:val="22"/>
                <w:szCs w:val="22"/>
              </w:rPr>
              <w:t xml:space="preserve">You can identify </w:t>
            </w:r>
            <w:r>
              <w:rPr>
                <w:rStyle w:val="Strong"/>
                <w:rFonts w:cs="Arial" w:ascii="Arial" w:hAnsi="Arial"/>
                <w:b w:val="false"/>
                <w:bCs w:val="false"/>
                <w:sz w:val="22"/>
                <w:szCs w:val="22"/>
              </w:rPr>
              <w:t>drainage or dewatering issues</w:t>
            </w:r>
            <w:r>
              <w:rPr>
                <w:rFonts w:cs="Arial" w:ascii="Arial" w:hAnsi="Arial"/>
                <w:b w:val="false"/>
                <w:bCs w:val="false"/>
                <w:sz w:val="22"/>
                <w:szCs w:val="22"/>
              </w:rPr>
              <w:t xml:space="preserve"> by closely observing the site conditions and reviewing design information before and during construction. Signs include </w:t>
            </w:r>
            <w:r>
              <w:rPr>
                <w:rStyle w:val="Strong"/>
                <w:rFonts w:cs="Arial" w:ascii="Arial" w:hAnsi="Arial"/>
                <w:b w:val="false"/>
                <w:bCs w:val="false"/>
                <w:sz w:val="22"/>
                <w:szCs w:val="22"/>
              </w:rPr>
              <w:t>ponding water, slow surface runoff, seepage from cut faces, saturated subgrades, or high groundwater levels</w:t>
            </w:r>
            <w:r>
              <w:rPr>
                <w:rFonts w:cs="Arial" w:ascii="Arial" w:hAnsi="Arial"/>
                <w:b w:val="false"/>
                <w:bCs w:val="false"/>
                <w:sz w:val="22"/>
                <w:szCs w:val="22"/>
              </w:rPr>
              <w:t xml:space="preserve">. These can also be predicted by checking </w:t>
            </w:r>
            <w:r>
              <w:rPr>
                <w:rStyle w:val="Strong"/>
                <w:rFonts w:cs="Arial" w:ascii="Arial" w:hAnsi="Arial"/>
                <w:b w:val="false"/>
                <w:bCs w:val="false"/>
                <w:sz w:val="22"/>
                <w:szCs w:val="22"/>
              </w:rPr>
              <w:t>hydrological data, geotechnical reports, and site surveys</w:t>
            </w:r>
            <w:r>
              <w:rPr>
                <w:rFonts w:cs="Arial" w:ascii="Arial" w:hAnsi="Arial"/>
                <w:b w:val="false"/>
                <w:bCs w:val="false"/>
                <w:sz w:val="22"/>
                <w:szCs w:val="22"/>
              </w:rPr>
              <w:t>, which show natural drainage paths, soil permeability, and water table depths.</w:t>
            </w:r>
          </w:p>
          <w:p>
            <w:pPr>
              <w:pStyle w:val="BodyText"/>
              <w:jc w:val="left"/>
              <w:rPr>
                <w:rFonts w:ascii="Arial" w:hAnsi="Arial" w:cs="Arial"/>
                <w:b w:val="false"/>
                <w:bCs w:val="false"/>
                <w:sz w:val="22"/>
                <w:szCs w:val="22"/>
              </w:rPr>
            </w:pPr>
            <w:r>
              <w:rPr>
                <w:rFonts w:cs="Arial" w:ascii="Arial" w:hAnsi="Arial"/>
                <w:b w:val="false"/>
                <w:bCs w:val="false"/>
                <w:sz w:val="22"/>
                <w:szCs w:val="22"/>
              </w:rPr>
              <w:t>There are a few ways to help deal with this, incuding</w:t>
            </w:r>
          </w:p>
          <w:p>
            <w:pPr>
              <w:pStyle w:val="BodyText"/>
              <w:numPr>
                <w:ilvl w:val="0"/>
                <w:numId w:val="30"/>
              </w:numPr>
              <w:tabs>
                <w:tab w:val="clear" w:pos="720"/>
                <w:tab w:val="left" w:pos="0" w:leader="none"/>
              </w:tabs>
              <w:spacing w:before="0" w:after="283"/>
              <w:ind w:hanging="283" w:left="709"/>
              <w:contextualSpacing w:val="false"/>
              <w:jc w:val="left"/>
              <w:rPr>
                <w:rFonts w:ascii="Arial" w:hAnsi="Arial" w:cs="Arial"/>
                <w:sz w:val="22"/>
              </w:rPr>
            </w:pPr>
            <w:r>
              <w:rPr>
                <w:rStyle w:val="Strong"/>
                <w:rFonts w:cs="Arial" w:ascii="Arial" w:hAnsi="Arial"/>
                <w:b w:val="false"/>
                <w:bCs w:val="false"/>
                <w:sz w:val="22"/>
              </w:rPr>
              <w:t>Installing temporary drains or sump pumps</w:t>
            </w:r>
          </w:p>
          <w:p>
            <w:pPr>
              <w:pStyle w:val="BodyText"/>
              <w:numPr>
                <w:ilvl w:val="0"/>
                <w:numId w:val="30"/>
              </w:numPr>
              <w:tabs>
                <w:tab w:val="clear" w:pos="720"/>
                <w:tab w:val="left" w:pos="0" w:leader="none"/>
              </w:tabs>
              <w:spacing w:before="0" w:after="283"/>
              <w:ind w:hanging="283" w:left="709"/>
              <w:contextualSpacing w:val="false"/>
              <w:jc w:val="left"/>
              <w:rPr>
                <w:rFonts w:ascii="Arial" w:hAnsi="Arial" w:cs="Arial"/>
                <w:sz w:val="22"/>
              </w:rPr>
            </w:pPr>
            <w:r>
              <w:rPr>
                <w:rStyle w:val="Strong"/>
                <w:rFonts w:cs="Arial" w:ascii="Arial" w:hAnsi="Arial"/>
                <w:b w:val="false"/>
                <w:bCs w:val="false"/>
                <w:sz w:val="22"/>
              </w:rPr>
              <w:t>Constructing diversion banks/</w:t>
            </w:r>
            <w:r>
              <w:rPr>
                <w:rStyle w:val="Strong"/>
                <w:rFonts w:cs="Arial" w:ascii="Arial" w:hAnsi="Arial"/>
                <w:b w:val="false"/>
                <w:bCs w:val="false"/>
                <w:sz w:val="22"/>
              </w:rPr>
              <w:t>drains</w:t>
            </w:r>
          </w:p>
          <w:p>
            <w:pPr>
              <w:pStyle w:val="BodyText"/>
              <w:numPr>
                <w:ilvl w:val="0"/>
                <w:numId w:val="30"/>
              </w:numPr>
              <w:tabs>
                <w:tab w:val="clear" w:pos="720"/>
                <w:tab w:val="left" w:pos="0" w:leader="none"/>
              </w:tabs>
              <w:spacing w:before="0" w:after="283"/>
              <w:ind w:hanging="283" w:left="709"/>
              <w:contextualSpacing w:val="false"/>
              <w:jc w:val="left"/>
              <w:rPr>
                <w:rFonts w:ascii="Arial" w:hAnsi="Arial" w:cs="Arial"/>
                <w:sz w:val="22"/>
              </w:rPr>
            </w:pPr>
            <w:r>
              <w:rPr>
                <w:rStyle w:val="Strong"/>
                <w:rFonts w:cs="Arial" w:ascii="Arial" w:hAnsi="Arial"/>
                <w:b w:val="false"/>
                <w:bCs w:val="false"/>
                <w:sz w:val="22"/>
              </w:rPr>
              <w:t>Using silt fencing and sediment basins</w:t>
            </w:r>
            <w:r>
              <w:rPr>
                <w:rFonts w:cs="Arial" w:ascii="Arial" w:hAnsi="Arial"/>
                <w:b w:val="false"/>
                <w:bCs w:val="false"/>
                <w:sz w:val="22"/>
              </w:rPr>
              <w:t xml:space="preserve"> to prevent environmental impacts.</w:t>
            </w:r>
          </w:p>
          <w:p>
            <w:pPr>
              <w:pStyle w:val="BodyText"/>
              <w:numPr>
                <w:ilvl w:val="0"/>
                <w:numId w:val="30"/>
              </w:numPr>
              <w:tabs>
                <w:tab w:val="clear" w:pos="720"/>
                <w:tab w:val="left" w:pos="0" w:leader="none"/>
              </w:tabs>
              <w:spacing w:before="0" w:after="283"/>
              <w:ind w:hanging="283" w:left="709"/>
              <w:contextualSpacing w:val="false"/>
              <w:jc w:val="left"/>
              <w:rPr>
                <w:rFonts w:ascii="Arial" w:hAnsi="Arial" w:cs="Arial"/>
                <w:sz w:val="22"/>
              </w:rPr>
            </w:pPr>
            <w:r>
              <w:rPr>
                <w:rFonts w:cs="Arial" w:ascii="Arial" w:hAnsi="Arial"/>
                <w:b w:val="false"/>
                <w:bCs w:val="false"/>
                <w:sz w:val="22"/>
              </w:rPr>
              <w:t>Stabalising with geofabric/soil binders</w:t>
            </w:r>
          </w:p>
        </w:tc>
        <w:tc>
          <w:tcPr>
            <w:tcW w:w="626" w:type="dxa"/>
            <w:tcBorders>
              <w:left w:val="single" w:sz="4" w:space="0" w:color="000000"/>
            </w:tcBorders>
          </w:tcPr>
          <w:p>
            <w:pPr>
              <w:pStyle w:val="Normal"/>
              <w:rPr>
                <w:rFonts w:ascii="Arial" w:hAnsi="Arial" w:cs="Arial"/>
                <w:sz w:val="44"/>
                <w:szCs w:val="44"/>
              </w:rPr>
            </w:pPr>
            <w:permStart w:id="1440506388" w:edGrp="everyone"/>
            <w:sdt>
              <w:sdtPr>
                <w:id w:val="156907430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40506388"/>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8" w:name="_Ref85198915"/>
      <w:r>
        <w:rPr/>
        <w:t xml:space="preserve">What is the importance of understanding the relationship between the different areas of civil work when planning and sequencing work tasks, providing </w:t>
      </w:r>
      <w:bookmarkEnd w:id="8"/>
      <w:r>
        <w:rPr/>
        <w:t>examples?</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12189"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Fonts w:cs="Arial" w:ascii="Arial" w:hAnsi="Arial"/>
                <w:b w:val="false"/>
                <w:bCs w:val="false"/>
                <w:i w:val="false"/>
                <w:iCs w:val="false"/>
                <w:sz w:val="22"/>
                <w:szCs w:val="22"/>
              </w:rPr>
              <w:t xml:space="preserve">Understanding how different areas of civil work relate is important because each stage depends on another being completed correctly and in sequence. If tasks aren’t coordinated, it can cause </w:t>
            </w:r>
            <w:r>
              <w:rPr>
                <w:rStyle w:val="Strong"/>
                <w:rFonts w:cs="Arial" w:ascii="Arial" w:hAnsi="Arial"/>
                <w:b w:val="false"/>
                <w:bCs w:val="false"/>
                <w:i w:val="false"/>
                <w:iCs w:val="false"/>
                <w:sz w:val="22"/>
                <w:szCs w:val="22"/>
              </w:rPr>
              <w:t>delays, rework, and safety risks</w:t>
            </w:r>
            <w:r>
              <w:rPr>
                <w:rFonts w:cs="Arial" w:ascii="Arial" w:hAnsi="Arial"/>
                <w:b w:val="false"/>
                <w:bCs w:val="false"/>
                <w:i w:val="false"/>
                <w:iCs w:val="false"/>
                <w:sz w:val="22"/>
                <w:szCs w:val="22"/>
              </w:rPr>
              <w:t>.</w:t>
            </w:r>
          </w:p>
          <w:p>
            <w:pPr>
              <w:pStyle w:val="BodyText"/>
              <w:spacing w:before="0" w:after="283"/>
              <w:contextualSpacing w:val="false"/>
              <w:jc w:val="left"/>
              <w:rPr>
                <w:rFonts w:ascii="Arial" w:hAnsi="Arial" w:cs="Arial"/>
                <w:sz w:val="22"/>
              </w:rPr>
            </w:pPr>
            <w:r>
              <w:rPr>
                <w:rFonts w:cs="Arial" w:ascii="Arial" w:hAnsi="Arial"/>
                <w:b w:val="false"/>
                <w:bCs w:val="false"/>
                <w:i w:val="false"/>
                <w:iCs w:val="false"/>
                <w:sz w:val="22"/>
              </w:rPr>
              <w:t xml:space="preserve">For example, </w:t>
            </w:r>
            <w:r>
              <w:rPr>
                <w:rStyle w:val="Strong"/>
                <w:rFonts w:cs="Arial" w:ascii="Arial" w:hAnsi="Arial"/>
                <w:b w:val="false"/>
                <w:bCs w:val="false"/>
                <w:i w:val="false"/>
                <w:iCs w:val="false"/>
                <w:sz w:val="22"/>
              </w:rPr>
              <w:t>drainage</w:t>
            </w:r>
            <w:r>
              <w:rPr>
                <w:rFonts w:cs="Arial" w:ascii="Arial" w:hAnsi="Arial"/>
                <w:b w:val="false"/>
                <w:bCs w:val="false"/>
                <w:i w:val="false"/>
                <w:iCs w:val="false"/>
                <w:sz w:val="22"/>
              </w:rPr>
              <w:t xml:space="preserve"> needs to be installed before final earthworks to prevent water damage, and </w:t>
            </w:r>
            <w:r>
              <w:rPr>
                <w:rStyle w:val="Strong"/>
                <w:rFonts w:cs="Arial" w:ascii="Arial" w:hAnsi="Arial"/>
                <w:b w:val="false"/>
                <w:bCs w:val="false"/>
                <w:i w:val="false"/>
                <w:iCs w:val="false"/>
                <w:sz w:val="22"/>
              </w:rPr>
              <w:t>earthworks</w:t>
            </w:r>
            <w:r>
              <w:rPr>
                <w:rFonts w:cs="Arial" w:ascii="Arial" w:hAnsi="Arial"/>
                <w:b w:val="false"/>
                <w:bCs w:val="false"/>
                <w:i w:val="false"/>
                <w:iCs w:val="false"/>
                <w:sz w:val="22"/>
              </w:rPr>
              <w:t xml:space="preserve"> must be finished and compacted before </w:t>
            </w:r>
            <w:r>
              <w:rPr>
                <w:rStyle w:val="Strong"/>
                <w:rFonts w:cs="Arial" w:ascii="Arial" w:hAnsi="Arial"/>
                <w:b w:val="false"/>
                <w:bCs w:val="false"/>
                <w:i w:val="false"/>
                <w:iCs w:val="false"/>
                <w:sz w:val="22"/>
              </w:rPr>
              <w:t>pavement or kerb work</w:t>
            </w:r>
            <w:r>
              <w:rPr>
                <w:rFonts w:cs="Arial" w:ascii="Arial" w:hAnsi="Arial"/>
                <w:b w:val="false"/>
                <w:bCs w:val="false"/>
                <w:i w:val="false"/>
                <w:iCs w:val="false"/>
                <w:sz w:val="22"/>
              </w:rPr>
              <w:t xml:space="preserve"> begins. Likewise, </w:t>
            </w:r>
            <w:r>
              <w:rPr>
                <w:rStyle w:val="Strong"/>
                <w:rFonts w:cs="Arial" w:ascii="Arial" w:hAnsi="Arial"/>
                <w:b w:val="false"/>
                <w:bCs w:val="false"/>
                <w:i w:val="false"/>
                <w:iCs w:val="false"/>
                <w:sz w:val="22"/>
              </w:rPr>
              <w:t>structures</w:t>
            </w:r>
            <w:r>
              <w:rPr>
                <w:rFonts w:cs="Arial" w:ascii="Arial" w:hAnsi="Arial"/>
                <w:b w:val="false"/>
                <w:bCs w:val="false"/>
                <w:i w:val="false"/>
                <w:iCs w:val="false"/>
                <w:sz w:val="22"/>
              </w:rPr>
              <w:t xml:space="preserve"> such as culverts or retaining walls often need to be built before surrounding fill can continue.</w:t>
            </w:r>
          </w:p>
          <w:p>
            <w:pPr>
              <w:pStyle w:val="Normal"/>
              <w:rPr>
                <w:rFonts w:ascii="Arial" w:hAnsi="Arial" w:cs="Arial"/>
                <w:sz w:val="22"/>
                <w:szCs w:val="22"/>
              </w:rPr>
            </w:pPr>
            <w:permStart w:id="2045392915" w:edGrp="everyone"/>
            <w:r>
              <w:rPr>
                <w:rFonts w:cs="Arial" w:ascii="Arial" w:hAnsi="Arial"/>
                <w:sz w:val="22"/>
                <w:szCs w:val="22"/>
              </w:rPr>
            </w:r>
            <w:permEnd w:id="2045392915"/>
          </w:p>
        </w:tc>
        <w:tc>
          <w:tcPr>
            <w:tcW w:w="626" w:type="dxa"/>
            <w:tcBorders>
              <w:left w:val="single" w:sz="4" w:space="0" w:color="000000"/>
            </w:tcBorders>
          </w:tcPr>
          <w:p>
            <w:pPr>
              <w:pStyle w:val="Normal"/>
              <w:rPr>
                <w:rFonts w:ascii="Arial" w:hAnsi="Arial" w:cs="Arial"/>
                <w:sz w:val="44"/>
                <w:szCs w:val="44"/>
              </w:rPr>
            </w:pPr>
            <w:permStart w:id="30626107" w:edGrp="everyone"/>
            <w:sdt>
              <w:sdtPr>
                <w:id w:val="-70363245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0626107"/>
          </w:p>
        </w:tc>
      </w:tr>
    </w:tbl>
    <w:p>
      <w:pPr>
        <w:pStyle w:val="Normal"/>
        <w:jc w:val="left"/>
        <w:rPr>
          <w:rFonts w:ascii="Arial" w:hAnsi="Arial" w:cs="Arial"/>
          <w:sz w:val="22"/>
          <w:szCs w:val="22"/>
        </w:rPr>
      </w:pPr>
      <w:r>
        <w:rPr>
          <w:rFonts w:cs="Arial" w:ascii="Arial" w:hAnsi="Arial"/>
          <w:sz w:val="22"/>
          <w:szCs w:val="22"/>
        </w:rPr>
      </w:r>
      <w:r>
        <w:br w:type="page"/>
      </w:r>
    </w:p>
    <w:p>
      <w:pPr>
        <w:pStyle w:val="20TAQuestionNumber"/>
        <w:numPr>
          <w:ilvl w:val="0"/>
          <w:numId w:val="7"/>
        </w:numPr>
        <w:spacing w:before="0" w:after="0"/>
        <w:ind w:hanging="709" w:left="709"/>
        <w:rPr/>
      </w:pPr>
      <w:bookmarkStart w:id="9" w:name="_Ref85203202"/>
      <w:r>
        <w:rPr/>
        <w:t>Before commencing a project, what would you estimate to effectively determine resource and sequencing requirements</w:t>
      </w:r>
      <w:bookmarkEnd w:id="9"/>
      <w:r>
        <w:rPr/>
        <w:t>?</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12518"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Fonts w:cs="Arial" w:ascii="Arial" w:hAnsi="Arial"/>
                <w:b w:val="false"/>
                <w:bCs w:val="false"/>
                <w:sz w:val="22"/>
                <w:szCs w:val="22"/>
              </w:rPr>
              <w:t xml:space="preserve">Before starting a project, you would estimate several key factors to accurately determine </w:t>
            </w:r>
            <w:r>
              <w:rPr>
                <w:rStyle w:val="Strong"/>
                <w:rFonts w:cs="Arial" w:ascii="Arial" w:hAnsi="Arial"/>
                <w:b w:val="false"/>
                <w:bCs w:val="false"/>
                <w:sz w:val="22"/>
                <w:szCs w:val="22"/>
              </w:rPr>
              <w:t>resource and sequencing requirements</w:t>
            </w:r>
            <w:r>
              <w:rPr>
                <w:rFonts w:cs="Arial" w:ascii="Arial" w:hAnsi="Arial"/>
                <w:b w:val="false"/>
                <w:bCs w:val="false"/>
                <w:sz w:val="22"/>
                <w:szCs w:val="22"/>
              </w:rPr>
              <w:t xml:space="preserve">. This includes calculating the </w:t>
            </w:r>
            <w:r>
              <w:rPr>
                <w:rStyle w:val="Strong"/>
                <w:rFonts w:cs="Arial" w:ascii="Arial" w:hAnsi="Arial"/>
                <w:b w:val="false"/>
                <w:bCs w:val="false"/>
                <w:sz w:val="22"/>
                <w:szCs w:val="22"/>
              </w:rPr>
              <w:t>quantities of earthworks</w:t>
            </w:r>
            <w:r>
              <w:rPr>
                <w:rFonts w:cs="Arial" w:ascii="Arial" w:hAnsi="Arial"/>
                <w:b w:val="false"/>
                <w:bCs w:val="false"/>
                <w:sz w:val="22"/>
                <w:szCs w:val="22"/>
              </w:rPr>
              <w:t xml:space="preserve">, such as cut and fill volumes, to understand how much material, time, and machinery will be needed. You’d also assess the </w:t>
            </w:r>
            <w:r>
              <w:rPr>
                <w:rStyle w:val="Strong"/>
                <w:rFonts w:cs="Arial" w:ascii="Arial" w:hAnsi="Arial"/>
                <w:b w:val="false"/>
                <w:bCs w:val="false"/>
                <w:sz w:val="22"/>
                <w:szCs w:val="22"/>
              </w:rPr>
              <w:t>types of materials</w:t>
            </w:r>
            <w:r>
              <w:rPr>
                <w:rFonts w:cs="Arial" w:ascii="Arial" w:hAnsi="Arial"/>
                <w:b w:val="false"/>
                <w:bCs w:val="false"/>
                <w:sz w:val="22"/>
                <w:szCs w:val="22"/>
              </w:rPr>
              <w:t xml:space="preserve"> available and their haul distances, as this affects production rates and fuel use.</w:t>
            </w:r>
          </w:p>
          <w:p>
            <w:pPr>
              <w:pStyle w:val="BodyText"/>
              <w:spacing w:before="0" w:after="283"/>
              <w:contextualSpacing w:val="false"/>
              <w:jc w:val="left"/>
              <w:rPr>
                <w:rFonts w:ascii="Arial" w:hAnsi="Arial" w:cs="Arial"/>
                <w:sz w:val="22"/>
              </w:rPr>
            </w:pPr>
            <w:r>
              <w:rPr>
                <w:rFonts w:cs="Arial" w:ascii="Arial" w:hAnsi="Arial"/>
                <w:b w:val="false"/>
                <w:bCs w:val="false"/>
                <w:sz w:val="22"/>
              </w:rPr>
              <w:t xml:space="preserve">Next, you’d estimate the </w:t>
            </w:r>
            <w:r>
              <w:rPr>
                <w:rStyle w:val="Strong"/>
                <w:rFonts w:cs="Arial" w:ascii="Arial" w:hAnsi="Arial"/>
                <w:b w:val="false"/>
                <w:bCs w:val="false"/>
                <w:sz w:val="22"/>
              </w:rPr>
              <w:t>labour and plant requirements:</w:t>
            </w:r>
            <w:r>
              <w:rPr>
                <w:rFonts w:cs="Arial" w:ascii="Arial" w:hAnsi="Arial"/>
                <w:b w:val="false"/>
                <w:bCs w:val="false"/>
                <w:sz w:val="22"/>
              </w:rPr>
              <w:t xml:space="preserve"> how many operators, trucks, excavators, and compactors are needed to meet the schedule efficiently. You’d also factor in </w:t>
            </w:r>
            <w:r>
              <w:rPr>
                <w:rStyle w:val="Strong"/>
                <w:rFonts w:cs="Arial" w:ascii="Arial" w:hAnsi="Arial"/>
                <w:b w:val="false"/>
                <w:bCs w:val="false"/>
                <w:sz w:val="22"/>
              </w:rPr>
              <w:t>support services</w:t>
            </w:r>
            <w:r>
              <w:rPr>
                <w:rFonts w:cs="Arial" w:ascii="Arial" w:hAnsi="Arial"/>
                <w:b w:val="false"/>
                <w:bCs w:val="false"/>
                <w:sz w:val="22"/>
              </w:rPr>
              <w:t>, like survey, testing, and subcontractors, to align with critical stages of work.</w:t>
            </w:r>
          </w:p>
          <w:p>
            <w:pPr>
              <w:pStyle w:val="BodyText"/>
              <w:spacing w:before="0" w:after="283"/>
              <w:contextualSpacing w:val="false"/>
              <w:jc w:val="left"/>
              <w:rPr>
                <w:rFonts w:ascii="Arial" w:hAnsi="Arial" w:cs="Arial"/>
                <w:sz w:val="22"/>
              </w:rPr>
            </w:pPr>
            <w:r>
              <w:rPr>
                <w:rFonts w:cs="Arial" w:ascii="Arial" w:hAnsi="Arial"/>
                <w:b w:val="false"/>
                <w:bCs w:val="false"/>
                <w:sz w:val="22"/>
              </w:rPr>
              <w:t xml:space="preserve">Finally, you’d review the </w:t>
            </w:r>
            <w:r>
              <w:rPr>
                <w:rStyle w:val="Strong"/>
                <w:rFonts w:cs="Arial" w:ascii="Arial" w:hAnsi="Arial"/>
                <w:b w:val="false"/>
                <w:bCs w:val="false"/>
                <w:sz w:val="22"/>
              </w:rPr>
              <w:t>construction sequence</w:t>
            </w:r>
            <w:r>
              <w:rPr>
                <w:rFonts w:cs="Arial" w:ascii="Arial" w:hAnsi="Arial"/>
                <w:b w:val="false"/>
                <w:bCs w:val="false"/>
                <w:sz w:val="22"/>
              </w:rPr>
              <w:t>, determining the most logical and safe order of tasks</w:t>
            </w:r>
          </w:p>
          <w:p>
            <w:pPr>
              <w:pStyle w:val="Normal"/>
              <w:rPr>
                <w:rFonts w:ascii="Arial" w:hAnsi="Arial" w:cs="Arial"/>
                <w:sz w:val="22"/>
                <w:szCs w:val="22"/>
              </w:rPr>
            </w:pPr>
            <w:permStart w:id="1506638287" w:edGrp="everyone"/>
            <w:r>
              <w:rPr>
                <w:rFonts w:cs="Arial" w:ascii="Arial" w:hAnsi="Arial"/>
                <w:sz w:val="22"/>
                <w:szCs w:val="22"/>
              </w:rPr>
            </w:r>
            <w:permEnd w:id="1506638287"/>
          </w:p>
        </w:tc>
        <w:tc>
          <w:tcPr>
            <w:tcW w:w="626" w:type="dxa"/>
            <w:tcBorders>
              <w:left w:val="single" w:sz="4" w:space="0" w:color="000000"/>
            </w:tcBorders>
          </w:tcPr>
          <w:p>
            <w:pPr>
              <w:pStyle w:val="Normal"/>
              <w:rPr>
                <w:rFonts w:ascii="Arial" w:hAnsi="Arial" w:cs="Arial"/>
                <w:sz w:val="44"/>
                <w:szCs w:val="44"/>
              </w:rPr>
            </w:pPr>
            <w:permStart w:id="1265855330" w:edGrp="everyone"/>
            <w:sdt>
              <w:sdtPr>
                <w:id w:val="-27478923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65855330"/>
          </w:p>
        </w:tc>
      </w:tr>
    </w:tbl>
    <w:p>
      <w:pPr>
        <w:pStyle w:val="Normal"/>
        <w:jc w:val="left"/>
        <w:rPr>
          <w:rFonts w:ascii="Arial" w:hAnsi="Arial" w:cs="Arial"/>
          <w:sz w:val="22"/>
          <w:szCs w:val="22"/>
        </w:rPr>
      </w:pPr>
      <w:r>
        <w:rPr>
          <w:rFonts w:cs="Arial" w:ascii="Arial" w:hAnsi="Arial"/>
          <w:sz w:val="22"/>
          <w:szCs w:val="22"/>
        </w:rPr>
      </w:r>
      <w:r>
        <w:br w:type="page"/>
      </w:r>
    </w:p>
    <w:p>
      <w:pPr>
        <w:pStyle w:val="20TAQuestionNumber"/>
        <w:numPr>
          <w:ilvl w:val="0"/>
          <w:numId w:val="7"/>
        </w:numPr>
        <w:spacing w:before="0" w:after="0"/>
        <w:ind w:hanging="709" w:left="709"/>
        <w:rPr/>
      </w:pPr>
      <w:bookmarkStart w:id="10" w:name="_Ref85201812"/>
      <w:r>
        <w:rPr/>
        <w:t xml:space="preserve">What is the definition of the following material properties and test results that are applicable to </w:t>
      </w:r>
      <w:bookmarkEnd w:id="10"/>
      <w:r>
        <w:rPr/>
        <w:t>earthworks?</w:t>
      </w:r>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0"/>
        <w:gridCol w:w="1715"/>
        <w:gridCol w:w="5607"/>
        <w:gridCol w:w="603"/>
      </w:tblGrid>
      <w:tr>
        <w:trPr/>
        <w:tc>
          <w:tcPr>
            <w:tcW w:w="1100"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1715"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Test</w:t>
            </w:r>
          </w:p>
        </w:tc>
        <w:tc>
          <w:tcPr>
            <w:tcW w:w="5607"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TableHeading"/>
              <w:rPr/>
            </w:pPr>
            <w:r>
              <w:rPr/>
              <w:t>Definition</w:t>
            </w:r>
          </w:p>
        </w:tc>
        <w:tc>
          <w:tcPr>
            <w:tcW w:w="603" w:type="dxa"/>
            <w:tcBorders>
              <w:left w:val="single" w:sz="12" w:space="0" w:color="000000"/>
            </w:tcBorders>
            <w:shd w:color="auto" w:fill="auto" w:val="clear"/>
          </w:tcPr>
          <w:p>
            <w:pPr>
              <w:pStyle w:val="Normal"/>
              <w:rPr>
                <w:rFonts w:ascii="Arial" w:hAnsi="Arial" w:cs="Arial"/>
                <w:sz w:val="44"/>
                <w:szCs w:val="44"/>
              </w:rPr>
            </w:pPr>
            <w:permStart w:id="1313434746" w:edGrp="everyone"/>
            <w:sdt>
              <w:sdtPr>
                <w:id w:val="-209661572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13434746"/>
          </w:p>
        </w:tc>
      </w:tr>
      <w:tr>
        <w:trPr>
          <w:trHeight w:val="2948" w:hRule="atLeast"/>
        </w:trPr>
        <w:tc>
          <w:tcPr>
            <w:tcW w:w="1100" w:type="dxa"/>
            <w:tcBorders>
              <w:right w:val="single" w:sz="12" w:space="0" w:color="000000"/>
            </w:tcBorders>
          </w:tcPr>
          <w:p>
            <w:pPr>
              <w:pStyle w:val="Normal"/>
              <w:ind w:hanging="993" w:left="993"/>
              <w:jc w:val="center"/>
              <w:rPr>
                <w:vanish/>
              </w:rPr>
            </w:pPr>
            <w:r>
              <w:rPr>
                <w:vanish/>
              </w:rPr>
            </w:r>
          </w:p>
        </w:tc>
        <w:tc>
          <w:tcPr>
            <w:tcW w:w="1715"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jc w:val="left"/>
              <w:rPr/>
            </w:pPr>
            <w:r>
              <w:rPr/>
              <w:t>Compaction test</w:t>
            </w:r>
          </w:p>
        </w:tc>
        <w:tc>
          <w:tcPr>
            <w:tcW w:w="5607"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sz w:val="22"/>
                <w:szCs w:val="18"/>
              </w:rPr>
            </w:pPr>
            <w:permStart w:id="861428456" w:edGrp="everyone"/>
            <w:r>
              <w:rPr>
                <w:rFonts w:cs="Arial" w:ascii="Arial" w:hAnsi="Arial"/>
                <w:b w:val="false"/>
                <w:bCs w:val="false"/>
                <w:sz w:val="22"/>
                <w:szCs w:val="18"/>
              </w:rPr>
              <w:t xml:space="preserve">Determines the relationship between </w:t>
            </w:r>
            <w:permEnd w:id="861428456"/>
            <w:r>
              <w:rPr>
                <w:rStyle w:val="Strong"/>
                <w:rFonts w:cs="Arial" w:ascii="Arial" w:hAnsi="Arial"/>
                <w:b w:val="false"/>
                <w:bCs w:val="false"/>
                <w:sz w:val="22"/>
                <w:szCs w:val="18"/>
              </w:rPr>
              <w:t>moisture content and dry density</w:t>
            </w:r>
            <w:r>
              <w:rPr>
                <w:rFonts w:cs="Arial" w:ascii="Arial" w:hAnsi="Arial"/>
                <w:b w:val="false"/>
                <w:bCs w:val="false"/>
                <w:sz w:val="22"/>
                <w:szCs w:val="18"/>
              </w:rPr>
              <w:t xml:space="preserve"> of a soil. It identifies the </w:t>
            </w:r>
            <w:r>
              <w:rPr>
                <w:rStyle w:val="Strong"/>
                <w:rFonts w:cs="Arial" w:ascii="Arial" w:hAnsi="Arial"/>
                <w:b w:val="false"/>
                <w:bCs w:val="false"/>
                <w:sz w:val="22"/>
                <w:szCs w:val="18"/>
              </w:rPr>
              <w:t>Optimum Moisture Content</w:t>
            </w:r>
            <w:r>
              <w:rPr>
                <w:rFonts w:cs="Arial" w:ascii="Arial" w:hAnsi="Arial"/>
                <w:b w:val="false"/>
                <w:bCs w:val="false"/>
                <w:sz w:val="22"/>
                <w:szCs w:val="18"/>
              </w:rPr>
              <w:t xml:space="preserve"> and </w:t>
            </w:r>
            <w:r>
              <w:rPr>
                <w:rStyle w:val="Strong"/>
                <w:rFonts w:cs="Arial" w:ascii="Arial" w:hAnsi="Arial"/>
                <w:b w:val="false"/>
                <w:bCs w:val="false"/>
                <w:sz w:val="22"/>
                <w:szCs w:val="18"/>
              </w:rPr>
              <w:t xml:space="preserve">Maximum Dry Density </w:t>
            </w:r>
            <w:r>
              <w:rPr>
                <w:rFonts w:cs="Arial" w:ascii="Arial" w:hAnsi="Arial"/>
                <w:b w:val="false"/>
                <w:bCs w:val="false"/>
                <w:sz w:val="22"/>
                <w:szCs w:val="18"/>
              </w:rPr>
              <w:t xml:space="preserve">— the point where soil achieves its greatest density for a given compactive effort. </w:t>
            </w:r>
          </w:p>
        </w:tc>
        <w:tc>
          <w:tcPr>
            <w:tcW w:w="603" w:type="dxa"/>
            <w:tcBorders>
              <w:left w:val="single" w:sz="12" w:space="0" w:color="000000"/>
            </w:tcBorders>
          </w:tcPr>
          <w:p>
            <w:pPr>
              <w:pStyle w:val="Normal"/>
              <w:ind w:hanging="993" w:left="993"/>
              <w:rPr/>
            </w:pPr>
            <w:r>
              <w:rPr/>
            </w:r>
          </w:p>
        </w:tc>
      </w:tr>
      <w:tr>
        <w:trPr>
          <w:trHeight w:val="2948" w:hRule="atLeast"/>
        </w:trPr>
        <w:tc>
          <w:tcPr>
            <w:tcW w:w="1100" w:type="dxa"/>
            <w:tcBorders>
              <w:right w:val="single" w:sz="12" w:space="0" w:color="000000"/>
            </w:tcBorders>
          </w:tcPr>
          <w:p>
            <w:pPr>
              <w:pStyle w:val="Normal"/>
              <w:ind w:hanging="993" w:left="993"/>
              <w:jc w:val="center"/>
              <w:rPr>
                <w:vanish/>
              </w:rPr>
            </w:pPr>
            <w:r>
              <w:rPr>
                <w:vanish/>
              </w:rPr>
            </w:r>
          </w:p>
        </w:tc>
        <w:tc>
          <w:tcPr>
            <w:tcW w:w="171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left"/>
              <w:rPr/>
            </w:pPr>
            <w:r>
              <w:rPr/>
              <w:t>Soil density/ moisture</w:t>
            </w:r>
          </w:p>
        </w:tc>
        <w:tc>
          <w:tcPr>
            <w:tcW w:w="5607"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sz w:val="22"/>
                <w:szCs w:val="18"/>
              </w:rPr>
            </w:pPr>
            <w:permStart w:id="1609844462" w:edGrp="everyone"/>
            <w:r>
              <w:rPr>
                <w:rFonts w:cs="Arial" w:ascii="Arial" w:hAnsi="Arial"/>
                <w:b w:val="false"/>
                <w:bCs w:val="false"/>
                <w:sz w:val="22"/>
                <w:szCs w:val="18"/>
              </w:rPr>
              <w:t xml:space="preserve">Measures the </w:t>
            </w:r>
            <w:permEnd w:id="1609844462"/>
            <w:r>
              <w:rPr>
                <w:rStyle w:val="Strong"/>
                <w:rFonts w:cs="Arial" w:ascii="Arial" w:hAnsi="Arial"/>
                <w:b w:val="false"/>
                <w:bCs w:val="false"/>
                <w:sz w:val="22"/>
                <w:szCs w:val="18"/>
              </w:rPr>
              <w:t>in-situ (on-site) density and moisture content</w:t>
            </w:r>
            <w:r>
              <w:rPr>
                <w:rFonts w:cs="Arial" w:ascii="Arial" w:hAnsi="Arial"/>
                <w:b w:val="false"/>
                <w:bCs w:val="false"/>
                <w:sz w:val="22"/>
                <w:szCs w:val="18"/>
              </w:rPr>
              <w:t xml:space="preserve"> of compacted soil and compares it to the laboratory MDD and OMC values. This confirms whether compaction meets specification, typically expressed as a percentage (e.g., 95% of MDD). It’s often done using a </w:t>
            </w:r>
            <w:r>
              <w:rPr>
                <w:rStyle w:val="Strong"/>
                <w:rFonts w:cs="Arial" w:ascii="Arial" w:hAnsi="Arial"/>
                <w:b w:val="false"/>
                <w:bCs w:val="false"/>
                <w:sz w:val="22"/>
                <w:szCs w:val="18"/>
              </w:rPr>
              <w:t>nuclear density gauge</w:t>
            </w:r>
            <w:r>
              <w:rPr>
                <w:rFonts w:cs="Arial" w:ascii="Arial" w:hAnsi="Arial"/>
                <w:b w:val="false"/>
                <w:bCs w:val="false"/>
                <w:sz w:val="22"/>
                <w:szCs w:val="18"/>
              </w:rPr>
              <w:t xml:space="preserve"> </w:t>
            </w:r>
            <w:r>
              <w:rPr>
                <w:rFonts w:cs="Arial" w:ascii="Arial" w:hAnsi="Arial"/>
                <w:b w:val="false"/>
                <w:bCs w:val="false"/>
                <w:sz w:val="22"/>
                <w:szCs w:val="18"/>
              </w:rPr>
              <w:t>or by sand replacements depending on states.</w:t>
            </w:r>
          </w:p>
        </w:tc>
        <w:tc>
          <w:tcPr>
            <w:tcW w:w="603" w:type="dxa"/>
            <w:tcBorders>
              <w:left w:val="single" w:sz="12" w:space="0" w:color="000000"/>
            </w:tcBorders>
          </w:tcPr>
          <w:p>
            <w:pPr>
              <w:pStyle w:val="Normal"/>
              <w:ind w:hanging="993" w:left="993"/>
              <w:rPr/>
            </w:pPr>
            <w:r>
              <w:rPr/>
            </w:r>
          </w:p>
        </w:tc>
      </w:tr>
      <w:tr>
        <w:trPr>
          <w:trHeight w:val="2948" w:hRule="atLeast"/>
        </w:trPr>
        <w:tc>
          <w:tcPr>
            <w:tcW w:w="1100" w:type="dxa"/>
            <w:tcBorders>
              <w:right w:val="single" w:sz="12" w:space="0" w:color="000000"/>
            </w:tcBorders>
          </w:tcPr>
          <w:p>
            <w:pPr>
              <w:pStyle w:val="Normal"/>
              <w:ind w:hanging="993" w:left="993"/>
              <w:jc w:val="center"/>
              <w:rPr>
                <w:vanish/>
              </w:rPr>
            </w:pPr>
            <w:r>
              <w:rPr>
                <w:vanish/>
              </w:rPr>
            </w:r>
          </w:p>
        </w:tc>
        <w:tc>
          <w:tcPr>
            <w:tcW w:w="1715"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left"/>
              <w:rPr/>
            </w:pPr>
            <w:r>
              <w:rPr/>
              <w:t>Plasticity</w:t>
            </w:r>
          </w:p>
        </w:tc>
        <w:tc>
          <w:tcPr>
            <w:tcW w:w="5607"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sz w:val="22"/>
                <w:szCs w:val="18"/>
              </w:rPr>
            </w:pPr>
            <w:permStart w:id="1998745626" w:edGrp="everyone"/>
            <w:r>
              <w:rPr>
                <w:rFonts w:cs="Arial" w:ascii="Arial" w:hAnsi="Arial"/>
                <w:sz w:val="22"/>
                <w:szCs w:val="18"/>
              </w:rPr>
              <w:t xml:space="preserve">Shows how plastic or reactive a soil is. High PI indicates clayey material that may shrink or swell with moisture changes. </w:t>
            </w:r>
            <w:permEnd w:id="1998745626"/>
          </w:p>
        </w:tc>
        <w:tc>
          <w:tcPr>
            <w:tcW w:w="603" w:type="dxa"/>
            <w:tcBorders>
              <w:left w:val="single" w:sz="12" w:space="0" w:color="000000"/>
            </w:tcBorders>
          </w:tcPr>
          <w:p>
            <w:pPr>
              <w:pStyle w:val="Normal"/>
              <w:ind w:hanging="993" w:left="993"/>
              <w:rPr/>
            </w:pPr>
            <w:r>
              <w:rPr/>
            </w:r>
          </w:p>
        </w:tc>
      </w:tr>
      <w:tr>
        <w:trPr>
          <w:trHeight w:val="2948" w:hRule="atLeast"/>
        </w:trPr>
        <w:tc>
          <w:tcPr>
            <w:tcW w:w="1100" w:type="dxa"/>
            <w:tcBorders>
              <w:right w:val="single" w:sz="12" w:space="0" w:color="000000"/>
            </w:tcBorders>
          </w:tcPr>
          <w:p>
            <w:pPr>
              <w:pStyle w:val="Normal"/>
              <w:ind w:hanging="993" w:left="993"/>
              <w:jc w:val="center"/>
              <w:rPr>
                <w:vanish/>
              </w:rPr>
            </w:pPr>
            <w:r>
              <w:rPr>
                <w:vanish/>
              </w:rPr>
            </w:r>
          </w:p>
        </w:tc>
        <w:tc>
          <w:tcPr>
            <w:tcW w:w="1715"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jc w:val="left"/>
              <w:rPr/>
            </w:pPr>
            <w:r>
              <w:rPr/>
              <w:t>Particle size distribution</w:t>
            </w:r>
          </w:p>
        </w:tc>
        <w:tc>
          <w:tcPr>
            <w:tcW w:w="5607"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left"/>
              <w:rPr>
                <w:rFonts w:ascii="Arial" w:hAnsi="Arial" w:cs="Arial"/>
                <w:sz w:val="22"/>
                <w:szCs w:val="18"/>
              </w:rPr>
            </w:pPr>
            <w:permStart w:id="747260283" w:edGrp="everyone"/>
            <w:r>
              <w:rPr>
                <w:rFonts w:cs="Arial" w:ascii="Arial" w:hAnsi="Arial"/>
                <w:sz w:val="22"/>
                <w:szCs w:val="18"/>
              </w:rPr>
              <w:t xml:space="preserve">Determines grading and suitability for use as fill, subgrade, or pavement material. </w:t>
            </w:r>
            <w:permEnd w:id="747260283"/>
          </w:p>
        </w:tc>
        <w:tc>
          <w:tcPr>
            <w:tcW w:w="603" w:type="dxa"/>
            <w:tcBorders>
              <w:left w:val="single" w:sz="12" w:space="0" w:color="000000"/>
            </w:tcBorders>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Normal"/>
        <w:ind w:right="-24"/>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1" w:name="_Ref85203115"/>
      <w:r>
        <w:rPr/>
        <w:t>What resources must you confirm are available before the job plan can be implemented</w:t>
      </w:r>
      <w:bookmarkEnd w:id="11"/>
      <w:r>
        <w:rPr/>
        <w:t>?</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5216"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648881154" w:edGrp="everyone"/>
            <w:r>
              <w:rPr>
                <w:rFonts w:cs="Arial" w:ascii="Arial" w:hAnsi="Arial"/>
                <w:sz w:val="22"/>
                <w:szCs w:val="22"/>
              </w:rPr>
              <w:t>Labour, plant and equipment, materials, subbies, permits/documents (swms/dials), survey, testing</w:t>
            </w:r>
            <w:permEnd w:id="648881154"/>
          </w:p>
        </w:tc>
        <w:tc>
          <w:tcPr>
            <w:tcW w:w="626" w:type="dxa"/>
            <w:tcBorders>
              <w:left w:val="single" w:sz="4" w:space="0" w:color="000000"/>
            </w:tcBorders>
          </w:tcPr>
          <w:p>
            <w:pPr>
              <w:pStyle w:val="Normal"/>
              <w:rPr>
                <w:rFonts w:ascii="Arial" w:hAnsi="Arial" w:cs="Arial"/>
                <w:sz w:val="44"/>
                <w:szCs w:val="44"/>
              </w:rPr>
            </w:pPr>
            <w:permStart w:id="587013415" w:edGrp="everyone"/>
            <w:sdt>
              <w:sdtPr>
                <w:id w:val="-91285824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87013415"/>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2" w:name="_Ref85203619"/>
      <w:r>
        <w:rPr/>
        <w:t>Outline the information you will be discussing with the work team during the pre-start meeting.</w:t>
      </w:r>
      <w:bookmarkEnd w:id="12"/>
    </w:p>
    <w:p>
      <w:pPr>
        <w:pStyle w:val="Normal"/>
        <w:rPr>
          <w:rFonts w:ascii="Arial" w:hAnsi="Arial" w:cs="Arial"/>
          <w:sz w:val="22"/>
          <w:szCs w:val="22"/>
        </w:rPr>
      </w:pPr>
      <w:r>
        <w:rPr>
          <w:rFonts w:cs="Arial" w:ascii="Arial" w:hAnsi="Arial"/>
          <w:sz w:val="22"/>
          <w:szCs w:val="22"/>
        </w:rPr>
      </w:r>
    </w:p>
    <w:tbl>
      <w:tblPr>
        <w:tblW w:w="917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75"/>
        <w:gridCol w:w="7478"/>
        <w:gridCol w:w="626"/>
      </w:tblGrid>
      <w:tr>
        <w:trPr>
          <w:trHeight w:val="2381" w:hRule="atLeast"/>
        </w:trPr>
        <w:tc>
          <w:tcPr>
            <w:tcW w:w="1075" w:type="dxa"/>
            <w:tcBorders>
              <w:right w:val="single" w:sz="4" w:space="0" w:color="000000"/>
            </w:tcBorders>
          </w:tcPr>
          <w:p>
            <w:pPr>
              <w:pStyle w:val="AnswerHeading"/>
              <w:rPr/>
            </w:pPr>
            <w:r>
              <w:rPr/>
              <w:t>Answer</w:t>
            </w:r>
          </w:p>
        </w:tc>
        <w:tc>
          <w:tcPr>
            <w:tcW w:w="747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96899170" w:edGrp="everyone"/>
            <w:r>
              <w:rPr>
                <w:rFonts w:cs="Arial" w:ascii="Arial" w:hAnsi="Arial"/>
                <w:sz w:val="22"/>
                <w:szCs w:val="22"/>
              </w:rPr>
              <w:t>Overall jobs for the day, labour allocation, maintenance, changes to VMP</w:t>
            </w:r>
            <w:permEnd w:id="196899170"/>
          </w:p>
        </w:tc>
        <w:tc>
          <w:tcPr>
            <w:tcW w:w="626" w:type="dxa"/>
            <w:tcBorders>
              <w:left w:val="single" w:sz="4" w:space="0" w:color="000000"/>
            </w:tcBorders>
          </w:tcPr>
          <w:p>
            <w:pPr>
              <w:pStyle w:val="Normal"/>
              <w:rPr>
                <w:rFonts w:ascii="Arial" w:hAnsi="Arial" w:cs="Arial"/>
                <w:sz w:val="44"/>
                <w:szCs w:val="44"/>
              </w:rPr>
            </w:pPr>
            <w:permStart w:id="2039572866" w:edGrp="everyone"/>
            <w:sdt>
              <w:sdtPr>
                <w:id w:val="-116107786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39572866"/>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3" w:name="_Ref85203967"/>
      <w:r>
        <w:rPr/>
        <w:t>What methods can you apply to confirm instructions provided have been understood?</w:t>
      </w:r>
      <w:bookmarkEnd w:id="13"/>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2381"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928087122" w:edGrp="everyone"/>
            <w:r>
              <w:rPr>
                <w:rFonts w:cs="Arial" w:ascii="Arial" w:hAnsi="Arial"/>
                <w:sz w:val="22"/>
                <w:szCs w:val="22"/>
              </w:rPr>
              <w:t>Get workers to repeat information back</w:t>
            </w:r>
            <w:permEnd w:id="928087122"/>
          </w:p>
          <w:p>
            <w:pPr>
              <w:pStyle w:val="Normal"/>
              <w:rPr>
                <w:rFonts w:ascii="Arial" w:hAnsi="Arial" w:cs="Arial"/>
                <w:sz w:val="22"/>
                <w:szCs w:val="22"/>
              </w:rPr>
            </w:pPr>
            <w:r>
              <w:rPr>
                <w:rFonts w:cs="Arial" w:ascii="Arial" w:hAnsi="Arial"/>
                <w:sz w:val="22"/>
                <w:szCs w:val="22"/>
              </w:rPr>
              <w:t>Observing the work being done</w:t>
            </w:r>
          </w:p>
          <w:p>
            <w:pPr>
              <w:pStyle w:val="Normal"/>
              <w:rPr>
                <w:rFonts w:ascii="Arial" w:hAnsi="Arial" w:cs="Arial"/>
                <w:sz w:val="22"/>
                <w:szCs w:val="22"/>
              </w:rPr>
            </w:pPr>
            <w:r>
              <w:rPr>
                <w:rFonts w:cs="Arial" w:ascii="Arial" w:hAnsi="Arial"/>
                <w:sz w:val="22"/>
                <w:szCs w:val="22"/>
              </w:rPr>
              <w:t>Demonstrations</w:t>
            </w:r>
          </w:p>
        </w:tc>
        <w:tc>
          <w:tcPr>
            <w:tcW w:w="626" w:type="dxa"/>
            <w:tcBorders>
              <w:left w:val="single" w:sz="4" w:space="0" w:color="000000"/>
            </w:tcBorders>
          </w:tcPr>
          <w:p>
            <w:pPr>
              <w:pStyle w:val="Normal"/>
              <w:rPr>
                <w:rFonts w:ascii="Arial" w:hAnsi="Arial" w:cs="Arial"/>
                <w:sz w:val="44"/>
                <w:szCs w:val="44"/>
              </w:rPr>
            </w:pPr>
            <w:permStart w:id="645220193" w:edGrp="everyone"/>
            <w:sdt>
              <w:sdtPr>
                <w:id w:val="115811330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45220193"/>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4" w:name="_Ref85435927"/>
      <w:r>
        <w:rPr/>
        <w:t>What would you do if you come across conflict between sub-contractors?</w:t>
      </w:r>
      <w:bookmarkEnd w:id="14"/>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3855"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Style w:val="Strong"/>
                <w:rFonts w:cs="Arial" w:ascii="Arial" w:hAnsi="Arial"/>
                <w:b w:val="false"/>
                <w:bCs w:val="false"/>
                <w:sz w:val="22"/>
                <w:szCs w:val="22"/>
              </w:rPr>
              <w:t>stay neutral and gather the facts:</w:t>
            </w:r>
            <w:r>
              <w:rPr>
                <w:rFonts w:cs="Arial" w:ascii="Arial" w:hAnsi="Arial"/>
                <w:b w:val="false"/>
                <w:bCs w:val="false"/>
                <w:sz w:val="22"/>
                <w:szCs w:val="22"/>
              </w:rPr>
              <w:t xml:space="preserve"> find out exactly what the disagreement is about by speaking to each party separately. This helps avoid escalation and ensures you understand both sides.</w:t>
            </w:r>
          </w:p>
          <w:p>
            <w:pPr>
              <w:pStyle w:val="BodyText"/>
              <w:spacing w:before="0" w:after="283"/>
              <w:contextualSpacing w:val="false"/>
              <w:jc w:val="left"/>
              <w:rPr>
                <w:rFonts w:ascii="Arial" w:hAnsi="Arial" w:cs="Arial"/>
                <w:sz w:val="22"/>
              </w:rPr>
            </w:pPr>
            <w:r>
              <w:rPr>
                <w:rFonts w:cs="Arial" w:ascii="Arial" w:hAnsi="Arial"/>
                <w:b w:val="false"/>
                <w:bCs w:val="false"/>
                <w:sz w:val="22"/>
              </w:rPr>
              <w:t xml:space="preserve">Next, </w:t>
            </w:r>
            <w:r>
              <w:rPr>
                <w:rStyle w:val="Strong"/>
                <w:rFonts w:cs="Arial" w:ascii="Arial" w:hAnsi="Arial"/>
                <w:b w:val="false"/>
                <w:bCs w:val="false"/>
                <w:sz w:val="22"/>
              </w:rPr>
              <w:t>bring the parties together</w:t>
            </w:r>
            <w:r>
              <w:rPr>
                <w:rFonts w:cs="Arial" w:ascii="Arial" w:hAnsi="Arial"/>
                <w:b w:val="false"/>
                <w:bCs w:val="false"/>
                <w:sz w:val="22"/>
              </w:rPr>
              <w:t xml:space="preserve"> in a calm setting to discuss the issue, focusing on the </w:t>
            </w:r>
            <w:r>
              <w:rPr>
                <w:rStyle w:val="Strong"/>
                <w:rFonts w:cs="Arial" w:ascii="Arial" w:hAnsi="Arial"/>
                <w:b w:val="false"/>
                <w:bCs w:val="false"/>
                <w:sz w:val="22"/>
              </w:rPr>
              <w:t>project goals and contract requirements</w:t>
            </w:r>
            <w:r>
              <w:rPr>
                <w:rFonts w:cs="Arial" w:ascii="Arial" w:hAnsi="Arial"/>
                <w:b w:val="false"/>
                <w:bCs w:val="false"/>
                <w:sz w:val="22"/>
              </w:rPr>
              <w:t xml:space="preserve">, not personal opinions. Encourage clear communication and look for a </w:t>
            </w:r>
            <w:r>
              <w:rPr>
                <w:rStyle w:val="Strong"/>
                <w:rFonts w:cs="Arial" w:ascii="Arial" w:hAnsi="Arial"/>
                <w:b w:val="false"/>
                <w:bCs w:val="false"/>
                <w:sz w:val="22"/>
              </w:rPr>
              <w:t>practical compromise</w:t>
            </w:r>
            <w:r>
              <w:rPr>
                <w:rFonts w:cs="Arial" w:ascii="Arial" w:hAnsi="Arial"/>
                <w:b w:val="false"/>
                <w:bCs w:val="false"/>
                <w:sz w:val="22"/>
              </w:rPr>
              <w:t xml:space="preserve"> that keeps work progressing safely and to schedule.</w:t>
            </w:r>
          </w:p>
          <w:p>
            <w:pPr>
              <w:pStyle w:val="BodyText"/>
              <w:spacing w:before="0" w:after="283"/>
              <w:contextualSpacing w:val="false"/>
              <w:jc w:val="left"/>
              <w:rPr>
                <w:rFonts w:ascii="Arial" w:hAnsi="Arial" w:cs="Arial"/>
                <w:sz w:val="22"/>
              </w:rPr>
            </w:pPr>
            <w:r>
              <w:rPr>
                <w:rFonts w:cs="Arial" w:ascii="Arial" w:hAnsi="Arial"/>
                <w:b w:val="false"/>
                <w:bCs w:val="false"/>
                <w:sz w:val="22"/>
              </w:rPr>
              <w:t xml:space="preserve">If the conflict can’t be resolved on site, </w:t>
            </w:r>
            <w:r>
              <w:rPr>
                <w:rFonts w:cs="Arial" w:ascii="Arial" w:hAnsi="Arial"/>
                <w:b w:val="false"/>
                <w:bCs w:val="false"/>
                <w:sz w:val="22"/>
              </w:rPr>
              <w:t>I would report it to the</w:t>
            </w:r>
            <w:r>
              <w:rPr>
                <w:rStyle w:val="Strong"/>
                <w:rFonts w:cs="Arial" w:ascii="Arial" w:hAnsi="Arial"/>
                <w:b w:val="false"/>
                <w:bCs w:val="false"/>
                <w:sz w:val="22"/>
              </w:rPr>
              <w:t xml:space="preserve"> project manager</w:t>
            </w:r>
            <w:r>
              <w:rPr>
                <w:rFonts w:cs="Arial" w:ascii="Arial" w:hAnsi="Arial"/>
                <w:b w:val="false"/>
                <w:bCs w:val="false"/>
                <w:sz w:val="22"/>
              </w:rPr>
              <w:t xml:space="preserve"> so they can review the contractual or scope details. Always </w:t>
            </w:r>
            <w:r>
              <w:rPr>
                <w:rStyle w:val="Strong"/>
                <w:rFonts w:cs="Arial" w:ascii="Arial" w:hAnsi="Arial"/>
                <w:b w:val="false"/>
                <w:bCs w:val="false"/>
                <w:sz w:val="22"/>
              </w:rPr>
              <w:t>document the issue and any agreed actions</w:t>
            </w:r>
            <w:r>
              <w:rPr>
                <w:rFonts w:cs="Arial" w:ascii="Arial" w:hAnsi="Arial"/>
                <w:b w:val="false"/>
                <w:bCs w:val="false"/>
                <w:sz w:val="22"/>
              </w:rPr>
              <w:t xml:space="preserve"> in case further follow-up is needed.</w:t>
            </w:r>
          </w:p>
          <w:p>
            <w:pPr>
              <w:pStyle w:val="Normal"/>
              <w:jc w:val="left"/>
              <w:rPr>
                <w:rFonts w:ascii="Arial" w:hAnsi="Arial" w:cs="Arial"/>
                <w:b w:val="false"/>
                <w:bCs w:val="false"/>
                <w:sz w:val="22"/>
                <w:szCs w:val="22"/>
              </w:rPr>
            </w:pPr>
            <w:permStart w:id="1620259415" w:edGrp="everyone"/>
            <w:r>
              <w:rPr>
                <w:rFonts w:cs="Arial" w:ascii="Arial" w:hAnsi="Arial"/>
                <w:b w:val="false"/>
                <w:bCs w:val="false"/>
                <w:sz w:val="22"/>
                <w:szCs w:val="22"/>
              </w:rPr>
            </w:r>
            <w:permEnd w:id="1620259415"/>
          </w:p>
        </w:tc>
        <w:tc>
          <w:tcPr>
            <w:tcW w:w="626" w:type="dxa"/>
            <w:tcBorders>
              <w:left w:val="single" w:sz="4" w:space="0" w:color="000000"/>
            </w:tcBorders>
          </w:tcPr>
          <w:p>
            <w:pPr>
              <w:pStyle w:val="Normal"/>
              <w:rPr>
                <w:rFonts w:ascii="Arial" w:hAnsi="Arial" w:cs="Arial"/>
                <w:sz w:val="44"/>
                <w:szCs w:val="44"/>
              </w:rPr>
            </w:pPr>
            <w:permStart w:id="1026981010" w:edGrp="everyone"/>
            <w:sdt>
              <w:sdtPr>
                <w:id w:val="-48331200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26981010"/>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5" w:name="_Ref85436183"/>
      <w:r>
        <w:rPr/>
        <w:t>Discuss what you would do if you noticed a client walking onto the site with no PPE and they haven’t signed in.</w:t>
      </w:r>
      <w:bookmarkEnd w:id="15"/>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3288"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Fonts w:cs="Arial" w:ascii="Arial" w:hAnsi="Arial"/>
                <w:b w:val="false"/>
                <w:bCs w:val="false"/>
                <w:sz w:val="22"/>
                <w:szCs w:val="22"/>
              </w:rPr>
              <w:t xml:space="preserve">I’d approach them calmly, stop them from going any further, and explain that they’re in a controlled work area where </w:t>
            </w:r>
            <w:r>
              <w:rPr>
                <w:rStyle w:val="Strong"/>
                <w:rFonts w:cs="Arial" w:ascii="Arial" w:hAnsi="Arial"/>
                <w:b w:val="false"/>
                <w:bCs w:val="false"/>
                <w:sz w:val="22"/>
                <w:szCs w:val="22"/>
              </w:rPr>
              <w:t>PPE and sign-in are mandatory</w:t>
            </w:r>
            <w:r>
              <w:rPr>
                <w:rFonts w:cs="Arial" w:ascii="Arial" w:hAnsi="Arial"/>
                <w:b w:val="false"/>
                <w:bCs w:val="false"/>
                <w:sz w:val="22"/>
                <w:szCs w:val="22"/>
              </w:rPr>
              <w:t xml:space="preserve"> for safety reasons.</w:t>
            </w:r>
          </w:p>
          <w:p>
            <w:pPr>
              <w:pStyle w:val="BodyText"/>
              <w:spacing w:before="0" w:after="283"/>
              <w:contextualSpacing w:val="false"/>
              <w:jc w:val="left"/>
              <w:rPr>
                <w:rFonts w:ascii="Arial" w:hAnsi="Arial" w:cs="Arial"/>
                <w:sz w:val="22"/>
              </w:rPr>
            </w:pPr>
            <w:r>
              <w:rPr>
                <w:rFonts w:cs="Arial" w:ascii="Arial" w:hAnsi="Arial"/>
                <w:b w:val="false"/>
                <w:bCs w:val="false"/>
                <w:sz w:val="22"/>
              </w:rPr>
              <w:t xml:space="preserve">I’d then walk them back to the site office or entry point, help them </w:t>
            </w:r>
            <w:r>
              <w:rPr>
                <w:rStyle w:val="Strong"/>
                <w:rFonts w:cs="Arial" w:ascii="Arial" w:hAnsi="Arial"/>
                <w:b w:val="false"/>
                <w:bCs w:val="false"/>
                <w:sz w:val="22"/>
              </w:rPr>
              <w:t>sign in properly</w:t>
            </w:r>
            <w:r>
              <w:rPr>
                <w:rFonts w:cs="Arial" w:ascii="Arial" w:hAnsi="Arial"/>
                <w:b w:val="false"/>
                <w:bCs w:val="false"/>
                <w:sz w:val="22"/>
              </w:rPr>
              <w:t xml:space="preserve">, and make sure they </w:t>
            </w:r>
            <w:r>
              <w:rPr>
                <w:rFonts w:cs="Arial" w:ascii="Arial" w:hAnsi="Arial"/>
                <w:b w:val="false"/>
                <w:bCs w:val="false"/>
                <w:sz w:val="22"/>
              </w:rPr>
              <w:t>have</w:t>
            </w:r>
            <w:r>
              <w:rPr>
                <w:rFonts w:cs="Arial" w:ascii="Arial" w:hAnsi="Arial"/>
                <w:b w:val="false"/>
                <w:bCs w:val="false"/>
                <w:sz w:val="22"/>
              </w:rPr>
              <w:t xml:space="preserve"> the correct </w:t>
            </w:r>
            <w:r>
              <w:rPr>
                <w:rStyle w:val="Strong"/>
                <w:rFonts w:cs="Arial" w:ascii="Arial" w:hAnsi="Arial"/>
                <w:b w:val="false"/>
                <w:bCs w:val="false"/>
                <w:sz w:val="22"/>
              </w:rPr>
              <w:t>PPE</w:t>
            </w:r>
            <w:r>
              <w:rPr>
                <w:rFonts w:cs="Arial" w:ascii="Arial" w:hAnsi="Arial"/>
                <w:b w:val="false"/>
                <w:bCs w:val="false"/>
                <w:sz w:val="22"/>
              </w:rPr>
              <w:t xml:space="preserve"> — like a hard hat, </w:t>
            </w:r>
            <w:r>
              <w:rPr>
                <w:rFonts w:cs="Arial" w:ascii="Arial" w:hAnsi="Arial"/>
                <w:b w:val="false"/>
                <w:bCs w:val="false"/>
                <w:sz w:val="22"/>
              </w:rPr>
              <w:t>high vis</w:t>
            </w:r>
            <w:r>
              <w:rPr>
                <w:rFonts w:cs="Arial" w:ascii="Arial" w:hAnsi="Arial"/>
                <w:b w:val="false"/>
                <w:bCs w:val="false"/>
                <w:sz w:val="22"/>
              </w:rPr>
              <w:t xml:space="preserve">, and boots before entering again. Once they’re sorted, I’d </w:t>
            </w:r>
            <w:r>
              <w:rPr>
                <w:rStyle w:val="Strong"/>
                <w:rFonts w:cs="Arial" w:ascii="Arial" w:hAnsi="Arial"/>
                <w:b w:val="false"/>
                <w:bCs w:val="false"/>
                <w:sz w:val="22"/>
              </w:rPr>
              <w:t>let my supervisor or site manager know</w:t>
            </w:r>
            <w:r>
              <w:rPr>
                <w:rFonts w:cs="Arial" w:ascii="Arial" w:hAnsi="Arial"/>
                <w:b w:val="false"/>
                <w:bCs w:val="false"/>
                <w:sz w:val="22"/>
              </w:rPr>
              <w:t xml:space="preserve"> what happened so it can be logged and any gaps in the process can be fixed.</w:t>
            </w:r>
          </w:p>
          <w:p>
            <w:pPr>
              <w:pStyle w:val="Normal"/>
              <w:jc w:val="left"/>
              <w:rPr>
                <w:rFonts w:ascii="Arial" w:hAnsi="Arial" w:cs="Arial"/>
                <w:b w:val="false"/>
                <w:bCs w:val="false"/>
                <w:sz w:val="22"/>
                <w:szCs w:val="22"/>
              </w:rPr>
            </w:pPr>
            <w:permStart w:id="1667261742" w:edGrp="everyone"/>
            <w:r>
              <w:rPr>
                <w:rFonts w:cs="Arial" w:ascii="Arial" w:hAnsi="Arial"/>
                <w:b w:val="false"/>
                <w:bCs w:val="false"/>
                <w:sz w:val="22"/>
                <w:szCs w:val="22"/>
              </w:rPr>
            </w:r>
            <w:permEnd w:id="1667261742"/>
          </w:p>
        </w:tc>
        <w:tc>
          <w:tcPr>
            <w:tcW w:w="626" w:type="dxa"/>
            <w:tcBorders>
              <w:left w:val="single" w:sz="4" w:space="0" w:color="000000"/>
            </w:tcBorders>
          </w:tcPr>
          <w:p>
            <w:pPr>
              <w:pStyle w:val="Normal"/>
              <w:rPr>
                <w:rFonts w:ascii="Arial" w:hAnsi="Arial" w:cs="Arial"/>
                <w:sz w:val="44"/>
                <w:szCs w:val="44"/>
              </w:rPr>
            </w:pPr>
            <w:permStart w:id="1119762687" w:edGrp="everyone"/>
            <w:sdt>
              <w:sdtPr>
                <w:id w:val="-82435483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19762687"/>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6" w:name="_Ref85437248"/>
      <w:r>
        <w:rPr/>
        <w:t>Discuss the importance of accurate setting out of offsets.</w:t>
      </w:r>
      <w:bookmarkEnd w:id="16"/>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3288"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582572999" w:edGrp="everyone"/>
            <w:r>
              <w:rPr>
                <w:rFonts w:cs="Arial" w:ascii="Arial" w:hAnsi="Arial"/>
                <w:sz w:val="22"/>
                <w:szCs w:val="22"/>
              </w:rPr>
              <w:t>I</w:t>
            </w:r>
            <w:permEnd w:id="582572999"/>
            <w:r>
              <w:rPr>
                <w:rFonts w:cs="Arial" w:ascii="Arial" w:hAnsi="Arial"/>
                <w:b w:val="false"/>
                <w:bCs w:val="false"/>
                <w:sz w:val="22"/>
                <w:szCs w:val="22"/>
              </w:rPr>
              <w:t xml:space="preserve">f offsets are wrong, it can lead to </w:t>
            </w:r>
            <w:r>
              <w:rPr>
                <w:rStyle w:val="Strong"/>
                <w:rFonts w:cs="Arial" w:ascii="Arial" w:hAnsi="Arial"/>
                <w:b w:val="false"/>
                <w:bCs w:val="false"/>
                <w:sz w:val="22"/>
                <w:szCs w:val="22"/>
              </w:rPr>
              <w:t>incorrect excavation or fill levels</w:t>
            </w:r>
            <w:r>
              <w:rPr>
                <w:rFonts w:cs="Arial" w:ascii="Arial" w:hAnsi="Arial"/>
                <w:b w:val="false"/>
                <w:bCs w:val="false"/>
                <w:sz w:val="22"/>
                <w:szCs w:val="22"/>
              </w:rPr>
              <w:t xml:space="preserve">, alignment errors, or drainage and pavement issues that cause rework and delays. Precise setting out also helps maintain </w:t>
            </w:r>
            <w:r>
              <w:rPr>
                <w:rStyle w:val="Strong"/>
                <w:rFonts w:cs="Arial" w:ascii="Arial" w:hAnsi="Arial"/>
                <w:b w:val="false"/>
                <w:bCs w:val="false"/>
                <w:sz w:val="22"/>
                <w:szCs w:val="22"/>
              </w:rPr>
              <w:t>quality control and safety</w:t>
            </w:r>
            <w:r>
              <w:rPr>
                <w:rFonts w:cs="Arial" w:ascii="Arial" w:hAnsi="Arial"/>
                <w:b w:val="false"/>
                <w:bCs w:val="false"/>
                <w:sz w:val="22"/>
                <w:szCs w:val="22"/>
              </w:rPr>
              <w:t xml:space="preserve">, as it ensures batters, grades, and structures are positioned correctly and meet design tolerances. </w:t>
            </w:r>
          </w:p>
        </w:tc>
        <w:tc>
          <w:tcPr>
            <w:tcW w:w="626" w:type="dxa"/>
            <w:tcBorders>
              <w:left w:val="single" w:sz="4" w:space="0" w:color="000000"/>
            </w:tcBorders>
          </w:tcPr>
          <w:p>
            <w:pPr>
              <w:pStyle w:val="Normal"/>
              <w:rPr>
                <w:rFonts w:ascii="Arial" w:hAnsi="Arial" w:cs="Arial"/>
                <w:sz w:val="44"/>
                <w:szCs w:val="44"/>
              </w:rPr>
            </w:pPr>
            <w:permStart w:id="885984250" w:edGrp="everyone"/>
            <w:sdt>
              <w:sdtPr>
                <w:id w:val="-58168109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85984250"/>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7" w:name="_Ref85437252"/>
      <w:r>
        <w:rPr/>
        <w:t xml:space="preserve">You have noticed a worker who is assisting during setting out, doesn’t seem to know what they are doing. How will you respond to this </w:t>
      </w:r>
      <w:bookmarkEnd w:id="17"/>
      <w:r>
        <w:rPr/>
        <w:t>situation?</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2948"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Fonts w:cs="Arial" w:ascii="Arial" w:hAnsi="Arial"/>
                <w:b w:val="false"/>
                <w:bCs w:val="false"/>
                <w:sz w:val="22"/>
                <w:szCs w:val="22"/>
              </w:rPr>
              <w:t xml:space="preserve">I’d step in straight away to </w:t>
            </w:r>
            <w:r>
              <w:rPr>
                <w:rStyle w:val="Strong"/>
                <w:rFonts w:cs="Arial" w:ascii="Arial" w:hAnsi="Arial"/>
                <w:b w:val="false"/>
                <w:bCs w:val="false"/>
                <w:sz w:val="22"/>
                <w:szCs w:val="22"/>
              </w:rPr>
              <w:t>prevent mistakes and maintain safety</w:t>
            </w:r>
            <w:r>
              <w:rPr>
                <w:rFonts w:cs="Arial" w:ascii="Arial" w:hAnsi="Arial"/>
                <w:b w:val="false"/>
                <w:bCs w:val="false"/>
                <w:sz w:val="22"/>
                <w:szCs w:val="22"/>
              </w:rPr>
              <w:t xml:space="preserve">. I’d stop the task politely and have a quick chat with them to </w:t>
            </w:r>
            <w:r>
              <w:rPr>
                <w:rStyle w:val="Strong"/>
                <w:rFonts w:cs="Arial" w:ascii="Arial" w:hAnsi="Arial"/>
                <w:b w:val="false"/>
                <w:bCs w:val="false"/>
                <w:sz w:val="22"/>
                <w:szCs w:val="22"/>
              </w:rPr>
              <w:t>check their understanding and experience</w:t>
            </w:r>
            <w:r>
              <w:rPr>
                <w:rFonts w:cs="Arial" w:ascii="Arial" w:hAnsi="Arial"/>
                <w:b w:val="false"/>
                <w:bCs w:val="false"/>
                <w:sz w:val="22"/>
                <w:szCs w:val="22"/>
              </w:rPr>
              <w:t xml:space="preserve">. If it’s clear they’re unsure, I’d </w:t>
            </w:r>
            <w:r>
              <w:rPr>
                <w:rFonts w:cs="Arial" w:ascii="Arial" w:hAnsi="Arial"/>
                <w:b w:val="false"/>
                <w:bCs w:val="false"/>
                <w:sz w:val="22"/>
                <w:szCs w:val="22"/>
              </w:rPr>
              <w:t>would lead by example and show them the correct way, explaining my steps along the way.</w:t>
            </w:r>
          </w:p>
          <w:p>
            <w:pPr>
              <w:pStyle w:val="BodyText"/>
              <w:spacing w:before="0" w:after="283"/>
              <w:contextualSpacing w:val="false"/>
              <w:jc w:val="left"/>
              <w:rPr>
                <w:rFonts w:ascii="Arial" w:hAnsi="Arial" w:cs="Arial"/>
                <w:sz w:val="22"/>
              </w:rPr>
            </w:pPr>
            <w:r>
              <w:rPr>
                <w:rFonts w:cs="Arial" w:ascii="Arial" w:hAnsi="Arial"/>
                <w:b w:val="false"/>
                <w:bCs w:val="false"/>
                <w:sz w:val="22"/>
              </w:rPr>
              <w:t>Once I was confident the worker understood, I would get them to re-set out the job, or potentially set up the next job under supervision to ensure its done correctly.</w:t>
            </w:r>
            <w:permStart w:id="2076986779" w:edGrp="everyone"/>
            <w:r>
              <w:rPr>
                <w:rFonts w:cs="Arial" w:ascii="Arial" w:hAnsi="Arial"/>
                <w:b w:val="false"/>
                <w:bCs w:val="false"/>
                <w:sz w:val="22"/>
              </w:rPr>
              <w:t xml:space="preserve"> </w:t>
            </w:r>
            <w:permEnd w:id="2076986779"/>
          </w:p>
        </w:tc>
        <w:tc>
          <w:tcPr>
            <w:tcW w:w="626" w:type="dxa"/>
            <w:tcBorders>
              <w:left w:val="single" w:sz="4" w:space="0" w:color="000000"/>
            </w:tcBorders>
          </w:tcPr>
          <w:p>
            <w:pPr>
              <w:pStyle w:val="Normal"/>
              <w:rPr>
                <w:rFonts w:ascii="Arial" w:hAnsi="Arial" w:cs="Arial"/>
                <w:sz w:val="44"/>
                <w:szCs w:val="44"/>
              </w:rPr>
            </w:pPr>
            <w:permStart w:id="1552117339" w:edGrp="everyone"/>
            <w:sdt>
              <w:sdtPr>
                <w:id w:val="-206817281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52117339"/>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8" w:name="_Ref85437660"/>
      <w:r>
        <w:rPr/>
        <w:t>After speaking with the worker from the previous question, you establish that this worker has difficulty calculating percentage of slope, as well as other things. Provide a simple equation you can provide to assist the workers learning</w:t>
      </w:r>
      <w:bookmarkEnd w:id="18"/>
      <w:r>
        <w:rPr/>
        <w:t>.</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2948"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1979458985" w:edGrp="everyone"/>
            <w:r>
              <w:rPr>
                <w:rFonts w:cs="Arial" w:ascii="Arial" w:hAnsi="Arial"/>
                <w:sz w:val="22"/>
                <w:szCs w:val="22"/>
              </w:rPr>
              <w:t>I would tell them the easiest way I know with an example.</w:t>
            </w:r>
            <w:permEnd w:id="1979458985"/>
          </w:p>
          <w:p>
            <w:pPr>
              <w:pStyle w:val="Normal"/>
              <w:jc w:val="left"/>
              <w:rPr>
                <w:rFonts w:ascii="Arial" w:hAnsi="Arial" w:cs="Arial"/>
                <w:sz w:val="22"/>
                <w:szCs w:val="22"/>
              </w:rPr>
            </w:pPr>
            <w:r>
              <w:rPr>
                <w:rFonts w:cs="Arial" w:ascii="Arial" w:hAnsi="Arial"/>
                <w:sz w:val="22"/>
                <w:szCs w:val="22"/>
              </w:rPr>
              <w:t>Rise/Run x 100.</w:t>
            </w:r>
          </w:p>
          <w:p>
            <w:pPr>
              <w:pStyle w:val="Normal"/>
              <w:jc w:val="left"/>
              <w:rPr>
                <w:rFonts w:ascii="Arial" w:hAnsi="Arial" w:cs="Arial"/>
                <w:sz w:val="22"/>
                <w:szCs w:val="22"/>
              </w:rPr>
            </w:pPr>
            <w:r>
              <w:rPr>
                <w:rFonts w:cs="Arial" w:ascii="Arial" w:hAnsi="Arial"/>
                <w:sz w:val="22"/>
                <w:szCs w:val="22"/>
              </w:rPr>
              <w:t>then I would give an example of 1m Rise, 2m run, 1m rise 4m run etc to keep the examples simple and easy to comprehend.</w:t>
            </w:r>
          </w:p>
        </w:tc>
        <w:tc>
          <w:tcPr>
            <w:tcW w:w="626" w:type="dxa"/>
            <w:tcBorders>
              <w:left w:val="single" w:sz="4" w:space="0" w:color="000000"/>
            </w:tcBorders>
          </w:tcPr>
          <w:p>
            <w:pPr>
              <w:pStyle w:val="Normal"/>
              <w:rPr>
                <w:rFonts w:ascii="Arial" w:hAnsi="Arial" w:cs="Arial"/>
                <w:sz w:val="44"/>
                <w:szCs w:val="44"/>
              </w:rPr>
            </w:pPr>
            <w:permStart w:id="353390076" w:edGrp="everyone"/>
            <w:sdt>
              <w:sdtPr>
                <w:id w:val="50032585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53390076"/>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9" w:name="_Ref85437955"/>
      <w:r>
        <w:rPr/>
        <w:t>What tool and equipment maintenance would direct the team about before setting out the site?</w:t>
      </w:r>
      <w:bookmarkEnd w:id="19"/>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3118"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Fonts w:cs="Arial" w:ascii="Arial" w:hAnsi="Arial"/>
                <w:b w:val="false"/>
                <w:bCs w:val="false"/>
                <w:sz w:val="22"/>
                <w:szCs w:val="22"/>
              </w:rPr>
              <w:t xml:space="preserve">I’d remind the team to </w:t>
            </w:r>
            <w:r>
              <w:rPr>
                <w:rStyle w:val="Strong"/>
                <w:rFonts w:cs="Arial" w:ascii="Arial" w:hAnsi="Arial"/>
                <w:b w:val="false"/>
                <w:bCs w:val="false"/>
                <w:sz w:val="22"/>
                <w:szCs w:val="22"/>
              </w:rPr>
              <w:t>check, clean, and maintain all tools and equipment</w:t>
            </w:r>
            <w:r>
              <w:rPr>
                <w:rFonts w:cs="Arial" w:ascii="Arial" w:hAnsi="Arial"/>
                <w:b w:val="false"/>
                <w:bCs w:val="false"/>
                <w:sz w:val="22"/>
                <w:szCs w:val="22"/>
              </w:rPr>
              <w:t xml:space="preserve"> to make sure everything is accurate and ready to use. This includes:</w:t>
            </w:r>
          </w:p>
          <w:p>
            <w:pPr>
              <w:pStyle w:val="BodyText"/>
              <w:numPr>
                <w:ilvl w:val="0"/>
                <w:numId w:val="31"/>
              </w:numPr>
              <w:tabs>
                <w:tab w:val="clear" w:pos="720"/>
                <w:tab w:val="left" w:pos="0" w:leader="none"/>
              </w:tabs>
              <w:spacing w:before="0" w:after="283"/>
              <w:ind w:hanging="283" w:left="709"/>
              <w:contextualSpacing w:val="false"/>
              <w:jc w:val="left"/>
              <w:rPr>
                <w:rFonts w:ascii="Arial" w:hAnsi="Arial" w:cs="Arial"/>
                <w:sz w:val="22"/>
              </w:rPr>
            </w:pPr>
            <w:r>
              <w:rPr>
                <w:rStyle w:val="Strong"/>
                <w:rFonts w:cs="Arial" w:ascii="Arial" w:hAnsi="Arial"/>
                <w:b w:val="false"/>
                <w:bCs w:val="false"/>
                <w:sz w:val="22"/>
              </w:rPr>
              <w:t>Survey equipment</w:t>
            </w:r>
            <w:r>
              <w:rPr>
                <w:rFonts w:cs="Arial" w:ascii="Arial" w:hAnsi="Arial"/>
                <w:b w:val="false"/>
                <w:bCs w:val="false"/>
                <w:sz w:val="22"/>
              </w:rPr>
              <w:t xml:space="preserve"> – check that levels, total stations, GPS units, and lasers are </w:t>
            </w:r>
            <w:r>
              <w:rPr>
                <w:rStyle w:val="Strong"/>
                <w:rFonts w:cs="Arial" w:ascii="Arial" w:hAnsi="Arial"/>
                <w:b w:val="false"/>
                <w:bCs w:val="false"/>
                <w:sz w:val="22"/>
              </w:rPr>
              <w:t>calibrated and fully charged</w:t>
            </w:r>
          </w:p>
          <w:p>
            <w:pPr>
              <w:pStyle w:val="BodyText"/>
              <w:numPr>
                <w:ilvl w:val="0"/>
                <w:numId w:val="31"/>
              </w:numPr>
              <w:tabs>
                <w:tab w:val="clear" w:pos="720"/>
                <w:tab w:val="left" w:pos="0" w:leader="none"/>
              </w:tabs>
              <w:spacing w:before="0" w:after="283"/>
              <w:ind w:hanging="283" w:left="709"/>
              <w:contextualSpacing w:val="false"/>
              <w:jc w:val="left"/>
              <w:rPr>
                <w:rFonts w:ascii="Arial" w:hAnsi="Arial" w:cs="Arial"/>
                <w:sz w:val="22"/>
              </w:rPr>
            </w:pPr>
            <w:r>
              <w:rPr>
                <w:rStyle w:val="Strong"/>
                <w:rFonts w:cs="Arial" w:ascii="Arial" w:hAnsi="Arial"/>
                <w:b w:val="false"/>
                <w:bCs w:val="false"/>
                <w:sz w:val="22"/>
              </w:rPr>
              <w:t>Hand tools</w:t>
            </w:r>
            <w:r>
              <w:rPr>
                <w:rFonts w:cs="Arial" w:ascii="Arial" w:hAnsi="Arial"/>
                <w:b w:val="false"/>
                <w:bCs w:val="false"/>
                <w:sz w:val="22"/>
              </w:rPr>
              <w:t xml:space="preserve"> – make sure hammers, pegs, tapes, and markers are </w:t>
            </w:r>
            <w:r>
              <w:rPr>
                <w:rStyle w:val="Strong"/>
                <w:rFonts w:cs="Arial" w:ascii="Arial" w:hAnsi="Arial"/>
                <w:b w:val="false"/>
                <w:bCs w:val="false"/>
                <w:sz w:val="22"/>
              </w:rPr>
              <w:t>clean, not damaged, and suitable for the</w:t>
            </w:r>
          </w:p>
          <w:p>
            <w:pPr>
              <w:pStyle w:val="BodyText"/>
              <w:numPr>
                <w:ilvl w:val="0"/>
                <w:numId w:val="31"/>
              </w:numPr>
              <w:tabs>
                <w:tab w:val="clear" w:pos="720"/>
                <w:tab w:val="left" w:pos="0" w:leader="none"/>
              </w:tabs>
              <w:spacing w:before="0" w:after="283"/>
              <w:ind w:hanging="283" w:left="709"/>
              <w:contextualSpacing w:val="false"/>
              <w:jc w:val="left"/>
              <w:rPr>
                <w:rFonts w:ascii="Arial" w:hAnsi="Arial" w:cs="Arial"/>
                <w:sz w:val="22"/>
              </w:rPr>
            </w:pPr>
            <w:r>
              <w:rPr>
                <w:rStyle w:val="Strong"/>
                <w:rFonts w:cs="Arial" w:ascii="Arial" w:hAnsi="Arial"/>
                <w:b w:val="false"/>
                <w:bCs w:val="false"/>
                <w:sz w:val="22"/>
              </w:rPr>
              <w:t>Marking gear</w:t>
            </w:r>
            <w:r>
              <w:rPr>
                <w:rFonts w:cs="Arial" w:ascii="Arial" w:hAnsi="Arial"/>
                <w:b w:val="false"/>
                <w:bCs w:val="false"/>
                <w:sz w:val="22"/>
              </w:rPr>
              <w:t xml:space="preserve"> – ensure paint, nails, and stakes are available and easy to read on site.</w:t>
            </w:r>
          </w:p>
          <w:p>
            <w:pPr>
              <w:pStyle w:val="BodyText"/>
              <w:numPr>
                <w:ilvl w:val="0"/>
                <w:numId w:val="31"/>
              </w:numPr>
              <w:tabs>
                <w:tab w:val="clear" w:pos="720"/>
                <w:tab w:val="left" w:pos="0" w:leader="none"/>
              </w:tabs>
              <w:spacing w:before="0" w:after="283"/>
              <w:ind w:hanging="283" w:left="709"/>
              <w:contextualSpacing w:val="false"/>
              <w:jc w:val="left"/>
              <w:rPr>
                <w:rFonts w:ascii="Arial" w:hAnsi="Arial" w:cs="Arial"/>
                <w:sz w:val="22"/>
              </w:rPr>
            </w:pPr>
            <w:r>
              <w:rPr>
                <w:rStyle w:val="Strong"/>
                <w:rFonts w:cs="Arial" w:ascii="Arial" w:hAnsi="Arial"/>
                <w:b w:val="false"/>
                <w:bCs w:val="false"/>
                <w:sz w:val="22"/>
              </w:rPr>
              <w:t>Vehicles and small plant</w:t>
            </w:r>
            <w:r>
              <w:rPr>
                <w:rFonts w:cs="Arial" w:ascii="Arial" w:hAnsi="Arial"/>
                <w:b w:val="false"/>
                <w:bCs w:val="false"/>
                <w:sz w:val="22"/>
              </w:rPr>
              <w:t xml:space="preserve"> – check fuel, tyres, and safety features if they’re used for moving materials or equipment.</w:t>
            </w:r>
          </w:p>
          <w:p>
            <w:pPr>
              <w:pStyle w:val="Normal"/>
              <w:jc w:val="left"/>
              <w:rPr>
                <w:rFonts w:ascii="Arial" w:hAnsi="Arial" w:cs="Arial"/>
                <w:b w:val="false"/>
                <w:bCs w:val="false"/>
                <w:sz w:val="22"/>
                <w:szCs w:val="22"/>
              </w:rPr>
            </w:pPr>
            <w:permStart w:id="628837301" w:edGrp="everyone"/>
            <w:r>
              <w:rPr>
                <w:rFonts w:cs="Arial" w:ascii="Arial" w:hAnsi="Arial"/>
                <w:b w:val="false"/>
                <w:bCs w:val="false"/>
                <w:sz w:val="22"/>
                <w:szCs w:val="22"/>
              </w:rPr>
            </w:r>
            <w:permEnd w:id="628837301"/>
          </w:p>
        </w:tc>
        <w:tc>
          <w:tcPr>
            <w:tcW w:w="626" w:type="dxa"/>
            <w:tcBorders>
              <w:left w:val="single" w:sz="4" w:space="0" w:color="000000"/>
            </w:tcBorders>
          </w:tcPr>
          <w:p>
            <w:pPr>
              <w:pStyle w:val="Normal"/>
              <w:rPr>
                <w:rFonts w:ascii="Arial" w:hAnsi="Arial" w:cs="Arial"/>
                <w:sz w:val="44"/>
                <w:szCs w:val="44"/>
              </w:rPr>
            </w:pPr>
            <w:permStart w:id="2023320352" w:edGrp="everyone"/>
            <w:sdt>
              <w:sdtPr>
                <w:id w:val="52190173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23320352"/>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0" w:name="_Ref85438427"/>
      <w:r>
        <w:rPr/>
        <w:t>Describe how you ensure all workers understand the communication methods used on site and all appropriate equipment before beginning work tasks.</w:t>
      </w:r>
      <w:bookmarkEnd w:id="20"/>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3118"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Fonts w:cs="Arial" w:ascii="Arial" w:hAnsi="Arial"/>
                <w:b w:val="false"/>
                <w:bCs w:val="false"/>
                <w:sz w:val="22"/>
                <w:szCs w:val="22"/>
              </w:rPr>
              <w:t xml:space="preserve">During the </w:t>
            </w:r>
            <w:r>
              <w:rPr>
                <w:rStyle w:val="Strong"/>
                <w:rFonts w:cs="Arial" w:ascii="Arial" w:hAnsi="Arial"/>
                <w:b w:val="false"/>
                <w:bCs w:val="false"/>
                <w:sz w:val="22"/>
                <w:szCs w:val="22"/>
              </w:rPr>
              <w:t>pre-start meeting or toolbox talk</w:t>
            </w:r>
            <w:r>
              <w:rPr>
                <w:rFonts w:cs="Arial" w:ascii="Arial" w:hAnsi="Arial"/>
                <w:b w:val="false"/>
                <w:bCs w:val="false"/>
                <w:sz w:val="22"/>
                <w:szCs w:val="22"/>
              </w:rPr>
              <w:t xml:space="preserve">, I go over how we’ll communicate throughout the day,whether it’s by </w:t>
            </w:r>
            <w:r>
              <w:rPr>
                <w:rStyle w:val="Strong"/>
                <w:rFonts w:cs="Arial" w:ascii="Arial" w:hAnsi="Arial"/>
                <w:b w:val="false"/>
                <w:bCs w:val="false"/>
                <w:sz w:val="22"/>
                <w:szCs w:val="22"/>
              </w:rPr>
              <w:t>two-way radio, hand signals, mobile phones, or verbal instructions.</w:t>
            </w:r>
          </w:p>
          <w:p>
            <w:pPr>
              <w:pStyle w:val="BodyText"/>
              <w:spacing w:before="0" w:after="283"/>
              <w:contextualSpacing w:val="false"/>
              <w:jc w:val="left"/>
              <w:rPr>
                <w:rFonts w:ascii="Arial" w:hAnsi="Arial" w:cs="Arial"/>
                <w:sz w:val="22"/>
              </w:rPr>
            </w:pPr>
            <w:r>
              <w:rPr>
                <w:rFonts w:cs="Arial" w:ascii="Arial" w:hAnsi="Arial"/>
                <w:b w:val="false"/>
                <w:bCs w:val="false"/>
                <w:sz w:val="22"/>
              </w:rPr>
              <w:t xml:space="preserve">I also </w:t>
            </w:r>
            <w:r>
              <w:rPr>
                <w:rStyle w:val="Strong"/>
                <w:rFonts w:cs="Arial" w:ascii="Arial" w:hAnsi="Arial"/>
                <w:b w:val="false"/>
                <w:bCs w:val="false"/>
                <w:sz w:val="22"/>
              </w:rPr>
              <w:t>demonstrate radio procedures and hand signals</w:t>
            </w:r>
            <w:r>
              <w:rPr>
                <w:rFonts w:cs="Arial" w:ascii="Arial" w:hAnsi="Arial"/>
                <w:b w:val="false"/>
                <w:bCs w:val="false"/>
                <w:sz w:val="22"/>
              </w:rPr>
              <w:t xml:space="preserve"> if needed, making sure everyone can use the equipment correctly and understands site-specific call signs or channels. For workers who are new or less experienced, I check their understanding by asking them to </w:t>
            </w:r>
            <w:r>
              <w:rPr>
                <w:rStyle w:val="Strong"/>
                <w:rFonts w:cs="Arial" w:ascii="Arial" w:hAnsi="Arial"/>
                <w:b w:val="false"/>
                <w:bCs w:val="false"/>
                <w:sz w:val="22"/>
              </w:rPr>
              <w:t>repeat instructions or demonstrate</w:t>
            </w:r>
            <w:r>
              <w:rPr>
                <w:rFonts w:cs="Arial" w:ascii="Arial" w:hAnsi="Arial"/>
                <w:b w:val="false"/>
                <w:bCs w:val="false"/>
                <w:sz w:val="22"/>
              </w:rPr>
              <w:t xml:space="preserve"> the communication method back to me </w:t>
            </w:r>
            <w:r>
              <w:rPr>
                <w:rFonts w:cs="Arial" w:ascii="Arial" w:hAnsi="Arial"/>
                <w:b w:val="false"/>
                <w:bCs w:val="false"/>
                <w:sz w:val="22"/>
              </w:rPr>
              <w:t>or put them with an experienced person who can show them during the day</w:t>
            </w:r>
          </w:p>
          <w:p>
            <w:pPr>
              <w:pStyle w:val="Normal"/>
              <w:jc w:val="left"/>
              <w:rPr>
                <w:rFonts w:ascii="Arial" w:hAnsi="Arial" w:cs="Arial"/>
                <w:b w:val="false"/>
                <w:bCs w:val="false"/>
                <w:sz w:val="22"/>
                <w:szCs w:val="22"/>
              </w:rPr>
            </w:pPr>
            <w:permStart w:id="1771199479" w:edGrp="everyone"/>
            <w:r>
              <w:rPr>
                <w:rFonts w:cs="Arial" w:ascii="Arial" w:hAnsi="Arial"/>
                <w:b w:val="false"/>
                <w:bCs w:val="false"/>
                <w:sz w:val="22"/>
                <w:szCs w:val="22"/>
              </w:rPr>
            </w:r>
            <w:permEnd w:id="1771199479"/>
          </w:p>
        </w:tc>
        <w:tc>
          <w:tcPr>
            <w:tcW w:w="626" w:type="dxa"/>
            <w:tcBorders>
              <w:left w:val="single" w:sz="4" w:space="0" w:color="000000"/>
            </w:tcBorders>
          </w:tcPr>
          <w:p>
            <w:pPr>
              <w:pStyle w:val="Normal"/>
              <w:rPr>
                <w:rFonts w:ascii="Arial" w:hAnsi="Arial" w:cs="Arial"/>
                <w:sz w:val="44"/>
                <w:szCs w:val="44"/>
              </w:rPr>
            </w:pPr>
            <w:permStart w:id="633745431" w:edGrp="everyone"/>
            <w:sdt>
              <w:sdtPr>
                <w:id w:val="35708580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33745431"/>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1" w:name="_Ref86213475"/>
      <w:r>
        <w:rPr/>
        <w:t>Calculate the amount of road base required for an area of 200m in length, 12.4m in width and a depth of 250mm. Answer using cubic metres (m</w:t>
      </w:r>
      <w:r>
        <w:rPr>
          <w:rFonts w:cs="Arial"/>
        </w:rPr>
        <w:t>³</w:t>
      </w:r>
      <w:r>
        <w:rPr/>
        <w:t>). Allow an extra 20% for compaction.</w:t>
      </w:r>
      <w:bookmarkEnd w:id="21"/>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2933"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r>
              <w:rPr>
                <w:rFonts w:cs="Arial" w:ascii="Arial" w:hAnsi="Arial"/>
                <w:sz w:val="22"/>
                <w:szCs w:val="22"/>
              </w:rPr>
              <w:t>Volume=Length×Width×Depth Volume</w:t>
            </w:r>
          </w:p>
          <w:p>
            <w:pPr>
              <w:pStyle w:val="Normal"/>
              <w:jc w:val="left"/>
              <w:rPr>
                <w:rFonts w:ascii="Arial" w:hAnsi="Arial" w:cs="Arial"/>
                <w:sz w:val="22"/>
                <w:szCs w:val="22"/>
              </w:rPr>
            </w:pPr>
            <w:r>
              <w:rPr>
                <w:rFonts w:cs="Arial" w:ascii="Arial" w:hAnsi="Arial"/>
                <w:sz w:val="22"/>
                <w:szCs w:val="22"/>
              </w:rPr>
              <w:t>=200×12.4×0.25=620 m³</w:t>
            </w:r>
          </w:p>
          <w:p>
            <w:pPr>
              <w:pStyle w:val="BodyText"/>
              <w:spacing w:before="0" w:after="0"/>
              <w:contextualSpacing w:val="false"/>
              <w:jc w:val="left"/>
              <w:rPr>
                <w:rFonts w:ascii="Arial" w:hAnsi="Arial" w:cs="Arial"/>
                <w:sz w:val="22"/>
              </w:rPr>
            </w:pPr>
            <w:permStart w:id="1911232125" w:edGrp="everyone"/>
            <w:r>
              <w:rPr>
                <w:rFonts w:cs="Arial" w:ascii="Arial" w:hAnsi="Arial"/>
                <w:sz w:val="22"/>
              </w:rPr>
            </w:r>
            <w:permEnd w:id="1911232125"/>
          </w:p>
          <w:p>
            <w:pPr>
              <w:pStyle w:val="BodyText"/>
              <w:spacing w:before="0" w:after="0"/>
              <w:contextualSpacing w:val="false"/>
              <w:jc w:val="left"/>
              <w:rPr>
                <w:rFonts w:ascii="Arial" w:hAnsi="Arial" w:cs="Arial"/>
                <w:sz w:val="22"/>
              </w:rPr>
            </w:pPr>
            <w:r>
              <w:rPr>
                <w:rFonts w:cs="Arial" w:ascii="Arial" w:hAnsi="Arial"/>
                <w:sz w:val="22"/>
              </w:rPr>
              <w:t xml:space="preserve">Total volume=620×1.20=744 m³ </w:t>
            </w:r>
          </w:p>
        </w:tc>
        <w:tc>
          <w:tcPr>
            <w:tcW w:w="626" w:type="dxa"/>
            <w:tcBorders>
              <w:left w:val="single" w:sz="4" w:space="0" w:color="000000"/>
            </w:tcBorders>
          </w:tcPr>
          <w:p>
            <w:pPr>
              <w:pStyle w:val="Normal"/>
              <w:rPr>
                <w:rFonts w:ascii="Arial" w:hAnsi="Arial" w:cs="Arial"/>
                <w:sz w:val="44"/>
                <w:szCs w:val="44"/>
              </w:rPr>
            </w:pPr>
            <w:permStart w:id="717955471" w:edGrp="everyone"/>
            <w:sdt>
              <w:sdtPr>
                <w:id w:val="207331103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17955471"/>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2" w:name="_Ref85439288"/>
      <w:r>
        <w:rPr/>
        <w:t>Calculate the following to determine the percentage of grade. A rise of 820 millimetres and a run of 60 metres</w:t>
      </w:r>
      <w:bookmarkEnd w:id="22"/>
      <w:r>
        <w:rPr/>
        <w:t xml:space="preserve"> (Round up to two (2) decimal points).</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2948"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850309919" w:edGrp="everyone"/>
            <w:r>
              <w:rPr>
                <w:rFonts w:cs="Arial" w:ascii="Arial" w:hAnsi="Arial"/>
                <w:sz w:val="22"/>
                <w:szCs w:val="22"/>
              </w:rPr>
              <w:t>Rise/Run</w:t>
            </w:r>
            <w:permEnd w:id="1850309919"/>
          </w:p>
          <w:p>
            <w:pPr>
              <w:pStyle w:val="Normal"/>
              <w:rPr>
                <w:rFonts w:ascii="Arial" w:hAnsi="Arial" w:cs="Arial"/>
                <w:sz w:val="22"/>
                <w:szCs w:val="22"/>
              </w:rPr>
            </w:pPr>
            <w:r>
              <w:rPr>
                <w:rFonts w:cs="Arial" w:ascii="Arial" w:hAnsi="Arial"/>
                <w:sz w:val="22"/>
                <w:szCs w:val="22"/>
              </w:rPr>
              <w:t>%=.82/60x100</w:t>
            </w:r>
          </w:p>
          <w:p>
            <w:pPr>
              <w:pStyle w:val="Normal"/>
              <w:rPr>
                <w:rFonts w:ascii="Arial" w:hAnsi="Arial" w:cs="Arial"/>
                <w:sz w:val="22"/>
                <w:szCs w:val="22"/>
              </w:rPr>
            </w:pPr>
            <w:r>
              <w:rPr>
                <w:rFonts w:cs="Arial" w:ascii="Arial" w:hAnsi="Arial"/>
                <w:sz w:val="22"/>
                <w:szCs w:val="22"/>
              </w:rPr>
              <w:t>=1.37%</w:t>
            </w:r>
          </w:p>
          <w:p>
            <w:pPr>
              <w:pStyle w:val="Normal"/>
              <w:rPr>
                <w:rFonts w:ascii="Arial" w:hAnsi="Arial" w:cs="Arial"/>
                <w:sz w:val="22"/>
                <w:szCs w:val="22"/>
              </w:rPr>
            </w:pPr>
            <w:r>
              <w:rPr>
                <w:rFonts w:cs="Arial" w:ascii="Arial" w:hAnsi="Arial"/>
                <w:sz w:val="22"/>
                <w:szCs w:val="22"/>
              </w:rPr>
            </w:r>
          </w:p>
        </w:tc>
        <w:tc>
          <w:tcPr>
            <w:tcW w:w="626" w:type="dxa"/>
            <w:tcBorders>
              <w:left w:val="single" w:sz="4" w:space="0" w:color="000000"/>
            </w:tcBorders>
          </w:tcPr>
          <w:p>
            <w:pPr>
              <w:pStyle w:val="Normal"/>
              <w:rPr>
                <w:rFonts w:ascii="Arial" w:hAnsi="Arial" w:cs="Arial"/>
                <w:sz w:val="44"/>
                <w:szCs w:val="44"/>
              </w:rPr>
            </w:pPr>
            <w:permStart w:id="213201743" w:edGrp="everyone"/>
            <w:sdt>
              <w:sdtPr>
                <w:id w:val="63538056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3201743"/>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3" w:name="_Ref85439957"/>
      <w:r>
        <w:rPr/>
        <w:t xml:space="preserve">How do supervisors know that they are working according to client and organisational requirements when conducting excavation </w:t>
      </w:r>
      <w:bookmarkEnd w:id="23"/>
      <w:r>
        <w:rPr/>
        <w:t>work?</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4876"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98317882" w:edGrp="everyone"/>
            <w:r>
              <w:rPr>
                <w:rFonts w:cs="Arial" w:ascii="Arial" w:hAnsi="Arial"/>
                <w:b w:val="false"/>
                <w:bCs w:val="false"/>
                <w:sz w:val="22"/>
                <w:szCs w:val="22"/>
              </w:rPr>
              <w:t xml:space="preserve">Supervisors ensure excavation work meets </w:t>
            </w:r>
            <w:permEnd w:id="98317882"/>
            <w:r>
              <w:rPr>
                <w:rStyle w:val="Strong"/>
                <w:rFonts w:cs="Arial" w:ascii="Arial" w:hAnsi="Arial"/>
                <w:b w:val="false"/>
                <w:bCs w:val="false"/>
                <w:sz w:val="22"/>
                <w:szCs w:val="22"/>
              </w:rPr>
              <w:t>client and organisational requirements</w:t>
            </w:r>
            <w:r>
              <w:rPr>
                <w:rFonts w:cs="Arial" w:ascii="Arial" w:hAnsi="Arial"/>
                <w:b w:val="false"/>
                <w:bCs w:val="false"/>
                <w:sz w:val="22"/>
                <w:szCs w:val="22"/>
              </w:rPr>
              <w:t xml:space="preserve"> by following the approved </w:t>
            </w:r>
            <w:r>
              <w:rPr>
                <w:rStyle w:val="Strong"/>
                <w:rFonts w:cs="Arial" w:ascii="Arial" w:hAnsi="Arial"/>
                <w:b w:val="false"/>
                <w:bCs w:val="false"/>
                <w:sz w:val="22"/>
                <w:szCs w:val="22"/>
              </w:rPr>
              <w:t>plans, specifications, and job documentation</w:t>
            </w:r>
            <w:r>
              <w:rPr>
                <w:rFonts w:cs="Arial" w:ascii="Arial" w:hAnsi="Arial"/>
                <w:b w:val="false"/>
                <w:bCs w:val="false"/>
                <w:sz w:val="22"/>
                <w:szCs w:val="22"/>
              </w:rPr>
              <w:t xml:space="preserve">. They check that work matches design levels and dimensions, follows the </w:t>
            </w:r>
            <w:r>
              <w:rPr>
                <w:rStyle w:val="Strong"/>
                <w:rFonts w:cs="Arial" w:ascii="Arial" w:hAnsi="Arial"/>
                <w:b w:val="false"/>
                <w:bCs w:val="false"/>
                <w:sz w:val="22"/>
                <w:szCs w:val="22"/>
              </w:rPr>
              <w:t>SWMS, method statements, and quality assurance procedures</w:t>
            </w:r>
            <w:r>
              <w:rPr>
                <w:rFonts w:cs="Arial" w:ascii="Arial" w:hAnsi="Arial"/>
                <w:b w:val="false"/>
                <w:bCs w:val="false"/>
                <w:sz w:val="22"/>
                <w:szCs w:val="22"/>
              </w:rPr>
              <w:t xml:space="preserve">, and complies with </w:t>
            </w:r>
            <w:r>
              <w:rPr>
                <w:rStyle w:val="Strong"/>
                <w:rFonts w:cs="Arial" w:ascii="Arial" w:hAnsi="Arial"/>
                <w:b w:val="false"/>
                <w:bCs w:val="false"/>
                <w:sz w:val="22"/>
                <w:szCs w:val="22"/>
              </w:rPr>
              <w:t>safety and environmental standards</w:t>
            </w:r>
            <w:r>
              <w:rPr>
                <w:rFonts w:cs="Arial" w:ascii="Arial" w:hAnsi="Arial"/>
                <w:b w:val="false"/>
                <w:bCs w:val="false"/>
                <w:sz w:val="22"/>
                <w:szCs w:val="22"/>
              </w:rPr>
              <w:t xml:space="preserve">. Regular inspections, testing, and communication with engineers and the client confirm the work is being carried out correctly, safely, and in line with all project and company requirements </w:t>
            </w:r>
          </w:p>
        </w:tc>
        <w:tc>
          <w:tcPr>
            <w:tcW w:w="626" w:type="dxa"/>
            <w:tcBorders>
              <w:left w:val="single" w:sz="4" w:space="0" w:color="000000"/>
            </w:tcBorders>
          </w:tcPr>
          <w:p>
            <w:pPr>
              <w:pStyle w:val="Normal"/>
              <w:rPr>
                <w:rFonts w:ascii="Arial" w:hAnsi="Arial" w:cs="Arial"/>
                <w:sz w:val="44"/>
                <w:szCs w:val="44"/>
              </w:rPr>
            </w:pPr>
            <w:permStart w:id="338262040" w:edGrp="everyone"/>
            <w:sdt>
              <w:sdtPr>
                <w:id w:val="37944244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38262040"/>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4" w:name="_Ref85439980"/>
      <w:r>
        <w:rPr/>
        <w:t>Briefly describe two (2) situations that would require supervisors to make changes to the work practices or job plan.</w:t>
      </w:r>
      <w:bookmarkEnd w:id="24"/>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3118" w:hRule="atLeast"/>
        </w:trPr>
        <w:tc>
          <w:tcPr>
            <w:tcW w:w="1027" w:type="dxa"/>
            <w:tcBorders>
              <w:right w:val="single" w:sz="4" w:space="0" w:color="000000"/>
            </w:tcBorders>
          </w:tcPr>
          <w:p>
            <w:pPr>
              <w:pStyle w:val="AnswerHeading"/>
              <w:rPr/>
            </w:pPr>
            <w:r>
              <w:rPr/>
              <w:t>Answer</w:t>
            </w:r>
          </w:p>
          <w:p>
            <w:pPr>
              <w:pStyle w:val="AnswerHeading"/>
              <w:jc w:val="right"/>
              <w:rPr/>
            </w:pPr>
            <w:r>
              <w:rPr/>
              <w:t>1.</w:t>
            </w:r>
          </w:p>
        </w:tc>
        <w:tc>
          <w:tcPr>
            <w:tcW w:w="7476"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1542405129" w:edGrp="everyone"/>
            <w:r>
              <w:rPr>
                <w:rStyle w:val="Strong"/>
                <w:rFonts w:cs="Arial" w:ascii="Arial" w:hAnsi="Arial"/>
                <w:b w:val="false"/>
                <w:bCs w:val="false"/>
                <w:sz w:val="22"/>
                <w:szCs w:val="22"/>
              </w:rPr>
              <w:t>Unexpected ground conditions</w:t>
            </w:r>
            <w:permEnd w:id="1542405129"/>
            <w:r>
              <w:rPr>
                <w:rFonts w:cs="Arial" w:ascii="Arial" w:hAnsi="Arial"/>
                <w:b w:val="false"/>
                <w:bCs w:val="false"/>
                <w:sz w:val="22"/>
                <w:szCs w:val="22"/>
              </w:rPr>
              <w:t xml:space="preserve"> – for example, discovering soft spots, rock, or groundwater during excavation that wasn’t shown in the geotechnical report. The supervisor would need to adjust the method, equipment, or sequencing to maintain safety and quality. </w:t>
            </w:r>
          </w:p>
        </w:tc>
        <w:tc>
          <w:tcPr>
            <w:tcW w:w="626" w:type="dxa"/>
            <w:tcBorders>
              <w:left w:val="single" w:sz="4" w:space="0" w:color="000000"/>
            </w:tcBorders>
          </w:tcPr>
          <w:p>
            <w:pPr>
              <w:pStyle w:val="Normal"/>
              <w:rPr>
                <w:rFonts w:ascii="Arial" w:hAnsi="Arial" w:cs="Arial"/>
                <w:sz w:val="44"/>
                <w:szCs w:val="44"/>
              </w:rPr>
            </w:pPr>
            <w:permStart w:id="674314444" w:edGrp="everyone"/>
            <w:sdt>
              <w:sdtPr>
                <w:id w:val="-19354840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74314444"/>
          </w:p>
        </w:tc>
      </w:tr>
      <w:tr>
        <w:trPr>
          <w:trHeight w:val="3118" w:hRule="atLeast"/>
        </w:trPr>
        <w:tc>
          <w:tcPr>
            <w:tcW w:w="1027" w:type="dxa"/>
            <w:tcBorders>
              <w:right w:val="single" w:sz="4" w:space="0" w:color="000000"/>
            </w:tcBorders>
          </w:tcPr>
          <w:p>
            <w:pPr>
              <w:pStyle w:val="AnswerHeading"/>
              <w:jc w:val="right"/>
              <w:rPr/>
            </w:pPr>
            <w:r>
              <w:rPr/>
              <w:t>2.</w:t>
            </w:r>
          </w:p>
        </w:tc>
        <w:tc>
          <w:tcPr>
            <w:tcW w:w="7476"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1695171463" w:edGrp="everyone"/>
            <w:r>
              <w:rPr>
                <w:rStyle w:val="Strong"/>
                <w:rFonts w:cs="Arial" w:ascii="Arial" w:hAnsi="Arial"/>
                <w:b w:val="false"/>
                <w:bCs w:val="false"/>
                <w:sz w:val="22"/>
                <w:szCs w:val="22"/>
              </w:rPr>
              <w:t>Weather or environmental impacts</w:t>
            </w:r>
            <w:permEnd w:id="1695171463"/>
            <w:r>
              <w:rPr>
                <w:rFonts w:cs="Arial" w:ascii="Arial" w:hAnsi="Arial"/>
                <w:b w:val="false"/>
                <w:bCs w:val="false"/>
                <w:sz w:val="22"/>
                <w:szCs w:val="22"/>
              </w:rPr>
              <w:t xml:space="preserve"> – such as heavy rain causing flooding or erosion on site. The supervisor may need to delay work, install extra drainage, or modify the plan to protect the site and meet environmental requirements </w:t>
            </w:r>
          </w:p>
        </w:tc>
        <w:tc>
          <w:tcPr>
            <w:tcW w:w="626" w:type="dxa"/>
            <w:tcBorders>
              <w:left w:val="single" w:sz="4" w:space="0" w:color="000000"/>
            </w:tcBorders>
          </w:tcPr>
          <w:p>
            <w:pPr>
              <w:pStyle w:val="Normal"/>
              <w:rPr>
                <w:rFonts w:ascii="Arial" w:hAnsi="Arial" w:cs="Arial"/>
                <w:sz w:val="44"/>
                <w:szCs w:val="44"/>
              </w:rPr>
            </w:pPr>
            <w:r>
              <w:rPr>
                <w:rFonts w:cs="Arial" w:ascii="Arial" w:hAnsi="Arial"/>
                <w:sz w:val="44"/>
                <w:szCs w:val="44"/>
              </w:rPr>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5" w:name="_Ref85441357"/>
      <w:r>
        <w:rPr/>
        <w:t>What are two (2) types of reports an organisation could use to record how installation against required outcomes is progressing and identify opportunities for improvement in relation to safety, efficiency, and effectiveness.</w:t>
      </w:r>
      <w:bookmarkEnd w:id="25"/>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3175" w:hRule="atLeast"/>
        </w:trPr>
        <w:tc>
          <w:tcPr>
            <w:tcW w:w="1027" w:type="dxa"/>
            <w:tcBorders>
              <w:right w:val="single" w:sz="4" w:space="0" w:color="000000"/>
            </w:tcBorders>
          </w:tcPr>
          <w:p>
            <w:pPr>
              <w:pStyle w:val="AnswerHeading"/>
              <w:rPr/>
            </w:pPr>
            <w:r>
              <w:rPr/>
              <w:t>Answer</w:t>
            </w:r>
          </w:p>
          <w:p>
            <w:pPr>
              <w:pStyle w:val="AnswerHeading"/>
              <w:jc w:val="right"/>
              <w:rPr/>
            </w:pPr>
            <w:r>
              <w:rPr/>
              <w:t>1.</w:t>
            </w:r>
          </w:p>
        </w:tc>
        <w:tc>
          <w:tcPr>
            <w:tcW w:w="7476"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742877245" w:edGrp="everyone"/>
            <w:r>
              <w:rPr>
                <w:rStyle w:val="Strong"/>
                <w:rFonts w:cs="Arial" w:ascii="Arial" w:hAnsi="Arial"/>
                <w:b w:val="false"/>
                <w:bCs w:val="false"/>
                <w:sz w:val="22"/>
                <w:szCs w:val="22"/>
              </w:rPr>
              <w:t>Site Progress Reports</w:t>
            </w:r>
            <w:permEnd w:id="742877245"/>
            <w:r>
              <w:rPr>
                <w:rFonts w:cs="Arial" w:ascii="Arial" w:hAnsi="Arial"/>
                <w:b w:val="false"/>
                <w:bCs w:val="false"/>
                <w:sz w:val="22"/>
                <w:szCs w:val="22"/>
              </w:rPr>
              <w:t xml:space="preserve"> – used to record daily or weekly progress against planned targets, including quantities completed, delays, and safety observations. These reports help track performance, identify issues early, and plan corrective actions. </w:t>
            </w:r>
          </w:p>
        </w:tc>
        <w:tc>
          <w:tcPr>
            <w:tcW w:w="626" w:type="dxa"/>
            <w:tcBorders>
              <w:left w:val="single" w:sz="4" w:space="0" w:color="000000"/>
            </w:tcBorders>
          </w:tcPr>
          <w:p>
            <w:pPr>
              <w:pStyle w:val="Normal"/>
              <w:rPr>
                <w:rFonts w:ascii="Arial" w:hAnsi="Arial" w:cs="Arial"/>
                <w:sz w:val="44"/>
                <w:szCs w:val="44"/>
              </w:rPr>
            </w:pPr>
            <w:permStart w:id="39669097" w:edGrp="everyone"/>
            <w:sdt>
              <w:sdtPr>
                <w:id w:val="-93691146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9669097"/>
          </w:p>
        </w:tc>
      </w:tr>
      <w:tr>
        <w:trPr>
          <w:trHeight w:val="3175" w:hRule="atLeast"/>
        </w:trPr>
        <w:tc>
          <w:tcPr>
            <w:tcW w:w="1027" w:type="dxa"/>
            <w:tcBorders>
              <w:right w:val="single" w:sz="4" w:space="0" w:color="000000"/>
            </w:tcBorders>
          </w:tcPr>
          <w:p>
            <w:pPr>
              <w:pStyle w:val="AnswerHeading"/>
              <w:jc w:val="right"/>
              <w:rPr/>
            </w:pPr>
            <w:r>
              <w:rPr/>
              <w:t>2.</w:t>
            </w:r>
          </w:p>
        </w:tc>
        <w:tc>
          <w:tcPr>
            <w:tcW w:w="7476"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1882285178" w:edGrp="everyone"/>
            <w:r>
              <w:rPr>
                <w:rStyle w:val="Strong"/>
                <w:rFonts w:cs="Arial" w:ascii="Arial" w:hAnsi="Arial"/>
                <w:b w:val="false"/>
                <w:bCs w:val="false"/>
                <w:sz w:val="22"/>
                <w:szCs w:val="22"/>
              </w:rPr>
              <w:t>Safety Observation Reports:</w:t>
            </w:r>
            <w:permEnd w:id="1882285178"/>
            <w:r>
              <w:rPr>
                <w:rFonts w:cs="Arial" w:ascii="Arial" w:hAnsi="Arial"/>
                <w:b w:val="false"/>
                <w:bCs w:val="false"/>
                <w:sz w:val="22"/>
                <w:szCs w:val="22"/>
              </w:rPr>
              <w:t xml:space="preserve"> which record hazards, incidents, or deviations from standards. They help identify opportunities to improve </w:t>
            </w:r>
            <w:r>
              <w:rPr>
                <w:rStyle w:val="Strong"/>
                <w:rFonts w:cs="Arial" w:ascii="Arial" w:hAnsi="Arial"/>
                <w:b w:val="false"/>
                <w:bCs w:val="false"/>
                <w:sz w:val="22"/>
                <w:szCs w:val="22"/>
              </w:rPr>
              <w:t>safety, efficiency, and work practices</w:t>
            </w:r>
            <w:r>
              <w:rPr>
                <w:rFonts w:cs="Arial" w:ascii="Arial" w:hAnsi="Arial"/>
                <w:b w:val="false"/>
                <w:bCs w:val="false"/>
                <w:sz w:val="22"/>
                <w:szCs w:val="22"/>
              </w:rPr>
              <w:t xml:space="preserve"> across the project </w:t>
            </w:r>
          </w:p>
        </w:tc>
        <w:tc>
          <w:tcPr>
            <w:tcW w:w="626" w:type="dxa"/>
            <w:tcBorders>
              <w:left w:val="single" w:sz="4" w:space="0" w:color="000000"/>
            </w:tcBorders>
          </w:tcPr>
          <w:p>
            <w:pPr>
              <w:pStyle w:val="Normal"/>
              <w:rPr>
                <w:rFonts w:ascii="Arial" w:hAnsi="Arial" w:cs="Arial"/>
                <w:sz w:val="44"/>
                <w:szCs w:val="44"/>
              </w:rPr>
            </w:pPr>
            <w:r>
              <w:rPr>
                <w:rFonts w:cs="Arial" w:ascii="Arial" w:hAnsi="Arial"/>
                <w:sz w:val="44"/>
                <w:szCs w:val="44"/>
              </w:rPr>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6" w:name="_Ref85442332"/>
      <w:r>
        <w:rPr/>
        <w:t>Why should written information be clearly expressed?</w:t>
      </w:r>
      <w:bookmarkEnd w:id="26"/>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4365" w:hRule="atLeast"/>
        </w:trPr>
        <w:tc>
          <w:tcPr>
            <w:tcW w:w="1027" w:type="dxa"/>
            <w:tcBorders>
              <w:right w:val="single" w:sz="4" w:space="0" w:color="000000"/>
            </w:tcBorders>
          </w:tcPr>
          <w:p>
            <w:pPr>
              <w:pStyle w:val="AnswerHeading"/>
              <w:rPr>
                <w:b w:val="false"/>
                <w:bCs w:val="false"/>
              </w:rPr>
            </w:pPr>
            <w:r>
              <w:rPr>
                <w:b w:val="false"/>
                <w:bCs w:val="false"/>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334263353" w:edGrp="everyone"/>
            <w:r>
              <w:rPr>
                <w:rFonts w:cs="Arial" w:ascii="Arial" w:hAnsi="Arial"/>
                <w:b w:val="false"/>
                <w:bCs w:val="false"/>
                <w:sz w:val="22"/>
                <w:szCs w:val="22"/>
              </w:rPr>
              <w:t xml:space="preserve">Written information should be </w:t>
            </w:r>
            <w:permEnd w:id="1334263353"/>
            <w:r>
              <w:rPr>
                <w:rStyle w:val="Strong"/>
                <w:rFonts w:cs="Arial" w:ascii="Arial" w:hAnsi="Arial"/>
                <w:b w:val="false"/>
                <w:bCs w:val="false"/>
                <w:sz w:val="22"/>
                <w:szCs w:val="22"/>
              </w:rPr>
              <w:t>clearly expressed</w:t>
            </w:r>
            <w:r>
              <w:rPr>
                <w:rFonts w:cs="Arial" w:ascii="Arial" w:hAnsi="Arial"/>
                <w:b w:val="false"/>
                <w:bCs w:val="false"/>
                <w:sz w:val="22"/>
                <w:szCs w:val="22"/>
              </w:rPr>
              <w:t xml:space="preserve"> so that everyone can </w:t>
            </w:r>
            <w:r>
              <w:rPr>
                <w:rStyle w:val="Strong"/>
                <w:rFonts w:cs="Arial" w:ascii="Arial" w:hAnsi="Arial"/>
                <w:b w:val="false"/>
                <w:bCs w:val="false"/>
                <w:sz w:val="22"/>
                <w:szCs w:val="22"/>
              </w:rPr>
              <w:t>understand instructions, requirements, and expectations</w:t>
            </w:r>
            <w:r>
              <w:rPr>
                <w:rFonts w:cs="Arial" w:ascii="Arial" w:hAnsi="Arial"/>
                <w:b w:val="false"/>
                <w:bCs w:val="false"/>
                <w:sz w:val="22"/>
                <w:szCs w:val="22"/>
              </w:rPr>
              <w:t xml:space="preserve"> without confusion. Clear writing helps prevent mistakes, delays, and safety incidents by ensuring all workers, supervisors, and contractors interpret the information the same way </w:t>
            </w:r>
          </w:p>
        </w:tc>
        <w:tc>
          <w:tcPr>
            <w:tcW w:w="626" w:type="dxa"/>
            <w:tcBorders>
              <w:left w:val="single" w:sz="4" w:space="0" w:color="000000"/>
            </w:tcBorders>
          </w:tcPr>
          <w:p>
            <w:pPr>
              <w:pStyle w:val="Normal"/>
              <w:rPr>
                <w:rFonts w:ascii="Arial" w:hAnsi="Arial" w:cs="Arial"/>
                <w:sz w:val="44"/>
                <w:szCs w:val="44"/>
              </w:rPr>
            </w:pPr>
            <w:permStart w:id="52105913" w:edGrp="everyone"/>
            <w:sdt>
              <w:sdtPr>
                <w:id w:val="-156247631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2105913"/>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7" w:name="_Ref85442323"/>
      <w:r>
        <w:rPr/>
        <w:t xml:space="preserve">What is the purpose of levelling equipment and why is routine inspection, proper handling and regular calibration </w:t>
      </w:r>
      <w:bookmarkEnd w:id="27"/>
      <w:r>
        <w:rPr/>
        <w:t>important?</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6"/>
        <w:gridCol w:w="626"/>
      </w:tblGrid>
      <w:tr>
        <w:trPr>
          <w:trHeight w:val="4535" w:hRule="atLeast"/>
        </w:trPr>
        <w:tc>
          <w:tcPr>
            <w:tcW w:w="1027" w:type="dxa"/>
            <w:tcBorders>
              <w:right w:val="single" w:sz="4" w:space="0" w:color="000000"/>
            </w:tcBorders>
          </w:tcPr>
          <w:p>
            <w:pPr>
              <w:pStyle w:val="AnswerHeading"/>
              <w:rPr/>
            </w:pPr>
            <w:r>
              <w:rPr/>
              <w:t>Answer</w:t>
            </w:r>
          </w:p>
        </w:tc>
        <w:tc>
          <w:tcPr>
            <w:tcW w:w="7476"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1430993885" w:edGrp="everyone"/>
            <w:r>
              <w:rPr>
                <w:rFonts w:cs="Arial" w:ascii="Arial" w:hAnsi="Arial"/>
                <w:b w:val="false"/>
                <w:bCs w:val="false"/>
                <w:sz w:val="22"/>
                <w:szCs w:val="22"/>
              </w:rPr>
              <w:t xml:space="preserve">The </w:t>
            </w:r>
            <w:permEnd w:id="1430993885"/>
            <w:r>
              <w:rPr>
                <w:rStyle w:val="Strong"/>
                <w:rFonts w:cs="Arial" w:ascii="Arial" w:hAnsi="Arial"/>
                <w:b w:val="false"/>
                <w:bCs w:val="false"/>
                <w:sz w:val="22"/>
                <w:szCs w:val="22"/>
              </w:rPr>
              <w:t>purpose of levelling equipment</w:t>
            </w:r>
            <w:r>
              <w:rPr>
                <w:rFonts w:cs="Arial" w:ascii="Arial" w:hAnsi="Arial"/>
                <w:b w:val="false"/>
                <w:bCs w:val="false"/>
                <w:sz w:val="22"/>
                <w:szCs w:val="22"/>
              </w:rPr>
              <w:t xml:space="preserve"> is to accurately measure and transfer heights, grades, and levels on site</w:t>
            </w:r>
          </w:p>
          <w:p>
            <w:pPr>
              <w:pStyle w:val="Normal"/>
              <w:jc w:val="left"/>
              <w:rPr>
                <w:rFonts w:ascii="Arial" w:hAnsi="Arial" w:cs="Arial"/>
                <w:b w:val="false"/>
                <w:bCs w:val="false"/>
                <w:sz w:val="22"/>
                <w:szCs w:val="22"/>
              </w:rPr>
            </w:pPr>
            <w:r>
              <w:rPr>
                <w:rFonts w:cs="Arial" w:ascii="Arial" w:hAnsi="Arial"/>
                <w:b w:val="false"/>
                <w:bCs w:val="false"/>
                <w:sz w:val="22"/>
                <w:szCs w:val="22"/>
              </w:rPr>
            </w:r>
          </w:p>
          <w:p>
            <w:pPr>
              <w:pStyle w:val="Normal"/>
              <w:jc w:val="left"/>
              <w:rPr>
                <w:rFonts w:ascii="Arial" w:hAnsi="Arial" w:cs="Arial"/>
                <w:sz w:val="22"/>
                <w:szCs w:val="22"/>
              </w:rPr>
            </w:pPr>
            <w:r>
              <w:rPr>
                <w:rStyle w:val="Strong"/>
                <w:rFonts w:cs="Arial" w:ascii="Arial" w:hAnsi="Arial"/>
                <w:b w:val="false"/>
                <w:bCs w:val="false"/>
                <w:sz w:val="22"/>
                <w:szCs w:val="22"/>
              </w:rPr>
              <w:t>Routine inspection, proper handling, and regular calibration</w:t>
            </w:r>
            <w:r>
              <w:rPr>
                <w:rFonts w:cs="Arial" w:ascii="Arial" w:hAnsi="Arial"/>
                <w:b w:val="false"/>
                <w:bCs w:val="false"/>
                <w:sz w:val="22"/>
                <w:szCs w:val="22"/>
              </w:rPr>
              <w:t xml:space="preserve"> are vital because even small errors can cause major issues like uneven surfaces </w:t>
            </w:r>
            <w:r>
              <w:rPr>
                <w:rFonts w:cs="Arial" w:ascii="Arial" w:hAnsi="Arial"/>
                <w:b w:val="false"/>
                <w:bCs w:val="false"/>
                <w:sz w:val="22"/>
                <w:szCs w:val="22"/>
              </w:rPr>
              <w:t>and</w:t>
            </w:r>
            <w:r>
              <w:rPr>
                <w:rFonts w:cs="Arial" w:ascii="Arial" w:hAnsi="Arial"/>
                <w:b w:val="false"/>
                <w:bCs w:val="false"/>
                <w:sz w:val="22"/>
                <w:szCs w:val="22"/>
              </w:rPr>
              <w:t xml:space="preserve"> drainage problems. Regular checks and servicing keep the instruments accurate, while careful handling prevents damage to sensitive components. Calibration confirms that readings remain precise </w:t>
            </w:r>
          </w:p>
        </w:tc>
        <w:tc>
          <w:tcPr>
            <w:tcW w:w="626" w:type="dxa"/>
            <w:tcBorders>
              <w:left w:val="single" w:sz="4" w:space="0" w:color="000000"/>
            </w:tcBorders>
          </w:tcPr>
          <w:p>
            <w:pPr>
              <w:pStyle w:val="Normal"/>
              <w:rPr>
                <w:rFonts w:ascii="Arial" w:hAnsi="Arial" w:cs="Arial"/>
                <w:sz w:val="44"/>
                <w:szCs w:val="44"/>
              </w:rPr>
            </w:pPr>
            <w:permStart w:id="604966309" w:edGrp="everyone"/>
            <w:sdt>
              <w:sdtPr>
                <w:id w:val="166026305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04966309"/>
          </w:p>
        </w:tc>
      </w:tr>
    </w:tbl>
    <w:p>
      <w:pPr>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440" w:right="1440" w:gutter="0" w:header="680" w:top="1440" w:footer="680" w:bottom="1440"/>
          <w:pgNumType w:fmt="decimal"/>
          <w:formProt w:val="false"/>
          <w:textDirection w:val="lrTb"/>
          <w:docGrid w:type="default" w:linePitch="360" w:charSpace="0"/>
        </w:sectPr>
        <w:pStyle w:val="Normal"/>
        <w:rPr>
          <w:rFonts w:ascii="Arial" w:hAnsi="Arial" w:cs="Arial"/>
          <w:sz w:val="22"/>
          <w:szCs w:val="22"/>
        </w:rPr>
      </w:pPr>
      <w:r>
        <w:rPr>
          <w:rFonts w:cs="Arial" w:ascii="Arial" w:hAnsi="Arial"/>
          <w:sz w:val="22"/>
          <w:szCs w:val="22"/>
        </w:rPr>
      </w:r>
    </w:p>
    <w:p>
      <w:pPr>
        <w:pStyle w:val="01BoldTitleUnitCodeandName"/>
        <w:rPr>
          <w:szCs w:val="32"/>
        </w:rPr>
      </w:pPr>
      <w:sdt>
        <w:sdtPr>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alias w:val="Title"/>
          <w:id w:val="-966196169"/>
          <w:text/>
        </w:sdtPr>
        <w:sdtContent>
          <w:r>
            <w:rPr>
              <w:szCs w:val="32"/>
            </w:rPr>
          </w:r>
          <w:r>
            <w:rPr>
              <w:szCs w:val="32"/>
            </w:rPr>
            <w:t>RIIMPO402D</w:t>
          </w:r>
        </w:sdtContent>
      </w:sdt>
      <w:r>
        <w:rPr>
          <w:szCs w:val="32"/>
        </w:rPr>
        <w:t xml:space="preserve"> </w:t>
      </w:r>
    </w:p>
    <w:p>
      <w:pPr>
        <w:pStyle w:val="01BoldTitleUnitCodeandName"/>
        <w:rPr>
          <w:szCs w:val="32"/>
        </w:rPr>
      </w:pPr>
      <w:sdt>
        <w:sdtPr>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alias w:val="Subject"/>
          <w:id w:val="-303540618"/>
          <w:text/>
        </w:sdtPr>
        <w:sdtContent>
          <w:r>
            <w:rPr>
              <w:szCs w:val="32"/>
            </w:rPr>
          </w:r>
          <w:r>
            <w:rPr>
              <w:szCs w:val="32"/>
            </w:rPr>
            <w:t>Apply the principles of earthworks construction</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PRACTICAL ASSESSMENT</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670"/>
        <w:gridCol w:w="6309"/>
      </w:tblGrid>
      <w:tr>
        <w:trPr>
          <w:trHeight w:val="397" w:hRule="atLeast"/>
        </w:trPr>
        <w:tc>
          <w:tcPr>
            <w:tcW w:w="2670" w:type="dxa"/>
            <w:tcBorders>
              <w:top w:val="single" w:sz="12" w:space="0" w:color="000000"/>
              <w:left w:val="single" w:sz="12" w:space="0" w:color="000000"/>
              <w:bottom w:val="single" w:sz="12" w:space="0" w:color="000000"/>
            </w:tcBorders>
            <w:shd w:color="auto" w:fill="F2F2F2" w:themeFill="background1" w:themeFillShade="f2" w:val="clear"/>
            <w:vAlign w:val="center"/>
          </w:tcPr>
          <w:p>
            <w:pPr>
              <w:pStyle w:val="Normal"/>
              <w:widowControl/>
              <w:suppressAutoHyphens w:val="true"/>
              <w:spacing w:before="0" w:after="0"/>
              <w:ind w:right="390"/>
              <w:jc w:val="left"/>
              <w:rPr>
                <w:rFonts w:ascii="Arial" w:hAnsi="Arial" w:cs="Arial"/>
                <w:sz w:val="20"/>
              </w:rPr>
            </w:pPr>
            <w:r>
              <w:rPr>
                <w:rFonts w:eastAsia="Times New Roman" w:cs="Arial" w:ascii="Arial" w:hAnsi="Arial"/>
                <w:kern w:val="0"/>
                <w:sz w:val="20"/>
                <w:szCs w:val="20"/>
                <w:lang w:val="en-AU" w:bidi="ar-SA"/>
              </w:rPr>
              <w:t>Participant name</w:t>
            </w:r>
          </w:p>
        </w:tc>
        <w:tc>
          <w:tcPr>
            <w:tcW w:w="6309" w:type="dxa"/>
            <w:tcBorders>
              <w:top w:val="single" w:sz="12" w:space="0" w:color="000000"/>
              <w:bottom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390"/>
              <w:jc w:val="left"/>
              <w:rPr>
                <w:rFonts w:ascii="Arial" w:hAnsi="Arial" w:cs="Arial"/>
                <w:sz w:val="22"/>
                <w:szCs w:val="22"/>
              </w:rPr>
            </w:pPr>
            <w:permStart w:id="760903925" w:edGrp="everyone"/>
            <w:r>
              <w:rPr>
                <w:rFonts w:eastAsia="Times New Roman" w:cs="Arial" w:ascii="Arial" w:hAnsi="Arial"/>
                <w:kern w:val="0"/>
                <w:sz w:val="22"/>
                <w:szCs w:val="22"/>
                <w:lang w:val="en-AU" w:bidi="ar-SA"/>
              </w:rPr>
              <w:t>Benjamin Wixon</w:t>
            </w:r>
            <w:permEnd w:id="760903925"/>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PARTICIPANT</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The tasks outlined on the following pages will require performance of normal workplace activities, as a result of a structured activity set by an Observer in the workplace or a simulated activity set by your Assessor/Observer.</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The timeframe for these tasks will be established by your Assessor/Observer, in consideration of location conditions and industry requirements.</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complete all tasks unassisted by the Assessor or other personnel unless the steps note this assistance.</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attempt all tasks (and itemised steps) for a ‘Satisfactory’ assessment outcome to be awarded.</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For any observation conducted that is incomplete, or without satisfactory performance, the observation will need to be completed again after further training support.</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ASSESSOR/OBSERVER</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The following observation record should be used to judge and record your observations of the Participant as they complete the task(s) set. You must record your observations of the Participant’s performance.</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For each occasion, indicate the task performed and whether it was a simulation or workplace-based task.</w:t>
            </w:r>
          </w:p>
          <w:p>
            <w:pPr>
              <w:pStyle w:val="Normal"/>
              <w:widowControl/>
              <w:numPr>
                <w:ilvl w:val="2"/>
                <w:numId w:val="19"/>
              </w:numPr>
              <w:suppressAutoHyphens w:val="true"/>
              <w:spacing w:before="0" w:after="0"/>
              <w:ind w:hanging="360" w:left="1283" w:right="390"/>
              <w:rPr>
                <w:rFonts w:ascii="Arial" w:hAnsi="Arial" w:cs="Arial"/>
                <w:sz w:val="20"/>
              </w:rPr>
            </w:pPr>
            <w:r>
              <w:rPr>
                <w:rFonts w:eastAsia="Times New Roman" w:cs="Arial" w:ascii="Arial" w:hAnsi="Arial"/>
                <w:kern w:val="0"/>
                <w:sz w:val="20"/>
                <w:szCs w:val="20"/>
                <w:lang w:val="en-AU" w:bidi="ar-SA"/>
              </w:rPr>
              <w:t>Any simulated assessment must ensure the Participant still performs under workplace conditions which reflect industry standards.</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In the comments, provide clear detail regarding the task that the Participant was required to do (e.g. PPE used, materials handled, attachments connected, plant types).</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If after three (3) attempts the Assessor determines that the Participant cannot demonstrate the required steps, a ‘Not Satisfactory’ outcome is to be determined.</w:t>
            </w:r>
          </w:p>
        </w:tc>
      </w:tr>
    </w:tbl>
    <w:p>
      <w:pPr>
        <w:pStyle w:val="Normal"/>
        <w:ind w:right="-24"/>
        <w:rPr>
          <w:rFonts w:ascii="Arial" w:hAnsi="Arial" w:cs="Arial"/>
          <w:b/>
          <w:sz w:val="16"/>
          <w:szCs w:val="16"/>
        </w:rPr>
      </w:pPr>
      <w:r>
        <w:rPr>
          <w:rFonts w:cs="Arial" w:ascii="Arial" w:hAnsi="Arial"/>
          <w:b/>
          <w:sz w:val="16"/>
          <w:szCs w:val="16"/>
        </w:rPr>
      </w:r>
    </w:p>
    <w:p>
      <w:pPr>
        <w:pStyle w:val="Normal"/>
        <w:jc w:val="left"/>
        <w:rPr>
          <w:rFonts w:ascii="Arial" w:hAnsi="Arial" w:cs="Arial"/>
          <w:b/>
          <w:sz w:val="16"/>
          <w:szCs w:val="16"/>
        </w:rPr>
      </w:pPr>
      <w:r>
        <w:rPr>
          <w:rFonts w:cs="Arial" w:ascii="Arial" w:hAnsi="Arial"/>
          <w:b/>
          <w:sz w:val="16"/>
          <w:szCs w:val="16"/>
        </w:rPr>
      </w:r>
      <w:r>
        <w:br w:type="page"/>
      </w:r>
    </w:p>
    <w:p>
      <w:pPr>
        <w:pStyle w:val="Normal"/>
        <w:spacing w:before="0" w:after="0"/>
        <w:jc w:val="left"/>
        <w:rPr>
          <w:rFonts w:ascii="Arial" w:hAnsi="Arial" w:cs="Arial"/>
          <w:sz w:val="19"/>
          <w:szCs w:val="19"/>
        </w:rPr>
      </w:pPr>
      <w:r>
        <w:rPr>
          <w:rFonts w:cs="Arial" w:ascii="Arial" w:hAnsi="Arial"/>
          <w:sz w:val="19"/>
          <w:szCs w:val="19"/>
        </w:rPr>
      </w:r>
    </w:p>
    <w:tbl>
      <w:tblPr>
        <w:tblW w:w="9049"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1261"/>
        <w:gridCol w:w="1418"/>
        <w:gridCol w:w="1416"/>
        <w:gridCol w:w="2379"/>
        <w:gridCol w:w="1289"/>
        <w:gridCol w:w="1285"/>
      </w:tblGrid>
      <w:tr>
        <w:trPr>
          <w:trHeight w:val="217" w:hRule="atLeast"/>
        </w:trPr>
        <w:tc>
          <w:tcPr>
            <w:tcW w:w="9048" w:type="dxa"/>
            <w:gridSpan w:val="6"/>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ind w:right="-24"/>
              <w:jc w:val="center"/>
              <w:rPr>
                <w:rFonts w:ascii="Arial" w:hAnsi="Arial" w:cs="Arial"/>
                <w:b/>
                <w:bCs/>
                <w:sz w:val="19"/>
                <w:szCs w:val="19"/>
              </w:rPr>
            </w:pPr>
            <w:r>
              <w:rPr>
                <w:rFonts w:cs="Arial" w:ascii="Arial" w:hAnsi="Arial"/>
                <w:b/>
                <w:bCs/>
                <w:sz w:val="19"/>
                <w:szCs w:val="19"/>
              </w:rPr>
              <w:t>TASK OUTCOME</w:t>
            </w:r>
          </w:p>
        </w:tc>
      </w:tr>
      <w:tr>
        <w:trPr>
          <w:trHeight w:val="217" w:hRule="atLeast"/>
        </w:trPr>
        <w:tc>
          <w:tcPr>
            <w:tcW w:w="1261" w:type="dxa"/>
            <w:vMerge w:val="restart"/>
            <w:tcBorders>
              <w:top w:val="single" w:sz="12" w:space="0" w:color="000000"/>
              <w:left w:val="single" w:sz="12"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w:t>
            </w:r>
          </w:p>
        </w:tc>
        <w:tc>
          <w:tcPr>
            <w:tcW w:w="1418"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Date</w:t>
            </w:r>
          </w:p>
        </w:tc>
        <w:tc>
          <w:tcPr>
            <w:tcW w:w="1416"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Type (Tick)</w:t>
            </w:r>
          </w:p>
        </w:tc>
        <w:tc>
          <w:tcPr>
            <w:tcW w:w="2379"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Location</w:t>
            </w:r>
          </w:p>
        </w:tc>
        <w:tc>
          <w:tcPr>
            <w:tcW w:w="2574" w:type="dxa"/>
            <w:gridSpan w:val="2"/>
            <w:tcBorders>
              <w:top w:val="single" w:sz="12" w:space="0" w:color="000000"/>
              <w:left w:val="single" w:sz="4" w:space="0" w:color="000000"/>
              <w:bottom w:val="single" w:sz="4" w:space="0" w:color="000000"/>
              <w:right w:val="single" w:sz="12"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outcome (Tick)</w:t>
            </w:r>
          </w:p>
        </w:tc>
      </w:tr>
      <w:tr>
        <w:trPr>
          <w:cantSplit w:val="true"/>
        </w:trPr>
        <w:tc>
          <w:tcPr>
            <w:tcW w:w="1261" w:type="dxa"/>
            <w:vMerge w:val="continue"/>
            <w:tcBorders>
              <w:top w:val="single" w:sz="4" w:space="0" w:color="000000"/>
              <w:left w:val="single" w:sz="12"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41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416"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2379"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1289"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Satisfactory</w:t>
            </w:r>
          </w:p>
        </w:tc>
        <w:tc>
          <w:tcPr>
            <w:tcW w:w="1285" w:type="dxa"/>
            <w:tcBorders>
              <w:top w:val="single" w:sz="4" w:space="0" w:color="000000"/>
              <w:left w:val="single" w:sz="4" w:space="0" w:color="000000"/>
              <w:bottom w:val="single" w:sz="4" w:space="0" w:color="000000"/>
              <w:right w:val="single" w:sz="12"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Not Satisfactory</w:t>
            </w:r>
          </w:p>
        </w:tc>
      </w:tr>
      <w:tr>
        <w:trPr>
          <w:cantSplit w:val="true"/>
        </w:trPr>
        <w:tc>
          <w:tcPr>
            <w:tcW w:w="1261" w:type="dxa"/>
            <w:tcBorders>
              <w:top w:val="single" w:sz="4" w:space="0" w:color="000000"/>
              <w:left w:val="single" w:sz="12" w:space="0" w:color="000000"/>
              <w:bottom w:val="single" w:sz="4" w:space="0" w:color="000000"/>
              <w:right w:val="single" w:sz="4" w:space="0" w:color="000000"/>
            </w:tcBorders>
            <w:tcMar>
              <w:left w:w="28" w:type="dxa"/>
              <w:right w:w="28" w:type="dxa"/>
            </w:tcMar>
            <w:vAlign w:val="center"/>
          </w:tcPr>
          <w:p>
            <w:pPr>
              <w:pStyle w:val="Normal"/>
              <w:ind w:right="-24"/>
              <w:jc w:val="center"/>
              <w:rPr>
                <w:rFonts w:ascii="Arial" w:hAnsi="Arial" w:cs="Arial"/>
                <w:sz w:val="19"/>
                <w:szCs w:val="19"/>
              </w:rPr>
            </w:pPr>
            <w:r>
              <w:rPr>
                <w:rFonts w:cs="Arial" w:ascii="Arial" w:hAnsi="Arial"/>
                <w:sz w:val="19"/>
                <w:szCs w:val="19"/>
              </w:rPr>
              <w:t>Task 1 (Occasion 1)</w:t>
            </w:r>
          </w:p>
        </w:tc>
        <w:tc>
          <w:tcPr>
            <w:tcW w:w="1418"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19"/>
                <w:szCs w:val="19"/>
                <w:highlight w:val="yellow"/>
              </w:rPr>
            </w:pPr>
            <w:permStart w:id="1867536322" w:edGrp="everyone"/>
            <w:sdt>
              <w:sdtPr>
                <w:id w:val="1034612543"/>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1867536322"/>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19"/>
                <w:szCs w:val="19"/>
              </w:rPr>
            </w:pPr>
            <w:permStart w:id="59863984" w:edGrp="everyone"/>
            <w:sdt>
              <w:sdtPr>
                <w:id w:val="535230496"/>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19"/>
                <w:szCs w:val="19"/>
              </w:rPr>
              <w:t xml:space="preserve"> </w:t>
            </w:r>
            <w:r>
              <w:rPr>
                <w:rFonts w:cs="Arial" w:ascii="Arial" w:hAnsi="Arial"/>
                <w:sz w:val="19"/>
                <w:szCs w:val="19"/>
              </w:rPr>
              <w:t>Workplace</w:t>
            </w:r>
            <w:permEnd w:id="59863984"/>
          </w:p>
          <w:p>
            <w:pPr>
              <w:pStyle w:val="Normal"/>
              <w:ind w:right="-24"/>
              <w:jc w:val="left"/>
              <w:rPr>
                <w:rFonts w:ascii="Arial" w:hAnsi="Arial" w:cs="Arial"/>
                <w:sz w:val="22"/>
                <w:szCs w:val="22"/>
              </w:rPr>
            </w:pPr>
            <w:permStart w:id="959450347" w:edGrp="everyone"/>
            <w:sdt>
              <w:sdtPr>
                <w:id w:val="1150715238"/>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19"/>
                <w:szCs w:val="19"/>
              </w:rPr>
              <w:t xml:space="preserve"> </w:t>
            </w:r>
            <w:r>
              <w:rPr>
                <w:rFonts w:cs="Arial" w:ascii="Arial" w:hAnsi="Arial"/>
                <w:sz w:val="19"/>
                <w:szCs w:val="19"/>
              </w:rPr>
              <w:t>Simulation</w:t>
            </w:r>
            <w:permEnd w:id="959450347"/>
          </w:p>
        </w:tc>
        <w:tc>
          <w:tcPr>
            <w:tcW w:w="2379"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22"/>
                <w:szCs w:val="22"/>
              </w:rPr>
            </w:pPr>
            <w:permStart w:id="1079258299" w:edGrp="everyone"/>
            <w:r>
              <w:rPr>
                <w:rFonts w:cs="Arial" w:ascii="Arial" w:hAnsi="Arial"/>
                <w:sz w:val="22"/>
                <w:szCs w:val="22"/>
              </w:rPr>
            </w:r>
            <w:permEnd w:id="1079258299"/>
          </w:p>
        </w:tc>
        <w:tc>
          <w:tcPr>
            <w:tcW w:w="1289"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40"/>
                <w:szCs w:val="28"/>
              </w:rPr>
            </w:pPr>
            <w:permStart w:id="1297429362" w:edGrp="everyone"/>
            <w:sdt>
              <w:sdtPr>
                <w:id w:val="1646864799"/>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297429362"/>
          </w:p>
        </w:tc>
        <w:tc>
          <w:tcPr>
            <w:tcW w:w="1285" w:type="dxa"/>
            <w:tcBorders>
              <w:top w:val="single" w:sz="4" w:space="0" w:color="000000"/>
              <w:left w:val="single" w:sz="4" w:space="0" w:color="000000"/>
              <w:bottom w:val="single" w:sz="4" w:space="0" w:color="000000"/>
              <w:right w:val="single" w:sz="12" w:space="0" w:color="000000"/>
            </w:tcBorders>
            <w:vAlign w:val="center"/>
          </w:tcPr>
          <w:p>
            <w:pPr>
              <w:pStyle w:val="Normal"/>
              <w:ind w:right="-24"/>
              <w:jc w:val="center"/>
              <w:rPr>
                <w:rFonts w:ascii="Arial" w:hAnsi="Arial" w:cs="Arial"/>
                <w:sz w:val="40"/>
                <w:szCs w:val="28"/>
              </w:rPr>
            </w:pPr>
            <w:permStart w:id="1630627949" w:edGrp="everyone"/>
            <w:sdt>
              <w:sdtPr>
                <w:id w:val="561916509"/>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630627949"/>
          </w:p>
        </w:tc>
      </w:tr>
      <w:tr>
        <w:trPr>
          <w:trHeight w:val="313" w:hRule="atLeast"/>
          <w:cantSplit w:val="true"/>
        </w:trPr>
        <w:tc>
          <w:tcPr>
            <w:tcW w:w="1261" w:type="dxa"/>
            <w:tcBorders>
              <w:top w:val="single" w:sz="4" w:space="0" w:color="000000"/>
              <w:left w:val="single" w:sz="12" w:space="0" w:color="000000"/>
              <w:bottom w:val="single" w:sz="18" w:space="0" w:color="000000"/>
              <w:right w:val="single" w:sz="4" w:space="0" w:color="000000"/>
            </w:tcBorders>
            <w:tcMar>
              <w:left w:w="28" w:type="dxa"/>
              <w:right w:w="28" w:type="dxa"/>
            </w:tcMar>
            <w:vAlign w:val="center"/>
          </w:tcPr>
          <w:p>
            <w:pPr>
              <w:pStyle w:val="Normal"/>
              <w:ind w:right="-24"/>
              <w:jc w:val="center"/>
              <w:rPr>
                <w:rFonts w:ascii="Arial" w:hAnsi="Arial" w:cs="Arial"/>
                <w:sz w:val="19"/>
                <w:szCs w:val="19"/>
              </w:rPr>
            </w:pPr>
            <w:r>
              <w:rPr>
                <w:rFonts w:cs="Arial" w:ascii="Arial" w:hAnsi="Arial"/>
                <w:sz w:val="19"/>
                <w:szCs w:val="19"/>
              </w:rPr>
              <w:t>Task 1 (Occasion 2)</w:t>
            </w:r>
          </w:p>
        </w:tc>
        <w:tc>
          <w:tcPr>
            <w:tcW w:w="1418"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center"/>
              <w:rPr>
                <w:rFonts w:ascii="Arial" w:hAnsi="Arial" w:cs="Arial"/>
                <w:sz w:val="19"/>
                <w:szCs w:val="19"/>
                <w:highlight w:val="yellow"/>
              </w:rPr>
            </w:pPr>
            <w:permStart w:id="1226208335" w:edGrp="everyone"/>
            <w:sdt>
              <w:sdtPr>
                <w:id w:val="360553325"/>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1226208335"/>
          </w:p>
        </w:tc>
        <w:tc>
          <w:tcPr>
            <w:tcW w:w="1416"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left"/>
              <w:rPr>
                <w:rFonts w:ascii="Arial" w:hAnsi="Arial" w:cs="Arial"/>
                <w:sz w:val="19"/>
                <w:szCs w:val="19"/>
              </w:rPr>
            </w:pPr>
            <w:permStart w:id="1004106467" w:edGrp="everyone"/>
            <w:sdt>
              <w:sdtPr>
                <w:id w:val="-539361285"/>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19"/>
                <w:szCs w:val="19"/>
              </w:rPr>
              <w:t xml:space="preserve"> </w:t>
            </w:r>
            <w:r>
              <w:rPr>
                <w:rFonts w:cs="Arial" w:ascii="Arial" w:hAnsi="Arial"/>
                <w:sz w:val="19"/>
                <w:szCs w:val="19"/>
              </w:rPr>
              <w:t>Workplace</w:t>
            </w:r>
            <w:permEnd w:id="1004106467"/>
          </w:p>
          <w:p>
            <w:pPr>
              <w:pStyle w:val="Normal"/>
              <w:ind w:right="-24"/>
              <w:jc w:val="left"/>
              <w:rPr>
                <w:rFonts w:ascii="Arial" w:hAnsi="Arial" w:cs="Arial"/>
                <w:sz w:val="22"/>
                <w:szCs w:val="22"/>
              </w:rPr>
            </w:pPr>
            <w:permStart w:id="2044608939" w:edGrp="everyone"/>
            <w:sdt>
              <w:sdtPr>
                <w:id w:val="-1319879241"/>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19"/>
                <w:szCs w:val="19"/>
              </w:rPr>
              <w:t xml:space="preserve"> </w:t>
            </w:r>
            <w:r>
              <w:rPr>
                <w:rFonts w:cs="Arial" w:ascii="Arial" w:hAnsi="Arial"/>
                <w:sz w:val="19"/>
                <w:szCs w:val="19"/>
              </w:rPr>
              <w:t>Simulation</w:t>
            </w:r>
            <w:permEnd w:id="2044608939"/>
          </w:p>
        </w:tc>
        <w:tc>
          <w:tcPr>
            <w:tcW w:w="2379"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left"/>
              <w:rPr>
                <w:rFonts w:ascii="Arial" w:hAnsi="Arial" w:cs="Arial"/>
                <w:sz w:val="22"/>
                <w:szCs w:val="22"/>
              </w:rPr>
            </w:pPr>
            <w:permStart w:id="462426136" w:edGrp="everyone"/>
            <w:r>
              <w:rPr>
                <w:rFonts w:cs="Arial" w:ascii="Arial" w:hAnsi="Arial"/>
                <w:sz w:val="22"/>
                <w:szCs w:val="22"/>
              </w:rPr>
            </w:r>
            <w:permEnd w:id="462426136"/>
          </w:p>
        </w:tc>
        <w:tc>
          <w:tcPr>
            <w:tcW w:w="1289"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center"/>
              <w:rPr>
                <w:rFonts w:ascii="Arial" w:hAnsi="Arial" w:cs="Arial"/>
                <w:sz w:val="40"/>
                <w:szCs w:val="28"/>
              </w:rPr>
            </w:pPr>
            <w:permStart w:id="1847481849" w:edGrp="everyone"/>
            <w:sdt>
              <w:sdtPr>
                <w:id w:val="-7446412"/>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847481849"/>
          </w:p>
        </w:tc>
        <w:tc>
          <w:tcPr>
            <w:tcW w:w="1285" w:type="dxa"/>
            <w:tcBorders>
              <w:top w:val="single" w:sz="4" w:space="0" w:color="000000"/>
              <w:left w:val="single" w:sz="4" w:space="0" w:color="000000"/>
              <w:bottom w:val="single" w:sz="18" w:space="0" w:color="000000"/>
              <w:right w:val="single" w:sz="12" w:space="0" w:color="000000"/>
            </w:tcBorders>
            <w:vAlign w:val="center"/>
          </w:tcPr>
          <w:p>
            <w:pPr>
              <w:pStyle w:val="Normal"/>
              <w:ind w:right="-24"/>
              <w:jc w:val="center"/>
              <w:rPr>
                <w:rFonts w:ascii="Arial" w:hAnsi="Arial" w:cs="Arial"/>
                <w:sz w:val="40"/>
                <w:szCs w:val="28"/>
              </w:rPr>
            </w:pPr>
            <w:permStart w:id="1638291851" w:edGrp="everyone"/>
            <w:sdt>
              <w:sdtPr>
                <w:id w:val="-751199688"/>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638291851"/>
          </w:p>
        </w:tc>
      </w:tr>
    </w:tbl>
    <w:p>
      <w:pPr>
        <w:pStyle w:val="Normal"/>
        <w:jc w:val="left"/>
        <w:rPr>
          <w:rFonts w:ascii="Arial" w:hAnsi="Arial" w:cs="Arial"/>
          <w:sz w:val="22"/>
          <w:szCs w:val="22"/>
        </w:rPr>
      </w:pPr>
      <w:r>
        <w:rPr>
          <w:rFonts w:cs="Arial" w:ascii="Arial" w:hAnsi="Arial"/>
          <w:sz w:val="22"/>
          <w:szCs w:val="22"/>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jc w:val="left"/>
              <w:rPr>
                <w:rFonts w:ascii="Arial" w:hAnsi="Arial" w:cs="Arial"/>
                <w:b/>
                <w:sz w:val="20"/>
              </w:rPr>
            </w:pPr>
            <w:r>
              <w:rPr>
                <w:rFonts w:cs="Arial" w:ascii="Arial" w:hAnsi="Arial"/>
                <w:b/>
                <w:sz w:val="20"/>
              </w:rPr>
              <w:t>ASSESSOR COMMENTS</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2"/>
                <w:sz w:val="20"/>
              </w:rPr>
            </w:pPr>
            <w:r>
              <w:rPr>
                <w:rFonts w:cs="Arial" w:ascii="Arial" w:hAnsi="Arial"/>
                <w:b/>
                <w:bCs/>
                <w:spacing w:val="-2"/>
                <w:sz w:val="20"/>
              </w:rPr>
              <w:t>As necessary, outline:</w:t>
            </w:r>
          </w:p>
          <w:p>
            <w:pPr>
              <w:pStyle w:val="Normal"/>
              <w:numPr>
                <w:ilvl w:val="0"/>
                <w:numId w:val="19"/>
              </w:numPr>
              <w:ind w:hanging="360" w:left="360" w:right="390"/>
              <w:rPr>
                <w:rFonts w:ascii="Arial" w:hAnsi="Arial" w:cs="Arial"/>
                <w:spacing w:val="-2"/>
                <w:sz w:val="20"/>
              </w:rPr>
            </w:pPr>
            <w:r>
              <w:rPr>
                <w:rFonts w:cs="Arial" w:ascii="Arial" w:hAnsi="Arial"/>
                <w:spacing w:val="-2"/>
                <w:sz w:val="20"/>
              </w:rPr>
              <w:t>Details on reattempts, alternative arrangements or reasonable adjustments made.</w:t>
            </w:r>
          </w:p>
          <w:p>
            <w:pPr>
              <w:pStyle w:val="Normal"/>
              <w:numPr>
                <w:ilvl w:val="0"/>
                <w:numId w:val="19"/>
              </w:numPr>
              <w:ind w:hanging="360" w:left="360" w:right="390"/>
              <w:rPr>
                <w:rFonts w:ascii="Arial" w:hAnsi="Arial" w:cs="Arial"/>
                <w:sz w:val="20"/>
              </w:rPr>
            </w:pPr>
            <w:r>
              <w:rPr>
                <w:rFonts w:cs="Arial" w:ascii="Arial" w:hAnsi="Arial"/>
                <w:spacing w:val="-2"/>
                <w:sz w:val="20"/>
              </w:rPr>
              <w:t>Where a Participant is deemed ‘Not Satisfactory’, provide recommendations for future training.</w:t>
            </w:r>
          </w:p>
        </w:tc>
      </w:tr>
      <w:tr>
        <w:trPr>
          <w:trHeight w:val="2551" w:hRule="atLeast"/>
        </w:trPr>
        <w:tc>
          <w:tcPr>
            <w:tcW w:w="9072" w:type="dxa"/>
            <w:tcBorders>
              <w:left w:val="single" w:sz="12" w:space="0" w:color="000000"/>
              <w:bottom w:val="single" w:sz="12" w:space="0" w:color="000000"/>
              <w:right w:val="single" w:sz="12" w:space="0" w:color="000000"/>
            </w:tcBorders>
          </w:tcPr>
          <w:p>
            <w:pPr>
              <w:pStyle w:val="Normal"/>
              <w:rPr>
                <w:rFonts w:ascii="Arial" w:hAnsi="Arial" w:cs="Arial"/>
                <w:b/>
                <w:sz w:val="22"/>
                <w:szCs w:val="22"/>
              </w:rPr>
            </w:pPr>
            <w:permStart w:id="1671265537" w:edGrp="everyone"/>
            <w:r>
              <w:rPr>
                <w:rFonts w:cs="Arial" w:ascii="Arial" w:hAnsi="Arial"/>
                <w:b/>
                <w:sz w:val="22"/>
                <w:szCs w:val="22"/>
              </w:rPr>
            </w:r>
            <w:permEnd w:id="1671265537"/>
          </w:p>
        </w:tc>
      </w:tr>
    </w:tbl>
    <w:p>
      <w:pPr>
        <w:pStyle w:val="Normal"/>
        <w:jc w:val="left"/>
        <w:rPr>
          <w:rFonts w:ascii="Arial" w:hAnsi="Arial" w:cs="Arial"/>
          <w:sz w:val="20"/>
        </w:rPr>
      </w:pPr>
      <w:r>
        <w:rPr>
          <w:rFonts w:cs="Arial" w:ascii="Arial" w:hAnsi="Arial"/>
          <w:sz w:val="20"/>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71"/>
        <w:gridCol w:w="8400"/>
      </w:tblGrid>
      <w:tr>
        <w:trPr>
          <w:tblHeader w:val="true"/>
          <w:trHeight w:val="4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000000" w:themeFill="text1" w:val="clear"/>
          </w:tcPr>
          <w:p>
            <w:pPr>
              <w:pStyle w:val="Normal"/>
              <w:ind w:right="-24"/>
              <w:jc w:val="left"/>
              <w:rPr>
                <w:rFonts w:ascii="Arial" w:hAnsi="Arial" w:cs="Arial"/>
                <w:sz w:val="19"/>
                <w:szCs w:val="19"/>
              </w:rPr>
            </w:pPr>
            <w:r>
              <w:rPr>
                <w:rFonts w:cs="Arial" w:ascii="Arial" w:hAnsi="Arial"/>
                <w:b/>
                <w:bCs/>
                <w:spacing w:val="-2"/>
                <w:sz w:val="20"/>
              </w:rPr>
              <w:t>ASSESSOR COMMENTS: PRACTICAL TASK 1: OCCASION 1</w:t>
            </w:r>
          </w:p>
        </w:tc>
      </w:tr>
      <w:tr>
        <w:trPr>
          <w:trHeight w:val="253" w:hRule="atLeast"/>
        </w:trPr>
        <w:tc>
          <w:tcPr>
            <w:tcW w:w="9071" w:type="dxa"/>
            <w:gridSpan w:val="2"/>
            <w:tcBorders>
              <w:top w:val="single" w:sz="4" w:space="0" w:color="000000"/>
              <w:left w:val="single" w:sz="12" w:space="0" w:color="000000"/>
              <w:bottom w:val="single" w:sz="4" w:space="0" w:color="000000"/>
              <w:right w:val="single" w:sz="12" w:space="0" w:color="000000"/>
            </w:tcBorders>
            <w:shd w:color="auto" w:fill="auto" w:val="clear"/>
          </w:tcPr>
          <w:p>
            <w:pPr>
              <w:pStyle w:val="Normal"/>
              <w:ind w:right="-24"/>
              <w:jc w:val="left"/>
              <w:rPr>
                <w:rFonts w:ascii="Arial" w:hAnsi="Arial" w:cs="Arial"/>
                <w:sz w:val="19"/>
                <w:szCs w:val="19"/>
              </w:rPr>
            </w:pPr>
            <w:permStart w:id="13574068" w:edGrp="everyone"/>
            <w:sdt>
              <w:sdtPr>
                <w:id w:val="1198966832"/>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permEnd w:id="13574068"/>
            <w:r>
              <w:rPr>
                <w:rFonts w:cs="Arial" w:ascii="Arial" w:hAnsi="Arial"/>
                <w:sz w:val="19"/>
                <w:szCs w:val="19"/>
              </w:rPr>
              <w:t>Individual student (as named on cover page)</w:t>
            </w:r>
          </w:p>
          <w:p>
            <w:pPr>
              <w:pStyle w:val="Normal"/>
              <w:ind w:right="-24"/>
              <w:jc w:val="left"/>
              <w:rPr>
                <w:rFonts w:ascii="Arial" w:hAnsi="Arial" w:cs="Arial"/>
                <w:sz w:val="28"/>
                <w:szCs w:val="28"/>
              </w:rPr>
            </w:pPr>
            <w:permStart w:id="1188256185" w:edGrp="everyone"/>
            <w:sdt>
              <w:sdtPr>
                <w:id w:val="-2127766708"/>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permEnd w:id="1188256185"/>
            <w:r>
              <w:rPr>
                <w:rFonts w:cs="Arial" w:ascii="Arial" w:hAnsi="Arial"/>
                <w:sz w:val="19"/>
                <w:szCs w:val="19"/>
              </w:rPr>
              <w:t>Multiple students [</w:t>
            </w:r>
            <w:permStart w:id="206388858" w:edGrp="everyone"/>
            <w:sdt>
              <w:sdtPr>
                <w:id w:val="1835562414"/>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All from Attendance Report, </w:t>
            </w:r>
            <w:permEnd w:id="206388858"/>
            <w:permStart w:id="1319834863" w:edGrp="everyone"/>
            <w:sdt>
              <w:sdtPr>
                <w:id w:val="1060896598"/>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Specific students involved – identify students]</w:t>
            </w:r>
            <w:permEnd w:id="1319834863"/>
          </w:p>
        </w:tc>
      </w:tr>
      <w:tr>
        <w:trPr>
          <w:trHeight w:val="75" w:hRule="atLeast"/>
        </w:trPr>
        <w:tc>
          <w:tcPr>
            <w:tcW w:w="671"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400"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Provide detail</w:t>
            </w:r>
          </w:p>
        </w:tc>
      </w:tr>
      <w:tr>
        <w:trPr>
          <w:trHeight w:val="1417"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_Ref157001033 \r \r \h </w:instrText>
            </w:r>
            <w:r>
              <w:rPr>
                <w:sz w:val="19"/>
                <w:szCs w:val="19"/>
                <w:rFonts w:cs="Arial" w:ascii="Arial" w:hAnsi="Arial"/>
              </w:rPr>
              <w:fldChar w:fldCharType="separate"/>
            </w:r>
            <w:r>
              <w:rPr>
                <w:sz w:val="19"/>
                <w:szCs w:val="19"/>
                <w:rFonts w:cs="Arial" w:ascii="Arial" w:hAnsi="Arial"/>
              </w:rPr>
              <w:t>1.1A</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spacing w:lineRule="auto" w:line="276"/>
              <w:jc w:val="left"/>
              <w:rPr>
                <w:rFonts w:ascii="Arial" w:hAnsi="Arial" w:cs="Arial"/>
                <w:sz w:val="19"/>
                <w:szCs w:val="19"/>
              </w:rPr>
            </w:pPr>
            <w:r>
              <w:rPr>
                <w:rFonts w:cs="Arial" w:ascii="Arial" w:hAnsi="Arial"/>
                <w:sz w:val="19"/>
                <w:szCs w:val="19"/>
              </w:rPr>
              <w:t>Specify (</w:t>
            </w:r>
            <w:r>
              <w:rPr>
                <w:rFonts w:eastAsia="Wingdings" w:cs="Wingdings" w:ascii="Wingdings" w:hAnsi="Wingdings"/>
                <w:sz w:val="19"/>
                <w:szCs w:val="19"/>
              </w:rPr>
              <w:sym w:font="Wingdings" w:char="f0fc"/>
            </w:r>
            <w:r>
              <w:rPr>
                <w:rFonts w:cs="Arial" w:ascii="Arial" w:hAnsi="Arial"/>
                <w:sz w:val="19"/>
                <w:szCs w:val="19"/>
              </w:rPr>
              <w:t>) documents read and confirmed:</w:t>
            </w:r>
          </w:p>
          <w:p>
            <w:pPr>
              <w:pStyle w:val="Normal"/>
              <w:spacing w:lineRule="auto" w:line="276"/>
              <w:jc w:val="left"/>
              <w:rPr>
                <w:rFonts w:ascii="Arial" w:hAnsi="Arial" w:cs="Arial"/>
                <w:sz w:val="19"/>
                <w:szCs w:val="19"/>
              </w:rPr>
            </w:pPr>
            <w:permStart w:id="1127819691" w:edGrp="everyone"/>
            <w:sdt>
              <w:sdtPr>
                <w:id w:val="1704898600"/>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1127819691"/>
            <w:r>
              <w:rPr>
                <w:rFonts w:cs="Arial" w:ascii="Arial" w:hAnsi="Arial"/>
                <w:sz w:val="19"/>
                <w:szCs w:val="19"/>
              </w:rPr>
              <w:t xml:space="preserve">Plans/ Drawings/Maps </w:t>
            </w:r>
            <w:permStart w:id="2013606340" w:edGrp="everyone"/>
            <w:sdt>
              <w:sdtPr>
                <w:id w:val="1184402912"/>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Specifications </w:t>
            </w:r>
            <w:permStart w:id="906504689" w:edGrp="everyone"/>
            <w:sdt>
              <w:sdtPr>
                <w:id w:val="888228179"/>
                <w14:checkbox>
                  <w14:checked w14:val="0"/>
                  <w14:checkedState w14:val="fe"/>
                  <w14:uncheckedState w14:val="a8"/>
                </w14:checkbox>
              </w:sdtPr>
              <w:sdtContent>
                <w:r>
                  <w:rPr>
                    <w:rFonts w:cs="Arial" w:ascii="Arial" w:hAnsi="Arial"/>
                    <w:sz w:val="19"/>
                    <w:szCs w:val="19"/>
                  </w:rPr>
                </w:r>
                <w:permEnd w:id="2013606340"/>
                <w:r>
                  <w:rPr>
                    <w:rFonts w:eastAsia="Wingdings" w:cs="Wingdings" w:ascii="Wingdings" w:hAnsi="Wingdings"/>
                    <w:sz w:val="19"/>
                    <w:szCs w:val="19"/>
                  </w:rPr>
                  <w:sym w:font="Wingdings" w:char="f0a8"/>
                </w:r>
              </w:sdtContent>
            </w:sdt>
            <w:r>
              <w:rPr>
                <w:rFonts w:cs="Arial" w:ascii="Arial" w:hAnsi="Arial"/>
                <w:sz w:val="19"/>
                <w:szCs w:val="19"/>
              </w:rPr>
              <w:t xml:space="preserve"> TMP </w:t>
            </w:r>
            <w:permStart w:id="62404357" w:edGrp="everyone"/>
            <w:sdt>
              <w:sdtPr>
                <w:id w:val="1103773979"/>
                <w14:checkbox>
                  <w14:checked w14:val="0"/>
                  <w14:checkedState w14:val="fe"/>
                  <w14:uncheckedState w14:val="a8"/>
                </w14:checkbox>
              </w:sdtPr>
              <w:sdtContent>
                <w:r>
                  <w:rPr>
                    <w:rFonts w:cs="Arial" w:ascii="Arial" w:hAnsi="Arial"/>
                    <w:sz w:val="19"/>
                    <w:szCs w:val="19"/>
                  </w:rPr>
                </w:r>
                <w:permEnd w:id="906504689"/>
                <w:r>
                  <w:rPr>
                    <w:rFonts w:eastAsia="Wingdings" w:cs="Wingdings" w:ascii="Wingdings" w:hAnsi="Wingdings"/>
                    <w:sz w:val="19"/>
                    <w:szCs w:val="19"/>
                  </w:rPr>
                  <w:sym w:font="Wingdings" w:char="f0a8"/>
                </w:r>
              </w:sdtContent>
            </w:sdt>
            <w:r>
              <w:rPr>
                <w:rFonts w:cs="Arial" w:ascii="Arial" w:hAnsi="Arial"/>
                <w:sz w:val="19"/>
                <w:szCs w:val="19"/>
              </w:rPr>
              <w:t xml:space="preserve"> EMP </w:t>
            </w:r>
            <w:permStart w:id="2007238248" w:edGrp="everyone"/>
            <w:sdt>
              <w:sdtPr>
                <w:id w:val="-148987807"/>
                <w14:checkbox>
                  <w14:checked w14:val="0"/>
                  <w14:checkedState w14:val="fe"/>
                  <w14:uncheckedState w14:val="a8"/>
                </w14:checkbox>
              </w:sdtPr>
              <w:sdtContent>
                <w:r>
                  <w:rPr>
                    <w:rFonts w:cs="Arial" w:ascii="Arial" w:hAnsi="Arial"/>
                    <w:sz w:val="19"/>
                    <w:szCs w:val="19"/>
                  </w:rPr>
                </w:r>
                <w:permEnd w:id="62404357"/>
                <w:r>
                  <w:rPr>
                    <w:rFonts w:eastAsia="Wingdings" w:cs="Wingdings" w:ascii="Wingdings" w:hAnsi="Wingdings"/>
                    <w:sz w:val="19"/>
                    <w:szCs w:val="19"/>
                  </w:rPr>
                  <w:sym w:font="Wingdings" w:char="f0a8"/>
                </w:r>
              </w:sdtContent>
            </w:sdt>
            <w:r>
              <w:rPr>
                <w:rFonts w:cs="Arial" w:ascii="Arial" w:hAnsi="Arial"/>
                <w:sz w:val="19"/>
                <w:szCs w:val="19"/>
              </w:rPr>
              <w:t xml:space="preserve"> Site Safety Plan </w:t>
            </w:r>
            <w:permStart w:id="1440678416" w:edGrp="everyone"/>
            <w:sdt>
              <w:sdtPr>
                <w:id w:val="-364293449"/>
                <w14:checkbox>
                  <w14:checked w14:val="0"/>
                  <w14:checkedState w14:val="fe"/>
                  <w14:uncheckedState w14:val="a8"/>
                </w14:checkbox>
              </w:sdtPr>
              <w:sdtContent>
                <w:r>
                  <w:rPr>
                    <w:rFonts w:cs="Arial" w:ascii="Arial" w:hAnsi="Arial"/>
                    <w:sz w:val="19"/>
                    <w:szCs w:val="19"/>
                  </w:rPr>
                </w:r>
                <w:permEnd w:id="2007238248"/>
                <w:r>
                  <w:rPr>
                    <w:rFonts w:eastAsia="Wingdings" w:cs="Wingdings" w:ascii="Wingdings" w:hAnsi="Wingdings"/>
                    <w:sz w:val="19"/>
                    <w:szCs w:val="19"/>
                  </w:rPr>
                  <w:sym w:font="Wingdings" w:char="f0a8"/>
                </w:r>
              </w:sdtContent>
            </w:sdt>
            <w:r>
              <w:rPr>
                <w:rFonts w:cs="Arial" w:ascii="Arial" w:hAnsi="Arial"/>
                <w:sz w:val="19"/>
                <w:szCs w:val="19"/>
              </w:rPr>
              <w:t xml:space="preserve"> SWMS</w:t>
            </w:r>
            <w:permEnd w:id="1440678416"/>
          </w:p>
          <w:p>
            <w:pPr>
              <w:pStyle w:val="Normal"/>
              <w:spacing w:lineRule="auto" w:line="276"/>
              <w:jc w:val="left"/>
              <w:rPr>
                <w:rFonts w:ascii="Arial" w:hAnsi="Arial" w:cs="Arial"/>
                <w:sz w:val="19"/>
                <w:szCs w:val="19"/>
              </w:rPr>
            </w:pPr>
            <w:permStart w:id="727913053" w:edGrp="everyone"/>
            <w:sdt>
              <w:sdtPr>
                <w:id w:val="2091809865"/>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727913053"/>
            <w:r>
              <w:rPr>
                <w:rFonts w:cs="Arial" w:ascii="Arial" w:hAnsi="Arial"/>
                <w:sz w:val="19"/>
                <w:szCs w:val="19"/>
              </w:rPr>
              <w:t xml:space="preserve">Engineering survey data </w:t>
            </w:r>
            <w:permStart w:id="1076572191" w:edGrp="everyone"/>
            <w:sdt>
              <w:sdtPr>
                <w:id w:val="1586498799"/>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Site cultural and heritage information </w:t>
            </w:r>
            <w:permStart w:id="885725223" w:edGrp="everyone"/>
            <w:sdt>
              <w:sdtPr>
                <w:id w:val="1802112692"/>
                <w14:checkbox>
                  <w14:checked w14:val="0"/>
                  <w14:checkedState w14:val="fe"/>
                  <w14:uncheckedState w14:val="a8"/>
                </w14:checkbox>
              </w:sdtPr>
              <w:sdtContent>
                <w:r>
                  <w:rPr>
                    <w:rFonts w:cs="Arial" w:ascii="Arial" w:hAnsi="Arial"/>
                    <w:sz w:val="19"/>
                    <w:szCs w:val="19"/>
                  </w:rPr>
                </w:r>
                <w:permEnd w:id="1076572191"/>
                <w:r>
                  <w:rPr>
                    <w:rFonts w:eastAsia="Wingdings" w:cs="Wingdings" w:ascii="Wingdings" w:hAnsi="Wingdings"/>
                    <w:sz w:val="19"/>
                    <w:szCs w:val="19"/>
                  </w:rPr>
                  <w:sym w:font="Wingdings" w:char="f0a8"/>
                </w:r>
              </w:sdtContent>
            </w:sdt>
            <w:r>
              <w:rPr>
                <w:rFonts w:cs="Arial" w:ascii="Arial" w:hAnsi="Arial"/>
                <w:sz w:val="19"/>
                <w:szCs w:val="19"/>
              </w:rPr>
              <w:t xml:space="preserve"> Sources of material</w:t>
            </w:r>
            <w:permEnd w:id="885725223"/>
          </w:p>
          <w:p>
            <w:pPr>
              <w:pStyle w:val="Normal"/>
              <w:spacing w:lineRule="auto" w:line="276"/>
              <w:jc w:val="left"/>
              <w:rPr>
                <w:rFonts w:ascii="Arial" w:hAnsi="Arial" w:cs="Arial"/>
                <w:sz w:val="19"/>
                <w:szCs w:val="19"/>
              </w:rPr>
            </w:pPr>
            <w:permStart w:id="660110975" w:edGrp="everyone"/>
            <w:sdt>
              <w:sdtPr>
                <w:id w:val="-1215118457"/>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r>
              <w:rPr>
                <w:rFonts w:cs="Arial" w:ascii="Arial" w:hAnsi="Arial"/>
                <w:sz w:val="19"/>
                <w:szCs w:val="19"/>
              </w:rPr>
              <w:t xml:space="preserve">Labour resources required, including sub-contractors </w:t>
            </w:r>
            <w:permEnd w:id="660110975"/>
            <w:permStart w:id="489502020" w:edGrp="everyone"/>
            <w:sdt>
              <w:sdtPr>
                <w:id w:val="-2040737606"/>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Schedule </w:t>
            </w:r>
            <w:permStart w:id="1860467569" w:edGrp="everyone"/>
            <w:sdt>
              <w:sdtPr>
                <w:id w:val="-733927902"/>
                <w14:checkbox>
                  <w14:checked w14:val="0"/>
                  <w14:checkedState w14:val="fe"/>
                  <w14:uncheckedState w14:val="a8"/>
                </w14:checkbox>
              </w:sdtPr>
              <w:sdtContent>
                <w:r>
                  <w:rPr>
                    <w:rFonts w:cs="Arial" w:ascii="Arial" w:hAnsi="Arial"/>
                    <w:sz w:val="19"/>
                    <w:szCs w:val="19"/>
                  </w:rPr>
                </w:r>
                <w:permEnd w:id="489502020"/>
                <w:r>
                  <w:rPr>
                    <w:rFonts w:eastAsia="Wingdings" w:cs="Wingdings" w:ascii="Wingdings" w:hAnsi="Wingdings"/>
                    <w:sz w:val="19"/>
                    <w:szCs w:val="19"/>
                  </w:rPr>
                  <w:sym w:font="Wingdings" w:char="f0a8"/>
                </w:r>
              </w:sdtContent>
            </w:sdt>
            <w:r>
              <w:rPr>
                <w:rFonts w:cs="Arial" w:ascii="Arial" w:hAnsi="Arial"/>
                <w:sz w:val="19"/>
                <w:szCs w:val="19"/>
              </w:rPr>
              <w:t xml:space="preserve"> Costing requirements</w:t>
            </w:r>
            <w:permEnd w:id="1860467569"/>
          </w:p>
          <w:p>
            <w:pPr>
              <w:pStyle w:val="Normal"/>
              <w:spacing w:lineRule="auto" w:line="276"/>
              <w:jc w:val="left"/>
              <w:rPr>
                <w:rFonts w:ascii="Arial" w:hAnsi="Arial" w:cs="Arial"/>
                <w:sz w:val="19"/>
                <w:szCs w:val="19"/>
              </w:rPr>
            </w:pPr>
            <w:permStart w:id="503348733" w:edGrp="everyone"/>
            <w:sdt>
              <w:sdtPr>
                <w:id w:val="131757070"/>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503348733"/>
            <w:permStart w:id="1130710008" w:edGrp="everyone"/>
            <w:r>
              <w:rPr>
                <w:rFonts w:cs="Arial" w:ascii="Arial" w:hAnsi="Arial"/>
                <w:sz w:val="19"/>
                <w:szCs w:val="19"/>
              </w:rPr>
              <w:t>Other (please specify):</w:t>
            </w:r>
            <w:permEnd w:id="1130710008"/>
          </w:p>
        </w:tc>
      </w:tr>
      <w:tr>
        <w:trPr>
          <w:trHeight w:val="1020"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_Ref85451006 \r \r \h </w:instrText>
            </w:r>
            <w:r>
              <w:rPr>
                <w:sz w:val="19"/>
                <w:szCs w:val="19"/>
                <w:rFonts w:cs="Arial" w:ascii="Arial" w:hAnsi="Arial"/>
              </w:rPr>
              <w:fldChar w:fldCharType="separate"/>
            </w:r>
            <w:r>
              <w:rPr>
                <w:sz w:val="19"/>
                <w:szCs w:val="19"/>
                <w:rFonts w:cs="Arial" w:ascii="Arial" w:hAnsi="Arial"/>
              </w:rPr>
              <w:t>1.1B</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spacing w:lineRule="auto" w:line="276"/>
              <w:jc w:val="left"/>
              <w:rPr>
                <w:rFonts w:ascii="Arial" w:hAnsi="Arial" w:cs="Arial"/>
                <w:sz w:val="19"/>
                <w:szCs w:val="19"/>
              </w:rPr>
            </w:pPr>
            <w:r>
              <w:rPr>
                <w:rFonts w:cs="Arial" w:ascii="Arial" w:hAnsi="Arial"/>
                <w:sz w:val="19"/>
                <w:szCs w:val="19"/>
              </w:rPr>
              <w:t>Specify (</w:t>
            </w:r>
            <w:r>
              <w:rPr>
                <w:rFonts w:eastAsia="Wingdings" w:cs="Wingdings" w:ascii="Wingdings" w:hAnsi="Wingdings"/>
                <w:sz w:val="19"/>
                <w:szCs w:val="19"/>
              </w:rPr>
              <w:sym w:font="Wingdings" w:char="f0fc"/>
            </w:r>
            <w:r>
              <w:rPr>
                <w:rFonts w:cs="Arial" w:ascii="Arial" w:hAnsi="Arial"/>
                <w:sz w:val="19"/>
                <w:szCs w:val="19"/>
              </w:rPr>
              <w:t>) specifications clarified:</w:t>
            </w:r>
          </w:p>
          <w:p>
            <w:pPr>
              <w:pStyle w:val="Normal"/>
              <w:spacing w:lineRule="auto" w:line="276"/>
              <w:jc w:val="left"/>
              <w:rPr>
                <w:rFonts w:ascii="Arial" w:hAnsi="Arial" w:cs="Arial"/>
                <w:sz w:val="19"/>
                <w:szCs w:val="19"/>
              </w:rPr>
            </w:pPr>
            <w:permStart w:id="7875159" w:edGrp="everyone"/>
            <w:sdt>
              <w:sdtPr>
                <w:id w:val="1461533979"/>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7875159"/>
            <w:r>
              <w:rPr>
                <w:rFonts w:cs="Arial" w:ascii="Arial" w:hAnsi="Arial"/>
                <w:sz w:val="19"/>
                <w:szCs w:val="19"/>
              </w:rPr>
              <w:t xml:space="preserve">Scheduling requirements </w:t>
            </w:r>
            <w:permStart w:id="1753381455" w:edGrp="everyone"/>
            <w:sdt>
              <w:sdtPr>
                <w:id w:val="2055276952"/>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Milestones </w:t>
            </w:r>
            <w:permStart w:id="318248671" w:edGrp="everyone"/>
            <w:sdt>
              <w:sdtPr>
                <w:id w:val="1302263847"/>
                <w14:checkbox>
                  <w14:checked w14:val="0"/>
                  <w14:checkedState w14:val="fe"/>
                  <w14:uncheckedState w14:val="a8"/>
                </w14:checkbox>
              </w:sdtPr>
              <w:sdtContent>
                <w:r>
                  <w:rPr>
                    <w:rFonts w:cs="Arial" w:ascii="Arial" w:hAnsi="Arial"/>
                    <w:sz w:val="19"/>
                    <w:szCs w:val="19"/>
                  </w:rPr>
                </w:r>
                <w:permEnd w:id="1753381455"/>
                <w:r>
                  <w:rPr>
                    <w:rFonts w:eastAsia="Wingdings" w:cs="Wingdings" w:ascii="Wingdings" w:hAnsi="Wingdings"/>
                    <w:sz w:val="19"/>
                    <w:szCs w:val="19"/>
                  </w:rPr>
                  <w:sym w:font="Wingdings" w:char="f0a8"/>
                </w:r>
              </w:sdtContent>
            </w:sdt>
            <w:r>
              <w:rPr>
                <w:rFonts w:cs="Arial" w:ascii="Arial" w:hAnsi="Arial"/>
                <w:sz w:val="19"/>
                <w:szCs w:val="19"/>
              </w:rPr>
              <w:t xml:space="preserve"> Testing requirements </w:t>
            </w:r>
            <w:permEnd w:id="318248671"/>
            <w:permStart w:id="1245200336" w:edGrp="everyone"/>
            <w:sdt>
              <w:sdtPr>
                <w:id w:val="1384141234"/>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Materials</w:t>
            </w:r>
            <w:permEnd w:id="1245200336"/>
          </w:p>
          <w:p>
            <w:pPr>
              <w:pStyle w:val="Normal"/>
              <w:spacing w:lineRule="auto" w:line="276"/>
              <w:jc w:val="left"/>
              <w:rPr>
                <w:rFonts w:ascii="Arial" w:hAnsi="Arial" w:cs="Arial"/>
                <w:sz w:val="19"/>
                <w:szCs w:val="19"/>
              </w:rPr>
            </w:pPr>
            <w:permStart w:id="1689334152" w:edGrp="everyone"/>
            <w:sdt>
              <w:sdtPr>
                <w:id w:val="1629749876"/>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1689334152"/>
            <w:r>
              <w:rPr>
                <w:rFonts w:cs="Arial" w:ascii="Arial" w:hAnsi="Arial"/>
                <w:sz w:val="19"/>
                <w:szCs w:val="19"/>
              </w:rPr>
              <w:t xml:space="preserve">Site soil/rock and geological data </w:t>
            </w:r>
            <w:permStart w:id="391344709" w:edGrp="everyone"/>
            <w:sdt>
              <w:sdtPr>
                <w:id w:val="886462605"/>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permStart w:id="365119075" w:edGrp="everyone"/>
            <w:r>
              <w:rPr>
                <w:rFonts w:cs="Arial" w:ascii="Arial" w:hAnsi="Arial"/>
                <w:sz w:val="19"/>
                <w:szCs w:val="19"/>
              </w:rPr>
              <w:t xml:space="preserve"> Other (please specify):</w:t>
            </w:r>
            <w:permEnd w:id="391344709"/>
            <w:permEnd w:id="365119075"/>
          </w:p>
        </w:tc>
      </w:tr>
      <w:tr>
        <w:trPr>
          <w:trHeight w:val="2551"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_Ref85451471 \r \r \h </w:instrText>
            </w:r>
            <w:r>
              <w:rPr>
                <w:sz w:val="19"/>
                <w:szCs w:val="19"/>
                <w:rFonts w:cs="Arial" w:ascii="Arial" w:hAnsi="Arial"/>
              </w:rPr>
              <w:fldChar w:fldCharType="separate"/>
            </w:r>
            <w:r>
              <w:rPr>
                <w:sz w:val="19"/>
                <w:szCs w:val="19"/>
                <w:rFonts w:cs="Arial" w:ascii="Arial" w:hAnsi="Arial"/>
              </w:rPr>
              <w:t>1.1D</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spacing w:lineRule="auto" w:line="276"/>
              <w:jc w:val="left"/>
              <w:rPr>
                <w:rFonts w:ascii="Arial" w:hAnsi="Arial" w:cs="Arial"/>
                <w:sz w:val="19"/>
                <w:szCs w:val="19"/>
              </w:rPr>
            </w:pPr>
            <w:r>
              <w:rPr>
                <w:rFonts w:cs="Arial" w:ascii="Arial" w:hAnsi="Arial"/>
                <w:sz w:val="19"/>
                <w:szCs w:val="19"/>
              </w:rPr>
              <w:t>Specify (</w:t>
            </w:r>
            <w:r>
              <w:rPr>
                <w:rFonts w:eastAsia="Wingdings" w:cs="Wingdings" w:ascii="Wingdings" w:hAnsi="Wingdings"/>
                <w:sz w:val="19"/>
                <w:szCs w:val="19"/>
              </w:rPr>
              <w:sym w:font="Wingdings" w:char="f0fc"/>
            </w:r>
            <w:r>
              <w:rPr>
                <w:rFonts w:cs="Arial" w:ascii="Arial" w:hAnsi="Arial"/>
                <w:sz w:val="19"/>
                <w:szCs w:val="19"/>
              </w:rPr>
              <w:t>) job plan inclusions:</w:t>
            </w:r>
          </w:p>
          <w:p>
            <w:pPr>
              <w:pStyle w:val="Normal"/>
              <w:spacing w:lineRule="auto" w:line="276"/>
              <w:jc w:val="left"/>
              <w:rPr>
                <w:rFonts w:ascii="Arial" w:hAnsi="Arial" w:cs="Arial"/>
                <w:sz w:val="19"/>
                <w:szCs w:val="19"/>
              </w:rPr>
            </w:pPr>
            <w:permStart w:id="1754995619" w:edGrp="everyone"/>
            <w:sdt>
              <w:sdtPr>
                <w:id w:val="-1311323442"/>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1754995619"/>
            <w:r>
              <w:rPr>
                <w:rFonts w:cs="Arial" w:ascii="Arial" w:hAnsi="Arial"/>
                <w:sz w:val="19"/>
                <w:szCs w:val="19"/>
              </w:rPr>
              <w:t xml:space="preserve">HR requirements </w:t>
            </w:r>
            <w:permStart w:id="1786853195" w:edGrp="everyone"/>
            <w:sdt>
              <w:sdtPr>
                <w:id w:val="754871476"/>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Plant and machinery requirements </w:t>
            </w:r>
            <w:permEnd w:id="1786853195"/>
            <w:permStart w:id="248972521" w:edGrp="everyone"/>
            <w:sdt>
              <w:sdtPr>
                <w:id w:val="-347643169"/>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Construction materials requirements </w:t>
            </w:r>
            <w:permEnd w:id="248972521"/>
            <w:permStart w:id="1736059732" w:edGrp="everyone"/>
            <w:sdt>
              <w:sdtPr>
                <w:id w:val="-1640723164"/>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Sub-contractor support requirements </w:t>
            </w:r>
            <w:permEnd w:id="1736059732"/>
            <w:permStart w:id="605421795" w:edGrp="everyone"/>
            <w:sdt>
              <w:sdtPr>
                <w:id w:val="-368754940"/>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Waste disposal requirements</w:t>
            </w:r>
            <w:permEnd w:id="605421795"/>
          </w:p>
          <w:p>
            <w:pPr>
              <w:pStyle w:val="Normal"/>
              <w:spacing w:lineRule="auto" w:line="276"/>
              <w:jc w:val="left"/>
              <w:rPr>
                <w:rFonts w:ascii="Arial" w:hAnsi="Arial" w:cs="Arial"/>
                <w:sz w:val="19"/>
                <w:szCs w:val="19"/>
              </w:rPr>
            </w:pPr>
            <w:permStart w:id="1475366522" w:edGrp="everyone"/>
            <w:sdt>
              <w:sdtPr>
                <w:id w:val="750552268"/>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1475366522"/>
            <w:r>
              <w:rPr>
                <w:rFonts w:cs="Arial" w:ascii="Arial" w:hAnsi="Arial"/>
                <w:sz w:val="19"/>
                <w:szCs w:val="19"/>
              </w:rPr>
              <w:t xml:space="preserve">Coordination requirements </w:t>
            </w:r>
            <w:permStart w:id="760963266" w:edGrp="everyone"/>
            <w:sdt>
              <w:sdtPr>
                <w:id w:val="583347375"/>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Activity scheduling </w:t>
            </w:r>
            <w:permEnd w:id="760963266"/>
            <w:permStart w:id="974468377" w:edGrp="everyone"/>
            <w:sdt>
              <w:sdtPr>
                <w:id w:val="-428893954"/>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Materials delivery scheduling</w:t>
            </w:r>
            <w:permEnd w:id="974468377"/>
          </w:p>
          <w:p>
            <w:pPr>
              <w:pStyle w:val="Normal"/>
              <w:spacing w:lineRule="auto" w:line="276"/>
              <w:jc w:val="left"/>
              <w:rPr>
                <w:rFonts w:ascii="Arial" w:hAnsi="Arial" w:cs="Arial"/>
                <w:sz w:val="19"/>
                <w:szCs w:val="19"/>
              </w:rPr>
            </w:pPr>
            <w:permStart w:id="706304603" w:edGrp="everyone"/>
            <w:sdt>
              <w:sdtPr>
                <w:id w:val="1733882495"/>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706304603"/>
            <w:r>
              <w:rPr>
                <w:rFonts w:cs="Arial" w:ascii="Arial" w:hAnsi="Arial"/>
                <w:sz w:val="19"/>
                <w:szCs w:val="19"/>
              </w:rPr>
              <w:t xml:space="preserve">Risk assessment and management requirements </w:t>
            </w:r>
            <w:permStart w:id="170478440" w:edGrp="everyone"/>
            <w:sdt>
              <w:sdtPr>
                <w:id w:val="-1417779533"/>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WHS requirements</w:t>
            </w:r>
            <w:permEnd w:id="170478440"/>
          </w:p>
          <w:p>
            <w:pPr>
              <w:pStyle w:val="Normal"/>
              <w:spacing w:lineRule="auto" w:line="276"/>
              <w:jc w:val="left"/>
              <w:rPr>
                <w:rFonts w:ascii="Arial" w:hAnsi="Arial" w:cs="Arial"/>
                <w:sz w:val="19"/>
                <w:szCs w:val="19"/>
              </w:rPr>
            </w:pPr>
            <w:permStart w:id="14097893" w:edGrp="everyone"/>
            <w:sdt>
              <w:sdtPr>
                <w:id w:val="262724023"/>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14097893"/>
            <w:r>
              <w:rPr>
                <w:rFonts w:cs="Arial" w:ascii="Arial" w:hAnsi="Arial"/>
                <w:sz w:val="19"/>
                <w:szCs w:val="19"/>
              </w:rPr>
              <w:t>Quality management requirements, including testing scheduling requirements</w:t>
            </w:r>
          </w:p>
          <w:p>
            <w:pPr>
              <w:pStyle w:val="Normal"/>
              <w:spacing w:lineRule="auto" w:line="276"/>
              <w:jc w:val="left"/>
              <w:rPr>
                <w:rFonts w:ascii="Arial" w:hAnsi="Arial" w:cs="Arial"/>
                <w:sz w:val="19"/>
                <w:szCs w:val="19"/>
              </w:rPr>
            </w:pPr>
            <w:permStart w:id="1642668266" w:edGrp="everyone"/>
            <w:sdt>
              <w:sdtPr>
                <w:id w:val="318323046"/>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1642668266"/>
            <w:r>
              <w:rPr>
                <w:rFonts w:cs="Arial" w:ascii="Arial" w:hAnsi="Arial"/>
                <w:sz w:val="19"/>
                <w:szCs w:val="19"/>
              </w:rPr>
              <w:t xml:space="preserve">Traffic management requirements </w:t>
            </w:r>
            <w:permStart w:id="353332718" w:edGrp="everyone"/>
            <w:sdt>
              <w:sdtPr>
                <w:id w:val="-1678489324"/>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Environmental requirements</w:t>
            </w:r>
            <w:permEnd w:id="353332718"/>
          </w:p>
          <w:p>
            <w:pPr>
              <w:pStyle w:val="Normal"/>
              <w:spacing w:lineRule="auto" w:line="276"/>
              <w:jc w:val="left"/>
              <w:rPr>
                <w:rFonts w:ascii="Arial" w:hAnsi="Arial" w:cs="Arial"/>
                <w:sz w:val="19"/>
                <w:szCs w:val="19"/>
              </w:rPr>
            </w:pPr>
            <w:permStart w:id="183309333" w:edGrp="everyone"/>
            <w:sdt>
              <w:sdtPr>
                <w:id w:val="-1779093297"/>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183309333"/>
            <w:r>
              <w:rPr>
                <w:rFonts w:cs="Arial" w:ascii="Arial" w:hAnsi="Arial"/>
                <w:sz w:val="19"/>
                <w:szCs w:val="19"/>
              </w:rPr>
              <w:t xml:space="preserve">Task monitoring requirements </w:t>
            </w:r>
            <w:permStart w:id="1775140641" w:edGrp="everyone"/>
            <w:sdt>
              <w:sdtPr>
                <w:id w:val="-529719463"/>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Task performance monitoring requirements</w:t>
            </w:r>
            <w:permEnd w:id="1775140641"/>
          </w:p>
          <w:p>
            <w:pPr>
              <w:pStyle w:val="Normal"/>
              <w:spacing w:lineRule="auto" w:line="276"/>
              <w:jc w:val="left"/>
              <w:rPr>
                <w:rFonts w:ascii="Arial" w:hAnsi="Arial" w:cs="Arial"/>
                <w:sz w:val="19"/>
                <w:szCs w:val="19"/>
              </w:rPr>
            </w:pPr>
            <w:permStart w:id="912787677" w:edGrp="everyone"/>
            <w:sdt>
              <w:sdtPr>
                <w:id w:val="951596873"/>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912787677"/>
            <w:r>
              <w:rPr>
                <w:rFonts w:cs="Arial" w:ascii="Arial" w:hAnsi="Arial"/>
                <w:sz w:val="19"/>
                <w:szCs w:val="19"/>
              </w:rPr>
              <w:t xml:space="preserve">Communication requirements </w:t>
            </w:r>
            <w:permStart w:id="1112428070" w:edGrp="everyone"/>
            <w:sdt>
              <w:sdtPr>
                <w:id w:val="471174627"/>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Reporting requirements </w:t>
            </w:r>
            <w:permEnd w:id="1112428070"/>
            <w:permStart w:id="425335956" w:edGrp="everyone"/>
            <w:sdt>
              <w:sdtPr>
                <w:id w:val="-1038428112"/>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Other (please specify):</w:t>
            </w:r>
            <w:permEnd w:id="425335956"/>
          </w:p>
          <w:p>
            <w:pPr>
              <w:pStyle w:val="Normal"/>
              <w:spacing w:lineRule="auto" w:line="276"/>
              <w:jc w:val="left"/>
              <w:rPr>
                <w:rFonts w:ascii="Arial" w:hAnsi="Arial" w:cs="Arial"/>
                <w:sz w:val="19"/>
                <w:szCs w:val="19"/>
              </w:rPr>
            </w:pPr>
            <w:permStart w:id="580866560" w:edGrp="everyone"/>
            <w:r>
              <w:rPr>
                <w:rFonts w:cs="Arial" w:ascii="Arial" w:hAnsi="Arial"/>
                <w:sz w:val="19"/>
                <w:szCs w:val="19"/>
              </w:rPr>
            </w:r>
            <w:permEnd w:id="580866560"/>
          </w:p>
        </w:tc>
      </w:tr>
      <w:tr>
        <w:trPr>
          <w:trHeight w:val="1020"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_Ref157001906 \r \r \h </w:instrText>
            </w:r>
            <w:r>
              <w:rPr>
                <w:sz w:val="19"/>
                <w:szCs w:val="19"/>
                <w:rFonts w:cs="Arial" w:ascii="Arial" w:hAnsi="Arial"/>
              </w:rPr>
              <w:fldChar w:fldCharType="separate"/>
            </w:r>
            <w:r>
              <w:rPr>
                <w:sz w:val="19"/>
                <w:szCs w:val="19"/>
                <w:rFonts w:cs="Arial" w:ascii="Arial" w:hAnsi="Arial"/>
              </w:rPr>
              <w:t>1.2K</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spacing w:lineRule="auto" w:line="276"/>
              <w:jc w:val="left"/>
              <w:rPr>
                <w:rFonts w:ascii="Arial" w:hAnsi="Arial" w:cs="Arial"/>
                <w:sz w:val="19"/>
                <w:szCs w:val="19"/>
              </w:rPr>
            </w:pPr>
            <w:r>
              <w:rPr>
                <w:rFonts w:cs="Arial" w:ascii="Arial" w:hAnsi="Arial"/>
                <w:sz w:val="19"/>
                <w:szCs w:val="19"/>
              </w:rPr>
              <w:t>Specify (</w:t>
            </w:r>
            <w:r>
              <w:rPr>
                <w:rFonts w:eastAsia="Wingdings" w:cs="Wingdings" w:ascii="Wingdings" w:hAnsi="Wingdings"/>
                <w:sz w:val="19"/>
                <w:szCs w:val="19"/>
              </w:rPr>
              <w:sym w:font="Wingdings" w:char="f0fc"/>
            </w:r>
            <w:r>
              <w:rPr>
                <w:rFonts w:cs="Arial" w:ascii="Arial" w:hAnsi="Arial"/>
                <w:sz w:val="19"/>
                <w:szCs w:val="19"/>
              </w:rPr>
              <w:t>) test results read and correctly understood:</w:t>
            </w:r>
          </w:p>
          <w:p>
            <w:pPr>
              <w:pStyle w:val="Normal"/>
              <w:spacing w:lineRule="auto" w:line="276"/>
              <w:jc w:val="left"/>
              <w:rPr>
                <w:rFonts w:ascii="Arial" w:hAnsi="Arial" w:cs="Arial"/>
                <w:sz w:val="19"/>
                <w:szCs w:val="19"/>
              </w:rPr>
            </w:pPr>
            <w:permStart w:id="1725979145" w:edGrp="everyone"/>
            <w:sdt>
              <w:sdtPr>
                <w:id w:val="930464830"/>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1725979145"/>
            <w:r>
              <w:rPr>
                <w:rFonts w:cs="Arial" w:ascii="Arial" w:hAnsi="Arial"/>
                <w:sz w:val="19"/>
                <w:szCs w:val="19"/>
              </w:rPr>
              <w:t xml:space="preserve">Compaction test results </w:t>
            </w:r>
            <w:permStart w:id="225716870" w:edGrp="everyone"/>
            <w:sdt>
              <w:sdtPr>
                <w:id w:val="-168943375"/>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Soil/ density/ moisture relationship </w:t>
            </w:r>
            <w:permEnd w:id="225716870"/>
            <w:permStart w:id="1163485502" w:edGrp="everyone"/>
            <w:sdt>
              <w:sdtPr>
                <w:id w:val="233434548"/>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Plasticity index</w:t>
            </w:r>
            <w:permEnd w:id="1163485502"/>
          </w:p>
          <w:p>
            <w:pPr>
              <w:pStyle w:val="Normal"/>
              <w:spacing w:lineRule="auto" w:line="276"/>
              <w:jc w:val="left"/>
              <w:rPr>
                <w:rFonts w:ascii="Arial" w:hAnsi="Arial" w:cs="Arial"/>
                <w:sz w:val="19"/>
                <w:szCs w:val="19"/>
              </w:rPr>
            </w:pPr>
            <w:permStart w:id="1200320791" w:edGrp="everyone"/>
            <w:sdt>
              <w:sdtPr>
                <w:id w:val="1980266884"/>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1200320791"/>
            <w:r>
              <w:rPr>
                <w:rFonts w:cs="Arial" w:ascii="Arial" w:hAnsi="Arial"/>
                <w:sz w:val="19"/>
                <w:szCs w:val="19"/>
              </w:rPr>
              <w:t xml:space="preserve">Particle size distribution </w:t>
            </w:r>
            <w:permStart w:id="703671146" w:edGrp="everyone"/>
            <w:sdt>
              <w:sdtPr>
                <w:id w:val="1930689868"/>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permStart w:id="333650778" w:edGrp="everyone"/>
            <w:r>
              <w:rPr>
                <w:rFonts w:cs="Arial" w:ascii="Arial" w:hAnsi="Arial"/>
                <w:sz w:val="19"/>
                <w:szCs w:val="19"/>
              </w:rPr>
              <w:t xml:space="preserve"> Other (please specify):</w:t>
            </w:r>
            <w:permEnd w:id="703671146"/>
            <w:permEnd w:id="333650778"/>
          </w:p>
        </w:tc>
      </w:tr>
      <w:tr>
        <w:trPr>
          <w:trHeight w:val="1020"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_Ref157002196 \r \r \h </w:instrText>
            </w:r>
            <w:r>
              <w:rPr>
                <w:sz w:val="19"/>
                <w:szCs w:val="19"/>
                <w:rFonts w:cs="Arial" w:ascii="Arial" w:hAnsi="Arial"/>
              </w:rPr>
              <w:fldChar w:fldCharType="separate"/>
            </w:r>
            <w:r>
              <w:rPr>
                <w:sz w:val="19"/>
                <w:szCs w:val="19"/>
                <w:rFonts w:cs="Arial" w:ascii="Arial" w:hAnsi="Arial"/>
              </w:rPr>
              <w:t>1.3B</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adjustments made:</w:t>
            </w:r>
          </w:p>
          <w:p>
            <w:pPr>
              <w:pStyle w:val="Normal"/>
              <w:jc w:val="left"/>
              <w:rPr>
                <w:rFonts w:ascii="Arial" w:hAnsi="Arial" w:cs="Arial"/>
                <w:color w:themeColor="text2" w:themeShade="bf" w:val="17365D"/>
                <w:sz w:val="19"/>
                <w:szCs w:val="19"/>
              </w:rPr>
            </w:pPr>
            <w:permStart w:id="739706957" w:edGrp="everyone"/>
            <w:r>
              <w:rPr>
                <w:rFonts w:cs="Arial" w:ascii="Arial" w:hAnsi="Arial"/>
                <w:color w:themeColor="text2" w:themeShade="bf" w:val="17365D"/>
                <w:sz w:val="19"/>
                <w:szCs w:val="19"/>
              </w:rPr>
            </w:r>
            <w:permEnd w:id="739706957"/>
          </w:p>
        </w:tc>
      </w:tr>
      <w:tr>
        <w:trPr>
          <w:trHeight w:val="1020" w:hRule="atLeast"/>
        </w:trPr>
        <w:tc>
          <w:tcPr>
            <w:tcW w:w="671"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_Ref85451880 \r \r \h </w:instrText>
            </w:r>
            <w:r>
              <w:rPr>
                <w:sz w:val="19"/>
                <w:szCs w:val="19"/>
                <w:rFonts w:cs="Arial" w:ascii="Arial" w:hAnsi="Arial"/>
              </w:rPr>
              <w:fldChar w:fldCharType="separate"/>
            </w:r>
            <w:r>
              <w:rPr>
                <w:sz w:val="19"/>
                <w:szCs w:val="19"/>
                <w:rFonts w:cs="Arial" w:ascii="Arial" w:hAnsi="Arial"/>
              </w:rPr>
              <w:t xml:space="preserve">1.4B. </w:t>
            </w:r>
            <w:r>
              <w:rPr>
                <w:sz w:val="19"/>
                <w:szCs w:val="19"/>
                <w:rFonts w:cs="Arial" w:ascii="Arial" w:hAnsi="Arial"/>
              </w:rPr>
              <w:fldChar w:fldCharType="end"/>
            </w:r>
          </w:p>
        </w:tc>
        <w:tc>
          <w:tcPr>
            <w:tcW w:w="8400" w:type="dxa"/>
            <w:tcBorders>
              <w:top w:val="single" w:sz="4" w:space="0" w:color="000000"/>
              <w:left w:val="single" w:sz="4" w:space="0" w:color="000000"/>
              <w:bottom w:val="single" w:sz="12"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recommendations made:</w:t>
            </w:r>
          </w:p>
          <w:p>
            <w:pPr>
              <w:pStyle w:val="Normal"/>
              <w:jc w:val="left"/>
              <w:rPr>
                <w:rFonts w:ascii="Arial" w:hAnsi="Arial" w:cs="Arial"/>
                <w:color w:themeColor="text2" w:themeShade="bf" w:val="17365D"/>
                <w:sz w:val="19"/>
                <w:szCs w:val="19"/>
              </w:rPr>
            </w:pPr>
            <w:permStart w:id="1349271581" w:edGrp="everyone"/>
            <w:r>
              <w:rPr>
                <w:rFonts w:cs="Arial" w:ascii="Arial" w:hAnsi="Arial"/>
                <w:color w:themeColor="text2" w:themeShade="bf" w:val="17365D"/>
                <w:sz w:val="19"/>
                <w:szCs w:val="19"/>
              </w:rPr>
            </w:r>
            <w:permEnd w:id="1349271581"/>
          </w:p>
        </w:tc>
      </w:tr>
    </w:tbl>
    <w:p>
      <w:pPr>
        <w:pStyle w:val="Normal"/>
        <w:jc w:val="left"/>
        <w:rPr>
          <w:rFonts w:ascii="Arial" w:hAnsi="Arial" w:cs="Arial"/>
          <w:sz w:val="20"/>
        </w:rPr>
      </w:pPr>
      <w:r>
        <w:rPr>
          <w:rFonts w:cs="Arial" w:ascii="Arial" w:hAnsi="Arial"/>
          <w:sz w:val="20"/>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71"/>
        <w:gridCol w:w="8400"/>
      </w:tblGrid>
      <w:tr>
        <w:trPr>
          <w:trHeight w:val="4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000000" w:themeFill="text1" w:val="clear"/>
          </w:tcPr>
          <w:p>
            <w:pPr>
              <w:pStyle w:val="Normal"/>
              <w:ind w:right="-24"/>
              <w:jc w:val="left"/>
              <w:rPr>
                <w:rFonts w:ascii="Arial" w:hAnsi="Arial" w:cs="Arial"/>
                <w:sz w:val="19"/>
                <w:szCs w:val="19"/>
              </w:rPr>
            </w:pPr>
            <w:r>
              <w:rPr>
                <w:rFonts w:cs="Arial" w:ascii="Arial" w:hAnsi="Arial"/>
                <w:b/>
                <w:bCs/>
                <w:spacing w:val="-2"/>
                <w:sz w:val="20"/>
              </w:rPr>
              <w:t>ASSESSOR COMMENTS: PRACTICAL TASK 1: OCCASION 2</w:t>
            </w:r>
          </w:p>
        </w:tc>
      </w:tr>
      <w:tr>
        <w:trPr>
          <w:trHeight w:val="253" w:hRule="atLeast"/>
        </w:trPr>
        <w:tc>
          <w:tcPr>
            <w:tcW w:w="90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ind w:right="-24"/>
              <w:jc w:val="left"/>
              <w:rPr>
                <w:rFonts w:ascii="Arial" w:hAnsi="Arial" w:cs="Arial"/>
                <w:sz w:val="19"/>
                <w:szCs w:val="19"/>
              </w:rPr>
            </w:pPr>
            <w:permStart w:id="2090691704" w:edGrp="everyone"/>
            <w:sdt>
              <w:sdtPr>
                <w:id w:val="1225641237"/>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permEnd w:id="2090691704"/>
            <w:r>
              <w:rPr>
                <w:rFonts w:cs="Arial" w:ascii="Arial" w:hAnsi="Arial"/>
                <w:sz w:val="19"/>
                <w:szCs w:val="19"/>
              </w:rPr>
              <w:t>Individual student (as named on cover page)</w:t>
            </w:r>
          </w:p>
          <w:p>
            <w:pPr>
              <w:pStyle w:val="Normal"/>
              <w:ind w:right="-24"/>
              <w:jc w:val="left"/>
              <w:rPr>
                <w:rFonts w:ascii="Arial" w:hAnsi="Arial" w:cs="Arial"/>
                <w:sz w:val="28"/>
                <w:szCs w:val="28"/>
              </w:rPr>
            </w:pPr>
            <w:permStart w:id="1312318675" w:edGrp="everyone"/>
            <w:sdt>
              <w:sdtPr>
                <w:id w:val="-122928540"/>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permEnd w:id="1312318675"/>
            <w:r>
              <w:rPr>
                <w:rFonts w:cs="Arial" w:ascii="Arial" w:hAnsi="Arial"/>
                <w:sz w:val="19"/>
                <w:szCs w:val="19"/>
              </w:rPr>
              <w:t>Multiple students [</w:t>
            </w:r>
            <w:permStart w:id="144799114" w:edGrp="everyone"/>
            <w:sdt>
              <w:sdtPr>
                <w:id w:val="1087809033"/>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All from Attendance Report, </w:t>
            </w:r>
            <w:permEnd w:id="144799114"/>
            <w:permStart w:id="1657547700" w:edGrp="everyone"/>
            <w:sdt>
              <w:sdtPr>
                <w:id w:val="-86853798"/>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Specific students involved – identify students]</w:t>
            </w:r>
            <w:permEnd w:id="1657547700"/>
          </w:p>
        </w:tc>
      </w:tr>
      <w:tr>
        <w:trPr>
          <w:trHeight w:val="75" w:hRule="atLeast"/>
        </w:trPr>
        <w:tc>
          <w:tcPr>
            <w:tcW w:w="671"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400"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Details</w:t>
            </w:r>
          </w:p>
        </w:tc>
      </w:tr>
      <w:tr>
        <w:trPr>
          <w:trHeight w:val="1474" w:hRule="atLeast"/>
        </w:trPr>
        <w:tc>
          <w:tcPr>
            <w:tcW w:w="67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_Ref157001033 \r \r \h </w:instrText>
            </w:r>
            <w:r>
              <w:rPr>
                <w:sz w:val="19"/>
                <w:szCs w:val="19"/>
                <w:rFonts w:cs="Arial" w:ascii="Arial" w:hAnsi="Arial"/>
              </w:rPr>
              <w:fldChar w:fldCharType="separate"/>
            </w:r>
            <w:r>
              <w:rPr>
                <w:sz w:val="19"/>
                <w:szCs w:val="19"/>
                <w:rFonts w:cs="Arial" w:ascii="Arial" w:hAnsi="Arial"/>
              </w:rPr>
              <w:t>1.1A</w:t>
            </w:r>
            <w:r>
              <w:rPr>
                <w:sz w:val="19"/>
                <w:szCs w:val="19"/>
                <w:rFonts w:cs="Arial" w:ascii="Arial" w:hAnsi="Arial"/>
              </w:rPr>
              <w:fldChar w:fldCharType="end"/>
            </w:r>
          </w:p>
        </w:tc>
        <w:tc>
          <w:tcPr>
            <w:tcW w:w="8400" w:type="dxa"/>
            <w:tcBorders>
              <w:top w:val="dotted" w:sz="4" w:space="0" w:color="000000"/>
              <w:left w:val="single" w:sz="4" w:space="0" w:color="000000"/>
              <w:bottom w:val="single" w:sz="4" w:space="0" w:color="000000"/>
              <w:right w:val="single" w:sz="12" w:space="0" w:color="000000"/>
            </w:tcBorders>
          </w:tcPr>
          <w:p>
            <w:pPr>
              <w:pStyle w:val="Normal"/>
              <w:spacing w:lineRule="auto" w:line="276"/>
              <w:jc w:val="left"/>
              <w:rPr>
                <w:rFonts w:ascii="Arial" w:hAnsi="Arial" w:cs="Arial"/>
                <w:sz w:val="19"/>
                <w:szCs w:val="19"/>
              </w:rPr>
            </w:pPr>
            <w:r>
              <w:rPr>
                <w:rFonts w:cs="Arial" w:ascii="Arial" w:hAnsi="Arial"/>
                <w:sz w:val="19"/>
                <w:szCs w:val="19"/>
              </w:rPr>
              <w:t>Specify (</w:t>
            </w:r>
            <w:r>
              <w:rPr>
                <w:rFonts w:eastAsia="Wingdings" w:cs="Wingdings" w:ascii="Wingdings" w:hAnsi="Wingdings"/>
                <w:sz w:val="19"/>
                <w:szCs w:val="19"/>
              </w:rPr>
              <w:sym w:font="Wingdings" w:char="f0fc"/>
            </w:r>
            <w:r>
              <w:rPr>
                <w:rFonts w:cs="Arial" w:ascii="Arial" w:hAnsi="Arial"/>
                <w:sz w:val="19"/>
                <w:szCs w:val="19"/>
              </w:rPr>
              <w:t>) documents read and confirmed:</w:t>
            </w:r>
          </w:p>
          <w:p>
            <w:pPr>
              <w:pStyle w:val="Normal"/>
              <w:spacing w:lineRule="auto" w:line="276"/>
              <w:jc w:val="left"/>
              <w:rPr>
                <w:rFonts w:ascii="Arial" w:hAnsi="Arial" w:cs="Arial"/>
                <w:sz w:val="19"/>
                <w:szCs w:val="19"/>
              </w:rPr>
            </w:pPr>
            <w:permStart w:id="173482486" w:edGrp="everyone"/>
            <w:sdt>
              <w:sdtPr>
                <w:id w:val="-1332594630"/>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173482486"/>
            <w:r>
              <w:rPr>
                <w:rFonts w:cs="Arial" w:ascii="Arial" w:hAnsi="Arial"/>
                <w:sz w:val="19"/>
                <w:szCs w:val="19"/>
              </w:rPr>
              <w:t xml:space="preserve">Plans/ Drawings/Maps </w:t>
            </w:r>
            <w:permStart w:id="1278175891" w:edGrp="everyone"/>
            <w:sdt>
              <w:sdtPr>
                <w:id w:val="1561139485"/>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Specifications </w:t>
            </w:r>
            <w:permEnd w:id="1278175891"/>
            <w:permStart w:id="1170177857" w:edGrp="everyone"/>
            <w:sdt>
              <w:sdtPr>
                <w:id w:val="-1182888609"/>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TMP </w:t>
            </w:r>
            <w:permEnd w:id="1170177857"/>
            <w:permStart w:id="162463927" w:edGrp="everyone"/>
            <w:sdt>
              <w:sdtPr>
                <w:id w:val="-688519707"/>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EMP </w:t>
            </w:r>
            <w:permEnd w:id="162463927"/>
            <w:permStart w:id="1572095256" w:edGrp="everyone"/>
            <w:sdt>
              <w:sdtPr>
                <w:id w:val="1962065606"/>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Site Safety Plan </w:t>
            </w:r>
            <w:permEnd w:id="1572095256"/>
            <w:permStart w:id="1949040745" w:edGrp="everyone"/>
            <w:sdt>
              <w:sdtPr>
                <w:id w:val="290556521"/>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SWMS</w:t>
            </w:r>
            <w:permEnd w:id="1949040745"/>
          </w:p>
          <w:p>
            <w:pPr>
              <w:pStyle w:val="Normal"/>
              <w:spacing w:lineRule="auto" w:line="276"/>
              <w:jc w:val="left"/>
              <w:rPr>
                <w:rFonts w:ascii="Arial" w:hAnsi="Arial" w:cs="Arial"/>
                <w:sz w:val="19"/>
                <w:szCs w:val="19"/>
              </w:rPr>
            </w:pPr>
            <w:permStart w:id="527456635" w:edGrp="everyone"/>
            <w:sdt>
              <w:sdtPr>
                <w:id w:val="1148320861"/>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527456635"/>
            <w:r>
              <w:rPr>
                <w:rFonts w:cs="Arial" w:ascii="Arial" w:hAnsi="Arial"/>
                <w:sz w:val="19"/>
                <w:szCs w:val="19"/>
              </w:rPr>
              <w:t xml:space="preserve">Engineering survey data </w:t>
            </w:r>
            <w:permStart w:id="90905207" w:edGrp="everyone"/>
            <w:sdt>
              <w:sdtPr>
                <w:id w:val="-627548127"/>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Site cultural and heritage information </w:t>
            </w:r>
            <w:permEnd w:id="90905207"/>
            <w:permStart w:id="365523392" w:edGrp="everyone"/>
            <w:sdt>
              <w:sdtPr>
                <w:id w:val="575786934"/>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Sources of material</w:t>
            </w:r>
            <w:permEnd w:id="365523392"/>
          </w:p>
          <w:p>
            <w:pPr>
              <w:pStyle w:val="Normal"/>
              <w:spacing w:lineRule="auto" w:line="276"/>
              <w:jc w:val="left"/>
              <w:rPr>
                <w:rFonts w:ascii="Arial" w:hAnsi="Arial" w:cs="Arial"/>
                <w:sz w:val="19"/>
                <w:szCs w:val="19"/>
              </w:rPr>
            </w:pPr>
            <w:permStart w:id="2112428570" w:edGrp="everyone"/>
            <w:sdt>
              <w:sdtPr>
                <w:id w:val="-309481914"/>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2112428570"/>
            <w:r>
              <w:rPr>
                <w:rFonts w:cs="Arial" w:ascii="Arial" w:hAnsi="Arial"/>
                <w:sz w:val="19"/>
                <w:szCs w:val="19"/>
              </w:rPr>
              <w:t xml:space="preserve">Labour resources required, including sub-contractors </w:t>
            </w:r>
            <w:permStart w:id="2091271639" w:edGrp="everyone"/>
            <w:sdt>
              <w:sdtPr>
                <w:id w:val="415445531"/>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Schedule </w:t>
            </w:r>
            <w:permEnd w:id="2091271639"/>
            <w:permStart w:id="862987377" w:edGrp="everyone"/>
            <w:sdt>
              <w:sdtPr>
                <w:id w:val="-2025006989"/>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Costing requirements</w:t>
            </w:r>
            <w:permEnd w:id="862987377"/>
          </w:p>
          <w:p>
            <w:pPr>
              <w:pStyle w:val="Normal"/>
              <w:jc w:val="left"/>
              <w:rPr>
                <w:rFonts w:ascii="Arial" w:hAnsi="Arial" w:cs="Arial"/>
                <w:sz w:val="19"/>
                <w:szCs w:val="19"/>
              </w:rPr>
            </w:pPr>
            <w:permStart w:id="647700125" w:edGrp="everyone"/>
            <w:sdt>
              <w:sdtPr>
                <w:id w:val="558674068"/>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647700125"/>
            <w:permStart w:id="1862950186" w:edGrp="everyone"/>
            <w:r>
              <w:rPr>
                <w:rFonts w:cs="Arial" w:ascii="Arial" w:hAnsi="Arial"/>
                <w:sz w:val="19"/>
                <w:szCs w:val="19"/>
              </w:rPr>
              <w:t>Other (please specify):</w:t>
            </w:r>
            <w:permEnd w:id="1862950186"/>
          </w:p>
        </w:tc>
      </w:tr>
      <w:tr>
        <w:trPr>
          <w:trHeight w:val="907"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_Ref85451006 \r \r \h </w:instrText>
            </w:r>
            <w:r>
              <w:rPr>
                <w:sz w:val="19"/>
                <w:szCs w:val="19"/>
                <w:rFonts w:cs="Arial" w:ascii="Arial" w:hAnsi="Arial"/>
              </w:rPr>
              <w:fldChar w:fldCharType="separate"/>
            </w:r>
            <w:r>
              <w:rPr>
                <w:sz w:val="19"/>
                <w:szCs w:val="19"/>
                <w:rFonts w:cs="Arial" w:ascii="Arial" w:hAnsi="Arial"/>
              </w:rPr>
              <w:t>1.1B</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spacing w:lineRule="auto" w:line="276"/>
              <w:jc w:val="left"/>
              <w:rPr>
                <w:rFonts w:ascii="Arial" w:hAnsi="Arial" w:cs="Arial"/>
                <w:sz w:val="19"/>
                <w:szCs w:val="19"/>
              </w:rPr>
            </w:pPr>
            <w:r>
              <w:rPr>
                <w:rFonts w:cs="Arial" w:ascii="Arial" w:hAnsi="Arial"/>
                <w:sz w:val="19"/>
                <w:szCs w:val="19"/>
              </w:rPr>
              <w:t>Specify (</w:t>
            </w:r>
            <w:r>
              <w:rPr>
                <w:rFonts w:eastAsia="Wingdings" w:cs="Wingdings" w:ascii="Wingdings" w:hAnsi="Wingdings"/>
                <w:sz w:val="19"/>
                <w:szCs w:val="19"/>
              </w:rPr>
              <w:sym w:font="Wingdings" w:char="f0fc"/>
            </w:r>
            <w:r>
              <w:rPr>
                <w:rFonts w:cs="Arial" w:ascii="Arial" w:hAnsi="Arial"/>
                <w:sz w:val="19"/>
                <w:szCs w:val="19"/>
              </w:rPr>
              <w:t>) specifications clarified:</w:t>
            </w:r>
          </w:p>
          <w:p>
            <w:pPr>
              <w:pStyle w:val="Normal"/>
              <w:spacing w:lineRule="auto" w:line="276"/>
              <w:jc w:val="left"/>
              <w:rPr>
                <w:rFonts w:ascii="Arial" w:hAnsi="Arial" w:cs="Arial"/>
                <w:sz w:val="19"/>
                <w:szCs w:val="19"/>
              </w:rPr>
            </w:pPr>
            <w:permStart w:id="2089368479" w:edGrp="everyone"/>
            <w:sdt>
              <w:sdtPr>
                <w:id w:val="-2008271727"/>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2089368479"/>
            <w:r>
              <w:rPr>
                <w:rFonts w:cs="Arial" w:ascii="Arial" w:hAnsi="Arial"/>
                <w:sz w:val="19"/>
                <w:szCs w:val="19"/>
              </w:rPr>
              <w:t xml:space="preserve">Scheduling requirements </w:t>
            </w:r>
            <w:permStart w:id="1649769382" w:edGrp="everyone"/>
            <w:sdt>
              <w:sdtPr>
                <w:id w:val="-159781197"/>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Milestones </w:t>
            </w:r>
            <w:permEnd w:id="1649769382"/>
            <w:permStart w:id="463685113" w:edGrp="everyone"/>
            <w:sdt>
              <w:sdtPr>
                <w:id w:val="-1523853970"/>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Testing requirements </w:t>
            </w:r>
            <w:permEnd w:id="463685113"/>
            <w:permStart w:id="633735966" w:edGrp="everyone"/>
            <w:sdt>
              <w:sdtPr>
                <w:id w:val="1447730807"/>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Materials</w:t>
            </w:r>
            <w:permEnd w:id="633735966"/>
          </w:p>
          <w:p>
            <w:pPr>
              <w:pStyle w:val="Normal"/>
              <w:jc w:val="left"/>
              <w:rPr>
                <w:rFonts w:ascii="Arial" w:hAnsi="Arial" w:cs="Arial"/>
                <w:sz w:val="19"/>
                <w:szCs w:val="19"/>
              </w:rPr>
            </w:pPr>
            <w:permStart w:id="1362631910" w:edGrp="everyone"/>
            <w:sdt>
              <w:sdtPr>
                <w:id w:val="-1608571683"/>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1362631910"/>
            <w:r>
              <w:rPr>
                <w:rFonts w:cs="Arial" w:ascii="Arial" w:hAnsi="Arial"/>
                <w:sz w:val="19"/>
                <w:szCs w:val="19"/>
              </w:rPr>
              <w:t xml:space="preserve">Site soil/rock and geological data </w:t>
            </w:r>
            <w:permStart w:id="1752006253" w:edGrp="everyone"/>
            <w:sdt>
              <w:sdtPr>
                <w:id w:val="-1812164064"/>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permStart w:id="996296139" w:edGrp="everyone"/>
            <w:r>
              <w:rPr>
                <w:rFonts w:cs="Arial" w:ascii="Arial" w:hAnsi="Arial"/>
                <w:sz w:val="19"/>
                <w:szCs w:val="19"/>
              </w:rPr>
              <w:t xml:space="preserve"> Other (please specify):</w:t>
            </w:r>
            <w:permEnd w:id="1752006253"/>
            <w:permEnd w:id="996296139"/>
          </w:p>
        </w:tc>
      </w:tr>
      <w:tr>
        <w:trPr>
          <w:trHeight w:val="2551"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_Ref85451471 \r \r \h </w:instrText>
            </w:r>
            <w:r>
              <w:rPr>
                <w:sz w:val="19"/>
                <w:szCs w:val="19"/>
                <w:rFonts w:cs="Arial" w:ascii="Arial" w:hAnsi="Arial"/>
              </w:rPr>
              <w:fldChar w:fldCharType="separate"/>
            </w:r>
            <w:r>
              <w:rPr>
                <w:sz w:val="19"/>
                <w:szCs w:val="19"/>
                <w:rFonts w:cs="Arial" w:ascii="Arial" w:hAnsi="Arial"/>
              </w:rPr>
              <w:t>1.1D</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spacing w:lineRule="auto" w:line="276"/>
              <w:jc w:val="left"/>
              <w:rPr>
                <w:rFonts w:ascii="Arial" w:hAnsi="Arial" w:cs="Arial"/>
                <w:sz w:val="19"/>
                <w:szCs w:val="19"/>
              </w:rPr>
            </w:pPr>
            <w:r>
              <w:rPr>
                <w:rFonts w:cs="Arial" w:ascii="Arial" w:hAnsi="Arial"/>
                <w:sz w:val="19"/>
                <w:szCs w:val="19"/>
              </w:rPr>
              <w:t>Specify (</w:t>
            </w:r>
            <w:r>
              <w:rPr>
                <w:rFonts w:eastAsia="Wingdings" w:cs="Wingdings" w:ascii="Wingdings" w:hAnsi="Wingdings"/>
                <w:sz w:val="19"/>
                <w:szCs w:val="19"/>
              </w:rPr>
              <w:sym w:font="Wingdings" w:char="f0fc"/>
            </w:r>
            <w:r>
              <w:rPr>
                <w:rFonts w:cs="Arial" w:ascii="Arial" w:hAnsi="Arial"/>
                <w:sz w:val="19"/>
                <w:szCs w:val="19"/>
              </w:rPr>
              <w:t>) job plan inclusions:</w:t>
            </w:r>
          </w:p>
          <w:p>
            <w:pPr>
              <w:pStyle w:val="Normal"/>
              <w:spacing w:lineRule="auto" w:line="276"/>
              <w:jc w:val="left"/>
              <w:rPr>
                <w:rFonts w:ascii="Arial" w:hAnsi="Arial" w:cs="Arial"/>
                <w:sz w:val="19"/>
                <w:szCs w:val="19"/>
              </w:rPr>
            </w:pPr>
            <w:permStart w:id="512754227" w:edGrp="everyone"/>
            <w:sdt>
              <w:sdtPr>
                <w:id w:val="1108004709"/>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512754227"/>
            <w:r>
              <w:rPr>
                <w:rFonts w:cs="Arial" w:ascii="Arial" w:hAnsi="Arial"/>
                <w:sz w:val="19"/>
                <w:szCs w:val="19"/>
              </w:rPr>
              <w:t xml:space="preserve">HR requirements </w:t>
            </w:r>
            <w:permStart w:id="470092120" w:edGrp="everyone"/>
            <w:sdt>
              <w:sdtPr>
                <w:id w:val="-1105038863"/>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Plant and machinery requirements </w:t>
            </w:r>
            <w:permEnd w:id="470092120"/>
            <w:permStart w:id="1101222491" w:edGrp="everyone"/>
            <w:sdt>
              <w:sdtPr>
                <w:id w:val="-1870678549"/>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Construction materials requirements </w:t>
            </w:r>
            <w:permEnd w:id="1101222491"/>
            <w:permStart w:id="99947287" w:edGrp="everyone"/>
            <w:sdt>
              <w:sdtPr>
                <w:id w:val="1551875382"/>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Sub-contractor support requirements </w:t>
            </w:r>
            <w:permEnd w:id="99947287"/>
            <w:permStart w:id="851918702" w:edGrp="everyone"/>
            <w:sdt>
              <w:sdtPr>
                <w:id w:val="452608715"/>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Waste disposal requirements</w:t>
            </w:r>
            <w:permEnd w:id="851918702"/>
          </w:p>
          <w:p>
            <w:pPr>
              <w:pStyle w:val="Normal"/>
              <w:spacing w:lineRule="auto" w:line="276"/>
              <w:jc w:val="left"/>
              <w:rPr>
                <w:rFonts w:ascii="Arial" w:hAnsi="Arial" w:cs="Arial"/>
                <w:sz w:val="19"/>
                <w:szCs w:val="19"/>
              </w:rPr>
            </w:pPr>
            <w:permStart w:id="1053192027" w:edGrp="everyone"/>
            <w:sdt>
              <w:sdtPr>
                <w:id w:val="-1246958212"/>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1053192027"/>
            <w:r>
              <w:rPr>
                <w:rFonts w:cs="Arial" w:ascii="Arial" w:hAnsi="Arial"/>
                <w:sz w:val="19"/>
                <w:szCs w:val="19"/>
              </w:rPr>
              <w:t xml:space="preserve">Coordination requirements </w:t>
            </w:r>
            <w:permStart w:id="276960557" w:edGrp="everyone"/>
            <w:sdt>
              <w:sdtPr>
                <w:id w:val="668993172"/>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Activity scheduling </w:t>
            </w:r>
            <w:permEnd w:id="276960557"/>
            <w:permStart w:id="203311118" w:edGrp="everyone"/>
            <w:sdt>
              <w:sdtPr>
                <w:id w:val="-1355725633"/>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Materials delivery scheduling</w:t>
            </w:r>
            <w:permEnd w:id="203311118"/>
          </w:p>
          <w:p>
            <w:pPr>
              <w:pStyle w:val="Normal"/>
              <w:spacing w:lineRule="auto" w:line="276"/>
              <w:jc w:val="left"/>
              <w:rPr>
                <w:rFonts w:ascii="Arial" w:hAnsi="Arial" w:cs="Arial"/>
                <w:sz w:val="19"/>
                <w:szCs w:val="19"/>
              </w:rPr>
            </w:pPr>
            <w:permStart w:id="6193150" w:edGrp="everyone"/>
            <w:sdt>
              <w:sdtPr>
                <w:id w:val="-1462964862"/>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6193150"/>
            <w:r>
              <w:rPr>
                <w:rFonts w:cs="Arial" w:ascii="Arial" w:hAnsi="Arial"/>
                <w:sz w:val="19"/>
                <w:szCs w:val="19"/>
              </w:rPr>
              <w:t xml:space="preserve">Risk assessment and management requirements </w:t>
            </w:r>
            <w:permStart w:id="902195011" w:edGrp="everyone"/>
            <w:sdt>
              <w:sdtPr>
                <w:id w:val="-221449463"/>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WHS requirements</w:t>
            </w:r>
            <w:permEnd w:id="902195011"/>
          </w:p>
          <w:p>
            <w:pPr>
              <w:pStyle w:val="Normal"/>
              <w:spacing w:lineRule="auto" w:line="276"/>
              <w:jc w:val="left"/>
              <w:rPr>
                <w:rFonts w:ascii="Arial" w:hAnsi="Arial" w:cs="Arial"/>
                <w:sz w:val="19"/>
                <w:szCs w:val="19"/>
              </w:rPr>
            </w:pPr>
            <w:permStart w:id="840070246" w:edGrp="everyone"/>
            <w:sdt>
              <w:sdtPr>
                <w:id w:val="265818392"/>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840070246"/>
            <w:r>
              <w:rPr>
                <w:rFonts w:cs="Arial" w:ascii="Arial" w:hAnsi="Arial"/>
                <w:sz w:val="19"/>
                <w:szCs w:val="19"/>
              </w:rPr>
              <w:t>Quality management requirements, including testing scheduling requirements</w:t>
            </w:r>
          </w:p>
          <w:p>
            <w:pPr>
              <w:pStyle w:val="Normal"/>
              <w:spacing w:lineRule="auto" w:line="276"/>
              <w:jc w:val="left"/>
              <w:rPr>
                <w:rFonts w:ascii="Arial" w:hAnsi="Arial" w:cs="Arial"/>
                <w:sz w:val="19"/>
                <w:szCs w:val="19"/>
              </w:rPr>
            </w:pPr>
            <w:permStart w:id="1199393458" w:edGrp="everyone"/>
            <w:sdt>
              <w:sdtPr>
                <w:id w:val="398872546"/>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1199393458"/>
            <w:r>
              <w:rPr>
                <w:rFonts w:cs="Arial" w:ascii="Arial" w:hAnsi="Arial"/>
                <w:sz w:val="19"/>
                <w:szCs w:val="19"/>
              </w:rPr>
              <w:t xml:space="preserve">Traffic management requirements </w:t>
            </w:r>
            <w:permStart w:id="1823424445" w:edGrp="everyone"/>
            <w:sdt>
              <w:sdtPr>
                <w:id w:val="1960294925"/>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Environmental requirements</w:t>
            </w:r>
            <w:permEnd w:id="1823424445"/>
          </w:p>
          <w:p>
            <w:pPr>
              <w:pStyle w:val="Normal"/>
              <w:spacing w:lineRule="auto" w:line="276"/>
              <w:jc w:val="left"/>
              <w:rPr>
                <w:rFonts w:ascii="Arial" w:hAnsi="Arial" w:cs="Arial"/>
                <w:sz w:val="19"/>
                <w:szCs w:val="19"/>
              </w:rPr>
            </w:pPr>
            <w:permStart w:id="479881690" w:edGrp="everyone"/>
            <w:sdt>
              <w:sdtPr>
                <w:id w:val="-146436970"/>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479881690"/>
            <w:r>
              <w:rPr>
                <w:rFonts w:cs="Arial" w:ascii="Arial" w:hAnsi="Arial"/>
                <w:sz w:val="19"/>
                <w:szCs w:val="19"/>
              </w:rPr>
              <w:t xml:space="preserve">Task monitoring requirements </w:t>
            </w:r>
            <w:permStart w:id="98976091" w:edGrp="everyone"/>
            <w:sdt>
              <w:sdtPr>
                <w:id w:val="-1391732261"/>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Task performance monitoring requirements</w:t>
            </w:r>
            <w:permEnd w:id="98976091"/>
          </w:p>
          <w:p>
            <w:pPr>
              <w:pStyle w:val="Normal"/>
              <w:spacing w:lineRule="auto" w:line="276"/>
              <w:jc w:val="left"/>
              <w:rPr>
                <w:rFonts w:ascii="Arial" w:hAnsi="Arial" w:cs="Arial"/>
                <w:sz w:val="19"/>
                <w:szCs w:val="19"/>
              </w:rPr>
            </w:pPr>
            <w:permStart w:id="1623813096" w:edGrp="everyone"/>
            <w:sdt>
              <w:sdtPr>
                <w:id w:val="519671340"/>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1623813096"/>
            <w:r>
              <w:rPr>
                <w:rFonts w:cs="Arial" w:ascii="Arial" w:hAnsi="Arial"/>
                <w:sz w:val="19"/>
                <w:szCs w:val="19"/>
              </w:rPr>
              <w:t xml:space="preserve">Communication requirements </w:t>
            </w:r>
            <w:permStart w:id="1618702792" w:edGrp="everyone"/>
            <w:sdt>
              <w:sdtPr>
                <w:id w:val="2140914993"/>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Reporting requirements </w:t>
            </w:r>
            <w:permEnd w:id="1618702792"/>
            <w:permStart w:id="1352366420" w:edGrp="everyone"/>
            <w:sdt>
              <w:sdtPr>
                <w:id w:val="1225655281"/>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Other (please specify):</w:t>
            </w:r>
            <w:permEnd w:id="1352366420"/>
          </w:p>
          <w:p>
            <w:pPr>
              <w:pStyle w:val="Normal"/>
              <w:jc w:val="left"/>
              <w:rPr>
                <w:rFonts w:ascii="Arial" w:hAnsi="Arial" w:cs="Arial"/>
                <w:sz w:val="19"/>
                <w:szCs w:val="19"/>
              </w:rPr>
            </w:pPr>
            <w:permStart w:id="691081357" w:edGrp="everyone"/>
            <w:r>
              <w:rPr>
                <w:rFonts w:cs="Arial" w:ascii="Arial" w:hAnsi="Arial"/>
                <w:sz w:val="19"/>
                <w:szCs w:val="19"/>
              </w:rPr>
            </w:r>
            <w:permEnd w:id="691081357"/>
          </w:p>
        </w:tc>
      </w:tr>
      <w:tr>
        <w:trPr>
          <w:trHeight w:val="1020"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_Ref157001906 \r \r \h </w:instrText>
            </w:r>
            <w:r>
              <w:rPr>
                <w:sz w:val="19"/>
                <w:szCs w:val="19"/>
                <w:rFonts w:cs="Arial" w:ascii="Arial" w:hAnsi="Arial"/>
              </w:rPr>
              <w:fldChar w:fldCharType="separate"/>
            </w:r>
            <w:r>
              <w:rPr>
                <w:sz w:val="19"/>
                <w:szCs w:val="19"/>
                <w:rFonts w:cs="Arial" w:ascii="Arial" w:hAnsi="Arial"/>
              </w:rPr>
              <w:t>1.2K</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spacing w:lineRule="auto" w:line="276"/>
              <w:jc w:val="left"/>
              <w:rPr>
                <w:rFonts w:ascii="Arial" w:hAnsi="Arial" w:cs="Arial"/>
                <w:sz w:val="19"/>
                <w:szCs w:val="19"/>
              </w:rPr>
            </w:pPr>
            <w:r>
              <w:rPr>
                <w:rFonts w:cs="Arial" w:ascii="Arial" w:hAnsi="Arial"/>
                <w:sz w:val="19"/>
                <w:szCs w:val="19"/>
              </w:rPr>
              <w:t>Specify (</w:t>
            </w:r>
            <w:r>
              <w:rPr>
                <w:rFonts w:eastAsia="Wingdings" w:cs="Wingdings" w:ascii="Wingdings" w:hAnsi="Wingdings"/>
                <w:sz w:val="19"/>
                <w:szCs w:val="19"/>
              </w:rPr>
              <w:sym w:font="Wingdings" w:char="f0fc"/>
            </w:r>
            <w:r>
              <w:rPr>
                <w:rFonts w:cs="Arial" w:ascii="Arial" w:hAnsi="Arial"/>
                <w:sz w:val="19"/>
                <w:szCs w:val="19"/>
              </w:rPr>
              <w:t>) test results read and correctly understood:</w:t>
            </w:r>
          </w:p>
          <w:p>
            <w:pPr>
              <w:pStyle w:val="Normal"/>
              <w:spacing w:lineRule="auto" w:line="276"/>
              <w:jc w:val="left"/>
              <w:rPr>
                <w:rFonts w:ascii="Arial" w:hAnsi="Arial" w:cs="Arial"/>
                <w:sz w:val="19"/>
                <w:szCs w:val="19"/>
              </w:rPr>
            </w:pPr>
            <w:permStart w:id="1354121692" w:edGrp="everyone"/>
            <w:sdt>
              <w:sdtPr>
                <w:id w:val="1861243612"/>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1354121692"/>
            <w:r>
              <w:rPr>
                <w:rFonts w:cs="Arial" w:ascii="Arial" w:hAnsi="Arial"/>
                <w:sz w:val="19"/>
                <w:szCs w:val="19"/>
              </w:rPr>
              <w:t xml:space="preserve">Compaction test results </w:t>
            </w:r>
            <w:permStart w:id="2082104920" w:edGrp="everyone"/>
            <w:sdt>
              <w:sdtPr>
                <w:id w:val="135616350"/>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Soil/ density/ moisture relationship </w:t>
            </w:r>
            <w:permEnd w:id="2082104920"/>
            <w:permStart w:id="1731484346" w:edGrp="everyone"/>
            <w:sdt>
              <w:sdtPr>
                <w:id w:val="405648376"/>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Plasticity index</w:t>
            </w:r>
            <w:permEnd w:id="1731484346"/>
          </w:p>
          <w:p>
            <w:pPr>
              <w:pStyle w:val="Normal"/>
              <w:jc w:val="left"/>
              <w:rPr>
                <w:rFonts w:ascii="Arial" w:hAnsi="Arial" w:cs="Arial"/>
                <w:sz w:val="19"/>
                <w:szCs w:val="19"/>
              </w:rPr>
            </w:pPr>
            <w:permStart w:id="656747133" w:edGrp="everyone"/>
            <w:sdt>
              <w:sdtPr>
                <w:id w:val="-2051300723"/>
                <w14:checkbox>
                  <w14:checked w14:val="0"/>
                  <w14:checkedState w14:val="fe"/>
                  <w14:uncheckedState w14:val="a8"/>
                </w14:checkbox>
              </w:sdtPr>
              <w:sdtContent>
                <w:r>
                  <w:rPr>
                    <w:rFonts w:eastAsia="Wingdings" w:cs="Wingdings" w:ascii="Wingdings" w:hAnsi="Wingdings"/>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w:t>
            </w:r>
            <w:permEnd w:id="656747133"/>
            <w:r>
              <w:rPr>
                <w:rFonts w:cs="Arial" w:ascii="Arial" w:hAnsi="Arial"/>
                <w:sz w:val="19"/>
                <w:szCs w:val="19"/>
              </w:rPr>
              <w:t xml:space="preserve">Particle size distribution </w:t>
            </w:r>
            <w:permStart w:id="482169845" w:edGrp="everyone"/>
            <w:sdt>
              <w:sdtPr>
                <w:id w:val="1247310087"/>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permStart w:id="291388156" w:edGrp="everyone"/>
            <w:r>
              <w:rPr>
                <w:rFonts w:cs="Arial" w:ascii="Arial" w:hAnsi="Arial"/>
                <w:sz w:val="19"/>
                <w:szCs w:val="19"/>
              </w:rPr>
              <w:t xml:space="preserve"> Other (please specify):</w:t>
            </w:r>
            <w:permEnd w:id="482169845"/>
            <w:permEnd w:id="291388156"/>
          </w:p>
        </w:tc>
      </w:tr>
      <w:tr>
        <w:trPr>
          <w:trHeight w:val="1191"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_Ref157002196 \r \r \h </w:instrText>
            </w:r>
            <w:r>
              <w:rPr>
                <w:sz w:val="19"/>
                <w:szCs w:val="19"/>
                <w:rFonts w:cs="Arial" w:ascii="Arial" w:hAnsi="Arial"/>
              </w:rPr>
              <w:fldChar w:fldCharType="separate"/>
            </w:r>
            <w:r>
              <w:rPr>
                <w:sz w:val="19"/>
                <w:szCs w:val="19"/>
                <w:rFonts w:cs="Arial" w:ascii="Arial" w:hAnsi="Arial"/>
              </w:rPr>
              <w:t>1.3B</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adjustments made:</w:t>
            </w:r>
          </w:p>
          <w:p>
            <w:pPr>
              <w:pStyle w:val="Normal"/>
              <w:jc w:val="left"/>
              <w:rPr>
                <w:rFonts w:ascii="Arial" w:hAnsi="Arial" w:cs="Arial"/>
                <w:color w:themeColor="text2" w:themeShade="bf" w:val="17365D"/>
                <w:sz w:val="19"/>
                <w:szCs w:val="19"/>
              </w:rPr>
            </w:pPr>
            <w:permStart w:id="608050722" w:edGrp="everyone"/>
            <w:r>
              <w:rPr>
                <w:rFonts w:cs="Arial" w:ascii="Arial" w:hAnsi="Arial"/>
                <w:color w:themeColor="text2" w:themeShade="bf" w:val="17365D"/>
                <w:sz w:val="19"/>
                <w:szCs w:val="19"/>
              </w:rPr>
            </w:r>
            <w:permEnd w:id="608050722"/>
          </w:p>
        </w:tc>
      </w:tr>
      <w:tr>
        <w:trPr>
          <w:trHeight w:val="1321" w:hRule="atLeast"/>
        </w:trPr>
        <w:tc>
          <w:tcPr>
            <w:tcW w:w="671"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_Ref85451880 \r \r \h </w:instrText>
            </w:r>
            <w:r>
              <w:rPr>
                <w:sz w:val="19"/>
                <w:szCs w:val="19"/>
                <w:rFonts w:cs="Arial" w:ascii="Arial" w:hAnsi="Arial"/>
              </w:rPr>
              <w:fldChar w:fldCharType="separate"/>
            </w:r>
            <w:r>
              <w:rPr>
                <w:sz w:val="19"/>
                <w:szCs w:val="19"/>
                <w:rFonts w:cs="Arial" w:ascii="Arial" w:hAnsi="Arial"/>
              </w:rPr>
              <w:t xml:space="preserve">1.4B. </w:t>
            </w:r>
            <w:r>
              <w:rPr>
                <w:sz w:val="19"/>
                <w:szCs w:val="19"/>
                <w:rFonts w:cs="Arial" w:ascii="Arial" w:hAnsi="Arial"/>
              </w:rPr>
              <w:fldChar w:fldCharType="end"/>
            </w:r>
          </w:p>
        </w:tc>
        <w:tc>
          <w:tcPr>
            <w:tcW w:w="8400" w:type="dxa"/>
            <w:tcBorders>
              <w:top w:val="single" w:sz="4" w:space="0" w:color="000000"/>
              <w:left w:val="single" w:sz="4" w:space="0" w:color="000000"/>
              <w:bottom w:val="single" w:sz="12"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recommendations made:</w:t>
            </w:r>
          </w:p>
          <w:p>
            <w:pPr>
              <w:pStyle w:val="Normal"/>
              <w:jc w:val="left"/>
              <w:rPr>
                <w:rFonts w:ascii="Arial" w:hAnsi="Arial" w:cs="Arial"/>
                <w:color w:themeColor="text2" w:themeShade="bf" w:val="17365D"/>
                <w:sz w:val="19"/>
                <w:szCs w:val="19"/>
              </w:rPr>
            </w:pPr>
            <w:permStart w:id="1683036553" w:edGrp="everyone"/>
            <w:r>
              <w:rPr>
                <w:rFonts w:cs="Arial" w:ascii="Arial" w:hAnsi="Arial"/>
                <w:color w:themeColor="text2" w:themeShade="bf" w:val="17365D"/>
                <w:sz w:val="19"/>
                <w:szCs w:val="19"/>
              </w:rPr>
            </w:r>
            <w:permEnd w:id="1683036553"/>
          </w:p>
        </w:tc>
      </w:tr>
    </w:tbl>
    <w:p>
      <w:pPr>
        <w:pStyle w:val="Normal"/>
        <w:jc w:val="left"/>
        <w:rPr/>
      </w:pPr>
      <w:r>
        <w:rPr/>
      </w:r>
      <w:r>
        <w:br w:type="page"/>
      </w:r>
    </w:p>
    <w:p>
      <w:pPr>
        <w:pStyle w:val="30PASIndividualTaskUnitCodeandTItle"/>
        <w:tabs>
          <w:tab w:val="clear" w:pos="720"/>
          <w:tab w:val="center" w:pos="4513" w:leader="none"/>
          <w:tab w:val="left" w:pos="6615" w:leader="none"/>
        </w:tabs>
        <w:spacing w:before="0" w:after="0"/>
        <w:jc w:val="center"/>
        <w:rPr>
          <w:rFonts w:ascii="Arial Black" w:hAnsi="Arial Black"/>
        </w:rPr>
      </w:pPr>
      <w:sdt>
        <w:sdtPr>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alias w:val="Title"/>
          <w:id w:val="188812484"/>
          <w:text/>
        </w:sdtPr>
        <w:sdtContent>
          <w:r>
            <w:rPr>
              <w:rFonts w:ascii="Arial Black" w:hAnsi="Arial Black"/>
            </w:rPr>
          </w:r>
          <w:r>
            <w:rPr>
              <w:rFonts w:ascii="Arial Black" w:hAnsi="Arial Black"/>
            </w:rPr>
            <w:t>RIIMPO402D</w:t>
          </w:r>
        </w:sdtContent>
      </w:sdt>
    </w:p>
    <w:p>
      <w:pPr>
        <w:pStyle w:val="30PASIndividualTaskUnitCodeandTItle"/>
        <w:jc w:val="center"/>
        <w:rPr>
          <w:rFonts w:ascii="Arial Black" w:hAnsi="Arial Black"/>
        </w:rPr>
      </w:pPr>
      <w:sdt>
        <w:sdtPr>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r>
            <w:rPr>
              <w:rFonts w:ascii="Arial Black" w:hAnsi="Arial Black"/>
            </w:rPr>
          </w:r>
          <w:r>
            <w:rPr>
              <w:rFonts w:ascii="Arial Black" w:hAnsi="Arial Black"/>
            </w:rPr>
            <w:t>Apply the principles of earthworks construction</w:t>
          </w:r>
        </w:sdtContent>
      </w:sdt>
    </w:p>
    <w:p>
      <w:pPr>
        <w:pStyle w:val="Normal"/>
        <w:rPr/>
      </w:pPr>
      <w:r>
        <w:rPr/>
      </w:r>
    </w:p>
    <w:tbl>
      <w:tblPr>
        <w:tblW w:w="9072"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9072"/>
      </w:tblGrid>
      <w:tr>
        <w:trPr>
          <w:trHeight w:val="567" w:hRule="atLeast"/>
        </w:trPr>
        <w:tc>
          <w:tcPr>
            <w:tcW w:w="9072" w:type="dxa"/>
            <w:tcBorders>
              <w:top w:val="single" w:sz="12" w:space="0" w:color="000000"/>
              <w:left w:val="single" w:sz="12" w:space="0" w:color="000000"/>
              <w:bottom w:val="single" w:sz="12" w:space="0" w:color="000000"/>
              <w:right w:val="single" w:sz="12" w:space="0" w:color="000000"/>
            </w:tcBorders>
            <w:shd w:color="auto" w:fill="F2F2F2" w:themeFill="background1" w:themeFillShade="f2" w:val="clear"/>
            <w:vAlign w:val="center"/>
          </w:tcPr>
          <w:p>
            <w:pPr>
              <w:pStyle w:val="Normal"/>
              <w:jc w:val="center"/>
              <w:rPr>
                <w:rFonts w:cs="Arial"/>
                <w:b/>
                <w:sz w:val="28"/>
                <w:szCs w:val="28"/>
              </w:rPr>
            </w:pPr>
            <w:r>
              <w:rPr>
                <w:rFonts w:cs="Arial"/>
                <w:b/>
                <w:sz w:val="28"/>
                <w:szCs w:val="28"/>
              </w:rPr>
              <w:t>Practical Task 1 (2X)</w:t>
            </w:r>
          </w:p>
        </w:tc>
      </w:tr>
      <w:tr>
        <w:trPr>
          <w:trHeight w:val="44" w:hRule="atLeast"/>
        </w:trPr>
        <w:tc>
          <w:tcPr>
            <w:tcW w:w="9072" w:type="dxa"/>
            <w:tcBorders>
              <w:top w:val="single" w:sz="4" w:space="0" w:color="000000"/>
              <w:left w:val="single" w:sz="12" w:space="0" w:color="000000"/>
              <w:bottom w:val="single" w:sz="4" w:space="0" w:color="000000"/>
              <w:right w:val="single" w:sz="12" w:space="0" w:color="000000"/>
            </w:tcBorders>
            <w:vAlign w:val="center"/>
          </w:tcPr>
          <w:p>
            <w:pPr>
              <w:pStyle w:val="Normal"/>
              <w:jc w:val="left"/>
              <w:rPr>
                <w:rFonts w:cs="Arial"/>
                <w:b/>
                <w:sz w:val="20"/>
              </w:rPr>
            </w:pPr>
            <w:r>
              <w:rPr>
                <w:rFonts w:cs="Arial"/>
                <w:b/>
                <w:sz w:val="20"/>
              </w:rPr>
              <w:t>Description of task:</w:t>
            </w:r>
          </w:p>
          <w:p>
            <w:pPr>
              <w:pStyle w:val="Normal"/>
              <w:jc w:val="left"/>
              <w:rPr>
                <w:rFonts w:cs="Arial"/>
                <w:sz w:val="20"/>
              </w:rPr>
            </w:pPr>
            <w:r>
              <w:rPr>
                <w:rFonts w:cs="Arial"/>
                <w:sz w:val="20"/>
              </w:rPr>
              <w:t>The participant must demonstrate the ability to apply the principles of earthworks construction while undertaking the role of a civil construction supervisor on two (2) occasions including demonstration of:</w:t>
            </w:r>
          </w:p>
          <w:p>
            <w:pPr>
              <w:pStyle w:val="ListParagraph"/>
              <w:numPr>
                <w:ilvl w:val="0"/>
                <w:numId w:val="23"/>
              </w:numPr>
              <w:jc w:val="left"/>
              <w:rPr>
                <w:rFonts w:cs="Arial"/>
                <w:sz w:val="20"/>
              </w:rPr>
            </w:pPr>
            <w:r>
              <w:rPr>
                <w:rFonts w:cs="Arial"/>
                <w:sz w:val="20"/>
              </w:rPr>
              <w:t>During planning and preparation of work:</w:t>
            </w:r>
          </w:p>
          <w:p>
            <w:pPr>
              <w:pStyle w:val="ListParagraph"/>
              <w:numPr>
                <w:ilvl w:val="0"/>
                <w:numId w:val="24"/>
              </w:numPr>
              <w:ind w:hanging="360" w:left="883"/>
              <w:jc w:val="left"/>
              <w:rPr>
                <w:rFonts w:cs="Arial"/>
                <w:sz w:val="20"/>
              </w:rPr>
            </w:pPr>
            <w:r>
              <w:rPr>
                <w:rFonts w:cs="Arial"/>
                <w:sz w:val="20"/>
              </w:rPr>
              <w:t>Reading and applying requirements set out in project plans and specifications</w:t>
            </w:r>
          </w:p>
          <w:p>
            <w:pPr>
              <w:pStyle w:val="ListParagraph"/>
              <w:numPr>
                <w:ilvl w:val="0"/>
                <w:numId w:val="24"/>
              </w:numPr>
              <w:ind w:hanging="360" w:left="883"/>
              <w:jc w:val="left"/>
              <w:rPr>
                <w:rFonts w:cs="Arial"/>
                <w:sz w:val="20"/>
              </w:rPr>
            </w:pPr>
            <w:r>
              <w:rPr>
                <w:rFonts w:cs="Arial"/>
                <w:sz w:val="20"/>
              </w:rPr>
              <w:t>Complying with site safety plan and organisational policies and procedures when confirming resource availability</w:t>
            </w:r>
          </w:p>
          <w:p>
            <w:pPr>
              <w:pStyle w:val="ListParagraph"/>
              <w:numPr>
                <w:ilvl w:val="0"/>
                <w:numId w:val="24"/>
              </w:numPr>
              <w:ind w:hanging="360" w:left="883"/>
              <w:jc w:val="left"/>
              <w:rPr>
                <w:rFonts w:cs="Arial"/>
                <w:sz w:val="20"/>
              </w:rPr>
            </w:pPr>
            <w:r>
              <w:rPr>
                <w:rFonts w:cs="Arial"/>
                <w:sz w:val="20"/>
              </w:rPr>
              <w:t>Complete a job plan showing best use of available resources to meet task requirements</w:t>
            </w:r>
          </w:p>
          <w:p>
            <w:pPr>
              <w:pStyle w:val="ListParagraph"/>
              <w:numPr>
                <w:ilvl w:val="0"/>
                <w:numId w:val="24"/>
              </w:numPr>
              <w:ind w:hanging="360" w:left="883"/>
              <w:jc w:val="left"/>
              <w:rPr>
                <w:rFonts w:cs="Arial"/>
                <w:sz w:val="20"/>
              </w:rPr>
            </w:pPr>
            <w:r>
              <w:rPr>
                <w:rFonts w:cs="Arial"/>
                <w:sz w:val="20"/>
              </w:rPr>
              <w:t>Prepare to lead pre-start meeting</w:t>
            </w:r>
          </w:p>
          <w:p>
            <w:pPr>
              <w:pStyle w:val="ListParagraph"/>
              <w:numPr>
                <w:ilvl w:val="0"/>
                <w:numId w:val="23"/>
              </w:numPr>
              <w:jc w:val="left"/>
              <w:rPr>
                <w:rFonts w:cs="Arial"/>
                <w:sz w:val="20"/>
              </w:rPr>
            </w:pPr>
            <w:r>
              <w:rPr>
                <w:rFonts w:cs="Arial"/>
                <w:sz w:val="20"/>
              </w:rPr>
              <w:t>When implementing the job plan:</w:t>
            </w:r>
          </w:p>
          <w:p>
            <w:pPr>
              <w:pStyle w:val="ListParagraph"/>
              <w:numPr>
                <w:ilvl w:val="0"/>
                <w:numId w:val="24"/>
              </w:numPr>
              <w:ind w:hanging="360" w:left="883"/>
              <w:jc w:val="left"/>
              <w:rPr>
                <w:rFonts w:cs="Arial"/>
                <w:sz w:val="20"/>
              </w:rPr>
            </w:pPr>
            <w:r>
              <w:rPr>
                <w:rFonts w:cs="Arial"/>
                <w:sz w:val="20"/>
              </w:rPr>
              <w:t>Confirm availability of resources at site</w:t>
            </w:r>
          </w:p>
          <w:p>
            <w:pPr>
              <w:pStyle w:val="ListParagraph"/>
              <w:numPr>
                <w:ilvl w:val="0"/>
                <w:numId w:val="24"/>
              </w:numPr>
              <w:ind w:hanging="360" w:left="883"/>
              <w:jc w:val="left"/>
              <w:rPr>
                <w:rFonts w:cs="Arial"/>
                <w:sz w:val="20"/>
              </w:rPr>
            </w:pPr>
            <w:r>
              <w:rPr>
                <w:rFonts w:cs="Arial"/>
                <w:sz w:val="20"/>
              </w:rPr>
              <w:t>Lead daily pre-start meeting providing clear instructions to meet schedule and safety requirements</w:t>
            </w:r>
          </w:p>
          <w:p>
            <w:pPr>
              <w:pStyle w:val="ListParagraph"/>
              <w:numPr>
                <w:ilvl w:val="0"/>
                <w:numId w:val="24"/>
              </w:numPr>
              <w:ind w:hanging="360" w:left="883"/>
              <w:jc w:val="left"/>
              <w:rPr>
                <w:rFonts w:cs="Arial"/>
                <w:sz w:val="20"/>
              </w:rPr>
            </w:pPr>
            <w:r>
              <w:rPr>
                <w:rFonts w:cs="Arial"/>
                <w:sz w:val="20"/>
              </w:rPr>
              <w:t>Set out the job and allocate tasks to others</w:t>
            </w:r>
          </w:p>
          <w:p>
            <w:pPr>
              <w:pStyle w:val="ListParagraph"/>
              <w:numPr>
                <w:ilvl w:val="0"/>
                <w:numId w:val="23"/>
              </w:numPr>
              <w:jc w:val="left"/>
              <w:rPr>
                <w:rFonts w:cs="Arial"/>
                <w:sz w:val="20"/>
              </w:rPr>
            </w:pPr>
            <w:r>
              <w:rPr>
                <w:rFonts w:cs="Arial"/>
                <w:sz w:val="20"/>
              </w:rPr>
              <w:t>While supervising the execution of tasks:</w:t>
            </w:r>
          </w:p>
          <w:p>
            <w:pPr>
              <w:pStyle w:val="ListParagraph"/>
              <w:numPr>
                <w:ilvl w:val="0"/>
                <w:numId w:val="24"/>
              </w:numPr>
              <w:ind w:hanging="360" w:left="883"/>
              <w:jc w:val="left"/>
              <w:rPr>
                <w:rFonts w:cs="Arial"/>
                <w:sz w:val="20"/>
              </w:rPr>
            </w:pPr>
            <w:r>
              <w:rPr>
                <w:rFonts w:cs="Arial"/>
                <w:sz w:val="20"/>
              </w:rPr>
              <w:t>Monitor the installation, checking against performance requirements and identifying gaps</w:t>
            </w:r>
          </w:p>
          <w:p>
            <w:pPr>
              <w:pStyle w:val="ListParagraph"/>
              <w:numPr>
                <w:ilvl w:val="0"/>
                <w:numId w:val="24"/>
              </w:numPr>
              <w:ind w:hanging="360" w:left="883"/>
              <w:jc w:val="left"/>
              <w:rPr>
                <w:rFonts w:cs="Arial"/>
                <w:sz w:val="20"/>
              </w:rPr>
            </w:pPr>
            <w:r>
              <w:rPr>
                <w:rFonts w:cs="Arial"/>
                <w:sz w:val="20"/>
              </w:rPr>
              <w:t>Initiate adjustments to process or work practice to ensure achievement of expected outcomes</w:t>
            </w:r>
          </w:p>
          <w:p>
            <w:pPr>
              <w:pStyle w:val="ListParagraph"/>
              <w:numPr>
                <w:ilvl w:val="0"/>
                <w:numId w:val="24"/>
              </w:numPr>
              <w:ind w:hanging="360" w:left="883"/>
              <w:jc w:val="left"/>
              <w:rPr>
                <w:rFonts w:cs="Arial"/>
                <w:sz w:val="20"/>
              </w:rPr>
            </w:pPr>
            <w:r>
              <w:rPr>
                <w:rFonts w:cs="Arial"/>
                <w:sz w:val="20"/>
              </w:rPr>
              <w:t>Oversee plant, equipment and tool maintenance procedures and ensure written documentation is completed</w:t>
            </w:r>
          </w:p>
          <w:p>
            <w:pPr>
              <w:pStyle w:val="ListParagraph"/>
              <w:numPr>
                <w:ilvl w:val="0"/>
                <w:numId w:val="23"/>
              </w:numPr>
              <w:jc w:val="left"/>
              <w:rPr>
                <w:rFonts w:cs="Arial"/>
                <w:sz w:val="20"/>
              </w:rPr>
            </w:pPr>
            <w:r>
              <w:rPr>
                <w:rFonts w:cs="Arial"/>
                <w:sz w:val="20"/>
              </w:rPr>
              <w:t>During reporting:</w:t>
            </w:r>
          </w:p>
          <w:p>
            <w:pPr>
              <w:pStyle w:val="ListParagraph"/>
              <w:numPr>
                <w:ilvl w:val="0"/>
                <w:numId w:val="24"/>
              </w:numPr>
              <w:ind w:hanging="360" w:left="883"/>
              <w:jc w:val="left"/>
              <w:rPr>
                <w:rFonts w:cs="Arial"/>
                <w:sz w:val="20"/>
              </w:rPr>
            </w:pPr>
            <w:r>
              <w:rPr>
                <w:rFonts w:cs="Arial"/>
                <w:sz w:val="20"/>
              </w:rPr>
              <w:t>Complete all written reporting requirements in a timely manner</w:t>
            </w:r>
          </w:p>
          <w:p>
            <w:pPr>
              <w:pStyle w:val="ListParagraph"/>
              <w:numPr>
                <w:ilvl w:val="0"/>
                <w:numId w:val="24"/>
              </w:numPr>
              <w:ind w:hanging="360" w:left="883"/>
              <w:jc w:val="left"/>
              <w:rPr>
                <w:rFonts w:cs="Arial"/>
                <w:sz w:val="20"/>
              </w:rPr>
            </w:pPr>
            <w:r>
              <w:rPr>
                <w:rFonts w:cs="Arial"/>
                <w:sz w:val="20"/>
              </w:rPr>
              <w:t>Make recommendations for changes to improve efficiency, effectiveness, and safety during the execution of tasks</w:t>
            </w:r>
          </w:p>
          <w:p>
            <w:pPr>
              <w:pStyle w:val="Normal"/>
              <w:jc w:val="left"/>
              <w:rPr>
                <w:rFonts w:cs="Arial"/>
                <w:sz w:val="20"/>
              </w:rPr>
            </w:pPr>
            <w:r>
              <w:rPr>
                <w:rFonts w:cs="Arial"/>
                <w:sz w:val="20"/>
              </w:rPr>
            </w:r>
          </w:p>
          <w:p>
            <w:pPr>
              <w:pStyle w:val="Normal"/>
              <w:jc w:val="left"/>
              <w:rPr>
                <w:rFonts w:cs="Arial"/>
                <w:sz w:val="20"/>
              </w:rPr>
            </w:pPr>
            <w:r>
              <w:rPr>
                <w:rFonts w:cs="Arial"/>
                <w:sz w:val="20"/>
              </w:rPr>
              <w:t>Tasks are at the Assessor’s Discretion, but detail of tasks undertaken must be recorded in the Assessor’s Comments (on the back of the Practical Assessment cover page).</w:t>
            </w:r>
          </w:p>
        </w:tc>
      </w:tr>
      <w:tr>
        <w:trPr>
          <w:trHeight w:val="64" w:hRule="atLeast"/>
        </w:trPr>
        <w:tc>
          <w:tcPr>
            <w:tcW w:w="9072" w:type="dxa"/>
            <w:tcBorders>
              <w:top w:val="single" w:sz="4" w:space="0" w:color="000000"/>
              <w:left w:val="single" w:sz="12" w:space="0" w:color="000000"/>
              <w:bottom w:val="single" w:sz="12" w:space="0" w:color="000000"/>
              <w:right w:val="single" w:sz="12" w:space="0" w:color="000000"/>
            </w:tcBorders>
            <w:vAlign w:val="center"/>
          </w:tcPr>
          <w:p>
            <w:pPr>
              <w:pStyle w:val="Normal"/>
              <w:jc w:val="left"/>
              <w:rPr>
                <w:rFonts w:cs="Arial"/>
                <w:b/>
                <w:sz w:val="20"/>
              </w:rPr>
            </w:pPr>
            <w:r>
              <w:rPr>
                <w:rFonts w:cs="Arial"/>
                <w:b/>
                <w:sz w:val="20"/>
              </w:rPr>
              <w:t>Resources required:</w:t>
            </w:r>
          </w:p>
          <w:p>
            <w:pPr>
              <w:pStyle w:val="Normal"/>
              <w:jc w:val="left"/>
              <w:rPr>
                <w:rFonts w:cs="Arial"/>
                <w:sz w:val="20"/>
              </w:rPr>
            </w:pPr>
            <w:r>
              <w:rPr>
                <w:rFonts w:cs="Arial"/>
                <w:sz w:val="20"/>
              </w:rPr>
              <w:t>Project site, project documents, labour, plant, equipment and tools, construction materials.</w:t>
            </w:r>
          </w:p>
        </w:tc>
      </w:tr>
    </w:tbl>
    <w:p>
      <w:pPr>
        <w:pStyle w:val="Normal"/>
        <w:rPr>
          <w:sz w:val="19"/>
          <w:szCs w:val="19"/>
        </w:rPr>
      </w:pPr>
      <w:r>
        <w:rPr>
          <w:sz w:val="19"/>
          <w:szCs w:val="19"/>
        </w:rPr>
      </w:r>
    </w:p>
    <w:tbl>
      <w:tblPr>
        <w:tblW w:w="9072"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6096"/>
        <w:gridCol w:w="1488"/>
        <w:gridCol w:w="1488"/>
      </w:tblGrid>
      <w:tr>
        <w:trPr>
          <w:tblHeader w:val="true"/>
        </w:trPr>
        <w:tc>
          <w:tcPr>
            <w:tcW w:w="6096" w:type="dxa"/>
            <w:vMerge w:val="restart"/>
            <w:tcBorders>
              <w:top w:val="single" w:sz="12" w:space="0" w:color="000000"/>
              <w:left w:val="single" w:sz="12" w:space="0" w:color="000000"/>
              <w:bottom w:val="single" w:sz="4" w:space="0" w:color="000000"/>
              <w:right w:val="single" w:sz="4" w:space="0" w:color="000000"/>
            </w:tcBorders>
            <w:shd w:color="auto" w:fill="F2F2F2" w:val="clear"/>
            <w:vAlign w:val="center"/>
          </w:tcPr>
          <w:p>
            <w:pPr>
              <w:pStyle w:val="Normal"/>
              <w:jc w:val="center"/>
              <w:rPr>
                <w:rFonts w:cs="Arial"/>
                <w:b/>
                <w:sz w:val="20"/>
              </w:rPr>
            </w:pPr>
            <w:r>
              <w:rPr>
                <w:rFonts w:cs="Arial"/>
                <w:b/>
                <w:sz w:val="20"/>
              </w:rPr>
              <w:t>When completing the task, did the Participant:</w:t>
            </w:r>
          </w:p>
        </w:tc>
        <w:tc>
          <w:tcPr>
            <w:tcW w:w="2976" w:type="dxa"/>
            <w:gridSpan w:val="2"/>
            <w:tcBorders>
              <w:top w:val="single" w:sz="12" w:space="0" w:color="000000"/>
              <w:left w:val="single" w:sz="4" w:space="0" w:color="000000"/>
              <w:bottom w:val="single" w:sz="4" w:space="0" w:color="000000"/>
              <w:right w:val="single" w:sz="12" w:space="0" w:color="000000"/>
            </w:tcBorders>
            <w:shd w:color="auto" w:fill="F2F2F2" w:val="clear"/>
            <w:vAlign w:val="center"/>
          </w:tcPr>
          <w:p>
            <w:pPr>
              <w:pStyle w:val="Normal"/>
              <w:jc w:val="center"/>
              <w:rPr>
                <w:rFonts w:cs="Arial"/>
                <w:sz w:val="20"/>
              </w:rPr>
            </w:pPr>
            <w:r>
              <w:rPr>
                <w:rFonts w:cs="Arial"/>
                <w:b/>
                <w:sz w:val="20"/>
              </w:rPr>
              <w:t xml:space="preserve">Tick if satisfactorily completed. </w:t>
              <w:br/>
              <w:t>Provide comments if left unticked.</w:t>
            </w:r>
          </w:p>
        </w:tc>
      </w:tr>
      <w:tr>
        <w:trPr>
          <w:tblHeader w:val="true"/>
          <w:trHeight w:val="233" w:hRule="atLeast"/>
        </w:trPr>
        <w:tc>
          <w:tcPr>
            <w:tcW w:w="6096" w:type="dxa"/>
            <w:vMerge w:val="continue"/>
            <w:tcBorders>
              <w:top w:val="single" w:sz="4" w:space="0" w:color="000000"/>
              <w:left w:val="single" w:sz="12" w:space="0" w:color="000000"/>
              <w:bottom w:val="single" w:sz="4" w:space="0" w:color="000000"/>
              <w:right w:val="single" w:sz="4" w:space="0" w:color="000000"/>
            </w:tcBorders>
            <w:shd w:color="auto" w:fill="F2F2F2" w:val="clear"/>
          </w:tcPr>
          <w:p>
            <w:pPr>
              <w:pStyle w:val="Normal"/>
              <w:jc w:val="left"/>
              <w:rPr>
                <w:rFonts w:cs="Arial"/>
                <w:sz w:val="20"/>
              </w:rPr>
            </w:pPr>
            <w:r>
              <w:rPr>
                <w:rFonts w:cs="Arial"/>
                <w:sz w:val="20"/>
              </w:rPr>
            </w:r>
          </w:p>
        </w:tc>
        <w:tc>
          <w:tcPr>
            <w:tcW w:w="1488" w:type="dxa"/>
            <w:tcBorders>
              <w:top w:val="single" w:sz="4" w:space="0" w:color="000000"/>
              <w:left w:val="single" w:sz="4" w:space="0" w:color="000000"/>
              <w:bottom w:val="single" w:sz="4" w:space="0" w:color="000000"/>
              <w:right w:val="single" w:sz="4" w:space="0" w:color="000000"/>
            </w:tcBorders>
            <w:shd w:color="auto" w:fill="F2F2F2" w:val="clear"/>
          </w:tcPr>
          <w:p>
            <w:pPr>
              <w:pStyle w:val="Normal"/>
              <w:jc w:val="center"/>
              <w:rPr>
                <w:rFonts w:cs="Arial"/>
                <w:b/>
                <w:sz w:val="20"/>
              </w:rPr>
            </w:pPr>
            <w:r>
              <w:rPr>
                <w:rFonts w:cs="Arial"/>
                <w:b/>
                <w:sz w:val="20"/>
              </w:rPr>
              <w:t>1</w:t>
            </w:r>
            <w:r>
              <w:rPr>
                <w:rFonts w:cs="Arial"/>
                <w:b/>
                <w:sz w:val="20"/>
                <w:vertAlign w:val="superscript"/>
              </w:rPr>
              <w:t>st</w:t>
            </w:r>
          </w:p>
          <w:p>
            <w:pPr>
              <w:pStyle w:val="Normal"/>
              <w:jc w:val="center"/>
              <w:rPr>
                <w:rFonts w:cs="Arial"/>
                <w:b/>
                <w:sz w:val="20"/>
              </w:rPr>
            </w:pPr>
            <w:r>
              <w:rPr>
                <w:rFonts w:cs="Arial"/>
                <w:b/>
                <w:sz w:val="20"/>
              </w:rPr>
              <w:t>Occasion</w:t>
            </w:r>
          </w:p>
        </w:tc>
        <w:tc>
          <w:tcPr>
            <w:tcW w:w="1488" w:type="dxa"/>
            <w:tcBorders>
              <w:top w:val="single" w:sz="4" w:space="0" w:color="000000"/>
              <w:left w:val="single" w:sz="4" w:space="0" w:color="000000"/>
              <w:bottom w:val="single" w:sz="4" w:space="0" w:color="000000"/>
              <w:right w:val="single" w:sz="12" w:space="0" w:color="000000"/>
            </w:tcBorders>
            <w:shd w:color="auto" w:fill="F2F2F2" w:val="clear"/>
          </w:tcPr>
          <w:p>
            <w:pPr>
              <w:pStyle w:val="Normal"/>
              <w:jc w:val="center"/>
              <w:rPr>
                <w:rFonts w:cs="Arial"/>
                <w:b/>
                <w:sz w:val="20"/>
              </w:rPr>
            </w:pPr>
            <w:r>
              <w:rPr>
                <w:rFonts w:cs="Arial"/>
                <w:b/>
                <w:sz w:val="20"/>
              </w:rPr>
              <w:t>2</w:t>
            </w:r>
            <w:r>
              <w:rPr>
                <w:rFonts w:cs="Arial"/>
                <w:b/>
                <w:sz w:val="20"/>
                <w:vertAlign w:val="superscript"/>
              </w:rPr>
              <w:t>nd</w:t>
            </w:r>
          </w:p>
          <w:p>
            <w:pPr>
              <w:pStyle w:val="Normal"/>
              <w:jc w:val="center"/>
              <w:rPr>
                <w:rFonts w:cs="Arial"/>
                <w:b/>
                <w:sz w:val="20"/>
              </w:rPr>
            </w:pPr>
            <w:r>
              <w:rPr>
                <w:rFonts w:cs="Arial"/>
                <w:b/>
                <w:sz w:val="20"/>
              </w:rPr>
              <w:t>Occasion</w:t>
            </w:r>
          </w:p>
        </w:tc>
      </w:tr>
      <w:tr>
        <w:trPr>
          <w:trHeight w:val="305" w:hRule="atLeast"/>
        </w:trPr>
        <w:tc>
          <w:tcPr>
            <w:tcW w:w="9072" w:type="dxa"/>
            <w:gridSpan w:val="3"/>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jc w:val="center"/>
              <w:rPr>
                <w:rFonts w:cs="Arial"/>
                <w:b/>
                <w:sz w:val="20"/>
              </w:rPr>
            </w:pPr>
            <w:r>
              <w:rPr>
                <w:rFonts w:cs="Arial"/>
                <w:b/>
                <w:sz w:val="20"/>
              </w:rPr>
              <w:t>1 Plan and prepare for earthworks construction</w:t>
            </w:r>
          </w:p>
        </w:tc>
      </w:tr>
      <w:tr>
        <w:trPr>
          <w:trHeight w:val="587"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5"/>
              </w:numPr>
              <w:ind w:hanging="465" w:left="459"/>
              <w:jc w:val="left"/>
              <w:rPr>
                <w:rFonts w:cs="Arial"/>
                <w:sz w:val="20"/>
              </w:rPr>
            </w:pPr>
            <w:bookmarkStart w:id="28" w:name="_Ref157001033"/>
            <w:r>
              <w:rPr>
                <w:rFonts w:cs="Arial"/>
                <w:sz w:val="20"/>
              </w:rPr>
              <w:t>Locate and read all appropriate earthworks construction documentation to confirm compliant activities.</w:t>
            </w:r>
            <w:bookmarkEnd w:id="28"/>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979919719" w:edGrp="everyone"/>
            <w:r>
              <w:rPr>
                <w:rFonts w:eastAsia="Wingdings" w:cs="Wingdings" w:ascii="Wingdings" w:hAnsi="Wingdings"/>
                <w:sz w:val="36"/>
                <w:szCs w:val="36"/>
              </w:rPr>
              <w:sym w:font="Wingdings" w:char="f0a8"/>
            </w:r>
            <w:permEnd w:id="979919719"/>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615865504" w:edGrp="everyone"/>
            <w:r>
              <w:rPr>
                <w:rFonts w:eastAsia="Wingdings" w:cs="Wingdings" w:ascii="Wingdings" w:hAnsi="Wingdings"/>
                <w:sz w:val="36"/>
                <w:szCs w:val="36"/>
              </w:rPr>
              <w:sym w:font="Wingdings" w:char="f0a8"/>
            </w:r>
            <w:permEnd w:id="615865504"/>
          </w:p>
        </w:tc>
      </w:tr>
      <w:tr>
        <w:trPr>
          <w:trHeight w:val="553"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5"/>
              </w:numPr>
              <w:ind w:hanging="465" w:left="459"/>
              <w:jc w:val="left"/>
              <w:rPr>
                <w:rFonts w:cs="Arial"/>
                <w:sz w:val="20"/>
              </w:rPr>
            </w:pPr>
            <w:bookmarkStart w:id="29" w:name="_Ref85451006"/>
            <w:r>
              <w:rPr>
                <w:rFonts w:cs="Arial"/>
                <w:sz w:val="20"/>
              </w:rPr>
              <w:t>Read and clarify specific task information and requirements from technical specifications and notes.</w:t>
            </w:r>
            <w:bookmarkEnd w:id="29"/>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843027846" w:edGrp="everyone"/>
            <w:r>
              <w:rPr>
                <w:rFonts w:eastAsia="Wingdings" w:cs="Wingdings" w:ascii="Wingdings" w:hAnsi="Wingdings"/>
                <w:sz w:val="36"/>
                <w:szCs w:val="36"/>
              </w:rPr>
              <w:sym w:font="Wingdings" w:char="f0a8"/>
            </w:r>
            <w:permEnd w:id="1843027846"/>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894646913" w:edGrp="everyone"/>
            <w:r>
              <w:rPr>
                <w:rFonts w:eastAsia="Wingdings" w:cs="Wingdings" w:ascii="Wingdings" w:hAnsi="Wingdings"/>
                <w:sz w:val="36"/>
                <w:szCs w:val="36"/>
              </w:rPr>
              <w:sym w:font="Wingdings" w:char="f0a8"/>
            </w:r>
            <w:permEnd w:id="1894646913"/>
          </w:p>
        </w:tc>
      </w:tr>
      <w:tr>
        <w:trPr>
          <w:trHeight w:val="561"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5"/>
              </w:numPr>
              <w:ind w:hanging="465" w:left="459"/>
              <w:jc w:val="left"/>
              <w:rPr>
                <w:rFonts w:cs="Arial"/>
                <w:sz w:val="20"/>
              </w:rPr>
            </w:pPr>
            <w:bookmarkStart w:id="30" w:name="_Ref85451023"/>
            <w:r>
              <w:rPr>
                <w:rFonts w:cs="Arial"/>
                <w:sz w:val="20"/>
              </w:rPr>
              <w:t>Meet with project management as required to confirm client requirements are met.</w:t>
            </w:r>
            <w:bookmarkEnd w:id="30"/>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118252850" w:edGrp="everyone"/>
            <w:r>
              <w:rPr>
                <w:rFonts w:eastAsia="Wingdings" w:cs="Wingdings" w:ascii="Wingdings" w:hAnsi="Wingdings"/>
                <w:sz w:val="36"/>
                <w:szCs w:val="36"/>
              </w:rPr>
              <w:sym w:font="Wingdings" w:char="f0a8"/>
            </w:r>
            <w:permEnd w:id="1118252850"/>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127908228" w:edGrp="everyone"/>
            <w:r>
              <w:rPr>
                <w:rFonts w:eastAsia="Wingdings" w:cs="Wingdings" w:ascii="Wingdings" w:hAnsi="Wingdings"/>
                <w:sz w:val="36"/>
                <w:szCs w:val="36"/>
              </w:rPr>
              <w:sym w:font="Wingdings" w:char="f0a8"/>
            </w:r>
            <w:permEnd w:id="2127908228"/>
          </w:p>
        </w:tc>
      </w:tr>
      <w:tr>
        <w:trPr>
          <w:trHeight w:val="994"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5"/>
              </w:numPr>
              <w:ind w:hanging="465" w:left="459"/>
              <w:jc w:val="left"/>
              <w:rPr>
                <w:rFonts w:cs="Arial"/>
                <w:sz w:val="20"/>
              </w:rPr>
            </w:pPr>
            <w:bookmarkStart w:id="31" w:name="_Ref85451471"/>
            <w:r>
              <w:rPr>
                <w:rFonts w:cs="Arial"/>
                <w:sz w:val="20"/>
              </w:rPr>
              <w:t>Develop a job plan that meets task requirements and makes best use of resources.</w:t>
            </w:r>
            <w:bookmarkEnd w:id="31"/>
            <w:r>
              <w:rPr>
                <w:rFonts w:cs="Arial"/>
                <w:sz w:val="20"/>
              </w:rPr>
              <w:br/>
            </w:r>
            <w:r>
              <w:rPr>
                <w:rFonts w:cs="Arial"/>
                <w:i/>
                <w:iCs/>
                <w:sz w:val="20"/>
              </w:rPr>
              <w:t xml:space="preserve">Assessor attach a copy of the job plan with participant name and date showing as permitted by workplace. </w:t>
            </w:r>
            <w:r>
              <w:rPr>
                <w:rFonts w:cs="Arial"/>
                <w:b/>
                <w:bCs/>
                <w:i/>
                <w:iCs/>
                <w:sz w:val="20"/>
              </w:rPr>
              <w:t>Alternatively</w:t>
            </w:r>
            <w:r>
              <w:rPr>
                <w:rFonts w:cs="Arial"/>
                <w:i/>
                <w:iCs/>
                <w:sz w:val="20"/>
              </w:rPr>
              <w:t xml:space="preserve"> note job plan observed</w:t>
            </w:r>
            <w:r>
              <w:rPr>
                <w:rFonts w:cs="Arial"/>
                <w:sz w:val="20"/>
              </w:rPr>
              <w:t>.</w:t>
            </w:r>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080052452" w:edGrp="everyone"/>
            <w:r>
              <w:rPr>
                <w:rFonts w:eastAsia="Wingdings" w:cs="Wingdings" w:ascii="Wingdings" w:hAnsi="Wingdings"/>
                <w:sz w:val="36"/>
                <w:szCs w:val="36"/>
              </w:rPr>
              <w:sym w:font="Wingdings" w:char="f0a8"/>
            </w:r>
            <w:permEnd w:id="1080052452"/>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469472375" w:edGrp="everyone"/>
            <w:r>
              <w:rPr>
                <w:rFonts w:eastAsia="Wingdings" w:cs="Wingdings" w:ascii="Wingdings" w:hAnsi="Wingdings"/>
                <w:sz w:val="36"/>
                <w:szCs w:val="36"/>
              </w:rPr>
              <w:sym w:font="Wingdings" w:char="f0a8"/>
            </w:r>
            <w:permEnd w:id="1469472375"/>
          </w:p>
        </w:tc>
      </w:tr>
      <w:tr>
        <w:trPr>
          <w:trHeight w:val="554"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5"/>
              </w:numPr>
              <w:ind w:hanging="465" w:left="459"/>
              <w:jc w:val="left"/>
              <w:rPr>
                <w:rFonts w:cs="Arial"/>
                <w:sz w:val="20"/>
              </w:rPr>
            </w:pPr>
            <w:r>
              <w:rPr>
                <w:rFonts w:cs="Arial"/>
                <w:sz w:val="20"/>
              </w:rPr>
              <w:t>Recognise training requirements for team and allocate tasks to ensure safety.</w:t>
            </w:r>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92231321" w:edGrp="everyone"/>
            <w:r>
              <w:rPr>
                <w:rFonts w:eastAsia="Wingdings" w:cs="Wingdings" w:ascii="Wingdings" w:hAnsi="Wingdings"/>
                <w:sz w:val="36"/>
                <w:szCs w:val="36"/>
              </w:rPr>
              <w:sym w:font="Wingdings" w:char="f0a8"/>
            </w:r>
            <w:permEnd w:id="92231321"/>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947790984" w:edGrp="everyone"/>
            <w:r>
              <w:rPr>
                <w:rFonts w:eastAsia="Wingdings" w:cs="Wingdings" w:ascii="Wingdings" w:hAnsi="Wingdings"/>
                <w:sz w:val="36"/>
                <w:szCs w:val="36"/>
              </w:rPr>
              <w:sym w:font="Wingdings" w:char="f0a8"/>
            </w:r>
            <w:permEnd w:id="947790984"/>
          </w:p>
        </w:tc>
      </w:tr>
      <w:tr>
        <w:trPr>
          <w:trHeight w:val="25" w:hRule="atLeast"/>
        </w:trPr>
        <w:tc>
          <w:tcPr>
            <w:tcW w:w="6096" w:type="dxa"/>
            <w:tcBorders>
              <w:top w:val="single" w:sz="4" w:space="0" w:color="000000"/>
              <w:left w:val="single" w:sz="12" w:space="0" w:color="000000"/>
              <w:bottom w:val="single" w:sz="12" w:space="0" w:color="000000"/>
              <w:right w:val="single" w:sz="4" w:space="0" w:color="000000"/>
            </w:tcBorders>
          </w:tcPr>
          <w:p>
            <w:pPr>
              <w:pStyle w:val="ListParagraph"/>
              <w:numPr>
                <w:ilvl w:val="0"/>
                <w:numId w:val="25"/>
              </w:numPr>
              <w:ind w:hanging="465" w:left="459"/>
              <w:jc w:val="left"/>
              <w:rPr>
                <w:rFonts w:cs="Arial"/>
                <w:sz w:val="20"/>
              </w:rPr>
            </w:pPr>
            <w:bookmarkStart w:id="32" w:name="_Ref85451625"/>
            <w:r>
              <w:rPr>
                <w:rFonts w:cs="Arial"/>
                <w:sz w:val="20"/>
              </w:rPr>
              <w:t>Prepare for site meetings (toolbox/ pre-start) by preparing notes and resources required.</w:t>
            </w:r>
            <w:bookmarkEnd w:id="32"/>
          </w:p>
        </w:tc>
        <w:tc>
          <w:tcPr>
            <w:tcW w:w="1488" w:type="dxa"/>
            <w:tcBorders>
              <w:top w:val="single" w:sz="4" w:space="0" w:color="000000"/>
              <w:left w:val="single" w:sz="4" w:space="0" w:color="000000"/>
              <w:bottom w:val="single" w:sz="12" w:space="0" w:color="000000"/>
              <w:right w:val="single" w:sz="4" w:space="0" w:color="000000"/>
            </w:tcBorders>
            <w:vAlign w:val="center"/>
          </w:tcPr>
          <w:p>
            <w:pPr>
              <w:pStyle w:val="Normal"/>
              <w:jc w:val="center"/>
              <w:rPr>
                <w:rFonts w:cs="Arial"/>
                <w:sz w:val="20"/>
              </w:rPr>
            </w:pPr>
            <w:permStart w:id="681210684" w:edGrp="everyone"/>
            <w:r>
              <w:rPr>
                <w:rFonts w:eastAsia="Wingdings" w:cs="Wingdings" w:ascii="Wingdings" w:hAnsi="Wingdings"/>
                <w:sz w:val="36"/>
                <w:szCs w:val="36"/>
              </w:rPr>
              <w:sym w:font="Wingdings" w:char="f0a8"/>
            </w:r>
            <w:permEnd w:id="681210684"/>
          </w:p>
        </w:tc>
        <w:tc>
          <w:tcPr>
            <w:tcW w:w="1488" w:type="dxa"/>
            <w:tcBorders>
              <w:top w:val="single" w:sz="4" w:space="0" w:color="000000"/>
              <w:left w:val="single" w:sz="4" w:space="0" w:color="000000"/>
              <w:bottom w:val="single" w:sz="12" w:space="0" w:color="000000"/>
              <w:right w:val="single" w:sz="12" w:space="0" w:color="000000"/>
            </w:tcBorders>
            <w:vAlign w:val="center"/>
          </w:tcPr>
          <w:p>
            <w:pPr>
              <w:pStyle w:val="Normal"/>
              <w:jc w:val="center"/>
              <w:rPr>
                <w:rFonts w:cs="Arial"/>
                <w:sz w:val="20"/>
              </w:rPr>
            </w:pPr>
            <w:permStart w:id="1548909128" w:edGrp="everyone"/>
            <w:r>
              <w:rPr>
                <w:rFonts w:eastAsia="Wingdings" w:cs="Wingdings" w:ascii="Wingdings" w:hAnsi="Wingdings"/>
                <w:sz w:val="36"/>
                <w:szCs w:val="36"/>
              </w:rPr>
              <w:sym w:font="Wingdings" w:char="f0a8"/>
            </w:r>
            <w:permEnd w:id="1548909128"/>
          </w:p>
        </w:tc>
      </w:tr>
      <w:tr>
        <w:trPr>
          <w:trHeight w:val="305" w:hRule="atLeast"/>
        </w:trPr>
        <w:tc>
          <w:tcPr>
            <w:tcW w:w="9072" w:type="dxa"/>
            <w:gridSpan w:val="3"/>
            <w:tcBorders>
              <w:top w:val="single" w:sz="12"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keepNext w:val="true"/>
              <w:keepLines/>
              <w:ind w:hanging="567" w:left="601"/>
              <w:jc w:val="center"/>
              <w:rPr>
                <w:rFonts w:cs="Arial"/>
                <w:b/>
                <w:sz w:val="20"/>
              </w:rPr>
            </w:pPr>
            <w:r>
              <w:rPr>
                <w:rFonts w:cs="Arial"/>
                <w:b/>
                <w:sz w:val="20"/>
              </w:rPr>
              <w:t>2 Implement the job plan</w:t>
            </w:r>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6"/>
              </w:numPr>
              <w:ind w:hanging="465" w:left="459"/>
              <w:jc w:val="left"/>
              <w:rPr>
                <w:rFonts w:cs="Arial"/>
                <w:sz w:val="20"/>
              </w:rPr>
            </w:pPr>
            <w:bookmarkStart w:id="33" w:name="_Ref85451525"/>
            <w:r>
              <w:rPr>
                <w:rFonts w:cs="Arial"/>
                <w:sz w:val="20"/>
              </w:rPr>
              <w:t>Confirm availability of all resources required for safe and effective task completion.</w:t>
            </w:r>
            <w:bookmarkEnd w:id="33"/>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862814840" w:edGrp="everyone"/>
            <w:r>
              <w:rPr>
                <w:rFonts w:eastAsia="Wingdings" w:cs="Wingdings" w:ascii="Wingdings" w:hAnsi="Wingdings"/>
                <w:sz w:val="36"/>
                <w:szCs w:val="36"/>
              </w:rPr>
              <w:sym w:font="Wingdings" w:char="f0a8"/>
            </w:r>
            <w:permEnd w:id="1862814840"/>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667436550" w:edGrp="everyone"/>
            <w:r>
              <w:rPr>
                <w:rFonts w:eastAsia="Wingdings" w:cs="Wingdings" w:ascii="Wingdings" w:hAnsi="Wingdings"/>
                <w:sz w:val="36"/>
                <w:szCs w:val="36"/>
              </w:rPr>
              <w:sym w:font="Wingdings" w:char="f0a8"/>
            </w:r>
            <w:permEnd w:id="667436550"/>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6"/>
              </w:numPr>
              <w:ind w:hanging="465" w:left="459"/>
              <w:jc w:val="left"/>
              <w:rPr>
                <w:rFonts w:cs="Arial"/>
                <w:sz w:val="20"/>
              </w:rPr>
            </w:pPr>
            <w:bookmarkStart w:id="34" w:name="_Ref85451543"/>
            <w:r>
              <w:rPr>
                <w:rFonts w:cs="Arial"/>
                <w:sz w:val="20"/>
              </w:rPr>
              <w:t>Lead pre-start meeting providing clear, legible and timely instructions from job plan to team members and others both verbal and in written form.</w:t>
            </w:r>
            <w:bookmarkEnd w:id="34"/>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52907843" w:edGrp="everyone"/>
            <w:r>
              <w:rPr>
                <w:rFonts w:eastAsia="Wingdings" w:cs="Wingdings" w:ascii="Wingdings" w:hAnsi="Wingdings"/>
                <w:sz w:val="36"/>
                <w:szCs w:val="36"/>
              </w:rPr>
              <w:sym w:font="Wingdings" w:char="f0a8"/>
            </w:r>
            <w:permEnd w:id="52907843"/>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096038274" w:edGrp="everyone"/>
            <w:r>
              <w:rPr>
                <w:rFonts w:eastAsia="Wingdings" w:cs="Wingdings" w:ascii="Wingdings" w:hAnsi="Wingdings"/>
                <w:sz w:val="36"/>
                <w:szCs w:val="36"/>
              </w:rPr>
              <w:sym w:font="Wingdings" w:char="f0a8"/>
            </w:r>
            <w:permEnd w:id="2096038274"/>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6"/>
              </w:numPr>
              <w:ind w:hanging="465" w:left="459"/>
              <w:jc w:val="left"/>
              <w:rPr>
                <w:rFonts w:cs="Arial"/>
                <w:sz w:val="20"/>
              </w:rPr>
            </w:pPr>
            <w:bookmarkStart w:id="35" w:name="_Ref85451557"/>
            <w:r>
              <w:rPr>
                <w:rFonts w:cs="Arial"/>
                <w:sz w:val="20"/>
              </w:rPr>
              <w:t>Allocate tasks to others in a manner to be understood.</w:t>
            </w:r>
            <w:bookmarkEnd w:id="35"/>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406289599" w:edGrp="everyone"/>
            <w:r>
              <w:rPr>
                <w:rFonts w:eastAsia="Wingdings" w:cs="Wingdings" w:ascii="Wingdings" w:hAnsi="Wingdings"/>
                <w:sz w:val="36"/>
                <w:szCs w:val="36"/>
              </w:rPr>
              <w:sym w:font="Wingdings" w:char="f0a8"/>
            </w:r>
            <w:permEnd w:id="1406289599"/>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326324109" w:edGrp="everyone"/>
            <w:r>
              <w:rPr>
                <w:rFonts w:eastAsia="Wingdings" w:cs="Wingdings" w:ascii="Wingdings" w:hAnsi="Wingdings"/>
                <w:sz w:val="36"/>
                <w:szCs w:val="36"/>
              </w:rPr>
              <w:sym w:font="Wingdings" w:char="f0a8"/>
            </w:r>
            <w:permEnd w:id="326324109"/>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6"/>
              </w:numPr>
              <w:ind w:hanging="465" w:left="459"/>
              <w:jc w:val="left"/>
              <w:rPr>
                <w:rFonts w:cs="Arial"/>
                <w:sz w:val="20"/>
              </w:rPr>
            </w:pPr>
            <w:bookmarkStart w:id="36" w:name="_Ref85451616"/>
            <w:r>
              <w:rPr>
                <w:rFonts w:cs="Arial"/>
                <w:sz w:val="20"/>
              </w:rPr>
              <w:t>Manage team and other relationships in a manner to diffuse friction and induce work production.</w:t>
            </w:r>
            <w:bookmarkEnd w:id="36"/>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380054500" w:edGrp="everyone"/>
            <w:r>
              <w:rPr>
                <w:rFonts w:eastAsia="Wingdings" w:cs="Wingdings" w:ascii="Wingdings" w:hAnsi="Wingdings"/>
                <w:sz w:val="36"/>
                <w:szCs w:val="36"/>
              </w:rPr>
              <w:sym w:font="Wingdings" w:char="f0a8"/>
            </w:r>
            <w:permEnd w:id="380054500"/>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716406946" w:edGrp="everyone"/>
            <w:r>
              <w:rPr>
                <w:rFonts w:eastAsia="Wingdings" w:cs="Wingdings" w:ascii="Wingdings" w:hAnsi="Wingdings"/>
                <w:sz w:val="36"/>
                <w:szCs w:val="36"/>
              </w:rPr>
              <w:sym w:font="Wingdings" w:char="f0a8"/>
            </w:r>
            <w:permEnd w:id="1716406946"/>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6"/>
              </w:numPr>
              <w:ind w:hanging="465" w:left="459"/>
              <w:jc w:val="left"/>
              <w:rPr>
                <w:rFonts w:cs="Arial"/>
                <w:sz w:val="20"/>
              </w:rPr>
            </w:pPr>
            <w:bookmarkStart w:id="37" w:name="_Ref85451941"/>
            <w:r>
              <w:rPr>
                <w:rFonts w:cs="Arial"/>
                <w:sz w:val="20"/>
              </w:rPr>
              <w:t>Monitor checking of plant tools and equipment for serviceability.</w:t>
            </w:r>
            <w:bookmarkEnd w:id="37"/>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955942905" w:edGrp="everyone"/>
            <w:r>
              <w:rPr>
                <w:rFonts w:eastAsia="Wingdings" w:cs="Wingdings" w:ascii="Wingdings" w:hAnsi="Wingdings"/>
                <w:sz w:val="36"/>
                <w:szCs w:val="36"/>
              </w:rPr>
              <w:sym w:font="Wingdings" w:char="f0a8"/>
            </w:r>
            <w:permEnd w:id="1955942905"/>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690829649" w:edGrp="everyone"/>
            <w:r>
              <w:rPr>
                <w:rFonts w:eastAsia="Wingdings" w:cs="Wingdings" w:ascii="Wingdings" w:hAnsi="Wingdings"/>
                <w:sz w:val="36"/>
                <w:szCs w:val="36"/>
              </w:rPr>
              <w:sym w:font="Wingdings" w:char="f0a8"/>
            </w:r>
            <w:permEnd w:id="1690829649"/>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6"/>
              </w:numPr>
              <w:ind w:hanging="465" w:left="459"/>
              <w:jc w:val="left"/>
              <w:rPr>
                <w:rFonts w:cs="Arial"/>
                <w:sz w:val="20"/>
              </w:rPr>
            </w:pPr>
            <w:bookmarkStart w:id="38" w:name="_Ref85451672"/>
            <w:r>
              <w:rPr>
                <w:rFonts w:cs="Arial"/>
                <w:sz w:val="20"/>
              </w:rPr>
              <w:t>Read and interpret project engineering surveys.</w:t>
            </w:r>
            <w:bookmarkEnd w:id="38"/>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165764832" w:edGrp="everyone"/>
            <w:r>
              <w:rPr>
                <w:rFonts w:eastAsia="Wingdings" w:cs="Wingdings" w:ascii="Wingdings" w:hAnsi="Wingdings"/>
                <w:sz w:val="36"/>
                <w:szCs w:val="36"/>
              </w:rPr>
              <w:sym w:font="Wingdings" w:char="f0a8"/>
            </w:r>
            <w:permEnd w:id="1165764832"/>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25325560" w:edGrp="everyone"/>
            <w:r>
              <w:rPr>
                <w:rFonts w:eastAsia="Wingdings" w:cs="Wingdings" w:ascii="Wingdings" w:hAnsi="Wingdings"/>
                <w:sz w:val="36"/>
                <w:szCs w:val="36"/>
              </w:rPr>
              <w:sym w:font="Wingdings" w:char="f0a8"/>
            </w:r>
            <w:permEnd w:id="125325560"/>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6"/>
              </w:numPr>
              <w:ind w:hanging="465" w:left="459"/>
              <w:jc w:val="left"/>
              <w:rPr>
                <w:rFonts w:cs="Arial"/>
                <w:sz w:val="20"/>
              </w:rPr>
            </w:pPr>
            <w:bookmarkStart w:id="39" w:name="_Ref85451694"/>
            <w:r>
              <w:rPr>
                <w:rFonts w:cs="Arial"/>
                <w:sz w:val="20"/>
              </w:rPr>
              <w:t>Undertake set out of offsets according to plans and drawings.</w:t>
            </w:r>
            <w:bookmarkEnd w:id="39"/>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425299123" w:edGrp="everyone"/>
            <w:r>
              <w:rPr>
                <w:rFonts w:eastAsia="Wingdings" w:cs="Wingdings" w:ascii="Wingdings" w:hAnsi="Wingdings"/>
                <w:sz w:val="36"/>
                <w:szCs w:val="36"/>
              </w:rPr>
              <w:sym w:font="Wingdings" w:char="f0a8"/>
            </w:r>
            <w:permEnd w:id="1425299123"/>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880835976" w:edGrp="everyone"/>
            <w:r>
              <w:rPr>
                <w:rFonts w:eastAsia="Wingdings" w:cs="Wingdings" w:ascii="Wingdings" w:hAnsi="Wingdings"/>
                <w:sz w:val="36"/>
                <w:szCs w:val="36"/>
              </w:rPr>
              <w:sym w:font="Wingdings" w:char="f0a8"/>
            </w:r>
            <w:permEnd w:id="1880835976"/>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6"/>
              </w:numPr>
              <w:ind w:hanging="465" w:left="459"/>
              <w:jc w:val="left"/>
              <w:rPr>
                <w:rFonts w:cs="Arial"/>
                <w:sz w:val="20"/>
              </w:rPr>
            </w:pPr>
            <w:bookmarkStart w:id="40" w:name="_Ref85451715"/>
            <w:r>
              <w:rPr>
                <w:rFonts w:cs="Arial"/>
                <w:sz w:val="20"/>
              </w:rPr>
              <w:t>Adhere to manufacturer and workplace requirements for use of levelling tools and equipment to achieve accurate set out and offset marking.</w:t>
            </w:r>
            <w:bookmarkEnd w:id="40"/>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054296677" w:edGrp="everyone"/>
            <w:r>
              <w:rPr>
                <w:rFonts w:eastAsia="Wingdings" w:cs="Wingdings" w:ascii="Wingdings" w:hAnsi="Wingdings"/>
                <w:sz w:val="36"/>
                <w:szCs w:val="36"/>
              </w:rPr>
              <w:sym w:font="Wingdings" w:char="f0a8"/>
            </w:r>
            <w:permEnd w:id="1054296677"/>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332153430" w:edGrp="everyone"/>
            <w:r>
              <w:rPr>
                <w:rFonts w:eastAsia="Wingdings" w:cs="Wingdings" w:ascii="Wingdings" w:hAnsi="Wingdings"/>
                <w:sz w:val="36"/>
                <w:szCs w:val="36"/>
              </w:rPr>
              <w:sym w:font="Wingdings" w:char="f0a8"/>
            </w:r>
            <w:permEnd w:id="332153430"/>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6"/>
              </w:numPr>
              <w:ind w:hanging="465" w:left="459"/>
              <w:jc w:val="left"/>
              <w:rPr>
                <w:rFonts w:cs="Arial"/>
                <w:sz w:val="20"/>
              </w:rPr>
            </w:pPr>
            <w:bookmarkStart w:id="41" w:name="_Ref85452613"/>
            <w:r>
              <w:rPr>
                <w:rFonts w:cs="Arial"/>
                <w:sz w:val="20"/>
              </w:rPr>
              <w:t>Correctly calculates resource consumption, supply rate, volumes, areas, grades and percentages</w:t>
            </w:r>
            <w:bookmarkEnd w:id="41"/>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086743249" w:edGrp="everyone"/>
            <w:r>
              <w:rPr>
                <w:rFonts w:eastAsia="Wingdings" w:cs="Wingdings" w:ascii="Wingdings" w:hAnsi="Wingdings"/>
                <w:sz w:val="36"/>
                <w:szCs w:val="36"/>
              </w:rPr>
              <w:sym w:font="Wingdings" w:char="f0a8"/>
            </w:r>
            <w:permEnd w:id="1086743249"/>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798793849" w:edGrp="everyone"/>
            <w:r>
              <w:rPr>
                <w:rFonts w:eastAsia="Wingdings" w:cs="Wingdings" w:ascii="Wingdings" w:hAnsi="Wingdings"/>
                <w:sz w:val="36"/>
                <w:szCs w:val="36"/>
              </w:rPr>
              <w:sym w:font="Wingdings" w:char="f0a8"/>
            </w:r>
            <w:permEnd w:id="1798793849"/>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6"/>
              </w:numPr>
              <w:ind w:hanging="465" w:left="459"/>
              <w:jc w:val="left"/>
              <w:rPr>
                <w:rFonts w:cs="Arial"/>
                <w:sz w:val="20"/>
              </w:rPr>
            </w:pPr>
            <w:bookmarkStart w:id="42" w:name="_Ref85451492"/>
            <w:r>
              <w:rPr>
                <w:rFonts w:cs="Arial"/>
                <w:sz w:val="20"/>
              </w:rPr>
              <w:t>Communicate offset requirements using approved workplace methods of marking.</w:t>
            </w:r>
            <w:bookmarkEnd w:id="42"/>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872911225" w:edGrp="everyone"/>
            <w:r>
              <w:rPr>
                <w:rFonts w:eastAsia="Wingdings" w:cs="Wingdings" w:ascii="Wingdings" w:hAnsi="Wingdings"/>
                <w:sz w:val="36"/>
                <w:szCs w:val="36"/>
              </w:rPr>
              <w:sym w:font="Wingdings" w:char="f0a8"/>
            </w:r>
            <w:permEnd w:id="1872911225"/>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805987752" w:edGrp="everyone"/>
            <w:r>
              <w:rPr>
                <w:rFonts w:eastAsia="Wingdings" w:cs="Wingdings" w:ascii="Wingdings" w:hAnsi="Wingdings"/>
                <w:sz w:val="36"/>
                <w:szCs w:val="36"/>
              </w:rPr>
              <w:sym w:font="Wingdings" w:char="f0a8"/>
            </w:r>
            <w:permEnd w:id="805987752"/>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6"/>
              </w:numPr>
              <w:ind w:hanging="465" w:left="459"/>
              <w:jc w:val="left"/>
              <w:rPr>
                <w:rFonts w:cs="Arial"/>
                <w:sz w:val="20"/>
              </w:rPr>
            </w:pPr>
            <w:bookmarkStart w:id="43" w:name="_Ref157001906"/>
            <w:r>
              <w:rPr>
                <w:rFonts w:cs="Arial"/>
                <w:sz w:val="20"/>
              </w:rPr>
              <w:t>Interpret information from site soil/rock, hydrological and geological data test results.</w:t>
            </w:r>
            <w:bookmarkEnd w:id="43"/>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31826969" w:edGrp="everyone"/>
            <w:r>
              <w:rPr>
                <w:rFonts w:eastAsia="Wingdings" w:cs="Wingdings" w:ascii="Wingdings" w:hAnsi="Wingdings"/>
                <w:sz w:val="36"/>
                <w:szCs w:val="36"/>
              </w:rPr>
              <w:sym w:font="Wingdings" w:char="f0a8"/>
            </w:r>
            <w:permEnd w:id="231826969"/>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11900625" w:edGrp="everyone"/>
            <w:r>
              <w:rPr>
                <w:rFonts w:eastAsia="Wingdings" w:cs="Wingdings" w:ascii="Wingdings" w:hAnsi="Wingdings"/>
                <w:sz w:val="36"/>
                <w:szCs w:val="36"/>
              </w:rPr>
              <w:sym w:font="Wingdings" w:char="f0a8"/>
            </w:r>
            <w:permEnd w:id="211900625"/>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6"/>
              </w:numPr>
              <w:ind w:hanging="465" w:left="459"/>
              <w:jc w:val="left"/>
              <w:rPr>
                <w:rFonts w:cs="Arial"/>
                <w:sz w:val="20"/>
              </w:rPr>
            </w:pPr>
            <w:bookmarkStart w:id="44" w:name="_Ref85451762"/>
            <w:r>
              <w:rPr>
                <w:rFonts w:cs="Arial"/>
                <w:sz w:val="20"/>
              </w:rPr>
              <w:t>Recognise and address drainage issues according to site requirements.</w:t>
            </w:r>
            <w:bookmarkEnd w:id="44"/>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59739891" w:edGrp="everyone"/>
            <w:r>
              <w:rPr>
                <w:rFonts w:eastAsia="Wingdings" w:cs="Wingdings" w:ascii="Wingdings" w:hAnsi="Wingdings"/>
                <w:sz w:val="36"/>
                <w:szCs w:val="36"/>
              </w:rPr>
              <w:sym w:font="Wingdings" w:char="f0a8"/>
            </w:r>
            <w:permEnd w:id="159739891"/>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66850" w:edGrp="everyone"/>
            <w:r>
              <w:rPr>
                <w:rFonts w:eastAsia="Wingdings" w:cs="Wingdings" w:ascii="Wingdings" w:hAnsi="Wingdings"/>
                <w:sz w:val="36"/>
                <w:szCs w:val="36"/>
              </w:rPr>
              <w:sym w:font="Wingdings" w:char="f0a8"/>
            </w:r>
            <w:permEnd w:id="266850"/>
          </w:p>
        </w:tc>
      </w:tr>
      <w:tr>
        <w:trPr>
          <w:trHeight w:val="305" w:hRule="atLeast"/>
        </w:trPr>
        <w:tc>
          <w:tcPr>
            <w:tcW w:w="9072" w:type="dxa"/>
            <w:gridSpan w:val="3"/>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ind w:hanging="567" w:left="601"/>
              <w:jc w:val="center"/>
              <w:rPr>
                <w:rFonts w:cs="Arial"/>
                <w:b/>
                <w:sz w:val="20"/>
              </w:rPr>
            </w:pPr>
            <w:r>
              <w:rPr>
                <w:rFonts w:cs="Arial"/>
                <w:b/>
                <w:sz w:val="20"/>
              </w:rPr>
              <w:t>3 Oversee the execution of tasks</w:t>
            </w:r>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7"/>
              </w:numPr>
              <w:ind w:hanging="465" w:left="459"/>
              <w:jc w:val="left"/>
              <w:rPr>
                <w:rFonts w:cs="Arial"/>
                <w:sz w:val="20"/>
              </w:rPr>
            </w:pPr>
            <w:bookmarkStart w:id="45" w:name="_Ref157059859"/>
            <w:r>
              <w:rPr>
                <w:rFonts w:cs="Arial"/>
                <w:sz w:val="20"/>
              </w:rPr>
              <w:t>Apply performance monitoring skills, checking measurements, making calculations and assessing performance against schedule and requirements for any gaps.</w:t>
            </w:r>
            <w:bookmarkEnd w:id="45"/>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688239111" w:edGrp="everyone"/>
            <w:r>
              <w:rPr>
                <w:rFonts w:eastAsia="Wingdings" w:cs="Wingdings" w:ascii="Wingdings" w:hAnsi="Wingdings"/>
                <w:sz w:val="36"/>
                <w:szCs w:val="36"/>
              </w:rPr>
              <w:sym w:font="Wingdings" w:char="f0a8"/>
            </w:r>
            <w:permEnd w:id="1688239111"/>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986816893" w:edGrp="everyone"/>
            <w:r>
              <w:rPr>
                <w:rFonts w:eastAsia="Wingdings" w:cs="Wingdings" w:ascii="Wingdings" w:hAnsi="Wingdings"/>
                <w:sz w:val="36"/>
                <w:szCs w:val="36"/>
              </w:rPr>
              <w:sym w:font="Wingdings" w:char="f0a8"/>
            </w:r>
            <w:permEnd w:id="198681689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7"/>
              </w:numPr>
              <w:ind w:hanging="465" w:left="459"/>
              <w:jc w:val="left"/>
              <w:rPr>
                <w:rFonts w:cs="Arial"/>
                <w:sz w:val="20"/>
              </w:rPr>
            </w:pPr>
            <w:bookmarkStart w:id="46" w:name="_Ref157002196"/>
            <w:r>
              <w:rPr>
                <w:rFonts w:cs="Arial"/>
                <w:sz w:val="20"/>
              </w:rPr>
              <w:t>Make adjustments, or recognise adjustments made to work practices or the job plan and implements these to ensure achievement of the required outcomes</w:t>
            </w:r>
            <w:bookmarkEnd w:id="46"/>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960640985" w:edGrp="everyone"/>
            <w:r>
              <w:rPr>
                <w:rFonts w:eastAsia="Wingdings" w:cs="Wingdings" w:ascii="Wingdings" w:hAnsi="Wingdings"/>
                <w:sz w:val="36"/>
                <w:szCs w:val="36"/>
              </w:rPr>
              <w:sym w:font="Wingdings" w:char="f0a8"/>
            </w:r>
            <w:permEnd w:id="960640985"/>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73286644" w:edGrp="everyone"/>
            <w:r>
              <w:rPr>
                <w:rFonts w:eastAsia="Wingdings" w:cs="Wingdings" w:ascii="Wingdings" w:hAnsi="Wingdings"/>
                <w:sz w:val="36"/>
                <w:szCs w:val="36"/>
              </w:rPr>
              <w:sym w:font="Wingdings" w:char="f0a8"/>
            </w:r>
            <w:permEnd w:id="273286644"/>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7"/>
              </w:numPr>
              <w:ind w:hanging="465" w:left="459"/>
              <w:jc w:val="left"/>
              <w:rPr>
                <w:rFonts w:cs="Arial"/>
                <w:sz w:val="20"/>
              </w:rPr>
            </w:pPr>
            <w:bookmarkStart w:id="47" w:name="_Ref85451831"/>
            <w:r>
              <w:rPr>
                <w:rFonts w:cs="Arial"/>
                <w:sz w:val="20"/>
              </w:rPr>
              <w:t>Monitor performance, recognising and acting on training needs of workers.</w:t>
            </w:r>
            <w:bookmarkEnd w:id="47"/>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480011925" w:edGrp="everyone"/>
            <w:r>
              <w:rPr>
                <w:rFonts w:eastAsia="Wingdings" w:cs="Wingdings" w:ascii="Wingdings" w:hAnsi="Wingdings"/>
                <w:sz w:val="36"/>
                <w:szCs w:val="36"/>
              </w:rPr>
              <w:sym w:font="Wingdings" w:char="f0a8"/>
            </w:r>
            <w:permEnd w:id="480011925"/>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423182213" w:edGrp="everyone"/>
            <w:r>
              <w:rPr>
                <w:rFonts w:eastAsia="Wingdings" w:cs="Wingdings" w:ascii="Wingdings" w:hAnsi="Wingdings"/>
                <w:sz w:val="36"/>
                <w:szCs w:val="36"/>
              </w:rPr>
              <w:sym w:font="Wingdings" w:char="f0a8"/>
            </w:r>
            <w:permEnd w:id="142318221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7"/>
              </w:numPr>
              <w:ind w:hanging="465" w:left="459"/>
              <w:jc w:val="left"/>
              <w:rPr>
                <w:rFonts w:cs="Arial"/>
                <w:sz w:val="20"/>
              </w:rPr>
            </w:pPr>
            <w:bookmarkStart w:id="48" w:name="_Ref85451922"/>
            <w:r>
              <w:rPr>
                <w:rFonts w:cs="Arial"/>
                <w:sz w:val="20"/>
              </w:rPr>
              <w:t>Demonstrate knowledge of plant and equipment capabilities and limitations.</w:t>
            </w:r>
            <w:bookmarkEnd w:id="48"/>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313489238" w:edGrp="everyone"/>
            <w:r>
              <w:rPr>
                <w:rFonts w:eastAsia="Wingdings" w:cs="Wingdings" w:ascii="Wingdings" w:hAnsi="Wingdings"/>
                <w:sz w:val="36"/>
                <w:szCs w:val="36"/>
              </w:rPr>
              <w:sym w:font="Wingdings" w:char="f0a8"/>
            </w:r>
            <w:permEnd w:id="1313489238"/>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008220354" w:edGrp="everyone"/>
            <w:r>
              <w:rPr>
                <w:rFonts w:eastAsia="Wingdings" w:cs="Wingdings" w:ascii="Wingdings" w:hAnsi="Wingdings"/>
                <w:sz w:val="36"/>
                <w:szCs w:val="36"/>
              </w:rPr>
              <w:sym w:font="Wingdings" w:char="f0a8"/>
            </w:r>
            <w:permEnd w:id="2008220354"/>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7"/>
              </w:numPr>
              <w:ind w:hanging="465" w:left="459"/>
              <w:jc w:val="left"/>
              <w:rPr>
                <w:rFonts w:cs="Arial"/>
                <w:sz w:val="20"/>
              </w:rPr>
            </w:pPr>
            <w:r>
              <w:rPr>
                <w:rFonts w:cs="Arial"/>
                <w:sz w:val="20"/>
              </w:rPr>
              <w:t>Adhere to or alter materials delivery scheduling according to requirements and procedures.</w:t>
            </w:r>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192124857" w:edGrp="everyone"/>
            <w:r>
              <w:rPr>
                <w:rFonts w:eastAsia="Wingdings" w:cs="Wingdings" w:ascii="Wingdings" w:hAnsi="Wingdings"/>
                <w:sz w:val="36"/>
                <w:szCs w:val="36"/>
              </w:rPr>
              <w:sym w:font="Wingdings" w:char="f0a8"/>
            </w:r>
            <w:permEnd w:id="1192124857"/>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63676474" w:edGrp="everyone"/>
            <w:r>
              <w:rPr>
                <w:rFonts w:eastAsia="Wingdings" w:cs="Wingdings" w:ascii="Wingdings" w:hAnsi="Wingdings"/>
                <w:sz w:val="36"/>
                <w:szCs w:val="36"/>
              </w:rPr>
              <w:sym w:font="Wingdings" w:char="f0a8"/>
            </w:r>
            <w:permEnd w:id="263676474"/>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7"/>
              </w:numPr>
              <w:ind w:hanging="465" w:left="459"/>
              <w:jc w:val="left"/>
              <w:rPr>
                <w:rFonts w:cs="Arial"/>
                <w:sz w:val="20"/>
              </w:rPr>
            </w:pPr>
            <w:bookmarkStart w:id="49" w:name="_Ref85451968"/>
            <w:r>
              <w:rPr>
                <w:rFonts w:cs="Arial"/>
                <w:sz w:val="20"/>
              </w:rPr>
              <w:t>Oversee plant, equipment and tool maintenance procedures on completion of tasks including documentation of maintenance records</w:t>
            </w:r>
            <w:bookmarkEnd w:id="49"/>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2126121950" w:edGrp="everyone"/>
            <w:r>
              <w:rPr>
                <w:rFonts w:eastAsia="Wingdings" w:cs="Wingdings" w:ascii="Wingdings" w:hAnsi="Wingdings"/>
                <w:sz w:val="36"/>
                <w:szCs w:val="36"/>
              </w:rPr>
              <w:sym w:font="Wingdings" w:char="f0a8"/>
            </w:r>
            <w:permEnd w:id="2126121950"/>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378775279" w:edGrp="everyone"/>
            <w:r>
              <w:rPr>
                <w:rFonts w:eastAsia="Wingdings" w:cs="Wingdings" w:ascii="Wingdings" w:hAnsi="Wingdings"/>
                <w:sz w:val="36"/>
                <w:szCs w:val="36"/>
              </w:rPr>
              <w:sym w:font="Wingdings" w:char="f0a8"/>
            </w:r>
            <w:permEnd w:id="1378775279"/>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7"/>
              </w:numPr>
              <w:ind w:hanging="465" w:left="459"/>
              <w:jc w:val="left"/>
              <w:rPr>
                <w:rFonts w:cs="Arial"/>
                <w:sz w:val="20"/>
              </w:rPr>
            </w:pPr>
            <w:bookmarkStart w:id="50" w:name="_Ref85451510"/>
            <w:r>
              <w:rPr>
                <w:rFonts w:cs="Arial"/>
                <w:sz w:val="20"/>
              </w:rPr>
              <w:t>Inspect work to ensure outcomes conform with requirements, applying testing where required.</w:t>
            </w:r>
            <w:bookmarkEnd w:id="50"/>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312686849" w:edGrp="everyone"/>
            <w:r>
              <w:rPr>
                <w:rFonts w:eastAsia="Wingdings" w:cs="Wingdings" w:ascii="Wingdings" w:hAnsi="Wingdings"/>
                <w:sz w:val="36"/>
                <w:szCs w:val="36"/>
              </w:rPr>
              <w:sym w:font="Wingdings" w:char="f0a8"/>
            </w:r>
            <w:permEnd w:id="312686849"/>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148418898" w:edGrp="everyone"/>
            <w:r>
              <w:rPr>
                <w:rFonts w:eastAsia="Wingdings" w:cs="Wingdings" w:ascii="Wingdings" w:hAnsi="Wingdings"/>
                <w:sz w:val="36"/>
                <w:szCs w:val="36"/>
              </w:rPr>
              <w:sym w:font="Wingdings" w:char="f0a8"/>
            </w:r>
            <w:permEnd w:id="1148418898"/>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7"/>
              </w:numPr>
              <w:ind w:hanging="465" w:left="459"/>
              <w:jc w:val="left"/>
              <w:rPr>
                <w:rFonts w:cs="Arial"/>
                <w:sz w:val="20"/>
              </w:rPr>
            </w:pPr>
            <w:bookmarkStart w:id="51" w:name="_Ref85452010"/>
            <w:r>
              <w:rPr>
                <w:rFonts w:cs="Arial"/>
                <w:sz w:val="20"/>
              </w:rPr>
              <w:t>Organise or apply mentoring to workers requiring training and monitoring.</w:t>
            </w:r>
            <w:bookmarkEnd w:id="51"/>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605449593" w:edGrp="everyone"/>
            <w:r>
              <w:rPr>
                <w:rFonts w:eastAsia="Wingdings" w:cs="Wingdings" w:ascii="Wingdings" w:hAnsi="Wingdings"/>
                <w:sz w:val="36"/>
                <w:szCs w:val="36"/>
              </w:rPr>
              <w:sym w:font="Wingdings" w:char="f0a8"/>
            </w:r>
            <w:permEnd w:id="1605449593"/>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838361465" w:edGrp="everyone"/>
            <w:r>
              <w:rPr>
                <w:rFonts w:eastAsia="Wingdings" w:cs="Wingdings" w:ascii="Wingdings" w:hAnsi="Wingdings"/>
                <w:sz w:val="36"/>
                <w:szCs w:val="36"/>
              </w:rPr>
              <w:sym w:font="Wingdings" w:char="f0a8"/>
            </w:r>
            <w:permEnd w:id="1838361465"/>
          </w:p>
        </w:tc>
      </w:tr>
      <w:tr>
        <w:trPr>
          <w:trHeight w:val="305" w:hRule="atLeast"/>
        </w:trPr>
        <w:tc>
          <w:tcPr>
            <w:tcW w:w="9072" w:type="dxa"/>
            <w:gridSpan w:val="3"/>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ind w:hanging="567" w:left="601"/>
              <w:jc w:val="center"/>
              <w:rPr>
                <w:rFonts w:cs="Arial"/>
                <w:b/>
                <w:sz w:val="20"/>
              </w:rPr>
            </w:pPr>
            <w:r>
              <w:rPr>
                <w:rFonts w:cs="Arial"/>
                <w:b/>
                <w:sz w:val="20"/>
              </w:rPr>
              <w:t>4 Report on task execution</w:t>
            </w:r>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ListParagraph"/>
              <w:numPr>
                <w:ilvl w:val="0"/>
                <w:numId w:val="28"/>
              </w:numPr>
              <w:ind w:hanging="465" w:left="459"/>
              <w:jc w:val="left"/>
              <w:rPr>
                <w:rFonts w:cs="Arial"/>
                <w:sz w:val="20"/>
              </w:rPr>
            </w:pPr>
            <w:bookmarkStart w:id="52" w:name="_Ref85452023"/>
            <w:r>
              <w:rPr>
                <w:rFonts w:cs="Arial"/>
                <w:sz w:val="20"/>
              </w:rPr>
              <w:t>Complete and submits reports including all test results.</w:t>
            </w:r>
            <w:bookmarkEnd w:id="52"/>
          </w:p>
        </w:tc>
        <w:tc>
          <w:tcPr>
            <w:tcW w:w="148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cs="Arial"/>
                <w:sz w:val="20"/>
              </w:rPr>
            </w:pPr>
            <w:permStart w:id="1230978690" w:edGrp="everyone"/>
            <w:r>
              <w:rPr>
                <w:rFonts w:eastAsia="Wingdings" w:cs="Wingdings" w:ascii="Wingdings" w:hAnsi="Wingdings"/>
                <w:sz w:val="36"/>
                <w:szCs w:val="36"/>
              </w:rPr>
              <w:sym w:font="Wingdings" w:char="f0a8"/>
            </w:r>
            <w:permEnd w:id="1230978690"/>
          </w:p>
        </w:tc>
        <w:tc>
          <w:tcPr>
            <w:tcW w:w="1488"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746682260" w:edGrp="everyone"/>
            <w:r>
              <w:rPr>
                <w:rFonts w:eastAsia="Wingdings" w:cs="Wingdings" w:ascii="Wingdings" w:hAnsi="Wingdings"/>
                <w:sz w:val="36"/>
                <w:szCs w:val="36"/>
              </w:rPr>
              <w:sym w:font="Wingdings" w:char="f0a8"/>
            </w:r>
            <w:permEnd w:id="746682260"/>
          </w:p>
        </w:tc>
      </w:tr>
      <w:tr>
        <w:trPr>
          <w:trHeight w:val="25" w:hRule="atLeast"/>
        </w:trPr>
        <w:tc>
          <w:tcPr>
            <w:tcW w:w="6096" w:type="dxa"/>
            <w:tcBorders>
              <w:top w:val="single" w:sz="4" w:space="0" w:color="000000"/>
              <w:left w:val="single" w:sz="12" w:space="0" w:color="000000"/>
              <w:bottom w:val="single" w:sz="12" w:space="0" w:color="000000"/>
              <w:right w:val="single" w:sz="4" w:space="0" w:color="000000"/>
            </w:tcBorders>
          </w:tcPr>
          <w:p>
            <w:pPr>
              <w:pStyle w:val="ListParagraph"/>
              <w:numPr>
                <w:ilvl w:val="0"/>
                <w:numId w:val="28"/>
              </w:numPr>
              <w:ind w:hanging="465" w:left="459"/>
              <w:jc w:val="left"/>
              <w:rPr>
                <w:rFonts w:cs="Arial"/>
                <w:sz w:val="20"/>
              </w:rPr>
            </w:pPr>
            <w:bookmarkStart w:id="53" w:name="_Ref85451880"/>
            <w:r>
              <w:rPr>
                <w:rFonts w:cs="Arial"/>
                <w:sz w:val="20"/>
              </w:rPr>
              <w:t>Adhere to continuous improvement by making reasonable recommendations for improvement of processes or procedures.</w:t>
            </w:r>
            <w:bookmarkEnd w:id="53"/>
          </w:p>
        </w:tc>
        <w:tc>
          <w:tcPr>
            <w:tcW w:w="1488" w:type="dxa"/>
            <w:tcBorders>
              <w:top w:val="single" w:sz="4" w:space="0" w:color="000000"/>
              <w:left w:val="single" w:sz="4" w:space="0" w:color="000000"/>
              <w:bottom w:val="single" w:sz="12" w:space="0" w:color="000000"/>
              <w:right w:val="single" w:sz="4" w:space="0" w:color="000000"/>
            </w:tcBorders>
            <w:vAlign w:val="center"/>
          </w:tcPr>
          <w:p>
            <w:pPr>
              <w:pStyle w:val="Normal"/>
              <w:jc w:val="center"/>
              <w:rPr>
                <w:rFonts w:cs="Arial"/>
                <w:sz w:val="20"/>
              </w:rPr>
            </w:pPr>
            <w:permStart w:id="8091375" w:edGrp="everyone"/>
            <w:r>
              <w:rPr>
                <w:rFonts w:eastAsia="Wingdings" w:cs="Wingdings" w:ascii="Wingdings" w:hAnsi="Wingdings"/>
                <w:sz w:val="36"/>
                <w:szCs w:val="36"/>
              </w:rPr>
              <w:sym w:font="Wingdings" w:char="f0a8"/>
            </w:r>
            <w:permEnd w:id="8091375"/>
          </w:p>
        </w:tc>
        <w:tc>
          <w:tcPr>
            <w:tcW w:w="1488" w:type="dxa"/>
            <w:tcBorders>
              <w:top w:val="single" w:sz="4" w:space="0" w:color="000000"/>
              <w:left w:val="single" w:sz="4" w:space="0" w:color="000000"/>
              <w:bottom w:val="single" w:sz="12" w:space="0" w:color="000000"/>
              <w:right w:val="single" w:sz="12" w:space="0" w:color="000000"/>
            </w:tcBorders>
            <w:vAlign w:val="center"/>
          </w:tcPr>
          <w:p>
            <w:pPr>
              <w:pStyle w:val="Normal"/>
              <w:jc w:val="center"/>
              <w:rPr>
                <w:rFonts w:cs="Arial"/>
                <w:sz w:val="20"/>
              </w:rPr>
            </w:pPr>
            <w:permStart w:id="1827361816" w:edGrp="everyone"/>
            <w:r>
              <w:rPr>
                <w:rFonts w:eastAsia="Wingdings" w:cs="Wingdings" w:ascii="Wingdings" w:hAnsi="Wingdings"/>
                <w:sz w:val="36"/>
                <w:szCs w:val="36"/>
              </w:rPr>
              <w:sym w:font="Wingdings" w:char="f0a8"/>
            </w:r>
            <w:permEnd w:id="1827361816"/>
            <w:bookmarkStart w:id="54" w:name="_Hlk167097524"/>
            <w:bookmarkEnd w:id="54"/>
          </w:p>
        </w:tc>
      </w:tr>
    </w:tbl>
    <w:p>
      <w:pPr>
        <w:pStyle w:val="Normal"/>
        <w:rPr/>
      </w:pPr>
      <w:r>
        <w:rPr/>
      </w:r>
    </w:p>
    <w:sectPr>
      <w:headerReference w:type="even" r:id="rId18"/>
      <w:headerReference w:type="default" r:id="rId19"/>
      <w:headerReference w:type="first" r:id="rId20"/>
      <w:footerReference w:type="even" r:id="rId21"/>
      <w:footerReference w:type="default" r:id="rId22"/>
      <w:footerReference w:type="first" r:id="rId23"/>
      <w:type w:val="nextPage"/>
      <w:pgSz w:w="11906" w:h="16838"/>
      <w:pgMar w:left="1440" w:right="1440" w:gutter="0" w:header="680" w:top="1440" w:footer="680" w:bottom="1440"/>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Narrow">
    <w:charset w:val="00"/>
    <w:family w:val="swiss"/>
    <w:pitch w:val="variable"/>
  </w:font>
  <w:font w:name="Tahoma">
    <w:charset w:val="00"/>
    <w:family w:val="swiss"/>
    <w:pitch w:val="variable"/>
  </w:font>
  <w:font w:name="OpenSymbol">
    <w:altName w:val="Arial Unicode MS"/>
    <w:charset w:val="02"/>
    <w:family w:val="auto"/>
    <w:pitch w:val="default"/>
  </w:font>
  <w:font w:name="Liberation Sans">
    <w:altName w:val="Arial"/>
    <w:charset w:val="00"/>
    <w:family w:val="swiss"/>
    <w:pitch w:val="variable"/>
  </w:font>
  <w:font w:name="Arial Black">
    <w:charset w:val="00"/>
    <w:family w:val="swiss"/>
    <w:pitch w:val="variable"/>
  </w:font>
  <w:font w:name="Wingdings">
    <w:charset w:val="02"/>
    <w:family w:val="swiss"/>
    <w:pitch w:val="variable"/>
  </w:font>
  <w:font w:name="Arial">
    <w:charset w:val="02"/>
    <w:family w:val="swiss"/>
    <w:pitch w:val="variable"/>
  </w:font>
  <w:font w:name="Courier New">
    <w:charset w:val="01"/>
    <w:family w:val="modern"/>
    <w:pitch w:val="fixed"/>
  </w:font>
  <w:font w:name="Wingdings">
    <w:charset w:val="02"/>
    <w:family w:val="auto"/>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15</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v4-1_16/05/2024</w:t>
            </w:r>
          </w:sdtContent>
        </w:sdt>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384439355"/>
            <w:text/>
          </w:sdtPr>
          <w:sdtContent>
            <w:r>
              <w:rPr>
                <w:rFonts w:cs="Arial" w:ascii="Arial" w:hAnsi="Arial"/>
                <w:b/>
                <w:sz w:val="16"/>
                <w:szCs w:val="16"/>
              </w:rPr>
            </w:r>
            <w:r>
              <w:rPr>
                <w:rFonts w:cs="Arial" w:ascii="Arial" w:hAnsi="Arial"/>
                <w:b/>
                <w:sz w:val="16"/>
                <w:szCs w:val="16"/>
              </w:rPr>
              <w:t>v4-1_16/05/2024</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15</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v4-1_16/05/2024</w:t>
            </w:r>
          </w:sdtContent>
        </w:sdt>
      </w:p>
    </w:sdtContent>
  </w:sdt>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171322972"/>
            <w:text/>
          </w:sdtPr>
          <w:sdtContent>
            <w:r>
              <w:rPr>
                <w:rFonts w:cs="Arial" w:ascii="Arial" w:hAnsi="Arial"/>
                <w:b/>
                <w:sz w:val="16"/>
                <w:szCs w:val="16"/>
              </w:rPr>
            </w:r>
            <w:r>
              <w:rPr>
                <w:rFonts w:cs="Arial" w:ascii="Arial" w:hAnsi="Arial"/>
                <w:b/>
                <w:sz w:val="16"/>
                <w:szCs w:val="16"/>
              </w:rPr>
              <w:t>v4-1_16/05/2024</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15</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16</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15</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v4-1_16/05/2024</w:t>
            </w:r>
          </w:sdtContent>
        </w:sdt>
      </w:p>
    </w:sdtContent>
  </w:sdt>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171322972"/>
            <w:text/>
          </w:sdtPr>
          <w:sdtContent>
            <w:r>
              <w:rPr>
                <w:rFonts w:cs="Arial" w:ascii="Arial" w:hAnsi="Arial"/>
                <w:b/>
                <w:sz w:val="16"/>
                <w:szCs w:val="16"/>
              </w:rPr>
            </w:r>
            <w:r>
              <w:rPr>
                <w:rFonts w:cs="Arial" w:ascii="Arial" w:hAnsi="Arial"/>
                <w:b/>
                <w:sz w:val="16"/>
                <w:szCs w:val="16"/>
              </w:rPr>
              <w:t>v4-1_16/05/2024</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15</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15</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2</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15</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v4-1_16/05/2024</w:t>
            </w:r>
          </w:sdtContent>
        </w:sdt>
      </w:p>
    </w:sdtContent>
  </w:sdt>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p>
    <w:pPr>
      <w:pStyle w:val="Normal"/>
      <w:pBdr>
        <w:top w:val="single" w:sz="4" w:space="1" w:color="000000"/>
      </w:pBdr>
      <w:tabs>
        <w:tab w:val="clear" w:pos="720"/>
        <w:tab w:val="left" w:pos="5583" w:leader="none"/>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356814526"/>
        <w:text/>
      </w:sdtPr>
      <w:sdtContent>
        <w:r>
          <w:rPr>
            <w:rFonts w:cs="Arial" w:ascii="Arial" w:hAnsi="Arial"/>
            <w:b/>
            <w:sz w:val="16"/>
            <w:szCs w:val="16"/>
          </w:rPr>
        </w:r>
        <w:r>
          <w:rPr>
            <w:rFonts w:cs="Arial" w:ascii="Arial" w:hAnsi="Arial"/>
            <w:b/>
            <w:sz w:val="16"/>
            <w:szCs w:val="16"/>
          </w:rPr>
          <w:t>v4-1_16/05/2024</w:t>
        </w:r>
      </w:sdtContent>
    </w:sdt>
    <w:r>
      <w:rPr>
        <w:rFonts w:cs="Arial" w:ascii="Arial" w:hAnsi="Arial"/>
        <w:b/>
        <w:sz w:val="16"/>
        <w:szCs w:val="16"/>
      </w:rPr>
      <w:tab/>
    </w:r>
    <w:r>
      <w:rPr>
        <w:rFonts w:cs="Arial" w:ascii="Arial" w:hAnsi="Arial"/>
        <w:b/>
        <w:sz w:val="16"/>
        <w:szCs w:val="16"/>
      </w:rPr>
      <w:t xml:space="preserve">Page </w:t>
    </w:r>
    <w:r>
      <w:rPr>
        <w:rFonts w:cs="Arial" w:ascii="Arial" w:hAnsi="Arial"/>
        <w:b/>
        <w:sz w:val="16"/>
        <w:szCs w:val="16"/>
      </w:rPr>
      <w:fldChar w:fldCharType="begin"/>
    </w:r>
    <w:r>
      <w:rPr>
        <w:sz w:val="16"/>
        <w:b/>
        <w:szCs w:val="16"/>
        <w:rFonts w:cs="Arial" w:ascii="Arial" w:hAnsi="Arial"/>
      </w:rPr>
      <w:instrText xml:space="preserve"> PAGE </w:instrText>
    </w:r>
    <w:r>
      <w:rPr>
        <w:sz w:val="16"/>
        <w:b/>
        <w:szCs w:val="16"/>
        <w:rFonts w:cs="Arial" w:ascii="Arial" w:hAnsi="Arial"/>
      </w:rPr>
      <w:fldChar w:fldCharType="separate"/>
    </w:r>
    <w:r>
      <w:rPr>
        <w:sz w:val="16"/>
        <w:b/>
        <w:szCs w:val="16"/>
        <w:rFonts w:cs="Arial" w:ascii="Arial" w:hAnsi="Arial"/>
      </w:rPr>
      <w:t>1</w:t>
    </w:r>
    <w:r>
      <w:rPr>
        <w:sz w:val="16"/>
        <w:b/>
        <w:szCs w:val="16"/>
        <w:rFonts w:cs="Arial" w:ascii="Arial" w:hAnsi="Arial"/>
      </w:rPr>
      <w:fldChar w:fldCharType="end"/>
    </w:r>
    <w:r>
      <w:rPr>
        <w:rFonts w:cs="Arial" w:ascii="Arial" w:hAnsi="Arial"/>
        <w:b/>
        <w:sz w:val="16"/>
        <w:szCs w:val="16"/>
      </w:rPr>
      <w:t xml:space="preserve"> of </w:t>
    </w:r>
    <w:r>
      <w:fldChar w:fldCharType="begin"/>
    </w:r>
    <w:r>
      <w:rPr>
        <w:sz w:val="16"/>
        <w:b/>
        <w:szCs w:val="16"/>
        <w:rFonts w:cs="Arial" w:ascii="Arial" w:hAnsi="Arial"/>
      </w:rPr>
      <w:instrText xml:space="preserve">SECTIONPAGES   \* MERGEFORMAT</w:instrText>
    </w:r>
    <w:r>
      <w:rPr>
        <w:rFonts w:cs="Arial" w:ascii="Arial" w:hAnsi="Arial"/>
        <w:b/>
        <w:sz w:val="16"/>
        <w:szCs w:val="16"/>
      </w:rPr>
    </w:r>
    <w:r>
      <w:rPr>
        <w:sz w:val="16"/>
        <w:b/>
        <w:szCs w:val="16"/>
        <w:rFonts w:cs="Arial" w:ascii="Arial" w:hAnsi="Arial"/>
      </w:rPr>
      <w:fldChar w:fldCharType="separate"/>
    </w:r>
    <w:r>
      <w:rPr>
        <w:rFonts w:cs="Arial" w:ascii="Arial" w:hAnsi="Arial"/>
        <w:b/>
        <w:sz w:val="16"/>
        <w:szCs w:val="16"/>
      </w:rPr>
      <w:t>5</w:t>
    </w:r>
    <w:r/>
    <w:r>
      <w:rPr>
        <w:sz w:val="16"/>
        <w:b/>
        <w:szCs w:val="16"/>
        <w:rFonts w:cs="Arial" w:ascii="Arial" w:hAnsi="Arial"/>
      </w:rPr>
      <w:fldChar w:fldCharType="end"/>
    </w:r>
    <w:r>
      <w:rPr>
        <w:rFonts w:cs="Arial" w:ascii="Arial" w:hAnsi="Arial"/>
        <w:b/>
        <w:sz w:val="16"/>
        <w:szCs w:val="16"/>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RIIMPO402D</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Apply the principles of earthworks construction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Assessment Summary - </w:t>
    </w:r>
    <w:sdt>
      <w:sdtPr>
        <w:dataBinding w:prefixMappings="xmlns:ns0='http://purl.org/dc/elements/1.1/' xmlns:ns1='http://schemas.openxmlformats.org/package/2006/metadata/core-properties' " w:xpath="/ns1:coreProperties[1]/ns0:title[1]" w:storeItemID="{6C3C8BC8-F283-45AE-878A-BAB7291924A1}"/>
        <w:alias w:val="Title"/>
        <w:id w:val="306675260"/>
        <w:text/>
      </w:sdtPr>
      <w:sdtContent>
        <w:r>
          <w:rPr>
            <w:rFonts w:cs="Arial" w:ascii="Arial" w:hAnsi="Arial"/>
            <w:b/>
            <w:sz w:val="16"/>
            <w:szCs w:val="16"/>
          </w:rPr>
        </w:r>
        <w:r>
          <w:rPr>
            <w:rFonts w:cs="Arial" w:ascii="Arial" w:hAnsi="Arial"/>
            <w:b/>
            <w:sz w:val="16"/>
            <w:szCs w:val="16"/>
          </w:rPr>
          <w:t>RIIMPO402D</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488603982"/>
        <w:text/>
      </w:sdtPr>
      <w:sdtContent>
        <w:r>
          <w:rPr>
            <w:rFonts w:cs="Arial" w:ascii="Arial" w:hAnsi="Arial"/>
            <w:b/>
            <w:sz w:val="16"/>
            <w:szCs w:val="16"/>
          </w:rPr>
        </w:r>
        <w:r>
          <w:rPr>
            <w:rFonts w:cs="Arial" w:ascii="Arial" w:hAnsi="Arial"/>
            <w:b/>
            <w:sz w:val="16"/>
            <w:szCs w:val="16"/>
          </w:rPr>
          <w:t>Apply the principles of earthworks construction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RIIMPO402D</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Apply the principles of earthworks construction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510111432"/>
        <w:text/>
      </w:sdtPr>
      <w:sdtContent>
        <w:r>
          <w:rPr>
            <w:rFonts w:cs="Arial" w:ascii="Arial" w:hAnsi="Arial"/>
            <w:b/>
            <w:sz w:val="16"/>
            <w:szCs w:val="16"/>
          </w:rPr>
        </w:r>
        <w:r>
          <w:rPr>
            <w:rFonts w:cs="Arial" w:ascii="Arial" w:hAnsi="Arial"/>
            <w:b/>
            <w:sz w:val="16"/>
            <w:szCs w:val="16"/>
          </w:rPr>
          <w:t>RIIMPO402D</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854029525"/>
        <w:text/>
      </w:sdtPr>
      <w:sdtContent>
        <w:r>
          <w:rPr>
            <w:rFonts w:cs="Arial" w:ascii="Arial" w:hAnsi="Arial"/>
            <w:b/>
            <w:sz w:val="16"/>
            <w:szCs w:val="16"/>
          </w:rPr>
        </w:r>
        <w:r>
          <w:rPr>
            <w:rFonts w:cs="Arial" w:ascii="Arial" w:hAnsi="Arial"/>
            <w:b/>
            <w:sz w:val="16"/>
            <w:szCs w:val="16"/>
          </w:rPr>
          <w:t>Apply the principles of earthworks construction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RIIMPO402D</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Apply the principles of earthworks construction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510111432"/>
        <w:text/>
      </w:sdtPr>
      <w:sdtContent>
        <w:r>
          <w:rPr>
            <w:rFonts w:cs="Arial" w:ascii="Arial" w:hAnsi="Arial"/>
            <w:b/>
            <w:sz w:val="16"/>
            <w:szCs w:val="16"/>
          </w:rPr>
        </w:r>
        <w:r>
          <w:rPr>
            <w:rFonts w:cs="Arial" w:ascii="Arial" w:hAnsi="Arial"/>
            <w:b/>
            <w:sz w:val="16"/>
            <w:szCs w:val="16"/>
          </w:rPr>
          <w:t>RIIMPO402D</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854029525"/>
        <w:text/>
      </w:sdtPr>
      <w:sdtContent>
        <w:r>
          <w:rPr>
            <w:rFonts w:cs="Arial" w:ascii="Arial" w:hAnsi="Arial"/>
            <w:b/>
            <w:sz w:val="16"/>
            <w:szCs w:val="16"/>
          </w:rPr>
        </w:r>
        <w:r>
          <w:rPr>
            <w:rFonts w:cs="Arial" w:ascii="Arial" w:hAnsi="Arial"/>
            <w:b/>
            <w:sz w:val="16"/>
            <w:szCs w:val="16"/>
          </w:rPr>
          <w:t>Apply the principles of earthworks construction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Practical Assessment - </w:t>
    </w:r>
    <w:sdt>
      <w:sdtPr>
        <w:dataBinding w:prefixMappings="xmlns:ns0='http://purl.org/dc/elements/1.1/' xmlns:ns1='http://schemas.openxmlformats.org/package/2006/metadata/core-properties' " w:xpath="/ns1:coreProperties[1]/ns0:title[1]" w:storeItemID="{6C3C8BC8-F283-45AE-878A-BAB7291924A1}"/>
        <w:alias w:val="Title"/>
        <w:id w:val="-516700276"/>
        <w:text/>
      </w:sdtPr>
      <w:sdtContent>
        <w:r>
          <w:rPr>
            <w:rFonts w:cs="Arial" w:ascii="Arial" w:hAnsi="Arial"/>
            <w:b/>
            <w:sz w:val="16"/>
            <w:szCs w:val="16"/>
          </w:rPr>
        </w:r>
        <w:r>
          <w:rPr>
            <w:rFonts w:cs="Arial" w:ascii="Arial" w:hAnsi="Arial"/>
            <w:b/>
            <w:sz w:val="16"/>
            <w:szCs w:val="16"/>
          </w:rPr>
          <w:t>RIIMPO402D</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97298385"/>
        <w:text/>
      </w:sdtPr>
      <w:sdtContent>
        <w:r>
          <w:rPr>
            <w:rFonts w:cs="Arial" w:ascii="Arial" w:hAnsi="Arial"/>
            <w:b/>
            <w:sz w:val="16"/>
            <w:szCs w:val="16"/>
          </w:rPr>
        </w:r>
        <w:r>
          <w:rPr>
            <w:rFonts w:cs="Arial" w:ascii="Arial" w:hAnsi="Arial"/>
            <w:b/>
            <w:sz w:val="16"/>
            <w:szCs w:val="16"/>
          </w:rPr>
          <w:t>Apply the principles of earthworks construction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Practical Assessment - </w:t>
    </w:r>
    <w:sdt>
      <w:sdtPr>
        <w:dataBinding w:prefixMappings="xmlns:ns0='http://purl.org/dc/elements/1.1/' xmlns:ns1='http://schemas.openxmlformats.org/package/2006/metadata/core-properties' " w:xpath="/ns1:coreProperties[1]/ns0:title[1]" w:storeItemID="{6C3C8BC8-F283-45AE-878A-BAB7291924A1}"/>
        <w:alias w:val="Title"/>
        <w:id w:val="-1594629832"/>
        <w:text/>
      </w:sdtPr>
      <w:sdtContent>
        <w:r>
          <w:rPr>
            <w:rFonts w:cs="Arial" w:ascii="Arial" w:hAnsi="Arial"/>
            <w:b/>
            <w:sz w:val="16"/>
            <w:szCs w:val="16"/>
          </w:rPr>
        </w:r>
        <w:r>
          <w:rPr>
            <w:rFonts w:cs="Arial" w:ascii="Arial" w:hAnsi="Arial"/>
            <w:b/>
            <w:sz w:val="16"/>
            <w:szCs w:val="16"/>
          </w:rPr>
          <w:t>RIIMPO402D</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951154417"/>
        <w:text/>
      </w:sdtPr>
      <w:sdtContent>
        <w:r>
          <w:rPr>
            <w:rFonts w:cs="Arial" w:ascii="Arial" w:hAnsi="Arial"/>
            <w:b/>
            <w:sz w:val="16"/>
            <w:szCs w:val="16"/>
          </w:rPr>
        </w:r>
        <w:r>
          <w:rPr>
            <w:rFonts w:cs="Arial" w:ascii="Arial" w:hAnsi="Arial"/>
            <w:b/>
            <w:sz w:val="16"/>
            <w:szCs w:val="16"/>
          </w:rPr>
          <w:t>Apply the principles of earthworks construction</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360" w:hanging="360"/>
      </w:pPr>
      <w:rPr>
        <w:rFonts w:ascii="Symbol" w:hAnsi="Symbol" w:cs="Symbol" w:hint="default"/>
        <w:sz w:val="16"/>
        <w:color w:val="auto"/>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0"/>
        </w:tabs>
        <w:ind w:left="700" w:hanging="360"/>
      </w:pPr>
      <w:rPr>
        <w:rFonts w:ascii="Symbol" w:hAnsi="Symbol" w:cs="Symbol" w:hint="default"/>
        <w:sz w:val="16"/>
        <w:i w:val="false"/>
        <w:b w:val="false"/>
        <w:szCs w:val="18"/>
        <w:color w:val="auto"/>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upperLetter"/>
      <w:lvlText w:val="1.2%1. "/>
      <w:lvlJc w:val="left"/>
      <w:pPr>
        <w:tabs>
          <w:tab w:val="num" w:pos="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upperLetter"/>
      <w:lvlText w:val="1.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upperLetter"/>
      <w:lvlText w:val="1.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Q%1. "/>
      <w:lvlJc w:val="left"/>
      <w:pPr>
        <w:tabs>
          <w:tab w:val="num" w:pos="0"/>
        </w:tabs>
        <w:ind w:left="360" w:hanging="360"/>
      </w:pPr>
      <w:rPr>
        <w:sz w:val="24"/>
        <w:i w:val="false"/>
        <w:b w:val="false"/>
        <w:szCs w:val="24"/>
        <w:rFonts w:ascii="Arial" w:hAnsi="Arial"/>
        <w:color w:val="auto"/>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8">
    <w:lvl w:ilvl="0">
      <w:start w:val="1"/>
      <w:numFmt w:val="upperLetter"/>
      <w:lvlText w:val="1.3%1. "/>
      <w:lvlJc w:val="left"/>
      <w:pPr>
        <w:tabs>
          <w:tab w:val="num" w:pos="0"/>
        </w:tabs>
        <w:ind w:left="502"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9">
    <w:lvl w:ilvl="0">
      <w:start w:val="1"/>
      <w:numFmt w:val="upperLetter"/>
      <w:lvlText w:val="1.6%1. "/>
      <w:lvlJc w:val="left"/>
      <w:pPr>
        <w:tabs>
          <w:tab w:val="num" w:pos="0"/>
        </w:tabs>
        <w:ind w:left="754"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upperLetter"/>
      <w:lvlText w:val="1.7%1. "/>
      <w:lvlJc w:val="left"/>
      <w:pPr>
        <w:tabs>
          <w:tab w:val="num" w:pos="0"/>
        </w:tabs>
        <w:ind w:left="788"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upperLetter"/>
      <w:lvlText w:val="1.%1. "/>
      <w:lvlJc w:val="left"/>
      <w:pPr>
        <w:tabs>
          <w:tab w:val="num" w:pos="0"/>
        </w:tabs>
        <w:ind w:left="720" w:hanging="360"/>
      </w:pPr>
      <w:rPr>
        <w:sz w:val="20"/>
        <w:szCs w:val="20"/>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2">
    <w:lvl w:ilvl="0">
      <w:start w:val="1"/>
      <w:numFmt w:val="upperLetter"/>
      <w:lvlText w:val="2.%1. "/>
      <w:lvlJc w:val="left"/>
      <w:pPr>
        <w:tabs>
          <w:tab w:val="num" w:pos="0"/>
        </w:tabs>
        <w:ind w:left="720" w:hanging="360"/>
      </w:pPr>
      <w:rPr>
        <w:sz w:val="20"/>
        <w:szCs w:val="20"/>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3">
    <w:lvl w:ilvl="0">
      <w:start w:val="1"/>
      <w:numFmt w:val="decimal"/>
      <w:lvlText w:val="1.%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decimal"/>
      <w:lvlText w:val="2.%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3.%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6">
    <w:lvl w:ilvl="0">
      <w:start w:val="1"/>
      <w:numFmt w:val="decimal"/>
      <w:lvlText w:val="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7">
    <w:lvl w:ilvl="0">
      <w:start w:val="1"/>
      <w:numFmt w:val="decimal"/>
      <w:lvlText w:val="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8">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19">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0">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1">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upperLetter"/>
      <w:lvlText w:val="1.1%1. "/>
      <w:lvlJc w:val="left"/>
      <w:pPr>
        <w:tabs>
          <w:tab w:val="num" w:pos="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3">
    <w:lvl w:ilvl="0">
      <w:start w:val="1"/>
      <w:numFmt w:val="bullet"/>
      <w:lvlText w:val=""/>
      <w:lvlJc w:val="left"/>
      <w:pPr>
        <w:tabs>
          <w:tab w:val="num" w:pos="0"/>
        </w:tabs>
        <w:ind w:left="360" w:hanging="360"/>
      </w:pPr>
      <w:rPr>
        <w:rFonts w:ascii="Symbol" w:hAnsi="Symbol" w:cs="Symbol" w:hint="default"/>
      </w:rPr>
    </w:lvl>
    <w:lvl w:ilvl="1">
      <w:start w:val="1"/>
      <w:numFmt w:val="bullet"/>
      <w:lvlText w:val=""/>
      <w:lvlJc w:val="left"/>
      <w:pPr>
        <w:tabs>
          <w:tab w:val="num" w:pos="0"/>
        </w:tabs>
        <w:ind w:left="1080" w:hanging="360"/>
      </w:pPr>
      <w:rPr>
        <w:rFonts w:ascii="Symbol" w:hAnsi="Symbol" w:cs="Symbol"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4">
    <w:lvl w:ilvl="0">
      <w:start w:val="1"/>
      <w:numFmt w:val="bullet"/>
      <w:lvlText w:val="o"/>
      <w:lvlJc w:val="left"/>
      <w:pPr>
        <w:tabs>
          <w:tab w:val="num" w:pos="0"/>
        </w:tabs>
        <w:ind w:left="1080" w:hanging="360"/>
      </w:pPr>
      <w:rPr>
        <w:rFonts w:ascii="Courier New" w:hAnsi="Courier New" w:cs="Courier New"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5">
    <w:lvl w:ilvl="0">
      <w:start w:val="1"/>
      <w:numFmt w:val="upperLetter"/>
      <w:lvlText w:val="1.1%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6">
    <w:lvl w:ilvl="0">
      <w:start w:val="1"/>
      <w:numFmt w:val="upperLetter"/>
      <w:lvlText w:val="1.2%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7">
    <w:lvl w:ilvl="0">
      <w:start w:val="1"/>
      <w:numFmt w:val="upperLetter"/>
      <w:lvlText w:val="1.3%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8">
    <w:lvl w:ilvl="0">
      <w:start w:val="1"/>
      <w:numFmt w:val="upperLetter"/>
      <w:lvlText w:val="1.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9">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bering>
</file>

<file path=word/settings.xml><?xml version="1.0" encoding="utf-8"?>
<w:settings xmlns:w="http://schemas.openxmlformats.org/wordprocessingml/2006/main">
  <w:zoom w:percent="90"/>
  <w:defaultTabStop w:val="720"/>
  <w:autoHyphenation w:val="true"/>
  <w:hyphenationZone w:val="0"/>
  <w:evenAndOddHeader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A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AU" w:eastAsia="en-A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lsdException w:name="heading 2" w:uiPriority="0" w:semiHidden="1" w:unhideWhenUsed="1"/>
    <w:lsdException w:name="heading 3" w:uiPriority="0" w:semiHidden="1" w:unhideWhenUsed="1"/>
    <w:lsdException w:name="heading 4" w:uiPriority="0" w:semiHidden="1" w:unhideWhenUsed="1"/>
    <w:lsdException w:name="heading 5" w:uiPriority="0" w:semiHidden="1" w:unhideWhenUsed="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14eb"/>
    <w:pPr>
      <w:widowControl/>
      <w:suppressAutoHyphens w:val="true"/>
      <w:bidi w:val="0"/>
      <w:spacing w:before="0" w:after="0"/>
      <w:jc w:val="both"/>
    </w:pPr>
    <w:rPr>
      <w:rFonts w:ascii="Arial Narrow" w:hAnsi="Arial Narrow" w:eastAsia="Times New Roman" w:cs="Times New Roman"/>
      <w:color w:val="auto"/>
      <w:kern w:val="0"/>
      <w:sz w:val="24"/>
      <w:szCs w:val="20"/>
      <w:lang w:val="en-AU" w:eastAsia="en-US" w:bidi="ar-SA"/>
    </w:rPr>
  </w:style>
  <w:style w:type="paragraph" w:styleId="Heading1">
    <w:name w:val="heading 1"/>
    <w:basedOn w:val="Normal"/>
    <w:next w:val="Normal"/>
    <w:link w:val="Heading1Char"/>
    <w:qFormat/>
    <w:rsid w:val="00c478b5"/>
    <w:pPr>
      <w:keepNext w:val="true"/>
      <w:spacing w:before="240" w:after="60"/>
      <w:outlineLvl w:val="0"/>
    </w:pPr>
    <w:rPr>
      <w:rFonts w:ascii="Arial" w:hAnsi="Arial"/>
      <w:b/>
      <w:kern w:val="2"/>
      <w:sz w:val="28"/>
    </w:rPr>
  </w:style>
  <w:style w:type="paragraph" w:styleId="Heading2">
    <w:name w:val="heading 2"/>
    <w:basedOn w:val="Normal"/>
    <w:next w:val="Normal"/>
    <w:link w:val="Heading2Char"/>
    <w:qFormat/>
    <w:rsid w:val="00c478b5"/>
    <w:pPr>
      <w:keepNext w:val="true"/>
      <w:spacing w:before="240" w:after="60"/>
      <w:outlineLvl w:val="1"/>
    </w:pPr>
    <w:rPr>
      <w:rFonts w:ascii="Arial" w:hAnsi="Arial"/>
      <w:b/>
      <w:i/>
    </w:rPr>
  </w:style>
  <w:style w:type="paragraph" w:styleId="Heading3">
    <w:name w:val="heading 3"/>
    <w:basedOn w:val="Normal"/>
    <w:next w:val="Normal"/>
    <w:link w:val="Heading3Char"/>
    <w:qFormat/>
    <w:rsid w:val="00c478b5"/>
    <w:pPr>
      <w:keepNext w:val="true"/>
      <w:spacing w:before="240" w:after="60"/>
      <w:outlineLvl w:val="2"/>
    </w:pPr>
    <w:rPr>
      <w:rFonts w:ascii="Arial" w:hAnsi="Arial"/>
    </w:rPr>
  </w:style>
  <w:style w:type="paragraph" w:styleId="Heading4">
    <w:name w:val="heading 4"/>
    <w:basedOn w:val="Normal"/>
    <w:link w:val="Heading4Char"/>
    <w:qFormat/>
    <w:rsid w:val="00c478b5"/>
    <w:pPr>
      <w:spacing w:beforeAutospacing="1" w:afterAutospacing="1"/>
      <w:outlineLvl w:val="3"/>
    </w:pPr>
    <w:rPr>
      <w:b/>
      <w:bCs/>
      <w:szCs w:val="24"/>
      <w:lang w:eastAsia="en-AU"/>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qFormat/>
    <w:rsid w:val="00c478b5"/>
    <w:rPr>
      <w:rFonts w:ascii="Arial" w:hAnsi="Arial"/>
      <w:b/>
      <w:kern w:val="2"/>
      <w:sz w:val="28"/>
      <w:lang w:eastAsia="en-US"/>
    </w:rPr>
  </w:style>
  <w:style w:type="character" w:styleId="Heading2Char" w:customStyle="1">
    <w:name w:val="Heading 2 Char"/>
    <w:basedOn w:val="DefaultParagraphFont"/>
    <w:link w:val="Heading2"/>
    <w:qFormat/>
    <w:rsid w:val="00c478b5"/>
    <w:rPr>
      <w:rFonts w:ascii="Arial" w:hAnsi="Arial"/>
      <w:b/>
      <w:i/>
      <w:sz w:val="24"/>
      <w:lang w:eastAsia="en-US"/>
    </w:rPr>
  </w:style>
  <w:style w:type="character" w:styleId="Heading3Char" w:customStyle="1">
    <w:name w:val="Heading 3 Char"/>
    <w:basedOn w:val="DefaultParagraphFont"/>
    <w:link w:val="Heading3"/>
    <w:qFormat/>
    <w:rsid w:val="00c478b5"/>
    <w:rPr>
      <w:rFonts w:ascii="Arial" w:hAnsi="Arial"/>
      <w:sz w:val="24"/>
      <w:lang w:eastAsia="en-US"/>
    </w:rPr>
  </w:style>
  <w:style w:type="character" w:styleId="Heading4Char" w:customStyle="1">
    <w:name w:val="Heading 4 Char"/>
    <w:basedOn w:val="DefaultParagraphFont"/>
    <w:link w:val="Heading4"/>
    <w:qFormat/>
    <w:rsid w:val="00c478b5"/>
    <w:rPr>
      <w:rFonts w:ascii="Arial Narrow" w:hAnsi="Arial Narrow"/>
      <w:b/>
      <w:bCs/>
      <w:sz w:val="24"/>
      <w:szCs w:val="24"/>
    </w:rPr>
  </w:style>
  <w:style w:type="character" w:styleId="HeaderChar" w:customStyle="1">
    <w:name w:val="Header Char"/>
    <w:basedOn w:val="DefaultParagraphFont"/>
    <w:link w:val="Header"/>
    <w:qFormat/>
    <w:rsid w:val="00e106bf"/>
    <w:rPr>
      <w:rFonts w:ascii="Arial Narrow" w:hAnsi="Arial Narrow"/>
      <w:sz w:val="24"/>
      <w:lang w:eastAsia="en-US"/>
    </w:rPr>
  </w:style>
  <w:style w:type="character" w:styleId="FooterChar" w:customStyle="1">
    <w:name w:val="Footer Char"/>
    <w:basedOn w:val="DefaultParagraphFont"/>
    <w:link w:val="Footer"/>
    <w:uiPriority w:val="99"/>
    <w:qFormat/>
    <w:rsid w:val="00e106bf"/>
    <w:rPr>
      <w:rFonts w:ascii="Arial Narrow" w:hAnsi="Arial Narrow"/>
      <w:sz w:val="24"/>
      <w:lang w:eastAsia="en-US"/>
    </w:rPr>
  </w:style>
  <w:style w:type="character" w:styleId="BalloonTextChar" w:customStyle="1">
    <w:name w:val="Balloon Text Char"/>
    <w:basedOn w:val="DefaultParagraphFont"/>
    <w:link w:val="BalloonText"/>
    <w:uiPriority w:val="99"/>
    <w:semiHidden/>
    <w:qFormat/>
    <w:rsid w:val="00a25b81"/>
    <w:rPr>
      <w:rFonts w:ascii="Tahoma" w:hAnsi="Tahoma" w:cs="Tahoma"/>
      <w:sz w:val="16"/>
      <w:szCs w:val="16"/>
      <w:lang w:eastAsia="en-US"/>
    </w:rPr>
  </w:style>
  <w:style w:type="character" w:styleId="PlaceholderText">
    <w:name w:val="Placeholder Text"/>
    <w:basedOn w:val="DefaultParagraphFont"/>
    <w:uiPriority w:val="99"/>
    <w:semiHidden/>
    <w:qFormat/>
    <w:rsid w:val="007750f4"/>
    <w:rPr>
      <w:color w:val="808080"/>
    </w:rPr>
  </w:style>
  <w:style w:type="character" w:styleId="CommentReference">
    <w:name w:val="annotation reference"/>
    <w:basedOn w:val="DefaultParagraphFont"/>
    <w:uiPriority w:val="99"/>
    <w:semiHidden/>
    <w:unhideWhenUsed/>
    <w:qFormat/>
    <w:rsid w:val="00de37a3"/>
    <w:rPr>
      <w:sz w:val="16"/>
      <w:szCs w:val="16"/>
    </w:rPr>
  </w:style>
  <w:style w:type="character" w:styleId="CommentTextChar" w:customStyle="1">
    <w:name w:val="Comment Text Char"/>
    <w:basedOn w:val="DefaultParagraphFont"/>
    <w:link w:val="CommentText"/>
    <w:uiPriority w:val="99"/>
    <w:semiHidden/>
    <w:qFormat/>
    <w:rsid w:val="00de37a3"/>
    <w:rPr>
      <w:rFonts w:ascii="Arial Narrow" w:hAnsi="Arial Narrow"/>
      <w:lang w:eastAsia="en-US"/>
    </w:rPr>
  </w:style>
  <w:style w:type="character" w:styleId="CommentSubjectChar" w:customStyle="1">
    <w:name w:val="Comment Subject Char"/>
    <w:basedOn w:val="CommentTextChar"/>
    <w:link w:val="annotationsubject"/>
    <w:uiPriority w:val="99"/>
    <w:semiHidden/>
    <w:qFormat/>
    <w:rsid w:val="00de37a3"/>
    <w:rPr>
      <w:rFonts w:ascii="Arial Narrow" w:hAnsi="Arial Narrow"/>
      <w:b/>
      <w:bCs/>
      <w:lang w:eastAsia="en-US"/>
    </w:rPr>
  </w:style>
  <w:style w:type="character" w:styleId="BodyTextChar" w:customStyle="1">
    <w:name w:val="Body Text Char"/>
    <w:basedOn w:val="DefaultParagraphFont"/>
    <w:qFormat/>
    <w:rsid w:val="00ba45c3"/>
    <w:rPr>
      <w:sz w:val="24"/>
      <w:szCs w:val="22"/>
      <w:lang w:eastAsia="en-US"/>
    </w:rPr>
  </w:style>
  <w:style w:type="character" w:styleId="22TAHiddenWrittenResponseChar" w:customStyle="1">
    <w:name w:val="(22) TA Hidden Written Response Char"/>
    <w:basedOn w:val="DefaultParagraphFont"/>
    <w:link w:val="22TAHiddenWrittenResponse"/>
    <w:qFormat/>
    <w:rsid w:val="00702f50"/>
    <w:rPr>
      <w:rFonts w:ascii="Arial" w:hAnsi="Arial" w:eastAsia="Calibri" w:cs="Arial" w:eastAsiaTheme="minorHAnsi"/>
      <w:vanish/>
      <w:color w:val="002060"/>
      <w:sz w:val="22"/>
      <w:szCs w:val="22"/>
      <w:lang w:eastAsia="en-US"/>
    </w:rPr>
  </w:style>
  <w:style w:type="character" w:styleId="23TATickChar" w:customStyle="1">
    <w:name w:val="(23) TA Tick Char"/>
    <w:basedOn w:val="DefaultParagraphFont"/>
    <w:link w:val="23TATick"/>
    <w:qFormat/>
    <w:rsid w:val="00621204"/>
    <w:rPr>
      <w:rFonts w:ascii="Arial Narrow" w:hAnsi="Arial Narrow"/>
      <w:vanish/>
      <w:color w:themeColor="text2" w:themeShade="bf" w:val="17365D"/>
      <w:sz w:val="24"/>
      <w:lang w:eastAsia="en-US"/>
    </w:rPr>
  </w:style>
  <w:style w:type="character" w:styleId="ListParagraphChar" w:customStyle="1">
    <w:name w:val="List Paragraph Char"/>
    <w:basedOn w:val="DefaultParagraphFont"/>
    <w:link w:val="ListParagraph"/>
    <w:uiPriority w:val="34"/>
    <w:qFormat/>
    <w:rsid w:val="00036011"/>
    <w:rPr>
      <w:rFonts w:ascii="Arial Narrow" w:hAnsi="Arial Narrow"/>
      <w:sz w:val="24"/>
      <w:lang w:eastAsia="en-US"/>
    </w:rPr>
  </w:style>
  <w:style w:type="character" w:styleId="Strong">
    <w:name w:val="Strong"/>
    <w:qFormat/>
    <w:rPr>
      <w:b/>
      <w:bCs/>
    </w:rPr>
  </w:style>
  <w:style w:type="character" w:styleId="Bullets">
    <w:name w:val="Bullets"/>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rsid w:val="00ba45c3"/>
    <w:pPr>
      <w:keepNext w:val="true"/>
      <w:keepLines/>
      <w:spacing w:before="120" w:after="120"/>
      <w:contextualSpacing/>
      <w:jc w:val="left"/>
    </w:pPr>
    <w:rPr>
      <w:rFonts w:ascii="Times New Roman" w:hAnsi="Times New Roman"/>
      <w:szCs w:val="22"/>
    </w:rPr>
  </w:style>
  <w:style w:type="paragraph" w:styleId="List">
    <w:name w:val="List"/>
    <w:basedOn w:val="Normal"/>
    <w:uiPriority w:val="99"/>
    <w:semiHidden/>
    <w:unhideWhenUsed/>
    <w:rsid w:val="007d3292"/>
    <w:pPr>
      <w:spacing w:before="0" w:after="0"/>
      <w:ind w:hanging="283" w:left="283"/>
      <w:contextualSpacing/>
    </w:pPr>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01BoldTitleUnitCodeandName" w:customStyle="1">
    <w:name w:val="(01) Bold Title (Unit Code and Name)"/>
    <w:basedOn w:val="Normal"/>
    <w:next w:val="Normal"/>
    <w:qFormat/>
    <w:rsid w:val="00830749"/>
    <w:pPr>
      <w:jc w:val="center"/>
    </w:pPr>
    <w:rPr>
      <w:rFonts w:ascii="Arial Black" w:hAnsi="Arial Black"/>
      <w:b/>
      <w:caps/>
      <w:sz w:val="32"/>
    </w:rPr>
  </w:style>
  <w:style w:type="paragraph" w:styleId="30PASIndividualTaskUnitCodeandTItle" w:customStyle="1">
    <w:name w:val="(30) PAS Individual Task Unit Code and TItle"/>
    <w:basedOn w:val="Normal"/>
    <w:next w:val="Normal"/>
    <w:qFormat/>
    <w:rsid w:val="00830749"/>
    <w:pPr>
      <w:keepNext w:val="true"/>
      <w:keepLines/>
      <w:jc w:val="left"/>
    </w:pPr>
    <w:rPr>
      <w:rFonts w:ascii="Arial" w:hAnsi="Arial"/>
      <w:b/>
      <w:caps/>
      <w:sz w:val="28"/>
    </w:rPr>
  </w:style>
  <w:style w:type="paragraph" w:styleId="321PASListTask1" w:customStyle="1">
    <w:name w:val="(32.1) PAS List (Task 1"/>
    <w:basedOn w:val="ListParagraph"/>
    <w:qFormat/>
    <w:rsid w:val="00702f50"/>
    <w:pPr>
      <w:numPr>
        <w:ilvl w:val="0"/>
        <w:numId w:val="11"/>
      </w:numPr>
      <w:ind w:hanging="459" w:left="459"/>
      <w:jc w:val="left"/>
    </w:pPr>
    <w:rPr>
      <w:rFonts w:cs="Arial"/>
      <w:sz w:val="20"/>
    </w:rPr>
  </w:style>
  <w:style w:type="paragraph" w:styleId="37PASAssessorDirection" w:customStyle="1">
    <w:name w:val="(37) PAS Assessor Direction"/>
    <w:basedOn w:val="ListParagraph"/>
    <w:qFormat/>
    <w:rsid w:val="00702f50"/>
    <w:pPr>
      <w:ind w:left="459"/>
      <w:jc w:val="left"/>
    </w:pPr>
    <w:rPr>
      <w:rFonts w:cs="Arial"/>
      <w:i/>
      <w:iCs/>
      <w:sz w:val="20"/>
    </w:rPr>
  </w:style>
  <w:style w:type="paragraph" w:styleId="38PASBenchmark" w:customStyle="1">
    <w:name w:val="(38) PAS Benchmark"/>
    <w:basedOn w:val="37PASAssessorDirection"/>
    <w:qFormat/>
    <w:rsid w:val="00702f50"/>
    <w:pPr/>
    <w:rPr>
      <w:i w:val="false"/>
      <w:iCs w:val="false"/>
      <w:vanish/>
      <w:color w:themeColor="text2" w:themeShade="bf" w:val="17365D"/>
      <w:szCs w:val="16"/>
    </w:rPr>
  </w:style>
  <w:style w:type="paragraph" w:styleId="39PASOutcome" w:customStyle="1">
    <w:name w:val="(39) PAS Outcome"/>
    <w:basedOn w:val="Normal"/>
    <w:qFormat/>
    <w:rsid w:val="005037a0"/>
    <w:pPr>
      <w:jc w:val="center"/>
    </w:pPr>
    <w:rPr>
      <w:rFonts w:cs="Arial"/>
      <w:b/>
      <w:szCs w:val="22"/>
    </w:rPr>
  </w:style>
  <w:style w:type="paragraph" w:styleId="02TACheckbox" w:customStyle="1">
    <w:name w:val="(02) TA Checkbox"/>
    <w:basedOn w:val="Normal"/>
    <w:qFormat/>
    <w:rsid w:val="005037a0"/>
    <w:pPr/>
    <w:rPr>
      <w:rFonts w:ascii="Arial" w:hAnsi="Arial" w:cs="Arial"/>
      <w:sz w:val="44"/>
      <w:szCs w:val="44"/>
    </w:rPr>
  </w:style>
  <w:style w:type="paragraph" w:styleId="322PASListTask2" w:customStyle="1">
    <w:name w:val="(32.2) PAS List (Task 2"/>
    <w:basedOn w:val="ListParagraph"/>
    <w:qFormat/>
    <w:rsid w:val="005037a0"/>
    <w:pPr>
      <w:numPr>
        <w:ilvl w:val="0"/>
        <w:numId w:val="12"/>
      </w:numPr>
      <w:ind w:hanging="459" w:left="459"/>
      <w:jc w:val="left"/>
    </w:pPr>
    <w:rPr>
      <w:rFonts w:cs="Arial"/>
      <w:sz w:val="20"/>
    </w:rPr>
  </w:style>
  <w:style w:type="paragraph" w:styleId="41AMGNumberingLevel1" w:customStyle="1">
    <w:name w:val="(41) AMG Numbering Level 1"/>
    <w:qFormat/>
    <w:rsid w:val="004e1bc5"/>
    <w:pPr>
      <w:widowControl/>
      <w:numPr>
        <w:ilvl w:val="0"/>
        <w:numId w:val="18"/>
      </w:numPr>
      <w:suppressAutoHyphens w:val="true"/>
      <w:bidi w:val="0"/>
      <w:spacing w:before="0" w:after="0"/>
      <w:jc w:val="left"/>
    </w:pPr>
    <w:rPr>
      <w:rFonts w:ascii="Arial" w:hAnsi="Arial" w:eastAsia="Times New Roman" w:cs="Arial"/>
      <w:color w:val="auto"/>
      <w:kern w:val="0"/>
      <w:sz w:val="22"/>
      <w:szCs w:val="22"/>
      <w:lang w:val="en-AU" w:eastAsia="en-AU" w:bidi="ar-SA"/>
    </w:rPr>
  </w:style>
  <w:style w:type="paragraph" w:styleId="20TAQuestionNumber" w:customStyle="1">
    <w:name w:val="(20) TA Question Number"/>
    <w:basedOn w:val="Normal"/>
    <w:qFormat/>
    <w:rsid w:val="00e106bf"/>
    <w:pPr>
      <w:numPr>
        <w:ilvl w:val="0"/>
        <w:numId w:val="7"/>
      </w:numPr>
      <w:jc w:val="left"/>
    </w:pPr>
    <w:rPr>
      <w:rFonts w:ascii="Arial" w:hAnsi="Arial"/>
      <w:b/>
    </w:rPr>
  </w:style>
  <w:style w:type="paragraph" w:styleId="HeaderandFooter">
    <w:name w:val="Header and Footer"/>
    <w:basedOn w:val="Normal"/>
    <w:qFormat/>
    <w:pPr/>
    <w:rPr/>
  </w:style>
  <w:style w:type="paragraph" w:styleId="Header">
    <w:name w:val="header"/>
    <w:basedOn w:val="Normal"/>
    <w:link w:val="HeaderChar"/>
    <w:unhideWhenUsed/>
    <w:rsid w:val="00e106bf"/>
    <w:pPr>
      <w:tabs>
        <w:tab w:val="clear" w:pos="720"/>
        <w:tab w:val="center" w:pos="4513" w:leader="none"/>
        <w:tab w:val="right" w:pos="9026" w:leader="none"/>
      </w:tabs>
    </w:pPr>
    <w:rPr/>
  </w:style>
  <w:style w:type="paragraph" w:styleId="Footer">
    <w:name w:val="footer"/>
    <w:basedOn w:val="Normal"/>
    <w:link w:val="FooterChar"/>
    <w:uiPriority w:val="99"/>
    <w:unhideWhenUsed/>
    <w:rsid w:val="00e106bf"/>
    <w:pPr>
      <w:tabs>
        <w:tab w:val="clear" w:pos="720"/>
        <w:tab w:val="center" w:pos="4513" w:leader="none"/>
        <w:tab w:val="right" w:pos="9026" w:leader="none"/>
      </w:tabs>
    </w:pPr>
    <w:rPr/>
  </w:style>
  <w:style w:type="paragraph" w:styleId="BalloonText">
    <w:name w:val="Balloon Text"/>
    <w:basedOn w:val="Normal"/>
    <w:link w:val="BalloonTextChar"/>
    <w:uiPriority w:val="99"/>
    <w:semiHidden/>
    <w:unhideWhenUsed/>
    <w:qFormat/>
    <w:rsid w:val="00a25b81"/>
    <w:pPr/>
    <w:rPr>
      <w:rFonts w:ascii="Tahoma" w:hAnsi="Tahoma" w:cs="Tahoma"/>
      <w:sz w:val="16"/>
      <w:szCs w:val="16"/>
    </w:rPr>
  </w:style>
  <w:style w:type="paragraph" w:styleId="ListParagraph">
    <w:name w:val="List Paragraph"/>
    <w:basedOn w:val="Normal"/>
    <w:link w:val="ListParagraphChar"/>
    <w:uiPriority w:val="34"/>
    <w:qFormat/>
    <w:rsid w:val="00315aaa"/>
    <w:pPr>
      <w:spacing w:before="0" w:after="0"/>
      <w:ind w:left="720"/>
      <w:contextualSpacing/>
    </w:pPr>
    <w:rPr/>
  </w:style>
  <w:style w:type="paragraph" w:styleId="CommentText">
    <w:name w:val="annotation text"/>
    <w:basedOn w:val="Normal"/>
    <w:link w:val="CommentTextChar"/>
    <w:uiPriority w:val="99"/>
    <w:semiHidden/>
    <w:unhideWhenUsed/>
    <w:rsid w:val="00de37a3"/>
    <w:pPr/>
    <w:rPr>
      <w:sz w:val="20"/>
    </w:rPr>
  </w:style>
  <w:style w:type="paragraph" w:styleId="annotationsubject">
    <w:name w:val="annotation subject"/>
    <w:basedOn w:val="CommentText"/>
    <w:next w:val="CommentText"/>
    <w:link w:val="CommentSubjectChar"/>
    <w:uiPriority w:val="99"/>
    <w:semiHidden/>
    <w:unhideWhenUsed/>
    <w:qFormat/>
    <w:rsid w:val="00de37a3"/>
    <w:pPr/>
    <w:rPr>
      <w:b/>
      <w:bCs/>
    </w:rPr>
  </w:style>
  <w:style w:type="paragraph" w:styleId="ListBullet">
    <w:name w:val="List Bullet"/>
    <w:basedOn w:val="List"/>
    <w:rsid w:val="007d3292"/>
    <w:pPr>
      <w:keepNext w:val="true"/>
      <w:keepLines/>
      <w:numPr>
        <w:ilvl w:val="0"/>
        <w:numId w:val="2"/>
      </w:numPr>
      <w:tabs>
        <w:tab w:val="clear" w:pos="720"/>
        <w:tab w:val="left" w:pos="360" w:leader="none"/>
      </w:tabs>
      <w:spacing w:before="40" w:after="40"/>
      <w:ind w:hanging="283" w:left="283"/>
      <w:contextualSpacing/>
      <w:jc w:val="left"/>
    </w:pPr>
    <w:rPr>
      <w:rFonts w:ascii="Times New Roman" w:hAnsi="Times New Roman"/>
      <w:szCs w:val="22"/>
    </w:rPr>
  </w:style>
  <w:style w:type="paragraph" w:styleId="ListBullet2">
    <w:name w:val="List Bullet 2"/>
    <w:basedOn w:val="List2"/>
    <w:rsid w:val="007d3292"/>
    <w:pPr>
      <w:keepNext w:val="true"/>
      <w:keepLines/>
      <w:numPr>
        <w:ilvl w:val="0"/>
        <w:numId w:val="3"/>
      </w:numPr>
      <w:tabs>
        <w:tab w:val="clear" w:pos="720"/>
        <w:tab w:val="left" w:pos="360" w:leader="none"/>
        <w:tab w:val="left" w:pos="567" w:leader="none"/>
      </w:tabs>
      <w:spacing w:before="60" w:after="60"/>
      <w:ind w:hanging="283" w:left="566"/>
      <w:contextualSpacing/>
      <w:jc w:val="left"/>
    </w:pPr>
    <w:rPr>
      <w:rFonts w:ascii="Times New Roman" w:hAnsi="Times New Roman"/>
      <w:szCs w:val="22"/>
    </w:rPr>
  </w:style>
  <w:style w:type="paragraph" w:styleId="List2">
    <w:name w:val="List 2"/>
    <w:basedOn w:val="Normal"/>
    <w:uiPriority w:val="99"/>
    <w:semiHidden/>
    <w:unhideWhenUsed/>
    <w:qFormat/>
    <w:rsid w:val="007d3292"/>
    <w:pPr>
      <w:spacing w:before="0" w:after="0"/>
      <w:ind w:hanging="283" w:left="566"/>
      <w:contextualSpacing/>
    </w:pPr>
    <w:rPr/>
  </w:style>
  <w:style w:type="paragraph" w:styleId="22TAHiddenWrittenResponse" w:customStyle="1">
    <w:name w:val="(22) TA Hidden Written Response"/>
    <w:link w:val="22TAHiddenWrittenResponseChar"/>
    <w:autoRedefine/>
    <w:qFormat/>
    <w:rsid w:val="00702f50"/>
    <w:pPr>
      <w:widowControl/>
      <w:suppressAutoHyphens w:val="true"/>
      <w:bidi w:val="0"/>
      <w:spacing w:lineRule="exact" w:line="480" w:before="0" w:after="0"/>
      <w:contextualSpacing/>
      <w:jc w:val="both"/>
    </w:pPr>
    <w:rPr>
      <w:rFonts w:ascii="Arial" w:hAnsi="Arial" w:eastAsia="Calibri" w:cs="Arial" w:eastAsiaTheme="minorHAnsi"/>
      <w:vanish/>
      <w:color w:val="002060"/>
      <w:kern w:val="0"/>
      <w:sz w:val="22"/>
      <w:szCs w:val="22"/>
      <w:lang w:val="en-AU" w:eastAsia="en-US" w:bidi="ar-SA"/>
    </w:rPr>
  </w:style>
  <w:style w:type="paragraph" w:styleId="331PASListTask1" w:customStyle="1">
    <w:name w:val="(33.1) PAS List (Task 1"/>
    <w:basedOn w:val="ListParagraph"/>
    <w:qFormat/>
    <w:rsid w:val="005037a0"/>
    <w:pPr>
      <w:numPr>
        <w:ilvl w:val="0"/>
        <w:numId w:val="22"/>
      </w:numPr>
      <w:ind w:hanging="601" w:left="601"/>
    </w:pPr>
    <w:rPr>
      <w:rFonts w:cs="Arial"/>
      <w:sz w:val="20"/>
    </w:rPr>
  </w:style>
  <w:style w:type="paragraph" w:styleId="332PASListTask1" w:customStyle="1">
    <w:name w:val="(33.2) PAS List (Task 1"/>
    <w:basedOn w:val="ListParagraph"/>
    <w:qFormat/>
    <w:rsid w:val="00ff0fc5"/>
    <w:pPr>
      <w:numPr>
        <w:ilvl w:val="0"/>
        <w:numId w:val="4"/>
      </w:numPr>
      <w:ind w:hanging="601" w:left="601"/>
      <w:jc w:val="left"/>
    </w:pPr>
    <w:rPr>
      <w:rFonts w:cs="Arial"/>
      <w:sz w:val="20"/>
    </w:rPr>
  </w:style>
  <w:style w:type="paragraph" w:styleId="23TATick" w:customStyle="1">
    <w:name w:val="(23) TA Tick"/>
    <w:basedOn w:val="Normal"/>
    <w:link w:val="23TATickChar"/>
    <w:qFormat/>
    <w:rsid w:val="00621204"/>
    <w:pPr>
      <w:ind w:hanging="993" w:left="993"/>
      <w:jc w:val="center"/>
    </w:pPr>
    <w:rPr>
      <w:vanish/>
      <w:color w:themeColor="text2" w:themeShade="bf" w:val="17365D"/>
    </w:rPr>
  </w:style>
  <w:style w:type="paragraph" w:styleId="24TAHiddenStepNumber" w:customStyle="1">
    <w:name w:val="(24) TA Hidden Step Number"/>
    <w:basedOn w:val="Normal"/>
    <w:qFormat/>
    <w:rsid w:val="00621204"/>
    <w:pPr>
      <w:ind w:right="82"/>
      <w:jc w:val="center"/>
    </w:pPr>
    <w:rPr>
      <w:vanish/>
      <w:color w:themeColor="text2" w:themeShade="bf" w:val="17365D"/>
    </w:rPr>
  </w:style>
  <w:style w:type="paragraph" w:styleId="29TAChooseFrom" w:customStyle="1">
    <w:name w:val="(29) TA Choose From"/>
    <w:basedOn w:val="22TAHiddenWrittenResponse"/>
    <w:qFormat/>
    <w:rsid w:val="00621204"/>
    <w:pPr>
      <w:jc w:val="center"/>
    </w:pPr>
    <w:rPr>
      <w:color w:val="auto"/>
    </w:rPr>
  </w:style>
  <w:style w:type="paragraph" w:styleId="25TAMatchNumber" w:customStyle="1">
    <w:name w:val="(25) TA Match Number"/>
    <w:basedOn w:val="ListParagraph"/>
    <w:qFormat/>
    <w:rsid w:val="002d67b4"/>
    <w:pPr>
      <w:numPr>
        <w:ilvl w:val="0"/>
        <w:numId w:val="20"/>
      </w:numPr>
      <w:ind w:hanging="0" w:left="0" w:right="82"/>
      <w:jc w:val="center"/>
    </w:pPr>
    <w:rPr/>
  </w:style>
  <w:style w:type="paragraph" w:styleId="26TAMatchLetter" w:customStyle="1">
    <w:name w:val="(26) TA Match Letter"/>
    <w:basedOn w:val="ListParagraph"/>
    <w:qFormat/>
    <w:rsid w:val="002d67b4"/>
    <w:pPr>
      <w:numPr>
        <w:ilvl w:val="0"/>
        <w:numId w:val="21"/>
      </w:numPr>
      <w:ind w:hanging="0" w:left="0"/>
      <w:jc w:val="center"/>
    </w:pPr>
    <w:rPr/>
  </w:style>
  <w:style w:type="paragraph" w:styleId="28TAHiddenFillintheblank" w:customStyle="1">
    <w:name w:val="(28) TA Hidden Fill in the blank"/>
    <w:basedOn w:val="Normal"/>
    <w:qFormat/>
    <w:rsid w:val="002d67b4"/>
    <w:pPr/>
    <w:rPr>
      <w:vanish/>
      <w:color w:themeColor="text2" w:themeShade="bf" w:val="17365D"/>
    </w:rPr>
  </w:style>
  <w:style w:type="paragraph" w:styleId="21TANormal" w:customStyle="1">
    <w:name w:val="(21) TA Normal"/>
    <w:basedOn w:val="Normal"/>
    <w:qFormat/>
    <w:rsid w:val="002d67b4"/>
    <w:pPr>
      <w:jc w:val="left"/>
    </w:pPr>
    <w:rPr>
      <w:rFonts w:ascii="Arial" w:hAnsi="Arial"/>
      <w:b/>
    </w:rPr>
  </w:style>
  <w:style w:type="paragraph" w:styleId="AnswerHeading" w:customStyle="1">
    <w:name w:val="Answer Heading"/>
    <w:basedOn w:val="Normal"/>
    <w:qFormat/>
    <w:rsid w:val="002d67b4"/>
    <w:pPr/>
    <w:rPr>
      <w:rFonts w:ascii="Arial" w:hAnsi="Arial" w:cs="Arial"/>
      <w:b/>
      <w:sz w:val="22"/>
      <w:szCs w:val="22"/>
    </w:rPr>
  </w:style>
  <w:style w:type="paragraph" w:styleId="TableContents">
    <w:name w:val="Table Contents"/>
    <w:basedOn w:val="Normal"/>
    <w:qFormat/>
    <w:pPr/>
    <w:rPr/>
  </w:style>
  <w:style w:type="paragraph" w:styleId="TableHeading" w:customStyle="1">
    <w:name w:val="Table Heading"/>
    <w:basedOn w:val="Normal"/>
    <w:qFormat/>
    <w:rsid w:val="002d67b4"/>
    <w:pPr>
      <w:keepNext w:val="true"/>
      <w:ind w:hanging="993" w:left="993"/>
      <w:jc w:val="center"/>
    </w:pPr>
    <w:rPr/>
  </w:style>
  <w:style w:type="paragraph" w:styleId="27TAAnswerGuideVisible" w:customStyle="1">
    <w:name w:val="(27) TA Answer Guide Visible"/>
    <w:basedOn w:val="24TAHiddenStepNumber"/>
    <w:qFormat/>
    <w:rsid w:val="0065692c"/>
    <w:pPr/>
    <w:rPr>
      <w:vanish w:val="false"/>
    </w:rPr>
  </w:style>
  <w:style w:type="paragraph" w:styleId="31PASTaskTitle" w:customStyle="1">
    <w:name w:val="(31) PAS Task Title"/>
    <w:basedOn w:val="Normal"/>
    <w:qFormat/>
    <w:rsid w:val="0065692c"/>
    <w:pPr>
      <w:jc w:val="center"/>
    </w:pPr>
    <w:rPr>
      <w:rFonts w:cs="Arial"/>
      <w:b/>
      <w:sz w:val="28"/>
      <w:szCs w:val="28"/>
    </w:rPr>
  </w:style>
  <w:style w:type="paragraph" w:styleId="333PASListTask1" w:customStyle="1">
    <w:name w:val="(33.3) PAS List (Task 1"/>
    <w:basedOn w:val="ListParagraph"/>
    <w:qFormat/>
    <w:rsid w:val="00ff0fc5"/>
    <w:pPr>
      <w:numPr>
        <w:ilvl w:val="0"/>
        <w:numId w:val="8"/>
      </w:numPr>
      <w:ind w:hanging="601" w:left="601"/>
      <w:jc w:val="left"/>
    </w:pPr>
    <w:rPr>
      <w:rFonts w:cs="Arial"/>
      <w:sz w:val="20"/>
    </w:rPr>
  </w:style>
  <w:style w:type="paragraph" w:styleId="334PASListTask1" w:customStyle="1">
    <w:name w:val="(33.4) PAS List (Task 1"/>
    <w:basedOn w:val="ListParagraph"/>
    <w:qFormat/>
    <w:rsid w:val="00ff0fc5"/>
    <w:pPr>
      <w:numPr>
        <w:ilvl w:val="0"/>
        <w:numId w:val="5"/>
      </w:numPr>
      <w:ind w:hanging="601" w:left="601"/>
    </w:pPr>
    <w:rPr>
      <w:rFonts w:cs="Arial"/>
      <w:sz w:val="20"/>
    </w:rPr>
  </w:style>
  <w:style w:type="paragraph" w:styleId="330PASCategoryHeading" w:customStyle="1">
    <w:name w:val="(33.0) PAS Category Heading"/>
    <w:basedOn w:val="Normal"/>
    <w:qFormat/>
    <w:rsid w:val="00ff0fc5"/>
    <w:pPr>
      <w:jc w:val="center"/>
    </w:pPr>
    <w:rPr>
      <w:rFonts w:cs="Arial"/>
      <w:b/>
      <w:sz w:val="20"/>
    </w:rPr>
  </w:style>
  <w:style w:type="paragraph" w:styleId="335PASListTask1" w:customStyle="1">
    <w:name w:val="(33.5) PAS List (Task 1"/>
    <w:basedOn w:val="ListParagraph"/>
    <w:qFormat/>
    <w:rsid w:val="00ff0fc5"/>
    <w:pPr>
      <w:numPr>
        <w:ilvl w:val="0"/>
        <w:numId w:val="6"/>
      </w:numPr>
      <w:ind w:hanging="601" w:left="601"/>
    </w:pPr>
    <w:rPr>
      <w:rFonts w:cs="Arial"/>
      <w:sz w:val="20"/>
    </w:rPr>
  </w:style>
  <w:style w:type="paragraph" w:styleId="336PASListTask1" w:customStyle="1">
    <w:name w:val="(33.6) PAS List (Task 1"/>
    <w:basedOn w:val="ListParagraph"/>
    <w:qFormat/>
    <w:rsid w:val="00ff0fc5"/>
    <w:pPr>
      <w:numPr>
        <w:ilvl w:val="0"/>
        <w:numId w:val="9"/>
      </w:numPr>
      <w:ind w:hanging="601" w:left="601"/>
    </w:pPr>
    <w:rPr>
      <w:rFonts w:cs="Arial"/>
      <w:sz w:val="20"/>
    </w:rPr>
  </w:style>
  <w:style w:type="paragraph" w:styleId="337PASListTask1" w:customStyle="1">
    <w:name w:val="(33.7) PAS List (Task 1"/>
    <w:basedOn w:val="ListParagraph"/>
    <w:qFormat/>
    <w:rsid w:val="00ff0fc5"/>
    <w:pPr>
      <w:numPr>
        <w:ilvl w:val="0"/>
        <w:numId w:val="10"/>
      </w:numPr>
      <w:ind w:hanging="601" w:left="601"/>
    </w:pPr>
    <w:rPr>
      <w:rFonts w:cs="Arial"/>
      <w:sz w:val="20"/>
    </w:rPr>
  </w:style>
  <w:style w:type="paragraph" w:styleId="401AMGPCElement1List" w:customStyle="1">
    <w:name w:val="(40.1) AMG PC Element 1 List"/>
    <w:basedOn w:val="ListParagraph"/>
    <w:qFormat/>
    <w:rsid w:val="00ff0fc5"/>
    <w:pPr>
      <w:numPr>
        <w:ilvl w:val="0"/>
        <w:numId w:val="13"/>
      </w:numPr>
      <w:ind w:hanging="630" w:left="630"/>
      <w:jc w:val="left"/>
    </w:pPr>
    <w:rPr>
      <w:rFonts w:ascii="Arial" w:hAnsi="Arial" w:cs="Arial"/>
      <w:sz w:val="22"/>
      <w:szCs w:val="22"/>
    </w:rPr>
  </w:style>
  <w:style w:type="paragraph" w:styleId="402AMGPCElement2List" w:customStyle="1">
    <w:name w:val="(40.2) AMG PC Element 2 List"/>
    <w:basedOn w:val="ListParagraph"/>
    <w:qFormat/>
    <w:rsid w:val="00ff0fc5"/>
    <w:pPr>
      <w:numPr>
        <w:ilvl w:val="0"/>
        <w:numId w:val="14"/>
      </w:numPr>
      <w:ind w:hanging="630" w:left="630"/>
      <w:jc w:val="left"/>
    </w:pPr>
    <w:rPr>
      <w:rFonts w:ascii="Arial" w:hAnsi="Arial" w:cs="Arial"/>
      <w:sz w:val="22"/>
      <w:szCs w:val="22"/>
    </w:rPr>
  </w:style>
  <w:style w:type="paragraph" w:styleId="403AMGPCElement3List" w:customStyle="1">
    <w:name w:val="(40.3) AMG PC Element 3 List"/>
    <w:basedOn w:val="ListParagraph"/>
    <w:qFormat/>
    <w:rsid w:val="00ff0fc5"/>
    <w:pPr>
      <w:numPr>
        <w:ilvl w:val="0"/>
        <w:numId w:val="15"/>
      </w:numPr>
      <w:ind w:hanging="630" w:left="630"/>
      <w:jc w:val="left"/>
    </w:pPr>
    <w:rPr>
      <w:rFonts w:ascii="Arial" w:hAnsi="Arial" w:cs="Arial"/>
      <w:sz w:val="22"/>
      <w:szCs w:val="22"/>
    </w:rPr>
  </w:style>
  <w:style w:type="paragraph" w:styleId="404AMGPCElement4List" w:customStyle="1">
    <w:name w:val="(40.4) AMG PC Element 4 List"/>
    <w:basedOn w:val="ListParagraph"/>
    <w:qFormat/>
    <w:rsid w:val="00ff0fc5"/>
    <w:pPr>
      <w:numPr>
        <w:ilvl w:val="0"/>
        <w:numId w:val="16"/>
      </w:numPr>
      <w:ind w:hanging="630" w:left="630"/>
      <w:jc w:val="left"/>
    </w:pPr>
    <w:rPr>
      <w:rFonts w:ascii="Arial" w:hAnsi="Arial" w:cs="Arial"/>
      <w:sz w:val="22"/>
      <w:szCs w:val="22"/>
    </w:rPr>
  </w:style>
  <w:style w:type="paragraph" w:styleId="405AMGPCElement5List" w:customStyle="1">
    <w:name w:val="(40.5) AMG PC Element 5 List"/>
    <w:basedOn w:val="ListParagraph"/>
    <w:qFormat/>
    <w:rsid w:val="004e1bc5"/>
    <w:pPr>
      <w:numPr>
        <w:ilvl w:val="0"/>
        <w:numId w:val="17"/>
      </w:numPr>
      <w:ind w:hanging="630" w:left="630"/>
      <w:jc w:val="left"/>
    </w:pPr>
    <w:rPr>
      <w:rFonts w:ascii="Arial" w:hAnsi="Arial" w:cs="Arial"/>
      <w:sz w:val="22"/>
      <w:szCs w:val="22"/>
    </w:rPr>
  </w:style>
  <w:style w:type="paragraph" w:styleId="42AMGNumberingLevel2" w:customStyle="1">
    <w:name w:val="(42) AMG Numbering Level 2"/>
    <w:qFormat/>
    <w:rsid w:val="004e1bc5"/>
    <w:pPr>
      <w:widowControl/>
      <w:numPr>
        <w:ilvl w:val="1"/>
        <w:numId w:val="18"/>
      </w:numPr>
      <w:suppressAutoHyphens w:val="true"/>
      <w:bidi w:val="0"/>
      <w:spacing w:before="0" w:after="0"/>
      <w:jc w:val="left"/>
    </w:pPr>
    <w:rPr>
      <w:rFonts w:ascii="Arial" w:hAnsi="Arial" w:eastAsia="Times New Roman" w:cs="Arial"/>
      <w:color w:val="auto"/>
      <w:kern w:val="0"/>
      <w:sz w:val="22"/>
      <w:szCs w:val="22"/>
      <w:lang w:val="en-AU" w:eastAsia="en-AU" w:bidi="ar-SA"/>
    </w:rPr>
  </w:style>
  <w:style w:type="paragraph" w:styleId="43AMGNumberingLevel3" w:customStyle="1">
    <w:name w:val="(43) AMG Numbering Level 3"/>
    <w:qFormat/>
    <w:rsid w:val="004e1bc5"/>
    <w:pPr>
      <w:widowControl/>
      <w:numPr>
        <w:ilvl w:val="2"/>
        <w:numId w:val="18"/>
      </w:numPr>
      <w:suppressAutoHyphens w:val="true"/>
      <w:bidi w:val="0"/>
      <w:spacing w:before="0" w:after="0"/>
      <w:jc w:val="left"/>
    </w:pPr>
    <w:rPr>
      <w:rFonts w:ascii="Arial" w:hAnsi="Arial" w:eastAsia="Times New Roman" w:cs="Arial"/>
      <w:color w:val="auto"/>
      <w:kern w:val="0"/>
      <w:sz w:val="22"/>
      <w:szCs w:val="22"/>
      <w:lang w:val="en-AU" w:eastAsia="en-AU" w:bidi="ar-SA"/>
    </w:rPr>
  </w:style>
  <w:style w:type="paragraph" w:styleId="44AMGCommentsList" w:customStyle="1">
    <w:name w:val="(44) AMG Comments List"/>
    <w:qFormat/>
    <w:rsid w:val="004e1bc5"/>
    <w:pPr>
      <w:widowControl/>
      <w:numPr>
        <w:ilvl w:val="0"/>
        <w:numId w:val="1"/>
      </w:numPr>
      <w:suppressAutoHyphens w:val="true"/>
      <w:bidi w:val="0"/>
      <w:spacing w:before="0" w:after="0"/>
      <w:ind w:hanging="347" w:left="347"/>
      <w:jc w:val="left"/>
    </w:pPr>
    <w:rPr>
      <w:rFonts w:ascii="Arial" w:hAnsi="Arial" w:eastAsia="Times New Roman" w:cs="Arial"/>
      <w:color w:val="auto"/>
      <w:kern w:val="0"/>
      <w:sz w:val="22"/>
      <w:szCs w:val="22"/>
      <w:lang w:val="en-AU" w:eastAsia="en-AU" w:bidi="ar-SA"/>
    </w:rPr>
  </w:style>
  <w:style w:type="paragraph" w:styleId="NormalWeb">
    <w:name w:val="Normal (Web)"/>
    <w:basedOn w:val="Normal"/>
    <w:uiPriority w:val="99"/>
    <w:unhideWhenUsed/>
    <w:qFormat/>
    <w:rsid w:val="00322597"/>
    <w:pPr>
      <w:spacing w:beforeAutospacing="1" w:afterAutospacing="1"/>
      <w:jc w:val="left"/>
    </w:pPr>
    <w:rPr>
      <w:rFonts w:ascii="Times New Roman" w:hAnsi="Times New Roman"/>
      <w:szCs w:val="24"/>
      <w:lang w:eastAsia="en-AU"/>
    </w:rPr>
  </w:style>
  <w:style w:type="paragraph" w:styleId="FrameContentsuser">
    <w:name w:val="Frame Contents (user)"/>
    <w:basedOn w:val="Normal"/>
    <w:qFormat/>
    <w:pPr/>
    <w:rPr/>
  </w:style>
  <w:style w:type="paragraph" w:styleId="FrameContents">
    <w:name w:val="Frame Contents"/>
    <w:basedOn w:val="Normal"/>
    <w:qFormat/>
    <w:pPr/>
    <w:rPr/>
  </w:style>
  <w:style w:type="paragraph" w:styleId="HorizontalLine">
    <w:name w:val="Horizontal Line"/>
    <w:basedOn w:val="Normal"/>
    <w:next w:val="BodyText"/>
    <w:qFormat/>
    <w:pPr>
      <w:suppressLineNumbers/>
      <w:pBdr>
        <w:bottom w:val="double" w:sz="2" w:space="0" w:color="808080"/>
      </w:pBdr>
      <w:spacing w:before="0" w:after="283"/>
    </w:pPr>
    <w:rPr>
      <w:sz w:val="12"/>
      <w:szCs w:val="12"/>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54310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ediumGrid3-Accent1">
    <w:name w:val="Medium Grid 3 Accent 1"/>
    <w:basedOn w:val="TableNormal"/>
    <w:uiPriority w:val="69"/>
    <w:rsid w:val="009e4376"/>
    <w:rPr>
      <w:rFonts w:asciiTheme="minorHAnsi" w:hAnsiTheme="minorHAnsi" w:eastAsiaTheme="minorHAnsi" w:cstheme="minorBidi"/>
      <w:lang w:eastAsia="en-US"/>
      <w:sz w:val="22"/>
      <w:szCs w:val="22"/>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hAnsiTheme="minorHAnsi" w:eastAsiaTheme="minorHAnsi" w:cstheme="minorBidi"/>
      <w:lang w:eastAsia="en-US"/>
      <w:sz w:val="22"/>
      <w:szCs w:val="22"/>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customStyle="1" w:styleId="TableGridLight1">
    <w:name w:val="Table Grid Light1"/>
    <w:basedOn w:val="TableNormal"/>
    <w:uiPriority w:val="40"/>
    <w:rsid w:val="009e4376"/>
    <w:tblPr>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footer" Target="footer3.xml"/><Relationship Id="rId11" Type="http://schemas.openxmlformats.org/officeDocument/2006/relationships/footer" Target="foot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oter" Target="footer5.xml"/><Relationship Id="rId16" Type="http://schemas.openxmlformats.org/officeDocument/2006/relationships/footer" Target="footer6.xml"/><Relationship Id="rId17" Type="http://schemas.openxmlformats.org/officeDocument/2006/relationships/footer" Target="footer7.xml"/><Relationship Id="rId18" Type="http://schemas.openxmlformats.org/officeDocument/2006/relationships/header" Target="header8.xml"/><Relationship Id="rId19" Type="http://schemas.openxmlformats.org/officeDocument/2006/relationships/header" Target="header9.xml"/><Relationship Id="rId20" Type="http://schemas.openxmlformats.org/officeDocument/2006/relationships/header" Target="header10.xml"/><Relationship Id="rId21" Type="http://schemas.openxmlformats.org/officeDocument/2006/relationships/footer" Target="footer8.xml"/><Relationship Id="rId22" Type="http://schemas.openxmlformats.org/officeDocument/2006/relationships/footer" Target="footer9.xml"/><Relationship Id="rId23" Type="http://schemas.openxmlformats.org/officeDocument/2006/relationships/footer" Target="footer10.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Relationship Id="rId28" Type="http://schemas.openxmlformats.org/officeDocument/2006/relationships/glossaryDocument" Target="glossary/document.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68AB291065545338D8D35107E0DCB32"/>
        <w:category>
          <w:name w:val="General"/>
          <w:gallery w:val="placeholder"/>
        </w:category>
        <w:types>
          <w:type w:val="bbPlcHdr"/>
        </w:types>
        <w:behaviors>
          <w:behavior w:val="content"/>
        </w:behaviors>
        <w:guid w:val="{AC8EC6E5-2B3A-4158-BDC7-9899695780B1}"/>
      </w:docPartPr>
      <w:docPartBody>
        <w:p w:rsidR="004629F4" w:rsidRDefault="004629F4" w:rsidP="004629F4">
          <w:pPr>
            <w:pStyle w:val="368AB291065545338D8D35107E0DCB32"/>
          </w:pPr>
          <w:r w:rsidRPr="00786856">
            <w:rPr>
              <w:rStyle w:val="PlaceholderText"/>
              <w:color w:val="808080" w:themeColor="background1" w:themeShade="80"/>
            </w:rPr>
            <w:t>Select Date.</w:t>
          </w:r>
        </w:p>
      </w:docPartBody>
    </w:docPart>
    <w:docPart>
      <w:docPartPr>
        <w:name w:val="278124A2763C4BEE86FC14005833E9E1"/>
        <w:category>
          <w:name w:val="General"/>
          <w:gallery w:val="placeholder"/>
        </w:category>
        <w:types>
          <w:type w:val="bbPlcHdr"/>
        </w:types>
        <w:behaviors>
          <w:behavior w:val="content"/>
        </w:behaviors>
        <w:guid w:val="{BC21FA93-38A4-41BB-9C98-23369E992892}"/>
      </w:docPartPr>
      <w:docPartBody>
        <w:p w:rsidR="004629F4" w:rsidRDefault="004629F4" w:rsidP="004629F4">
          <w:pPr>
            <w:pStyle w:val="278124A2763C4BEE86FC14005833E9E1"/>
          </w:pPr>
          <w:r w:rsidRPr="00786856">
            <w:rPr>
              <w:rStyle w:val="PlaceholderText"/>
              <w:color w:val="808080" w:themeColor="background1" w:themeShade="80"/>
            </w:rPr>
            <w:t>Select Date.</w:t>
          </w:r>
        </w:p>
      </w:docPartBody>
    </w:docPart>
    <w:docPart>
      <w:docPartPr>
        <w:name w:val="9446FB381DFD40CD9D3CDC7E078230C1"/>
        <w:category>
          <w:name w:val="General"/>
          <w:gallery w:val="placeholder"/>
        </w:category>
        <w:types>
          <w:type w:val="bbPlcHdr"/>
        </w:types>
        <w:behaviors>
          <w:behavior w:val="content"/>
        </w:behaviors>
        <w:guid w:val="{E1B2A1D5-14EF-4F8B-8326-DA1687BD5A7A}"/>
      </w:docPartPr>
      <w:docPartBody>
        <w:p w:rsidR="004629F4" w:rsidRDefault="004629F4" w:rsidP="004629F4">
          <w:pPr>
            <w:pStyle w:val="9446FB381DFD40CD9D3CDC7E078230C1"/>
          </w:pPr>
          <w:r w:rsidRPr="000300FA">
            <w:rPr>
              <w:rStyle w:val="PlaceholderText"/>
            </w:rPr>
            <w:t>[Title]</w:t>
          </w:r>
        </w:p>
      </w:docPartBody>
    </w:docPart>
    <w:docPart>
      <w:docPartPr>
        <w:name w:val="F66DF09BF6824190B2194D9C1ABD64E9"/>
        <w:category>
          <w:name w:val="General"/>
          <w:gallery w:val="placeholder"/>
        </w:category>
        <w:types>
          <w:type w:val="bbPlcHdr"/>
        </w:types>
        <w:behaviors>
          <w:behavior w:val="content"/>
        </w:behaviors>
        <w:guid w:val="{9C6B3965-86F7-4D01-A907-17AC02FF49BC}"/>
      </w:docPartPr>
      <w:docPartBody>
        <w:p w:rsidR="004629F4" w:rsidRDefault="004629F4" w:rsidP="004629F4">
          <w:pPr>
            <w:pStyle w:val="F66DF09BF6824190B2194D9C1ABD64E9"/>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27989"/>
    <w:rsid w:val="00152532"/>
    <w:rsid w:val="00155DCA"/>
    <w:rsid w:val="00181DB6"/>
    <w:rsid w:val="001E4222"/>
    <w:rsid w:val="001F2D33"/>
    <w:rsid w:val="00216485"/>
    <w:rsid w:val="00217293"/>
    <w:rsid w:val="00247826"/>
    <w:rsid w:val="0026412C"/>
    <w:rsid w:val="002A67A7"/>
    <w:rsid w:val="003D7AF8"/>
    <w:rsid w:val="004629F4"/>
    <w:rsid w:val="004A7ACE"/>
    <w:rsid w:val="005018FD"/>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B06821"/>
    <w:rsid w:val="00B4136F"/>
    <w:rsid w:val="00B4478C"/>
    <w:rsid w:val="00B50BE1"/>
    <w:rsid w:val="00B50CCC"/>
    <w:rsid w:val="00B54662"/>
    <w:rsid w:val="00B92AE2"/>
    <w:rsid w:val="00BB03B3"/>
    <w:rsid w:val="00BD67D4"/>
    <w:rsid w:val="00C10BE1"/>
    <w:rsid w:val="00C86AC1"/>
    <w:rsid w:val="00C942CC"/>
    <w:rsid w:val="00CA6375"/>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E4BB2"/>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629F4"/>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68AB291065545338D8D35107E0DCB32">
    <w:name w:val="368AB291065545338D8D35107E0DCB32"/>
    <w:rsid w:val="004629F4"/>
    <w:pPr>
      <w:spacing w:after="160" w:line="278" w:lineRule="auto"/>
    </w:pPr>
    <w:rPr>
      <w:kern w:val="2"/>
      <w:sz w:val="24"/>
      <w:szCs w:val="24"/>
      <w14:ligatures w14:val="standardContextual"/>
    </w:rPr>
  </w:style>
  <w:style w:type="paragraph" w:customStyle="1" w:styleId="278124A2763C4BEE86FC14005833E9E1">
    <w:name w:val="278124A2763C4BEE86FC14005833E9E1"/>
    <w:rsid w:val="004629F4"/>
    <w:pPr>
      <w:spacing w:after="160" w:line="278" w:lineRule="auto"/>
    </w:pPr>
    <w:rPr>
      <w:kern w:val="2"/>
      <w:sz w:val="24"/>
      <w:szCs w:val="24"/>
      <w14:ligatures w14:val="standardContextual"/>
    </w:rPr>
  </w:style>
  <w:style w:type="paragraph" w:customStyle="1" w:styleId="9446FB381DFD40CD9D3CDC7E078230C1">
    <w:name w:val="9446FB381DFD40CD9D3CDC7E078230C1"/>
    <w:rsid w:val="004629F4"/>
    <w:pPr>
      <w:spacing w:after="160" w:line="278" w:lineRule="auto"/>
    </w:pPr>
    <w:rPr>
      <w:kern w:val="2"/>
      <w:sz w:val="24"/>
      <w:szCs w:val="24"/>
      <w14:ligatures w14:val="standardContextual"/>
    </w:rPr>
  </w:style>
  <w:style w:type="paragraph" w:customStyle="1" w:styleId="F66DF09BF6824190B2194D9C1ABD64E9">
    <w:name w:val="F66DF09BF6824190B2194D9C1ABD64E9"/>
    <w:rsid w:val="004629F4"/>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Theory Exam.dotx</Template>
  <TotalTime>1835</TotalTime>
  <Application>LibreOffice/25.2.5.2$Windows_X86_64 LibreOffice_project/03d19516eb2e1dd5d4ccd751a0d6f35f35e08022</Application>
  <AppVersion>15.0000</AppVersion>
  <DocSecurity>8</DocSecurity>
  <Pages>23</Pages>
  <Words>4818</Words>
  <Characters>27387</Characters>
  <CharactersWithSpaces>31875</CharactersWithSpaces>
  <Paragraphs>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ntentStatus>v4-1_16/05/2024</cp:contentStatus>
  <dcterms:created xsi:type="dcterms:W3CDTF">2021-10-14T05:28:00Z</dcterms:created>
  <dc:creator>Author Name</dc:creator>
  <dc:description/>
  <dc:language>en-AU</dc:language>
  <cp:lastModifiedBy/>
  <cp:lastPrinted>2021-11-05T01:48:00Z</cp:lastPrinted>
  <dcterms:modified xsi:type="dcterms:W3CDTF">2025-10-06T10:46:53Z</dcterms:modified>
  <cp:revision>50</cp:revision>
  <dc:subject>Apply the principles of earthworks construction</dc:subject>
  <dc:title>RIIMPO402D</dc:title>
</cp:coreProperties>
</file>

<file path=docProps/custom.xml><?xml version="1.0" encoding="utf-8"?>
<Properties xmlns="http://schemas.openxmlformats.org/officeDocument/2006/custom-properties" xmlns:vt="http://schemas.openxmlformats.org/officeDocument/2006/docPropsVTypes"/>
</file>