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0EC6" w:rsidRDefault="007F0EC6" w:rsidP="007F0EC6">
      <w:r>
        <w:rPr>
          <w:noProof/>
          <w:lang w:eastAsia="en-AU"/>
        </w:rPr>
        <w:drawing>
          <wp:anchor distT="0" distB="0" distL="114300" distR="114300" simplePos="0" relativeHeight="251659264" behindDoc="1" locked="0" layoutInCell="1" allowOverlap="1" wp14:anchorId="2EED65B0" wp14:editId="6462D1D3">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3E187108" wp14:editId="4AB51087">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F0EC6" w:rsidRPr="00361DB7" w:rsidRDefault="001721ED"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EndPr/>
                              <w:sdtContent>
                                <w:r w:rsidR="007F0EC6">
                                  <w:rPr>
                                    <w:rFonts w:ascii="Arial Narrow" w:hAnsi="Arial Narrow" w:cs="Arial"/>
                                    <w:b/>
                                    <w:w w:val="90"/>
                                    <w:sz w:val="48"/>
                                    <w:szCs w:val="46"/>
                                  </w:rPr>
                                  <w:t>BSBWHS409</w:t>
                                </w:r>
                              </w:sdtContent>
                            </w:sdt>
                          </w:p>
                          <w:p w:rsidR="007F0EC6" w:rsidRPr="00E623C6" w:rsidRDefault="001721ED"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F0EC6">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E187108"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7F0EC6" w:rsidRPr="00361DB7" w:rsidRDefault="001721ED"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EndPr/>
                        <w:sdtContent>
                          <w:r w:rsidR="007F0EC6">
                            <w:rPr>
                              <w:rFonts w:ascii="Arial Narrow" w:hAnsi="Arial Narrow" w:cs="Arial"/>
                              <w:b/>
                              <w:w w:val="90"/>
                              <w:sz w:val="48"/>
                              <w:szCs w:val="46"/>
                            </w:rPr>
                            <w:t>BSBWHS409</w:t>
                          </w:r>
                        </w:sdtContent>
                      </w:sdt>
                    </w:p>
                    <w:p w:rsidR="007F0EC6" w:rsidRPr="00E623C6" w:rsidRDefault="001721ED"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F0EC6">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rsidR="007F0EC6" w:rsidRPr="00286643" w:rsidRDefault="007F0EC6" w:rsidP="007F0EC6">
      <w:pPr>
        <w:spacing w:after="0" w:line="240" w:lineRule="auto"/>
        <w:jc w:val="center"/>
        <w:rPr>
          <w:rFonts w:ascii="Arial" w:eastAsia="Times New Roman" w:hAnsi="Arial" w:cs="Times New Roman"/>
          <w:szCs w:val="20"/>
        </w:rPr>
      </w:pPr>
    </w:p>
    <w:p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A76F94">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1F47F5F8" wp14:editId="26B3E64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F0EC6" w:rsidRPr="00C376ED" w:rsidRDefault="007F0EC6"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55A8B">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7F0EC6" w:rsidRPr="00C376ED" w:rsidRDefault="007F0EC6" w:rsidP="007F0EC6">
                            <w:pPr>
                              <w:jc w:val="center"/>
                              <w:rPr>
                                <w:rFonts w:ascii="Arial" w:hAnsi="Arial" w:cs="Arial"/>
                                <w:sz w:val="20"/>
                              </w:rPr>
                            </w:pPr>
                          </w:p>
                          <w:p w:rsidR="007F0EC6" w:rsidRPr="00C376ED" w:rsidRDefault="007F0EC6"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7F5F8"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7F0EC6" w:rsidRPr="00C376ED" w:rsidRDefault="007F0EC6"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55A8B">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7F0EC6" w:rsidRPr="00C376ED" w:rsidRDefault="007F0EC6" w:rsidP="007F0EC6">
                      <w:pPr>
                        <w:jc w:val="center"/>
                        <w:rPr>
                          <w:rFonts w:ascii="Arial" w:hAnsi="Arial" w:cs="Arial"/>
                          <w:sz w:val="20"/>
                        </w:rPr>
                      </w:pPr>
                    </w:p>
                    <w:p w:rsidR="007F0EC6" w:rsidRPr="00C376ED" w:rsidRDefault="007F0EC6"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EndPr/>
        <w:sdtContent>
          <w:r w:rsidRPr="000B016F">
            <w:rPr>
              <w:rFonts w:ascii="Arial" w:hAnsi="Arial" w:cs="Arial"/>
              <w:b/>
            </w:rPr>
            <w:t>BSBWHS409</w:t>
          </w:r>
        </w:sdtContent>
      </w:sdt>
    </w:p>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A91CA4">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Student name</w:t>
            </w:r>
          </w:p>
        </w:tc>
        <w:tc>
          <w:tcPr>
            <w:tcW w:w="5583" w:type="dxa"/>
          </w:tcPr>
          <w:p w:rsidR="00A5478E" w:rsidRPr="00A5478E" w:rsidRDefault="00955A8B" w:rsidP="00A5478E">
            <w:pPr>
              <w:rPr>
                <w:rFonts w:ascii="Arial" w:hAnsi="Arial" w:cs="Arial"/>
              </w:rPr>
            </w:pPr>
            <w:permStart w:id="527914647" w:edGrp="everyone"/>
            <w:r>
              <w:rPr>
                <w:rFonts w:ascii="Arial" w:hAnsi="Arial" w:cs="Arial"/>
              </w:rPr>
              <w:t>Jamie Mulvihill</w:t>
            </w:r>
            <w:permEnd w:id="527914647"/>
          </w:p>
        </w:tc>
      </w:tr>
      <w:tr w:rsidR="00A5478E" w:rsidRPr="00A5478E" w:rsidTr="00A91CA4">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19-02-11T00:00:00Z">
              <w:dateFormat w:val="d/MM/yyyy"/>
              <w:lid w:val="en-AU"/>
              <w:storeMappedDataAs w:val="dateTime"/>
              <w:calendar w:val="gregorian"/>
            </w:date>
          </w:sdtPr>
          <w:sdtEndPr/>
          <w:sdtContent>
            <w:permStart w:id="1145446950" w:edGrp="everyone" w:displacedByCustomXml="prev"/>
            <w:tc>
              <w:tcPr>
                <w:tcW w:w="5583" w:type="dxa"/>
              </w:tcPr>
              <w:p w:rsidR="00A5478E" w:rsidRPr="00A5478E" w:rsidRDefault="00955A8B" w:rsidP="00A5478E">
                <w:pPr>
                  <w:rPr>
                    <w:rFonts w:ascii="Arial" w:hAnsi="Arial" w:cs="Arial"/>
                  </w:rPr>
                </w:pPr>
                <w:r>
                  <w:rPr>
                    <w:rFonts w:ascii="Arial" w:hAnsi="Arial" w:cs="Arial"/>
                  </w:rPr>
                  <w:t>11/02/2019</w:t>
                </w:r>
              </w:p>
            </w:tc>
            <w:permEnd w:id="1145446950" w:displacedByCustomXml="next"/>
          </w:sdtContent>
        </w:sdt>
      </w:tr>
    </w:tbl>
    <w:p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rsidTr="00A91CA4">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rsidR="00A5478E" w:rsidRPr="00A5478E" w:rsidRDefault="00A5478E" w:rsidP="00A5478E">
            <w:pPr>
              <w:rPr>
                <w:rFonts w:ascii="Arial" w:hAnsi="Arial" w:cs="Arial"/>
              </w:rPr>
            </w:pPr>
            <w:permStart w:id="240534545" w:edGrp="everyone"/>
            <w:permEnd w:id="240534545"/>
          </w:p>
        </w:tc>
      </w:tr>
      <w:tr w:rsidR="00A5478E" w:rsidRPr="00A5478E" w:rsidTr="00A91CA4">
        <w:tc>
          <w:tcPr>
            <w:tcW w:w="3652" w:type="dxa"/>
            <w:shd w:val="clear" w:color="auto" w:fill="D9D9D9" w:themeFill="background1" w:themeFillShade="D9"/>
          </w:tcPr>
          <w:p w:rsidR="00A5478E" w:rsidRPr="00A5478E" w:rsidRDefault="00A5478E" w:rsidP="00A5478E">
            <w:pPr>
              <w:rPr>
                <w:rFonts w:ascii="Arial" w:hAnsi="Arial" w:cs="Arial"/>
                <w:b/>
              </w:rPr>
            </w:pPr>
            <w:permStart w:id="1013983946"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EndPr/>
          <w:sdtContent>
            <w:tc>
              <w:tcPr>
                <w:tcW w:w="5583" w:type="dxa"/>
              </w:tcPr>
              <w:p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1013983946"/>
      <w:tr w:rsidR="00A5478E" w:rsidRPr="00A5478E" w:rsidTr="00A91CA4">
        <w:tc>
          <w:tcPr>
            <w:tcW w:w="3652" w:type="dxa"/>
            <w:shd w:val="clear" w:color="auto" w:fill="D9D9D9" w:themeFill="background1" w:themeFillShade="D9"/>
          </w:tcPr>
          <w:p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rsidR="00A5478E" w:rsidRPr="00A5478E" w:rsidRDefault="001721ED"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179213474" w:edGrp="everyone"/>
                <w:r w:rsidR="00A5478E" w:rsidRPr="00A5478E">
                  <w:rPr>
                    <w:rFonts w:ascii="Segoe UI Symbol" w:hAnsi="Segoe UI Symbol" w:cs="Segoe UI Symbol"/>
                  </w:rPr>
                  <w:t>☐</w:t>
                </w:r>
                <w:permEnd w:id="1179213474"/>
              </w:sdtContent>
            </w:sdt>
            <w:r w:rsidR="00A5478E" w:rsidRPr="00A5478E">
              <w:rPr>
                <w:rFonts w:ascii="Arial" w:hAnsi="Arial" w:cs="Arial"/>
              </w:rPr>
              <w:t xml:space="preserve"> Competent</w:t>
            </w:r>
          </w:p>
          <w:p w:rsidR="00A5478E" w:rsidRPr="00A5478E" w:rsidRDefault="001721ED"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310278014" w:edGrp="everyone"/>
                <w:r w:rsidR="00A5478E" w:rsidRPr="00A5478E">
                  <w:rPr>
                    <w:rFonts w:ascii="Segoe UI Symbol" w:hAnsi="Segoe UI Symbol" w:cs="Segoe UI Symbol"/>
                  </w:rPr>
                  <w:t>☐</w:t>
                </w:r>
                <w:permEnd w:id="1310278014"/>
              </w:sdtContent>
            </w:sdt>
            <w:r w:rsidR="00A5478E" w:rsidRPr="00A5478E">
              <w:rPr>
                <w:rFonts w:ascii="Arial" w:hAnsi="Arial" w:cs="Arial"/>
              </w:rPr>
              <w:t xml:space="preserve"> Not Yet Competent</w:t>
            </w:r>
          </w:p>
        </w:tc>
      </w:tr>
    </w:tbl>
    <w:p w:rsidR="00A5478E" w:rsidRPr="00A5478E" w:rsidRDefault="00A5478E" w:rsidP="00A5478E">
      <w:pPr>
        <w:spacing w:after="0" w:line="240" w:lineRule="auto"/>
        <w:rPr>
          <w:rFonts w:ascii="Arial" w:hAnsi="Arial" w:cs="Arial"/>
        </w:rPr>
      </w:pPr>
    </w:p>
    <w:p w:rsidR="001772F4" w:rsidRPr="000B016F" w:rsidRDefault="001772F4" w:rsidP="000B016F">
      <w:pPr>
        <w:spacing w:after="0" w:line="240" w:lineRule="auto"/>
        <w:rPr>
          <w:rFonts w:ascii="Arial" w:hAnsi="Arial" w:cs="Arial"/>
        </w:rPr>
      </w:pPr>
    </w:p>
    <w:p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rsidR="006F58F3" w:rsidRPr="000B016F" w:rsidRDefault="006F58F3" w:rsidP="000B016F">
      <w:pPr>
        <w:spacing w:after="0" w:line="240" w:lineRule="auto"/>
        <w:rPr>
          <w:rFonts w:ascii="Arial" w:hAnsi="Arial" w:cs="Arial"/>
        </w:rPr>
      </w:pPr>
    </w:p>
    <w:p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rsidTr="004D3D1F">
        <w:tc>
          <w:tcPr>
            <w:tcW w:w="4624" w:type="dxa"/>
            <w:shd w:val="clear" w:color="auto" w:fill="232F84"/>
          </w:tcPr>
          <w:p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rsidTr="00A5478E">
        <w:trPr>
          <w:trHeight w:val="102"/>
        </w:trPr>
        <w:tc>
          <w:tcPr>
            <w:tcW w:w="4624" w:type="dxa"/>
            <w:shd w:val="clear" w:color="auto" w:fill="A1D7E1"/>
          </w:tcPr>
          <w:p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rsidTr="00A5478E">
        <w:trPr>
          <w:trHeight w:val="70"/>
        </w:trPr>
        <w:tc>
          <w:tcPr>
            <w:tcW w:w="4624" w:type="dxa"/>
            <w:shd w:val="clear" w:color="auto" w:fill="A1D7E1"/>
          </w:tcPr>
          <w:p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rsidR="006F58F3" w:rsidRPr="000B016F" w:rsidRDefault="006F58F3" w:rsidP="000B016F">
      <w:pPr>
        <w:spacing w:after="0" w:line="240" w:lineRule="auto"/>
        <w:rPr>
          <w:rFonts w:ascii="Arial" w:hAnsi="Arial" w:cs="Arial"/>
        </w:rPr>
      </w:pPr>
    </w:p>
    <w:p w:rsidR="00824A76" w:rsidRPr="000B016F" w:rsidRDefault="00824A76" w:rsidP="000B016F">
      <w:pPr>
        <w:spacing w:after="0" w:line="240" w:lineRule="auto"/>
        <w:rPr>
          <w:rFonts w:ascii="Arial" w:hAnsi="Arial" w:cs="Arial"/>
        </w:rPr>
      </w:pPr>
      <w:r w:rsidRPr="000B016F">
        <w:rPr>
          <w:rFonts w:ascii="Arial" w:hAnsi="Arial" w:cs="Arial"/>
        </w:rPr>
        <w:br w:type="page"/>
      </w:r>
    </w:p>
    <w:p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rsidR="0073355C" w:rsidRPr="000B016F" w:rsidRDefault="0073355C" w:rsidP="000B016F">
      <w:pPr>
        <w:spacing w:after="0" w:line="240" w:lineRule="auto"/>
        <w:rPr>
          <w:rFonts w:ascii="Arial" w:hAnsi="Arial" w:cs="Arial"/>
        </w:rPr>
      </w:pPr>
    </w:p>
    <w:p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rsidTr="00CD4E0F">
        <w:tc>
          <w:tcPr>
            <w:tcW w:w="2292" w:type="dxa"/>
            <w:shd w:val="clear" w:color="auto" w:fill="D9D9D9" w:themeFill="background1" w:themeFillShade="D9"/>
          </w:tcPr>
          <w:p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rsidR="00CD4E0F" w:rsidRPr="000B016F" w:rsidRDefault="00CD4E0F" w:rsidP="000B016F">
            <w:pPr>
              <w:rPr>
                <w:rFonts w:ascii="Arial" w:hAnsi="Arial" w:cs="Arial"/>
              </w:rPr>
            </w:pPr>
            <w:permStart w:id="625956973" w:edGrp="everyone"/>
            <w:permEnd w:id="625956973"/>
          </w:p>
        </w:tc>
      </w:tr>
    </w:tbl>
    <w:p w:rsidR="00CD4E0F" w:rsidRPr="000B016F" w:rsidRDefault="00CD4E0F" w:rsidP="000B016F">
      <w:pPr>
        <w:spacing w:after="0" w:line="240" w:lineRule="auto"/>
        <w:rPr>
          <w:rFonts w:ascii="Arial" w:hAnsi="Arial" w:cs="Arial"/>
        </w:rPr>
      </w:pPr>
    </w:p>
    <w:p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B016F" w:rsidTr="00B210AE">
        <w:tc>
          <w:tcPr>
            <w:tcW w:w="9235" w:type="dxa"/>
            <w:shd w:val="clear" w:color="auto" w:fill="232F84"/>
          </w:tcPr>
          <w:p w:rsidR="00F43340" w:rsidRPr="000B016F" w:rsidRDefault="00F43340" w:rsidP="000B016F">
            <w:pPr>
              <w:numPr>
                <w:ilvl w:val="0"/>
                <w:numId w:val="6"/>
              </w:numPr>
              <w:rPr>
                <w:rFonts w:ascii="Arial" w:hAnsi="Arial" w:cs="Arial"/>
                <w:b/>
              </w:rPr>
            </w:pPr>
          </w:p>
        </w:tc>
      </w:tr>
      <w:tr w:rsidR="00F43340" w:rsidRPr="000B016F" w:rsidTr="00A5478E">
        <w:tc>
          <w:tcPr>
            <w:tcW w:w="9235" w:type="dxa"/>
            <w:shd w:val="clear" w:color="auto" w:fill="A1D7E1"/>
          </w:tcPr>
          <w:p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rsidR="00F43340" w:rsidRPr="000B016F" w:rsidRDefault="00A80EC9" w:rsidP="000B016F">
            <w:pPr>
              <w:numPr>
                <w:ilvl w:val="0"/>
                <w:numId w:val="3"/>
              </w:numPr>
              <w:ind w:left="709"/>
              <w:rPr>
                <w:rFonts w:ascii="Arial" w:hAnsi="Arial" w:cs="Arial"/>
              </w:rPr>
            </w:pPr>
            <w:r w:rsidRPr="000B016F">
              <w:rPr>
                <w:rFonts w:ascii="Arial" w:hAnsi="Arial" w:cs="Arial"/>
              </w:rPr>
              <w:t>Act</w:t>
            </w:r>
          </w:p>
          <w:p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rsidR="008B333F" w:rsidRDefault="008B333F" w:rsidP="000B016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rsidTr="005C5012">
        <w:trPr>
          <w:trHeight w:val="567"/>
        </w:trPr>
        <w:tc>
          <w:tcPr>
            <w:tcW w:w="9242" w:type="dxa"/>
          </w:tcPr>
          <w:p w:rsidR="008B333F" w:rsidRPr="008B333F" w:rsidRDefault="00955A8B" w:rsidP="008B333F">
            <w:pPr>
              <w:keepNext/>
              <w:rPr>
                <w:rFonts w:ascii="Arial" w:hAnsi="Arial" w:cs="Arial"/>
              </w:rPr>
            </w:pPr>
            <w:permStart w:id="1990094317" w:edGrp="everyone"/>
            <w:r>
              <w:t>Work Health and Safety Act 2011 (Qld)</w:t>
            </w:r>
            <w:permEnd w:id="1990094317"/>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Pr="008B333F" w:rsidRDefault="00955A8B" w:rsidP="00A5478E">
            <w:pPr>
              <w:rPr>
                <w:rFonts w:ascii="Arial" w:hAnsi="Arial" w:cs="Arial"/>
              </w:rPr>
            </w:pPr>
            <w:permStart w:id="1775398294" w:edGrp="everyone"/>
            <w:r>
              <w:t>Section 19 (3)(g) outlines that a PCBU must ensure, so far as is reasonably practicable, that the health of workers and the conditions at the workplace are monitored for the purpose of preventing illness or injury of workers arising from the conduct of the business or undertaking.</w:t>
            </w:r>
            <w:permEnd w:id="1775398294"/>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rsidTr="005C5012">
        <w:trPr>
          <w:trHeight w:val="567"/>
        </w:trPr>
        <w:tc>
          <w:tcPr>
            <w:tcW w:w="9242" w:type="dxa"/>
          </w:tcPr>
          <w:p w:rsidR="008B333F" w:rsidRPr="008B333F" w:rsidRDefault="00955A8B" w:rsidP="008B333F">
            <w:pPr>
              <w:keepNext/>
              <w:rPr>
                <w:rFonts w:ascii="Arial" w:hAnsi="Arial" w:cs="Arial"/>
              </w:rPr>
            </w:pPr>
            <w:permStart w:id="1328772489" w:edGrp="everyone"/>
            <w:r>
              <w:t>Work Health and Safety Regulation 2011 (Qld)</w:t>
            </w:r>
            <w:permEnd w:id="1328772489"/>
          </w:p>
        </w:tc>
      </w:tr>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Pr="008B333F" w:rsidRDefault="00955A8B" w:rsidP="00A5478E">
            <w:pPr>
              <w:rPr>
                <w:rFonts w:ascii="Arial" w:hAnsi="Arial" w:cs="Arial"/>
              </w:rPr>
            </w:pPr>
            <w:permStart w:id="21632954" w:edGrp="everyone"/>
            <w:r>
              <w:t>Section 50 outlines that a PCBU must ensure that air monitoring is carried out to determine the airborne concentration of substance of mixture at the workplace to which an exposure standard applies if monitoring is necessary to determine whether there is a risk to health</w:t>
            </w:r>
            <w:permEnd w:id="21632954"/>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rsidTr="005C5012">
        <w:trPr>
          <w:trHeight w:val="567"/>
        </w:trPr>
        <w:tc>
          <w:tcPr>
            <w:tcW w:w="9242" w:type="dxa"/>
          </w:tcPr>
          <w:p w:rsidR="008B333F" w:rsidRPr="008B333F" w:rsidRDefault="00955A8B" w:rsidP="005C5012">
            <w:pPr>
              <w:keepNext/>
              <w:rPr>
                <w:rFonts w:ascii="Arial" w:hAnsi="Arial" w:cs="Arial"/>
              </w:rPr>
            </w:pPr>
            <w:permStart w:id="333132469" w:edGrp="everyone"/>
            <w:r>
              <w:t>Electrical Safety Code of Practice 2013</w:t>
            </w:r>
            <w:permEnd w:id="333132469"/>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Pr="008B333F" w:rsidRDefault="00955A8B" w:rsidP="00A5478E">
            <w:pPr>
              <w:rPr>
                <w:rFonts w:ascii="Arial" w:hAnsi="Arial" w:cs="Arial"/>
              </w:rPr>
            </w:pPr>
            <w:permStart w:id="950500625" w:edGrp="everyone"/>
            <w:r>
              <w:t>Section 2.1 outlines that a PCBU must inform workers and other persons at the workplace of any potential electromagnetic hazards at the workplace that may affect a medical condition.</w:t>
            </w:r>
            <w:permEnd w:id="950500625"/>
          </w:p>
        </w:tc>
      </w:tr>
    </w:tbl>
    <w:p w:rsidR="008B333F" w:rsidRPr="008B333F" w:rsidRDefault="008B333F" w:rsidP="008B333F">
      <w:pPr>
        <w:spacing w:after="0" w:line="240" w:lineRule="auto"/>
        <w:rPr>
          <w:rFonts w:ascii="Arial" w:hAnsi="Arial" w:cs="Arial"/>
        </w:rPr>
      </w:pPr>
    </w:p>
    <w:p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rsidTr="005C5012">
        <w:tc>
          <w:tcPr>
            <w:tcW w:w="9242" w:type="dxa"/>
            <w:shd w:val="clear" w:color="auto" w:fill="D9D9D9" w:themeFill="background1" w:themeFillShade="D9"/>
          </w:tcPr>
          <w:p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Standard</w:t>
            </w:r>
          </w:p>
        </w:tc>
      </w:tr>
      <w:tr w:rsidR="008B333F" w:rsidRPr="008B333F" w:rsidTr="005C5012">
        <w:trPr>
          <w:trHeight w:val="567"/>
        </w:trPr>
        <w:tc>
          <w:tcPr>
            <w:tcW w:w="9242" w:type="dxa"/>
          </w:tcPr>
          <w:p w:rsidR="008B333F" w:rsidRPr="008B333F" w:rsidRDefault="00955A8B" w:rsidP="005C5012">
            <w:pPr>
              <w:keepNext/>
              <w:rPr>
                <w:rFonts w:ascii="Arial" w:hAnsi="Arial" w:cs="Arial"/>
              </w:rPr>
            </w:pPr>
            <w:permStart w:id="936387740" w:edGrp="everyone"/>
            <w:r>
              <w:t>Workplace Exposure Standards for Airborne Contaminants found at hsis.safeworkaustralia.gov.au</w:t>
            </w:r>
            <w:permEnd w:id="936387740"/>
          </w:p>
        </w:tc>
      </w:tr>
      <w:tr w:rsidR="008B333F" w:rsidRPr="008B333F" w:rsidTr="005C5012">
        <w:tc>
          <w:tcPr>
            <w:tcW w:w="9242" w:type="dxa"/>
            <w:shd w:val="clear" w:color="auto" w:fill="D9D9D9" w:themeFill="background1" w:themeFillShade="D9"/>
          </w:tcPr>
          <w:p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rsidTr="005C5012">
        <w:trPr>
          <w:trHeight w:val="850"/>
        </w:trPr>
        <w:tc>
          <w:tcPr>
            <w:tcW w:w="9242" w:type="dxa"/>
          </w:tcPr>
          <w:p w:rsidR="008B333F" w:rsidRPr="008B333F" w:rsidRDefault="00955A8B" w:rsidP="00A5478E">
            <w:pPr>
              <w:rPr>
                <w:rFonts w:ascii="Arial" w:hAnsi="Arial" w:cs="Arial"/>
              </w:rPr>
            </w:pPr>
            <w:permStart w:id="1489139345" w:edGrp="everyone"/>
            <w:r>
              <w:t>Section 2.6 outlines that the PCBU must ensure that exposure to any hazardous chemical, or any substance with an exposure standard, is kept as low as reasonably practicable.</w:t>
            </w:r>
            <w:permEnd w:id="1489139345"/>
          </w:p>
        </w:tc>
      </w:tr>
    </w:tbl>
    <w:p w:rsidR="008B333F" w:rsidRPr="008B333F" w:rsidRDefault="008B333F" w:rsidP="008B333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A5478E" w:rsidRPr="00A5478E" w:rsidTr="00A91CA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Activity 1</w:t>
            </w:r>
          </w:p>
        </w:tc>
        <w:permStart w:id="1156861922" w:edGrp="everyone"/>
        <w:tc>
          <w:tcPr>
            <w:tcW w:w="6015" w:type="dxa"/>
          </w:tcPr>
          <w:p w:rsidR="00A5478E" w:rsidRPr="00A5478E" w:rsidRDefault="001721ED"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1156861922"/>
            <w:r w:rsidR="00A5478E" w:rsidRPr="00A5478E">
              <w:rPr>
                <w:rFonts w:ascii="Arial" w:hAnsi="Arial" w:cs="Arial"/>
              </w:rPr>
              <w:t xml:space="preserve"> Satisfactory </w:t>
            </w:r>
            <w:r w:rsidR="00A5478E" w:rsidRPr="00A5478E">
              <w:rPr>
                <w:rFonts w:ascii="Arial" w:hAnsi="Arial" w:cs="Arial"/>
              </w:rPr>
              <w:tab/>
            </w:r>
          </w:p>
          <w:p w:rsidR="00A5478E" w:rsidRPr="00A5478E" w:rsidRDefault="001721ED"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287271639" w:edGrp="everyone"/>
                <w:r w:rsidR="00A5478E" w:rsidRPr="00A5478E">
                  <w:rPr>
                    <w:rFonts w:ascii="Segoe UI Symbol" w:hAnsi="Segoe UI Symbol" w:cs="Segoe UI Symbol"/>
                  </w:rPr>
                  <w:t>☐</w:t>
                </w:r>
                <w:permEnd w:id="1287271639"/>
              </w:sdtContent>
            </w:sdt>
            <w:r w:rsidR="00A5478E" w:rsidRPr="00A5478E">
              <w:rPr>
                <w:rFonts w:ascii="Arial" w:hAnsi="Arial" w:cs="Arial"/>
              </w:rPr>
              <w:t xml:space="preserve"> Not satisfactory</w:t>
            </w:r>
          </w:p>
        </w:tc>
      </w:tr>
      <w:tr w:rsidR="00A5478E" w:rsidRPr="00A5478E" w:rsidTr="00A91CA4">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360646449" w:edGrp="everyone"/>
            <w:permEnd w:id="360646449"/>
          </w:p>
        </w:tc>
      </w:tr>
    </w:tbl>
    <w:p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C4AD6" w:rsidRPr="000B016F" w:rsidTr="005C5012">
        <w:tc>
          <w:tcPr>
            <w:tcW w:w="9235" w:type="dxa"/>
            <w:shd w:val="clear" w:color="auto" w:fill="232F84"/>
          </w:tcPr>
          <w:p w:rsidR="002C4AD6" w:rsidRPr="000B016F" w:rsidRDefault="002C4AD6" w:rsidP="000B016F">
            <w:pPr>
              <w:numPr>
                <w:ilvl w:val="0"/>
                <w:numId w:val="6"/>
              </w:numPr>
              <w:rPr>
                <w:rFonts w:ascii="Arial" w:hAnsi="Arial" w:cs="Arial"/>
                <w:b/>
              </w:rPr>
            </w:pPr>
          </w:p>
        </w:tc>
      </w:tr>
      <w:tr w:rsidR="002C4AD6" w:rsidRPr="000B016F" w:rsidTr="00A5478E">
        <w:tc>
          <w:tcPr>
            <w:tcW w:w="9235" w:type="dxa"/>
            <w:shd w:val="clear" w:color="auto" w:fill="A1D7E1"/>
          </w:tcPr>
          <w:p w:rsidR="002C4AD6" w:rsidRPr="000B016F" w:rsidRDefault="002C4AD6" w:rsidP="000B016F">
            <w:pPr>
              <w:numPr>
                <w:ilvl w:val="0"/>
                <w:numId w:val="45"/>
              </w:numPr>
              <w:rPr>
                <w:rFonts w:ascii="Arial" w:hAnsi="Arial" w:cs="Arial"/>
              </w:rPr>
            </w:pPr>
            <w:r w:rsidRPr="000B016F">
              <w:rPr>
                <w:rFonts w:ascii="Arial" w:hAnsi="Arial" w:cs="Arial"/>
              </w:rPr>
              <w:t xml:space="preserve">Select one (1) chemical agent, one (1) physical agent and one (1) biological agent. </w:t>
            </w:r>
          </w:p>
          <w:p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rsidR="002C4AD6" w:rsidRPr="000B016F" w:rsidRDefault="002C4AD6" w:rsidP="000B016F">
            <w:pPr>
              <w:numPr>
                <w:ilvl w:val="0"/>
                <w:numId w:val="45"/>
              </w:numPr>
              <w:rPr>
                <w:rFonts w:ascii="Arial" w:hAnsi="Arial" w:cs="Arial"/>
              </w:rPr>
            </w:pPr>
            <w:r w:rsidRPr="000B016F">
              <w:rPr>
                <w:rFonts w:ascii="Arial" w:hAnsi="Arial" w:cs="Arial"/>
              </w:rPr>
              <w:t>Identify the characteristics of the chemical agent. You should refer to a Safety Data Sheet (SDS).</w:t>
            </w:r>
          </w:p>
          <w:p w:rsidR="002C4AD6" w:rsidRDefault="002C4AD6" w:rsidP="000B016F">
            <w:pPr>
              <w:numPr>
                <w:ilvl w:val="0"/>
                <w:numId w:val="45"/>
              </w:numPr>
              <w:rPr>
                <w:rFonts w:ascii="Arial" w:hAnsi="Arial" w:cs="Arial"/>
              </w:rPr>
            </w:pPr>
            <w:r w:rsidRPr="000B016F">
              <w:rPr>
                <w:rFonts w:ascii="Arial" w:hAnsi="Arial" w:cs="Arial"/>
              </w:rPr>
              <w:t>Explain how you would determine the area where the measurements should be taken for the agent.</w:t>
            </w:r>
          </w:p>
          <w:p w:rsidR="000D1385" w:rsidRPr="000D1385" w:rsidRDefault="000D1385" w:rsidP="000D1385">
            <w:pPr>
              <w:pStyle w:val="ListParagraph"/>
              <w:numPr>
                <w:ilvl w:val="1"/>
                <w:numId w:val="45"/>
              </w:numPr>
              <w:ind w:left="851"/>
              <w:rPr>
                <w:rFonts w:ascii="Arial" w:hAnsi="Arial" w:cs="Arial"/>
              </w:rPr>
            </w:pPr>
            <w:r>
              <w:rPr>
                <w:rFonts w:ascii="Arial" w:hAnsi="Arial" w:cs="Arial"/>
              </w:rPr>
              <w:t>What information would workers (and other affected parties) be able to provide?</w:t>
            </w:r>
          </w:p>
          <w:p w:rsidR="002C4AD6" w:rsidRPr="000B016F" w:rsidRDefault="002C4AD6" w:rsidP="000B016F">
            <w:pPr>
              <w:numPr>
                <w:ilvl w:val="0"/>
                <w:numId w:val="45"/>
              </w:numPr>
              <w:rPr>
                <w:rFonts w:ascii="Arial" w:hAnsi="Arial" w:cs="Arial"/>
              </w:rPr>
            </w:pPr>
            <w:r w:rsidRPr="000B016F">
              <w:rPr>
                <w:rFonts w:ascii="Arial" w:hAnsi="Arial" w:cs="Arial"/>
              </w:rPr>
              <w:t xml:space="preserve">Identify one (1) type of equipment that would be used to measure the agent.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Identify the scale/units this equipment measures in and how results are recorded.</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should be maintained and stored, including dismantling, cleaning and disposal requirements.</w:t>
            </w:r>
          </w:p>
          <w:p w:rsidR="002C4AD6" w:rsidRPr="000B016F" w:rsidRDefault="002C4AD6" w:rsidP="000B016F">
            <w:pPr>
              <w:numPr>
                <w:ilvl w:val="0"/>
                <w:numId w:val="45"/>
              </w:numPr>
              <w:rPr>
                <w:rFonts w:ascii="Arial" w:hAnsi="Arial" w:cs="Arial"/>
              </w:rPr>
            </w:pPr>
            <w:r w:rsidRPr="000B016F">
              <w:rPr>
                <w:rFonts w:ascii="Arial" w:hAnsi="Arial" w:cs="Arial"/>
              </w:rPr>
              <w:t xml:space="preserve">Determine a sampling plan/process for monitoring the agent. </w:t>
            </w:r>
          </w:p>
          <w:p w:rsidR="002C4AD6" w:rsidRPr="000B016F" w:rsidRDefault="007F2FE7" w:rsidP="000B016F">
            <w:pPr>
              <w:pStyle w:val="ListParagraph"/>
              <w:numPr>
                <w:ilvl w:val="1"/>
                <w:numId w:val="45"/>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Determine who is responsible for the monitoring and how you would assist with conducting the tests.</w:t>
            </w:r>
          </w:p>
        </w:tc>
      </w:tr>
    </w:tbl>
    <w:p w:rsidR="002C4AD6" w:rsidRDefault="002C4AD6"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rsidTr="005C5012">
        <w:trPr>
          <w:trHeight w:val="567"/>
        </w:trPr>
        <w:tc>
          <w:tcPr>
            <w:tcW w:w="9242" w:type="dxa"/>
          </w:tcPr>
          <w:p w:rsidR="00BD284C" w:rsidRPr="00BD284C" w:rsidRDefault="00955A8B" w:rsidP="00A5478E">
            <w:pPr>
              <w:keepNext/>
              <w:rPr>
                <w:rFonts w:ascii="Arial" w:hAnsi="Arial" w:cs="Arial"/>
              </w:rPr>
            </w:pPr>
            <w:permStart w:id="2003720367" w:edGrp="everyone"/>
            <w:r>
              <w:t>Lead (from lead acid batteries) which causes lead poisoning</w:t>
            </w:r>
            <w:permEnd w:id="2003720367"/>
          </w:p>
        </w:tc>
      </w:tr>
      <w:tr w:rsidR="00BD284C" w:rsidRPr="00BD284C" w:rsidTr="00BD284C">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955A8B" w:rsidP="00BD284C">
            <w:pPr>
              <w:rPr>
                <w:rFonts w:ascii="Arial" w:hAnsi="Arial" w:cs="Arial"/>
              </w:rPr>
            </w:pPr>
            <w:permStart w:id="835651408" w:edGrp="everyone"/>
            <w:r>
              <w:t>Exposure to lead can occur in a variety of industries where lead fumes or dust are generated by means of heating, mechanical working or handling of the metal or any of its by-products. See http://www.ohsrep.org.au/hazards/chemicals/lead</w:t>
            </w:r>
            <w:permEnd w:id="835651408"/>
          </w:p>
        </w:tc>
      </w:tr>
    </w:tbl>
    <w:p w:rsidR="00BD284C" w:rsidRDefault="00BD284C" w:rsidP="000B016F">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955A8B" w:rsidP="00A5478E">
            <w:pPr>
              <w:keepNext/>
              <w:rPr>
                <w:rFonts w:ascii="Arial" w:hAnsi="Arial" w:cs="Arial"/>
              </w:rPr>
            </w:pPr>
            <w:permStart w:id="290127941" w:edGrp="everyone"/>
            <w:r>
              <w:t>Noise which may cause hearing damage.</w:t>
            </w:r>
            <w:permEnd w:id="290127941"/>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955A8B" w:rsidP="00BD284C">
            <w:pPr>
              <w:rPr>
                <w:rFonts w:ascii="Arial" w:hAnsi="Arial" w:cs="Arial"/>
              </w:rPr>
            </w:pPr>
            <w:permStart w:id="1378160001" w:edGrp="everyone"/>
            <w:r>
              <w:t>Workers exposed to high noise levels are at risk of suffering permanent noise induced hearing loss. Noise at lower levels can also be a hazard. See http://www.ohsrep.org.au/hazards/noise</w:t>
            </w:r>
            <w:permEnd w:id="1378160001"/>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5C5012">
        <w:tc>
          <w:tcPr>
            <w:tcW w:w="9242" w:type="dxa"/>
            <w:shd w:val="clear" w:color="auto" w:fill="D9D9D9" w:themeFill="background1" w:themeFillShade="D9"/>
          </w:tcPr>
          <w:p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rsidTr="005C5012">
        <w:trPr>
          <w:trHeight w:val="567"/>
        </w:trPr>
        <w:tc>
          <w:tcPr>
            <w:tcW w:w="9242" w:type="dxa"/>
          </w:tcPr>
          <w:p w:rsidR="00BD284C" w:rsidRPr="00BD284C" w:rsidRDefault="00955A8B" w:rsidP="00A5478E">
            <w:pPr>
              <w:keepNext/>
              <w:rPr>
                <w:rFonts w:ascii="Arial" w:hAnsi="Arial" w:cs="Arial"/>
              </w:rPr>
            </w:pPr>
            <w:permStart w:id="2007833487" w:edGrp="everyone"/>
            <w:r>
              <w:t>Mould or yeast found in air conditioning systems and high humidity areas.</w:t>
            </w:r>
            <w:permEnd w:id="2007833487"/>
          </w:p>
        </w:tc>
      </w:tr>
      <w:tr w:rsidR="00BD284C" w:rsidRPr="00BD284C" w:rsidTr="005C5012">
        <w:trPr>
          <w:trHeight w:val="70"/>
        </w:trPr>
        <w:tc>
          <w:tcPr>
            <w:tcW w:w="9242" w:type="dxa"/>
            <w:shd w:val="clear" w:color="auto" w:fill="D9D9D9" w:themeFill="background1" w:themeFillShade="D9"/>
          </w:tcPr>
          <w:p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rsidTr="005C5012">
        <w:trPr>
          <w:trHeight w:val="567"/>
        </w:trPr>
        <w:tc>
          <w:tcPr>
            <w:tcW w:w="9242" w:type="dxa"/>
          </w:tcPr>
          <w:p w:rsidR="00BD284C" w:rsidRPr="00BD284C" w:rsidRDefault="00955A8B" w:rsidP="00BD284C">
            <w:pPr>
              <w:rPr>
                <w:rFonts w:ascii="Arial" w:hAnsi="Arial" w:cs="Arial"/>
              </w:rPr>
            </w:pPr>
            <w:permStart w:id="1877147920" w:edGrp="everyone"/>
            <w:r>
              <w:t>This can cause conditions such as Legionnaires disease. See http://www.ohsrep.org.au/hazards/biological-hazards/mould</w:t>
            </w:r>
            <w:permEnd w:id="1877147920"/>
          </w:p>
        </w:tc>
      </w:tr>
    </w:tbl>
    <w:p w:rsidR="00BD284C" w:rsidRPr="00BD284C" w:rsidRDefault="00BD284C" w:rsidP="00BD284C">
      <w:pPr>
        <w:spacing w:after="0" w:line="240" w:lineRule="auto"/>
        <w:rPr>
          <w:rFonts w:ascii="Arial" w:hAnsi="Arial" w:cs="Arial"/>
        </w:rPr>
      </w:pPr>
    </w:p>
    <w:p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rsidTr="00BD284C">
        <w:tc>
          <w:tcPr>
            <w:tcW w:w="9242" w:type="dxa"/>
            <w:shd w:val="clear" w:color="auto" w:fill="000000" w:themeFill="text1"/>
          </w:tcPr>
          <w:p w:rsidR="00BD284C" w:rsidRPr="00BD284C" w:rsidRDefault="00BD284C" w:rsidP="005C5012">
            <w:pPr>
              <w:keepNext/>
              <w:rPr>
                <w:rFonts w:ascii="Arial" w:hAnsi="Arial" w:cs="Arial"/>
              </w:rPr>
            </w:pPr>
            <w:r>
              <w:rPr>
                <w:rFonts w:ascii="Arial" w:hAnsi="Arial" w:cs="Arial"/>
                <w:b/>
              </w:rPr>
              <w:lastRenderedPageBreak/>
              <w:t>Chemical agent</w:t>
            </w:r>
          </w:p>
        </w:tc>
      </w:tr>
      <w:tr w:rsidR="00BD284C" w:rsidRPr="00BD284C" w:rsidTr="005C5012">
        <w:trPr>
          <w:trHeight w:val="70"/>
        </w:trPr>
        <w:tc>
          <w:tcPr>
            <w:tcW w:w="9242" w:type="dxa"/>
            <w:shd w:val="clear" w:color="auto" w:fill="D9D9D9" w:themeFill="background1" w:themeFillShade="D9"/>
          </w:tcPr>
          <w:p w:rsidR="00BD284C" w:rsidRPr="00BD284C" w:rsidRDefault="00BD284C" w:rsidP="005C5012">
            <w:pPr>
              <w:keepNext/>
              <w:rPr>
                <w:rFonts w:ascii="Arial" w:hAnsi="Arial" w:cs="Arial"/>
                <w:b/>
              </w:rPr>
            </w:pPr>
            <w:r>
              <w:rPr>
                <w:rFonts w:ascii="Arial" w:hAnsi="Arial" w:cs="Arial"/>
                <w:b/>
              </w:rPr>
              <w:t>Characteristics</w:t>
            </w:r>
          </w:p>
        </w:tc>
      </w:tr>
      <w:tr w:rsidR="00BD284C" w:rsidRPr="00BD284C" w:rsidTr="007F2FE7">
        <w:trPr>
          <w:trHeight w:val="850"/>
        </w:trPr>
        <w:tc>
          <w:tcPr>
            <w:tcW w:w="9242" w:type="dxa"/>
          </w:tcPr>
          <w:p w:rsidR="00BD284C" w:rsidRPr="00BD284C" w:rsidRDefault="00955A8B" w:rsidP="00A5478E">
            <w:pPr>
              <w:keepNext/>
              <w:rPr>
                <w:rFonts w:ascii="Arial" w:hAnsi="Arial" w:cs="Arial"/>
              </w:rPr>
            </w:pPr>
            <w:permStart w:id="2116498238" w:edGrp="everyone"/>
            <w:r>
              <w:t>As outlined in the Lead Acid Battery SDS found at: http://www.orbitas.com.au/media/uploads/MSDS_Used_Lead_Acid_Battery.pdf Use: Power source for electric start motors for motor vehicles. Risks: R20/22: Harmful if inhaled or ingested R33: Danger cumulative effect R35: Causes severe burns R58: May cause long term adverse effects in the environment R61: May cause harm to unborn children R62: Possible risk of impaired fertility Safety Phrases: S1/2: Keep locked up and out of reach of children S26: Contact with eyes, rinse immediately &amp; seek medical advice S30: Never add water to this product S45: In case of accident, seek medical advice immediately S53: Avoid exposure – obtain special instructions before use Principal routes of exposure are skin contact with acid contents, eye contact with acid contents, inhalation of acid mists generated when overcharging occurs. Repeated minor exposure to acid mist can cause erosion of teeth and inflammation of the upper respiratory tract leading to chronic bronchitis. There is evidence that the corrosion of teeth enamel occurs at 1 mg/m3 but that acclimatized workers may tolerate three to four times that level. Workers chronically exposed to sulfuric acid may show skin lesions, tracheobronchitis, stomatitis, conjunctivitis and gastritis. Occupational exposure to strong inorganic acid mists containing sulfuric acid is designated by IARC to be carcinogenic. Increased risk of laryngeal cancer being seen with chronic exposure. Exposure limits: Blood Lead levels above 50 ppm is considered at risk. Inhalation: May cause irritation. Skin contact: May cause rash or irritation. Eye contact: May cause eye damage. Ingestion: May cause irritation or burning. Chronic effects: Battery Acid (electrolyte) &amp; Lead are poisonous. Carcinogenicity: Lead and lead dioxide are listed as carcinogens, however there is little or no possibility for exposure under normal conditions of use. Other reproductive effects: Long term exposure to high Blood Lead Levels may cause birth defects. Sensitization to material: Product is not known to cause allergies. Synergistic materials: None known.</w:t>
            </w:r>
            <w:permEnd w:id="2116498238"/>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rsidTr="007F2FE7">
        <w:trPr>
          <w:trHeight w:val="850"/>
        </w:trPr>
        <w:tc>
          <w:tcPr>
            <w:tcW w:w="9242" w:type="dxa"/>
          </w:tcPr>
          <w:p w:rsidR="007F2FE7" w:rsidRPr="00BD284C" w:rsidRDefault="00955A8B" w:rsidP="00A5478E">
            <w:pPr>
              <w:keepNext/>
              <w:rPr>
                <w:rFonts w:ascii="Arial" w:hAnsi="Arial" w:cs="Arial"/>
              </w:rPr>
            </w:pPr>
            <w:permStart w:id="713517350" w:edGrp="everyone"/>
            <w:r>
              <w:t>Welders, plumbers and fitters, auto mechanics, glass manufacturers, construction workers, battery manufacturers and recyclers, and plastic manufacturers are at risk for lead exposure. Such workers could advise on the areas of work which would be the best place to test for the presence/level of lead</w:t>
            </w:r>
            <w:permEnd w:id="713517350"/>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rsidTr="007F2FE7">
        <w:trPr>
          <w:trHeight w:val="850"/>
        </w:trPr>
        <w:tc>
          <w:tcPr>
            <w:tcW w:w="9242" w:type="dxa"/>
          </w:tcPr>
          <w:p w:rsidR="007F2FE7" w:rsidRPr="00BD284C" w:rsidRDefault="00955A8B" w:rsidP="00A5478E">
            <w:pPr>
              <w:keepNext/>
              <w:rPr>
                <w:rFonts w:ascii="Arial" w:hAnsi="Arial" w:cs="Arial"/>
              </w:rPr>
            </w:pPr>
            <w:permStart w:id="283784178" w:edGrp="everyone"/>
            <w:r>
              <w:t>Suspected cases of lead poisoning can be diagnosed with a blood test. As identified by industry, airborne lead can also be determined using a mixed-cellulose ester cassette with a sampling pump. The sampling train will consist of an air sampling pump, tygon tubing to reach from the air pump to a mixed-cellulose ester cassette and a cassetteholder to clip to the person's collar. This would be suitable as it is easily carried around when working and is low risk. Before use (and after use) it should be calibrated to ensure it is running effectively. It does not have built-in alarms. The employee must face downwards at all times and the sample must not be covered with their coat or coveralls. The employee is to check the sample every few hours to ensure it is still running and in the correct position. A task log may be given to the person to fill out every half-hour to identify tasks that may have contributed to elevated exposures. As with any task, the employee should maintain health and safety requirements. The results are usually received in milligrams (mg) per sample and the results are recorded by the sampling train. The samples are then sent to an accredited lab for analysis. As part of the maintenance process, the cassette should be removed from cyclone and plugs inserted into inlet and outlet. The pump should be charged for the next sampling. It should be cleaned and stored as per the manufacturer requirements. Found at http://www.nevadamining.org/issues_policy/ih/documents/Chapter%207%20Airborne%20Le ad%20&amp;%20Arsenic%20Sampling%20Procedures.pd</w:t>
            </w:r>
            <w:permEnd w:id="283784178"/>
          </w:p>
        </w:tc>
      </w:tr>
      <w:tr w:rsidR="007F2FE7" w:rsidRPr="00BD284C" w:rsidTr="007F2FE7">
        <w:trPr>
          <w:trHeight w:val="70"/>
        </w:trPr>
        <w:tc>
          <w:tcPr>
            <w:tcW w:w="9242" w:type="dxa"/>
            <w:shd w:val="clear" w:color="auto" w:fill="D9D9D9" w:themeFill="background1" w:themeFillShade="D9"/>
          </w:tcPr>
          <w:p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rsidTr="007F2FE7">
        <w:trPr>
          <w:trHeight w:val="850"/>
        </w:trPr>
        <w:tc>
          <w:tcPr>
            <w:tcW w:w="9242" w:type="dxa"/>
          </w:tcPr>
          <w:p w:rsidR="007F2FE7" w:rsidRPr="00BD284C" w:rsidRDefault="00955A8B" w:rsidP="005C5012">
            <w:pPr>
              <w:rPr>
                <w:rFonts w:ascii="Arial" w:hAnsi="Arial" w:cs="Arial"/>
              </w:rPr>
            </w:pPr>
            <w:permStart w:id="1145965993" w:edGrp="everyone"/>
            <w:r>
              <w:t xml:space="preserve">The sampling process involves having employees wear the sample for their entire shift, as such permission should be sought from the PCBU, the workgroup supervisor and the employee conducting the test. The employee should attach the pump to their person (e.g. on their belt), attach the cassette assembly within their breathing zone. They should continue to conduct their work safely. When sampling is complete, the sample train should be collected (perhaps by the workgroup supervisor to be submitted to management). The sample run time should be recorded and post </w:t>
            </w:r>
            <w:r>
              <w:lastRenderedPageBreak/>
              <w:t>calibration completed. The samples should be sent to an accredited lab for analysis and results should be reported upon to the workplace (perhaps via the PBCU in conjunction with the workgroup supervisor). Any concerns with privacy issues (e.g. privacy regarding the employee's work), should be overcome by removing names from any reports. Found at http://www.nevadamining.org/issues_policy/ih/documents/Chapter%207%20Airborne%20Le ad%20&amp;%20Arsenic%20Sampling%20Procedures.pdf</w:t>
            </w:r>
            <w:permEnd w:id="1145965993"/>
          </w:p>
        </w:tc>
      </w:tr>
    </w:tbl>
    <w:p w:rsidR="00BD284C" w:rsidRDefault="00BD284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A5478E" w:rsidRPr="00A5478E" w:rsidTr="00A91CA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2</w:t>
            </w:r>
          </w:p>
        </w:tc>
        <w:permStart w:id="417800234" w:edGrp="everyone"/>
        <w:tc>
          <w:tcPr>
            <w:tcW w:w="6015" w:type="dxa"/>
          </w:tcPr>
          <w:p w:rsidR="00A5478E" w:rsidRPr="00A5478E" w:rsidRDefault="001721ED"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417800234"/>
            <w:r w:rsidR="00A5478E" w:rsidRPr="00A5478E">
              <w:rPr>
                <w:rFonts w:ascii="Arial" w:hAnsi="Arial" w:cs="Arial"/>
              </w:rPr>
              <w:t xml:space="preserve"> Satisfactory </w:t>
            </w:r>
            <w:r w:rsidR="00A5478E" w:rsidRPr="00A5478E">
              <w:rPr>
                <w:rFonts w:ascii="Arial" w:hAnsi="Arial" w:cs="Arial"/>
              </w:rPr>
              <w:tab/>
            </w:r>
          </w:p>
          <w:p w:rsidR="00A5478E" w:rsidRPr="00A5478E" w:rsidRDefault="001721ED"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EndPr/>
              <w:sdtContent>
                <w:permStart w:id="1137065822" w:edGrp="everyone"/>
                <w:r w:rsidR="00A5478E" w:rsidRPr="00A5478E">
                  <w:rPr>
                    <w:rFonts w:ascii="Segoe UI Symbol" w:hAnsi="Segoe UI Symbol" w:cs="Segoe UI Symbol"/>
                  </w:rPr>
                  <w:t>☐</w:t>
                </w:r>
                <w:permEnd w:id="1137065822"/>
              </w:sdtContent>
            </w:sdt>
            <w:r w:rsidR="00A5478E" w:rsidRPr="00A5478E">
              <w:rPr>
                <w:rFonts w:ascii="Arial" w:hAnsi="Arial" w:cs="Arial"/>
              </w:rPr>
              <w:t xml:space="preserve"> Not satisfactory</w:t>
            </w:r>
          </w:p>
        </w:tc>
      </w:tr>
      <w:tr w:rsidR="00A5478E" w:rsidRPr="00A5478E" w:rsidTr="00A91CA4">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85861890" w:edGrp="everyone"/>
            <w:permEnd w:id="185861890"/>
          </w:p>
        </w:tc>
      </w:tr>
    </w:tbl>
    <w:p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320AC" w:rsidRPr="000B016F" w:rsidTr="000320AC">
        <w:tc>
          <w:tcPr>
            <w:tcW w:w="9235" w:type="dxa"/>
            <w:shd w:val="clear" w:color="auto" w:fill="232F84"/>
          </w:tcPr>
          <w:p w:rsidR="000320AC" w:rsidRPr="000B016F" w:rsidRDefault="000320AC" w:rsidP="000B016F">
            <w:pPr>
              <w:numPr>
                <w:ilvl w:val="0"/>
                <w:numId w:val="6"/>
              </w:numPr>
              <w:rPr>
                <w:rFonts w:ascii="Arial" w:hAnsi="Arial" w:cs="Arial"/>
                <w:b/>
              </w:rPr>
            </w:pPr>
          </w:p>
        </w:tc>
      </w:tr>
      <w:tr w:rsidR="000320AC" w:rsidRPr="000B016F" w:rsidTr="00A5478E">
        <w:tc>
          <w:tcPr>
            <w:tcW w:w="9235" w:type="dxa"/>
            <w:shd w:val="clear" w:color="auto" w:fill="A1D7E1"/>
          </w:tcPr>
          <w:p w:rsidR="000320AC" w:rsidRPr="000B016F" w:rsidRDefault="000320AC" w:rsidP="000B016F">
            <w:pPr>
              <w:numPr>
                <w:ilvl w:val="0"/>
                <w:numId w:val="46"/>
              </w:numPr>
              <w:rPr>
                <w:rFonts w:ascii="Arial" w:hAnsi="Arial" w:cs="Arial"/>
              </w:rPr>
            </w:pPr>
            <w:r w:rsidRPr="000B016F">
              <w:rPr>
                <w:rFonts w:ascii="Arial" w:hAnsi="Arial" w:cs="Arial"/>
              </w:rPr>
              <w:t>Which individuals and parties might you consult when identifying agents and conditions in the workplace?</w:t>
            </w:r>
          </w:p>
          <w:p w:rsidR="002A090E" w:rsidRPr="000B016F" w:rsidRDefault="002A090E" w:rsidP="000B016F">
            <w:pPr>
              <w:numPr>
                <w:ilvl w:val="0"/>
                <w:numId w:val="46"/>
              </w:numPr>
              <w:rPr>
                <w:rFonts w:ascii="Arial" w:hAnsi="Arial" w:cs="Arial"/>
              </w:rPr>
            </w:pPr>
            <w:r w:rsidRPr="000B016F">
              <w:rPr>
                <w:rFonts w:ascii="Arial" w:hAnsi="Arial" w:cs="Arial"/>
              </w:rPr>
              <w:t>Who might you consult with when collecting information and data about the requirements, nature and purpose of the monitoring?</w:t>
            </w:r>
          </w:p>
          <w:p w:rsidR="000320AC" w:rsidRDefault="00861F2D" w:rsidP="00716081">
            <w:pPr>
              <w:numPr>
                <w:ilvl w:val="0"/>
                <w:numId w:val="46"/>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rsidR="00FB7713" w:rsidRPr="00FB7713" w:rsidRDefault="00FB7713" w:rsidP="00FB7713">
            <w:pPr>
              <w:numPr>
                <w:ilvl w:val="0"/>
                <w:numId w:val="46"/>
              </w:numPr>
              <w:rPr>
                <w:rFonts w:ascii="Arial" w:hAnsi="Arial" w:cs="Arial"/>
              </w:rPr>
            </w:pPr>
            <w:r w:rsidRPr="00FB7713">
              <w:rPr>
                <w:rFonts w:ascii="Arial" w:hAnsi="Arial" w:cs="Arial"/>
              </w:rPr>
              <w:t>When interpreting and evaluating results you have collected, why should you compare them against a recognised standard?</w:t>
            </w:r>
          </w:p>
          <w:p w:rsidR="00FB7713" w:rsidRPr="00FB7713" w:rsidRDefault="00FB7713" w:rsidP="00FB7713">
            <w:pPr>
              <w:pStyle w:val="ListParagraph"/>
              <w:numPr>
                <w:ilvl w:val="1"/>
                <w:numId w:val="46"/>
              </w:numPr>
              <w:ind w:left="851"/>
              <w:rPr>
                <w:rFonts w:ascii="Arial" w:hAnsi="Arial" w:cs="Arial"/>
              </w:rPr>
            </w:pPr>
            <w:r w:rsidRPr="00FB7713">
              <w:rPr>
                <w:rFonts w:ascii="Arial" w:hAnsi="Arial" w:cs="Arial"/>
              </w:rPr>
              <w:t>Are there any limitations with exposure standards?</w:t>
            </w:r>
          </w:p>
          <w:p w:rsidR="00FB7713" w:rsidRPr="00FB7713" w:rsidRDefault="00FB7713" w:rsidP="00FB7713">
            <w:pPr>
              <w:numPr>
                <w:ilvl w:val="0"/>
                <w:numId w:val="46"/>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rsidR="00FB7713" w:rsidRPr="00FB7713" w:rsidRDefault="00FB7713" w:rsidP="00FB7713">
            <w:pPr>
              <w:numPr>
                <w:ilvl w:val="0"/>
                <w:numId w:val="49"/>
              </w:numPr>
              <w:ind w:left="851"/>
              <w:rPr>
                <w:rFonts w:ascii="Arial" w:hAnsi="Arial" w:cs="Arial"/>
              </w:rPr>
            </w:pPr>
            <w:r w:rsidRPr="00FB7713">
              <w:rPr>
                <w:rFonts w:ascii="Arial" w:hAnsi="Arial" w:cs="Arial"/>
              </w:rPr>
              <w:t>What would be the purpose of the report?</w:t>
            </w:r>
          </w:p>
          <w:p w:rsidR="00FB7713" w:rsidRPr="00FB7713" w:rsidRDefault="00FB7713" w:rsidP="00FB7713">
            <w:pPr>
              <w:numPr>
                <w:ilvl w:val="0"/>
                <w:numId w:val="49"/>
              </w:numPr>
              <w:ind w:left="851"/>
              <w:rPr>
                <w:rFonts w:ascii="Arial" w:hAnsi="Arial" w:cs="Arial"/>
              </w:rPr>
            </w:pPr>
            <w:r w:rsidRPr="00FB7713">
              <w:rPr>
                <w:rFonts w:ascii="Arial" w:hAnsi="Arial" w:cs="Arial"/>
              </w:rPr>
              <w:t>Who would be included in the target audience?</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should the information be presented (e.g. to show trends)? </w:t>
            </w:r>
          </w:p>
          <w:p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soon should information be presented? Justify your response. </w:t>
            </w:r>
          </w:p>
          <w:p w:rsidR="00AE32A5" w:rsidRPr="00AE32A5" w:rsidRDefault="00AE32A5" w:rsidP="00AE32A5">
            <w:pPr>
              <w:numPr>
                <w:ilvl w:val="0"/>
                <w:numId w:val="49"/>
              </w:numPr>
              <w:ind w:left="851"/>
              <w:rPr>
                <w:rFonts w:ascii="Arial" w:hAnsi="Arial" w:cs="Arial"/>
              </w:rPr>
            </w:pPr>
            <w:r w:rsidRPr="00AE32A5">
              <w:rPr>
                <w:rFonts w:ascii="Arial" w:hAnsi="Arial" w:cs="Arial"/>
              </w:rPr>
              <w:t>Explain how the results and records would be stored, allowing for easy retrieval.</w:t>
            </w:r>
          </w:p>
          <w:p w:rsidR="00FB7713" w:rsidRPr="00FB7713" w:rsidRDefault="00AE32A5" w:rsidP="00AE32A5">
            <w:pPr>
              <w:numPr>
                <w:ilvl w:val="0"/>
                <w:numId w:val="49"/>
              </w:numPr>
              <w:ind w:left="851"/>
              <w:rPr>
                <w:rFonts w:ascii="Arial" w:hAnsi="Arial" w:cs="Arial"/>
              </w:rPr>
            </w:pPr>
            <w:r w:rsidRPr="00AE32A5">
              <w:rPr>
                <w:rFonts w:ascii="Arial" w:hAnsi="Arial" w:cs="Arial"/>
              </w:rPr>
              <w:t>Explain how you would consider others’ privacy in the delivery and secure storage of the results.</w:t>
            </w:r>
          </w:p>
        </w:tc>
      </w:tr>
    </w:tbl>
    <w:p w:rsidR="000320AC" w:rsidRDefault="000320AC" w:rsidP="000B016F">
      <w:pPr>
        <w:spacing w:after="0" w:line="240" w:lineRule="auto"/>
        <w:rPr>
          <w:rFonts w:ascii="Arial" w:hAnsi="Arial" w:cs="Arial"/>
        </w:rPr>
      </w:pPr>
    </w:p>
    <w:p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rsidTr="000320AC">
        <w:tc>
          <w:tcPr>
            <w:tcW w:w="403" w:type="dxa"/>
            <w:shd w:val="clear" w:color="auto" w:fill="D9D9D9" w:themeFill="background1" w:themeFillShade="D9"/>
          </w:tcPr>
          <w:p w:rsidR="000320AC" w:rsidRPr="000B016F" w:rsidRDefault="000320AC" w:rsidP="000B016F">
            <w:pPr>
              <w:rPr>
                <w:rFonts w:ascii="Arial" w:hAnsi="Arial" w:cs="Arial"/>
                <w:b/>
              </w:rPr>
            </w:pPr>
          </w:p>
        </w:tc>
        <w:tc>
          <w:tcPr>
            <w:tcW w:w="8846" w:type="dxa"/>
            <w:shd w:val="clear" w:color="auto" w:fill="D9D9D9" w:themeFill="background1" w:themeFillShade="D9"/>
          </w:tcPr>
          <w:p w:rsidR="000320AC" w:rsidRPr="000B016F" w:rsidRDefault="00861F2D" w:rsidP="000B016F">
            <w:pPr>
              <w:rPr>
                <w:rFonts w:ascii="Arial" w:hAnsi="Arial" w:cs="Arial"/>
                <w:b/>
              </w:rPr>
            </w:pPr>
            <w:r w:rsidRPr="000B016F">
              <w:rPr>
                <w:rFonts w:ascii="Arial" w:hAnsi="Arial" w:cs="Arial"/>
                <w:b/>
              </w:rPr>
              <w:t>Response</w:t>
            </w:r>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a)</w:t>
            </w:r>
          </w:p>
        </w:tc>
        <w:tc>
          <w:tcPr>
            <w:tcW w:w="8846" w:type="dxa"/>
          </w:tcPr>
          <w:p w:rsidR="000320AC" w:rsidRPr="000B016F" w:rsidRDefault="00955A8B" w:rsidP="000B016F">
            <w:pPr>
              <w:rPr>
                <w:rFonts w:ascii="Arial" w:hAnsi="Arial" w:cs="Arial"/>
              </w:rPr>
            </w:pPr>
            <w:permStart w:id="851720476" w:edGrp="everyone"/>
            <w:r>
              <w:t>You might be required to consult with the following parties when identifying agents and conditions in the workplace: workers, HSR, management. This will be to identify the agent and/or condition to be measured and why it is a concern. This would be supplemented by research on the agent.</w:t>
            </w:r>
            <w:permEnd w:id="851720476"/>
          </w:p>
        </w:tc>
      </w:tr>
      <w:tr w:rsidR="000320AC" w:rsidRPr="000B016F" w:rsidTr="000320AC">
        <w:trPr>
          <w:trHeight w:val="1134"/>
        </w:trPr>
        <w:tc>
          <w:tcPr>
            <w:tcW w:w="403" w:type="dxa"/>
          </w:tcPr>
          <w:p w:rsidR="000320AC" w:rsidRPr="000B016F" w:rsidRDefault="000320AC" w:rsidP="000B016F">
            <w:pPr>
              <w:rPr>
                <w:rFonts w:ascii="Arial" w:hAnsi="Arial" w:cs="Arial"/>
                <w:b/>
              </w:rPr>
            </w:pPr>
            <w:r w:rsidRPr="000B016F">
              <w:rPr>
                <w:rFonts w:ascii="Arial" w:hAnsi="Arial" w:cs="Arial"/>
                <w:b/>
              </w:rPr>
              <w:t>b)</w:t>
            </w:r>
          </w:p>
        </w:tc>
        <w:tc>
          <w:tcPr>
            <w:tcW w:w="8846" w:type="dxa"/>
          </w:tcPr>
          <w:p w:rsidR="000320AC" w:rsidRPr="000B016F" w:rsidRDefault="00955A8B" w:rsidP="000B016F">
            <w:pPr>
              <w:rPr>
                <w:rFonts w:ascii="Arial" w:hAnsi="Arial" w:cs="Arial"/>
              </w:rPr>
            </w:pPr>
            <w:permStart w:id="566378050" w:edGrp="everyone"/>
            <w:r>
              <w:t>When collecting information and data about the requirements, nature and purpose of the monitoring, you will likely consult an expert who will provide advice on choosing appropriate monitoring equipment, and advice to understand the hazard, exposure and risk involved. You would also need to obtain permission from the workers when monitoring any agents, as well as any other people involved in the monitoring process or previous monitoring processes</w:t>
            </w:r>
            <w:permEnd w:id="566378050"/>
          </w:p>
        </w:tc>
      </w:tr>
      <w:tr w:rsidR="00DD5D3A" w:rsidRPr="000B016F" w:rsidTr="000320AC">
        <w:trPr>
          <w:trHeight w:val="1134"/>
        </w:trPr>
        <w:tc>
          <w:tcPr>
            <w:tcW w:w="403" w:type="dxa"/>
          </w:tcPr>
          <w:p w:rsidR="00DD5D3A" w:rsidRPr="000B016F" w:rsidRDefault="00DD5D3A" w:rsidP="000B016F">
            <w:pPr>
              <w:rPr>
                <w:rFonts w:ascii="Arial" w:hAnsi="Arial" w:cs="Arial"/>
                <w:b/>
              </w:rPr>
            </w:pPr>
            <w:r w:rsidRPr="000B016F">
              <w:rPr>
                <w:rFonts w:ascii="Arial" w:hAnsi="Arial" w:cs="Arial"/>
                <w:b/>
              </w:rPr>
              <w:t>c)</w:t>
            </w:r>
          </w:p>
        </w:tc>
        <w:tc>
          <w:tcPr>
            <w:tcW w:w="8846" w:type="dxa"/>
          </w:tcPr>
          <w:p w:rsidR="00DD5D3A" w:rsidRPr="000B016F" w:rsidRDefault="00955A8B" w:rsidP="000B016F">
            <w:pPr>
              <w:rPr>
                <w:rFonts w:ascii="Arial" w:hAnsi="Arial" w:cs="Arial"/>
              </w:rPr>
            </w:pPr>
            <w:permStart w:id="1317952066" w:edGrp="everyone"/>
            <w:r>
              <w:t>If you are not an expert nor have experience with monitoring a particular agent (such as one that requires specialised equipment) you would likely need to seek expert advice. This would likely be the case when the agent being monitored is uncommon or high risk, otherwise the workplace would mostly likely have a dedicated monitoring team</w:t>
            </w:r>
            <w:permEnd w:id="1317952066"/>
          </w:p>
        </w:tc>
      </w:tr>
      <w:tr w:rsidR="00FB7713" w:rsidRPr="000B016F" w:rsidTr="000320AC">
        <w:trPr>
          <w:trHeight w:val="1134"/>
        </w:trPr>
        <w:tc>
          <w:tcPr>
            <w:tcW w:w="403" w:type="dxa"/>
          </w:tcPr>
          <w:p w:rsidR="00FB7713" w:rsidRPr="000B016F" w:rsidRDefault="00FB7713" w:rsidP="000B016F">
            <w:pPr>
              <w:rPr>
                <w:rFonts w:ascii="Arial" w:hAnsi="Arial" w:cs="Arial"/>
                <w:b/>
              </w:rPr>
            </w:pPr>
            <w:r>
              <w:rPr>
                <w:rFonts w:ascii="Arial" w:hAnsi="Arial" w:cs="Arial"/>
                <w:b/>
              </w:rPr>
              <w:t>d)</w:t>
            </w:r>
          </w:p>
        </w:tc>
        <w:tc>
          <w:tcPr>
            <w:tcW w:w="8846" w:type="dxa"/>
          </w:tcPr>
          <w:p w:rsidR="00FB7713" w:rsidRPr="000B016F" w:rsidRDefault="00955A8B" w:rsidP="000B016F">
            <w:pPr>
              <w:rPr>
                <w:rFonts w:ascii="Arial" w:hAnsi="Arial" w:cs="Arial"/>
              </w:rPr>
            </w:pPr>
            <w:permStart w:id="596925937" w:edGrp="everyone"/>
            <w:r>
              <w:t>You should compare results against a recognised standard to determine if the exposure to the agent and/or condition is acceptable or requires control measures to be implemented. There are some limitations with exposure standards in that the conditions under which your workplace testing occurs may not match that of the exposure standard</w:t>
            </w:r>
            <w:permEnd w:id="596925937"/>
          </w:p>
        </w:tc>
      </w:tr>
      <w:tr w:rsidR="00FB7713" w:rsidRPr="000B016F" w:rsidTr="000320AC">
        <w:trPr>
          <w:trHeight w:val="1134"/>
        </w:trPr>
        <w:tc>
          <w:tcPr>
            <w:tcW w:w="403" w:type="dxa"/>
          </w:tcPr>
          <w:p w:rsidR="00FB7713" w:rsidRDefault="00FB7713" w:rsidP="000B016F">
            <w:pPr>
              <w:rPr>
                <w:rFonts w:ascii="Arial" w:hAnsi="Arial" w:cs="Arial"/>
                <w:b/>
              </w:rPr>
            </w:pPr>
            <w:r>
              <w:rPr>
                <w:rFonts w:ascii="Arial" w:hAnsi="Arial" w:cs="Arial"/>
                <w:b/>
              </w:rPr>
              <w:t>e)</w:t>
            </w:r>
          </w:p>
        </w:tc>
        <w:tc>
          <w:tcPr>
            <w:tcW w:w="8846" w:type="dxa"/>
          </w:tcPr>
          <w:p w:rsidR="00FB7713" w:rsidRPr="00FB7713" w:rsidRDefault="00955A8B" w:rsidP="000B016F">
            <w:pPr>
              <w:rPr>
                <w:rFonts w:ascii="Arial" w:hAnsi="Arial" w:cs="Arial"/>
              </w:rPr>
            </w:pPr>
            <w:permStart w:id="927215102" w:edGrp="everyone"/>
            <w:r>
              <w:t>The workgroup supervisor may be required to present the findings in the form of a report, as Sections 375-377 of the Work Health and Safety Regulation 2011 (Qld) requires heath monitoring reports to be provided to the worker, regulator and PCBU, respectively. Presenting information and date in a graph can assist with identifying trends, as it enables results over different time periods to be shown against each other. This information should be presented as soon as possible after the findings have been acquired, so that any required improvements can be implemented as soon as possible. The privacy of the employee(s) who have undertaken the testing should be protected inthe report, by not naming them directly. Results and records must be kept in a way that is secure and easily accessible. Security is of utmost importance, particularly where there is a legislated requirement to keep records (Section 378 of Work Health and Safety Regulation 2011 (Qld)). As such, it would be ideal to keep such record electronically (with both electronic and hard copy backups), so that multiple people can be granted access and it can be accessed from anywhere. It would be advisable that such records (particularly when containing sensitive information) be password protected</w:t>
            </w:r>
            <w:permEnd w:id="927215102"/>
          </w:p>
        </w:tc>
      </w:tr>
    </w:tbl>
    <w:p w:rsidR="000320AC" w:rsidRDefault="000320AC" w:rsidP="000B016F">
      <w:pPr>
        <w:spacing w:after="0" w:line="240" w:lineRule="auto"/>
        <w:rPr>
          <w:rFonts w:ascii="Arial" w:hAnsi="Arial" w:cs="Arial"/>
        </w:rPr>
      </w:pPr>
    </w:p>
    <w:p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A5478E" w:rsidRPr="00A5478E" w:rsidTr="00A91CA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3</w:t>
            </w:r>
          </w:p>
        </w:tc>
        <w:permStart w:id="95115319" w:edGrp="everyone"/>
        <w:tc>
          <w:tcPr>
            <w:tcW w:w="6015" w:type="dxa"/>
          </w:tcPr>
          <w:p w:rsidR="00A5478E" w:rsidRPr="00A5478E" w:rsidRDefault="001721ED"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EndPr/>
              <w:sdtContent>
                <w:r w:rsidR="00A5478E" w:rsidRPr="00A5478E">
                  <w:rPr>
                    <w:rFonts w:ascii="Segoe UI Symbol" w:hAnsi="Segoe UI Symbol" w:cs="Segoe UI Symbol"/>
                  </w:rPr>
                  <w:t>☐</w:t>
                </w:r>
              </w:sdtContent>
            </w:sdt>
            <w:permEnd w:id="95115319"/>
            <w:r w:rsidR="00A5478E" w:rsidRPr="00A5478E">
              <w:rPr>
                <w:rFonts w:ascii="Arial" w:hAnsi="Arial" w:cs="Arial"/>
              </w:rPr>
              <w:t xml:space="preserve"> Satisfactory </w:t>
            </w:r>
            <w:r w:rsidR="00A5478E" w:rsidRPr="00A5478E">
              <w:rPr>
                <w:rFonts w:ascii="Arial" w:hAnsi="Arial" w:cs="Arial"/>
              </w:rPr>
              <w:tab/>
            </w:r>
          </w:p>
          <w:p w:rsidR="00A5478E" w:rsidRPr="00A5478E" w:rsidRDefault="001721ED"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EndPr/>
              <w:sdtContent>
                <w:permStart w:id="725094651" w:edGrp="everyone"/>
                <w:r w:rsidR="00A5478E" w:rsidRPr="00A5478E">
                  <w:rPr>
                    <w:rFonts w:ascii="Segoe UI Symbol" w:hAnsi="Segoe UI Symbol" w:cs="Segoe UI Symbol"/>
                  </w:rPr>
                  <w:t>☐</w:t>
                </w:r>
                <w:permEnd w:id="725094651"/>
              </w:sdtContent>
            </w:sdt>
            <w:r w:rsidR="00A5478E" w:rsidRPr="00A5478E">
              <w:rPr>
                <w:rFonts w:ascii="Arial" w:hAnsi="Arial" w:cs="Arial"/>
              </w:rPr>
              <w:t xml:space="preserve"> Not satisfactory</w:t>
            </w:r>
          </w:p>
        </w:tc>
      </w:tr>
      <w:tr w:rsidR="00A5478E" w:rsidRPr="00A5478E" w:rsidTr="00A91CA4">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1278357371" w:edGrp="everyone"/>
            <w:permEnd w:id="1278357371"/>
          </w:p>
        </w:tc>
      </w:tr>
    </w:tbl>
    <w:p w:rsidR="00FE7F35" w:rsidRPr="000B016F" w:rsidRDefault="00A5478E" w:rsidP="000B016F">
      <w:pPr>
        <w:spacing w:after="0" w:line="240" w:lineRule="auto"/>
        <w:rPr>
          <w:rFonts w:ascii="Arial" w:hAnsi="Arial" w:cs="Arial"/>
        </w:rPr>
      </w:pPr>
      <w:r w:rsidRPr="00A5478E">
        <w:rPr>
          <w:rFonts w:ascii="Arial" w:hAnsi="Arial" w:cs="Arial"/>
        </w:rPr>
        <w:br w:type="page"/>
      </w:r>
    </w:p>
    <w:p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B016F" w:rsidTr="008B333F">
        <w:tc>
          <w:tcPr>
            <w:tcW w:w="7938" w:type="dxa"/>
            <w:shd w:val="clear" w:color="auto" w:fill="232F84"/>
          </w:tcPr>
          <w:p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rsidR="00335CCA" w:rsidRPr="000B016F" w:rsidRDefault="00335CCA" w:rsidP="000B016F">
            <w:pPr>
              <w:rPr>
                <w:rFonts w:ascii="Arial" w:hAnsi="Arial" w:cs="Arial"/>
                <w:b/>
              </w:rPr>
            </w:pPr>
            <w:r w:rsidRPr="000B016F">
              <w:rPr>
                <w:rFonts w:ascii="Arial" w:hAnsi="Arial" w:cs="Arial"/>
                <w:b/>
              </w:rPr>
              <w:t>CORRECT</w:t>
            </w:r>
          </w:p>
        </w:tc>
      </w:tr>
      <w:tr w:rsidR="00A5478E" w:rsidRPr="000B016F" w:rsidTr="00D70A8C">
        <w:trPr>
          <w:trHeight w:val="7528"/>
        </w:trPr>
        <w:tc>
          <w:tcPr>
            <w:tcW w:w="7938" w:type="dxa"/>
          </w:tcPr>
          <w:p w:rsidR="00A5478E" w:rsidRDefault="00A5478E" w:rsidP="00A5478E">
            <w:pPr>
              <w:pStyle w:val="ListParagraph"/>
              <w:numPr>
                <w:ilvl w:val="0"/>
                <w:numId w:val="20"/>
              </w:numPr>
              <w:rPr>
                <w:rFonts w:ascii="Arial" w:hAnsi="Arial" w:cs="Arial"/>
              </w:rPr>
            </w:pPr>
            <w:r>
              <w:rPr>
                <w:rFonts w:ascii="Arial" w:hAnsi="Arial" w:cs="Arial"/>
              </w:rPr>
              <w:t>Match the following agents and conditions by placing the corresponding agent number next to each condition.</w:t>
            </w:r>
          </w:p>
          <w:p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rsidTr="00870E89">
              <w:trPr>
                <w:jc w:val="center"/>
              </w:trPr>
              <w:tc>
                <w:tcPr>
                  <w:tcW w:w="907"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rsidR="00A5478E" w:rsidRDefault="00A5478E" w:rsidP="00A5478E">
                  <w:pPr>
                    <w:pStyle w:val="ListParagraph"/>
                    <w:ind w:left="0"/>
                    <w:jc w:val="center"/>
                    <w:rPr>
                      <w:rFonts w:ascii="Arial" w:hAnsi="Arial" w:cs="Arial"/>
                      <w:b/>
                    </w:rPr>
                  </w:pPr>
                  <w:r>
                    <w:rPr>
                      <w:rFonts w:ascii="Arial" w:hAnsi="Arial" w:cs="Arial"/>
                      <w:b/>
                    </w:rPr>
                    <w:t>Label</w:t>
                  </w:r>
                </w:p>
                <w:p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A5478E" w:rsidP="00A5478E">
                  <w:pPr>
                    <w:jc w:val="center"/>
                    <w:rPr>
                      <w:rFonts w:ascii="Arial" w:hAnsi="Arial" w:cs="Arial"/>
                    </w:rPr>
                  </w:pPr>
                  <w:permStart w:id="1263883541" w:edGrp="everyone"/>
                  <w:permEnd w:id="1263883541"/>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A5478E" w:rsidP="00A5478E">
                  <w:pPr>
                    <w:jc w:val="center"/>
                    <w:rPr>
                      <w:rFonts w:ascii="Arial" w:hAnsi="Arial" w:cs="Arial"/>
                    </w:rPr>
                  </w:pPr>
                  <w:permStart w:id="1201229393" w:edGrp="everyone"/>
                  <w:permEnd w:id="1201229393"/>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A5478E" w:rsidP="00A5478E">
                  <w:pPr>
                    <w:jc w:val="center"/>
                    <w:rPr>
                      <w:rFonts w:ascii="Arial" w:hAnsi="Arial" w:cs="Arial"/>
                    </w:rPr>
                  </w:pPr>
                  <w:permStart w:id="1349848856" w:edGrp="everyone"/>
                  <w:permEnd w:id="1349848856"/>
                </w:p>
              </w:tc>
              <w:tc>
                <w:tcPr>
                  <w:tcW w:w="3304" w:type="dxa"/>
                  <w:vAlign w:val="center"/>
                </w:tcPr>
                <w:p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A5478E" w:rsidP="00A5478E">
                  <w:pPr>
                    <w:jc w:val="center"/>
                    <w:rPr>
                      <w:rFonts w:ascii="Arial" w:hAnsi="Arial" w:cs="Arial"/>
                    </w:rPr>
                  </w:pPr>
                  <w:permStart w:id="1120890248" w:edGrp="everyone"/>
                  <w:permEnd w:id="1120890248"/>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A5478E" w:rsidP="00A5478E">
                  <w:pPr>
                    <w:jc w:val="center"/>
                    <w:rPr>
                      <w:rFonts w:ascii="Arial" w:hAnsi="Arial" w:cs="Arial"/>
                    </w:rPr>
                  </w:pPr>
                  <w:permStart w:id="1502494629" w:edGrp="everyone"/>
                  <w:permEnd w:id="1502494629"/>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A5478E" w:rsidP="00A5478E">
                  <w:pPr>
                    <w:jc w:val="center"/>
                    <w:rPr>
                      <w:rFonts w:ascii="Arial" w:hAnsi="Arial" w:cs="Arial"/>
                    </w:rPr>
                  </w:pPr>
                  <w:permStart w:id="813722962" w:edGrp="everyone"/>
                  <w:permEnd w:id="813722962"/>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A5478E" w:rsidP="00A5478E">
                  <w:pPr>
                    <w:jc w:val="center"/>
                    <w:rPr>
                      <w:rFonts w:ascii="Arial" w:hAnsi="Arial" w:cs="Arial"/>
                    </w:rPr>
                  </w:pPr>
                  <w:permStart w:id="125853475" w:edGrp="everyone"/>
                  <w:permEnd w:id="125853475"/>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A5478E" w:rsidP="00A5478E">
                  <w:pPr>
                    <w:jc w:val="center"/>
                    <w:rPr>
                      <w:rFonts w:ascii="Arial" w:hAnsi="Arial" w:cs="Arial"/>
                    </w:rPr>
                  </w:pPr>
                  <w:permStart w:id="1277849085" w:edGrp="everyone"/>
                  <w:permEnd w:id="1277849085"/>
                </w:p>
              </w:tc>
              <w:tc>
                <w:tcPr>
                  <w:tcW w:w="3304" w:type="dxa"/>
                  <w:vAlign w:val="center"/>
                </w:tcPr>
                <w:p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rsidTr="00870E89">
              <w:trPr>
                <w:jc w:val="center"/>
              </w:trPr>
              <w:tc>
                <w:tcPr>
                  <w:tcW w:w="907" w:type="dxa"/>
                  <w:vAlign w:val="center"/>
                </w:tcPr>
                <w:p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rsidR="00A5478E" w:rsidRPr="00A5478E" w:rsidRDefault="00A5478E" w:rsidP="00A5478E">
                  <w:pPr>
                    <w:jc w:val="center"/>
                    <w:rPr>
                      <w:rFonts w:ascii="Arial" w:hAnsi="Arial" w:cs="Arial"/>
                    </w:rPr>
                  </w:pPr>
                  <w:permStart w:id="1051077786" w:edGrp="everyone"/>
                  <w:permEnd w:id="1051077786"/>
                </w:p>
              </w:tc>
              <w:tc>
                <w:tcPr>
                  <w:tcW w:w="3304" w:type="dxa"/>
                  <w:vAlign w:val="center"/>
                </w:tcPr>
                <w:p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rsidR="00A5478E" w:rsidRDefault="00A5478E" w:rsidP="00A5478E">
            <w:pPr>
              <w:rPr>
                <w:rFonts w:ascii="Arial" w:hAnsi="Arial" w:cs="Arial"/>
              </w:rPr>
            </w:pPr>
          </w:p>
          <w:p w:rsidR="00A5478E" w:rsidRPr="005C5012" w:rsidRDefault="00A5478E" w:rsidP="00A5478E">
            <w:pPr>
              <w:rPr>
                <w:rFonts w:ascii="Arial" w:hAnsi="Arial" w:cs="Arial"/>
              </w:rPr>
            </w:pPr>
          </w:p>
        </w:tc>
        <w:tc>
          <w:tcPr>
            <w:tcW w:w="1304" w:type="dxa"/>
          </w:tcPr>
          <w:p w:rsidR="00A5478E" w:rsidRPr="00ED32CC" w:rsidRDefault="001721ED" w:rsidP="00A5478E">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555562338" w:edGrp="everyone"/>
                <w:r w:rsidR="00A5478E">
                  <w:rPr>
                    <w:rFonts w:ascii="MS Gothic" w:eastAsia="MS Gothic" w:hAnsi="MS Gothic" w:cs="Arial" w:hint="eastAsia"/>
                    <w:sz w:val="40"/>
                    <w:szCs w:val="40"/>
                  </w:rPr>
                  <w:t>☐</w:t>
                </w:r>
                <w:permEnd w:id="555562338"/>
              </w:sdtContent>
            </w:sdt>
          </w:p>
        </w:tc>
      </w:tr>
      <w:tr w:rsidR="00A5478E" w:rsidRPr="000B016F" w:rsidTr="0070556B">
        <w:trPr>
          <w:trHeight w:val="1125"/>
        </w:trPr>
        <w:tc>
          <w:tcPr>
            <w:tcW w:w="7938" w:type="dxa"/>
          </w:tcPr>
          <w:p w:rsidR="00A5478E" w:rsidRDefault="00A5478E" w:rsidP="00A5478E">
            <w:pPr>
              <w:pStyle w:val="ListParagraph"/>
              <w:numPr>
                <w:ilvl w:val="0"/>
                <w:numId w:val="20"/>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rsidR="00A5478E" w:rsidRDefault="001721ED" w:rsidP="00A5478E">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870733900" w:edGrp="everyone"/>
                <w:r w:rsidR="00955A8B">
                  <w:rPr>
                    <w:rFonts w:ascii="MS Gothic" w:eastAsia="MS Gothic" w:hAnsi="MS Gothic" w:cs="Arial" w:hint="eastAsia"/>
                    <w:sz w:val="28"/>
                    <w:szCs w:val="28"/>
                  </w:rPr>
                  <w:t>☒</w:t>
                </w:r>
                <w:permEnd w:id="870733900"/>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rsidR="00A5478E" w:rsidRDefault="001721ED"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169571449" w:edGrp="everyone"/>
                <w:r w:rsidR="00955A8B">
                  <w:rPr>
                    <w:rFonts w:ascii="MS Gothic" w:eastAsia="MS Gothic" w:hAnsi="MS Gothic" w:cs="Arial" w:hint="eastAsia"/>
                    <w:sz w:val="28"/>
                    <w:szCs w:val="28"/>
                  </w:rPr>
                  <w:t>☒</w:t>
                </w:r>
                <w:permEnd w:id="16957144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rsidR="00A5478E" w:rsidRDefault="001721ED" w:rsidP="00A5478E">
            <w:pPr>
              <w:ind w:left="1276" w:hanging="567"/>
              <w:rPr>
                <w:rFonts w:ascii="Arial" w:hAnsi="Arial" w:cs="Arial"/>
              </w:rPr>
            </w:pPr>
            <w:sdt>
              <w:sdtPr>
                <w:rPr>
                  <w:rFonts w:ascii="Arial" w:hAnsi="Arial" w:cs="Arial"/>
                  <w:sz w:val="28"/>
                  <w:szCs w:val="28"/>
                </w:rPr>
                <w:id w:val="-2105099608"/>
                <w14:checkbox>
                  <w14:checked w14:val="1"/>
                  <w14:checkedState w14:val="2612" w14:font="MS Gothic"/>
                  <w14:uncheckedState w14:val="2610" w14:font="MS Gothic"/>
                </w14:checkbox>
              </w:sdtPr>
              <w:sdtEndPr/>
              <w:sdtContent>
                <w:permStart w:id="1718765444" w:edGrp="everyone"/>
                <w:r w:rsidR="00955A8B">
                  <w:rPr>
                    <w:rFonts w:ascii="MS Gothic" w:eastAsia="MS Gothic" w:hAnsi="MS Gothic" w:cs="Arial" w:hint="eastAsia"/>
                    <w:sz w:val="28"/>
                    <w:szCs w:val="28"/>
                  </w:rPr>
                  <w:t>☒</w:t>
                </w:r>
                <w:permEnd w:id="171876544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rsidR="00A5478E" w:rsidRPr="00ED32CC" w:rsidRDefault="001721ED" w:rsidP="00A5478E">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13388454" w:edGrp="everyone"/>
                <w:r w:rsidR="00955A8B">
                  <w:rPr>
                    <w:rFonts w:ascii="MS Gothic" w:eastAsia="MS Gothic" w:hAnsi="MS Gothic" w:cs="Arial" w:hint="eastAsia"/>
                    <w:sz w:val="28"/>
                    <w:szCs w:val="28"/>
                  </w:rPr>
                  <w:t>☒</w:t>
                </w:r>
                <w:permEnd w:id="1338845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rsidR="00A5478E" w:rsidRPr="0070556B" w:rsidRDefault="00A5478E" w:rsidP="00A5478E">
            <w:pPr>
              <w:pStyle w:val="ListParagraph"/>
              <w:spacing w:line="23" w:lineRule="atLeast"/>
              <w:ind w:left="360"/>
              <w:rPr>
                <w:rFonts w:ascii="Arial" w:hAnsi="Arial" w:cs="Arial"/>
              </w:rPr>
            </w:pPr>
          </w:p>
        </w:tc>
        <w:tc>
          <w:tcPr>
            <w:tcW w:w="1304" w:type="dxa"/>
          </w:tcPr>
          <w:p w:rsidR="00A5478E" w:rsidRPr="00ED32CC" w:rsidRDefault="001721ED"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EndPr/>
              <w:sdtContent>
                <w:permStart w:id="369821886" w:edGrp="everyone"/>
                <w:r w:rsidR="00A5478E">
                  <w:rPr>
                    <w:rFonts w:ascii="MS Gothic" w:eastAsia="MS Gothic" w:hAnsi="MS Gothic" w:cs="Arial" w:hint="eastAsia"/>
                    <w:sz w:val="40"/>
                    <w:szCs w:val="40"/>
                  </w:rPr>
                  <w:t>☐</w:t>
                </w:r>
                <w:permEnd w:id="369821886"/>
              </w:sdtContent>
            </w:sdt>
          </w:p>
        </w:tc>
      </w:tr>
      <w:tr w:rsidR="00A5478E" w:rsidRPr="000B016F" w:rsidTr="008B333F">
        <w:tc>
          <w:tcPr>
            <w:tcW w:w="7938" w:type="dxa"/>
          </w:tcPr>
          <w:p w:rsidR="00A5478E" w:rsidRDefault="00A5478E" w:rsidP="00A5478E">
            <w:pPr>
              <w:pStyle w:val="ListParagraph"/>
              <w:numPr>
                <w:ilvl w:val="0"/>
                <w:numId w:val="20"/>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rsidR="00A5478E" w:rsidRDefault="001721ED"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EndPr/>
              <w:sdtContent>
                <w:permStart w:id="1870741207" w:edGrp="everyone"/>
                <w:r w:rsidR="00955A8B">
                  <w:rPr>
                    <w:rFonts w:ascii="MS Gothic" w:eastAsia="MS Gothic" w:hAnsi="MS Gothic" w:cs="Arial" w:hint="eastAsia"/>
                    <w:sz w:val="28"/>
                    <w:szCs w:val="28"/>
                  </w:rPr>
                  <w:t>☒</w:t>
                </w:r>
                <w:permEnd w:id="187074120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rsidR="00A5478E" w:rsidRDefault="001721ED"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EndPr/>
              <w:sdtContent>
                <w:permStart w:id="1030385125" w:edGrp="everyone"/>
                <w:r w:rsidR="00955A8B">
                  <w:rPr>
                    <w:rFonts w:ascii="MS Gothic" w:eastAsia="MS Gothic" w:hAnsi="MS Gothic" w:cs="Arial" w:hint="eastAsia"/>
                    <w:sz w:val="28"/>
                    <w:szCs w:val="28"/>
                  </w:rPr>
                  <w:t>☒</w:t>
                </w:r>
                <w:permEnd w:id="103038512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rsidR="00A5478E" w:rsidRDefault="001721ED" w:rsidP="00A5478E">
            <w:pPr>
              <w:ind w:left="1276" w:hanging="567"/>
              <w:rPr>
                <w:rFonts w:ascii="Arial" w:hAnsi="Arial" w:cs="Arial"/>
              </w:rPr>
            </w:pPr>
            <w:sdt>
              <w:sdtPr>
                <w:rPr>
                  <w:rFonts w:ascii="Arial" w:hAnsi="Arial" w:cs="Arial"/>
                  <w:sz w:val="28"/>
                  <w:szCs w:val="28"/>
                </w:rPr>
                <w:id w:val="-977758515"/>
                <w14:checkbox>
                  <w14:checked w14:val="1"/>
                  <w14:checkedState w14:val="2612" w14:font="MS Gothic"/>
                  <w14:uncheckedState w14:val="2610" w14:font="MS Gothic"/>
                </w14:checkbox>
              </w:sdtPr>
              <w:sdtEndPr/>
              <w:sdtContent>
                <w:permStart w:id="487940319" w:edGrp="everyone"/>
                <w:r w:rsidR="00955A8B">
                  <w:rPr>
                    <w:rFonts w:ascii="MS Gothic" w:eastAsia="MS Gothic" w:hAnsi="MS Gothic" w:cs="Arial" w:hint="eastAsia"/>
                    <w:sz w:val="28"/>
                    <w:szCs w:val="28"/>
                  </w:rPr>
                  <w:t>☒</w:t>
                </w:r>
                <w:permEnd w:id="48794031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rsidR="00A5478E" w:rsidRPr="00ED32CC" w:rsidRDefault="001721ED" w:rsidP="00A5478E">
            <w:pPr>
              <w:ind w:left="1276" w:hanging="567"/>
              <w:rPr>
                <w:rFonts w:ascii="Arial" w:hAnsi="Arial" w:cs="Arial"/>
              </w:rPr>
            </w:pPr>
            <w:sdt>
              <w:sdtPr>
                <w:rPr>
                  <w:rFonts w:ascii="Arial" w:hAnsi="Arial" w:cs="Arial"/>
                  <w:sz w:val="28"/>
                  <w:szCs w:val="28"/>
                </w:rPr>
                <w:id w:val="-1604559498"/>
                <w14:checkbox>
                  <w14:checked w14:val="1"/>
                  <w14:checkedState w14:val="2612" w14:font="MS Gothic"/>
                  <w14:uncheckedState w14:val="2610" w14:font="MS Gothic"/>
                </w14:checkbox>
              </w:sdtPr>
              <w:sdtEndPr/>
              <w:sdtContent>
                <w:permStart w:id="169570047" w:edGrp="everyone"/>
                <w:r w:rsidR="00955A8B">
                  <w:rPr>
                    <w:rFonts w:ascii="MS Gothic" w:eastAsia="MS Gothic" w:hAnsi="MS Gothic" w:cs="Arial" w:hint="eastAsia"/>
                    <w:sz w:val="28"/>
                    <w:szCs w:val="28"/>
                  </w:rPr>
                  <w:t>☒</w:t>
                </w:r>
                <w:permEnd w:id="169570047"/>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rsidR="00A5478E" w:rsidRPr="000B016F" w:rsidRDefault="00A5478E" w:rsidP="00A5478E">
            <w:pPr>
              <w:pStyle w:val="ListParagraph"/>
              <w:ind w:left="360"/>
              <w:rPr>
                <w:rFonts w:ascii="Arial" w:hAnsi="Arial" w:cs="Arial"/>
              </w:rPr>
            </w:pPr>
          </w:p>
        </w:tc>
        <w:tc>
          <w:tcPr>
            <w:tcW w:w="1304" w:type="dxa"/>
          </w:tcPr>
          <w:p w:rsidR="00A5478E" w:rsidRPr="00ED32CC" w:rsidRDefault="001721ED"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EndPr/>
              <w:sdtContent>
                <w:permStart w:id="1605916449" w:edGrp="everyone"/>
                <w:r w:rsidR="00A5478E">
                  <w:rPr>
                    <w:rFonts w:ascii="MS Gothic" w:eastAsia="MS Gothic" w:hAnsi="MS Gothic" w:cs="Arial" w:hint="eastAsia"/>
                    <w:sz w:val="40"/>
                    <w:szCs w:val="40"/>
                  </w:rPr>
                  <w:t>☐</w:t>
                </w:r>
                <w:permEnd w:id="1605916449"/>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rsidR="00A5478E" w:rsidRDefault="001721ED"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EndPr/>
              <w:sdtContent>
                <w:permStart w:id="232084428" w:edGrp="everyone"/>
                <w:r w:rsidR="00955A8B">
                  <w:rPr>
                    <w:rFonts w:ascii="MS Gothic" w:eastAsia="MS Gothic" w:hAnsi="MS Gothic" w:cs="Arial" w:hint="eastAsia"/>
                    <w:sz w:val="28"/>
                    <w:szCs w:val="28"/>
                  </w:rPr>
                  <w:t>☒</w:t>
                </w:r>
                <w:permEnd w:id="23208442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rsidR="00A5478E" w:rsidRDefault="001721ED"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EndPr/>
              <w:sdtContent>
                <w:permStart w:id="2076184506" w:edGrp="everyone"/>
                <w:r w:rsidR="00955A8B">
                  <w:rPr>
                    <w:rFonts w:ascii="MS Gothic" w:eastAsia="MS Gothic" w:hAnsi="MS Gothic" w:cs="Arial" w:hint="eastAsia"/>
                    <w:sz w:val="28"/>
                    <w:szCs w:val="28"/>
                  </w:rPr>
                  <w:t>☒</w:t>
                </w:r>
                <w:permEnd w:id="207618450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rsidR="00A5478E" w:rsidRDefault="001721ED"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EndPr/>
              <w:sdtContent>
                <w:permStart w:id="1507606253" w:edGrp="everyone"/>
                <w:r w:rsidR="00A5478E">
                  <w:rPr>
                    <w:rFonts w:ascii="MS Gothic" w:eastAsia="MS Gothic" w:hAnsi="MS Gothic" w:cs="Arial" w:hint="eastAsia"/>
                    <w:sz w:val="28"/>
                    <w:szCs w:val="28"/>
                  </w:rPr>
                  <w:t>☐</w:t>
                </w:r>
                <w:permEnd w:id="150760625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rsidR="00A5478E" w:rsidRPr="00ED32CC" w:rsidRDefault="001721ED"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EndPr/>
              <w:sdtContent>
                <w:permStart w:id="713302011" w:edGrp="everyone"/>
                <w:r w:rsidR="00955A8B">
                  <w:rPr>
                    <w:rFonts w:ascii="MS Gothic" w:eastAsia="MS Gothic" w:hAnsi="MS Gothic" w:cs="Arial" w:hint="eastAsia"/>
                    <w:sz w:val="28"/>
                    <w:szCs w:val="28"/>
                  </w:rPr>
                  <w:t>☒</w:t>
                </w:r>
                <w:permEnd w:id="713302011"/>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rsidR="00A5478E" w:rsidRPr="000B016F" w:rsidRDefault="00A5478E" w:rsidP="00A5478E">
            <w:pPr>
              <w:pStyle w:val="ListParagraph"/>
              <w:ind w:left="360"/>
              <w:rPr>
                <w:rFonts w:ascii="Arial" w:hAnsi="Arial" w:cs="Arial"/>
              </w:rPr>
            </w:pPr>
          </w:p>
        </w:tc>
        <w:tc>
          <w:tcPr>
            <w:tcW w:w="1304" w:type="dxa"/>
          </w:tcPr>
          <w:p w:rsidR="00A5478E" w:rsidRPr="00ED32CC" w:rsidRDefault="001721ED"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EndPr/>
              <w:sdtContent>
                <w:permStart w:id="770326910" w:edGrp="everyone"/>
                <w:r w:rsidR="00A5478E">
                  <w:rPr>
                    <w:rFonts w:ascii="MS Gothic" w:eastAsia="MS Gothic" w:hAnsi="MS Gothic" w:cs="Arial" w:hint="eastAsia"/>
                    <w:sz w:val="40"/>
                    <w:szCs w:val="40"/>
                  </w:rPr>
                  <w:t>☐</w:t>
                </w:r>
                <w:permEnd w:id="770326910"/>
              </w:sdtContent>
            </w:sdt>
          </w:p>
        </w:tc>
      </w:tr>
      <w:tr w:rsidR="00A5478E" w:rsidRPr="000B016F" w:rsidTr="008B333F">
        <w:tc>
          <w:tcPr>
            <w:tcW w:w="7938" w:type="dxa"/>
          </w:tcPr>
          <w:p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rsidR="00A5478E" w:rsidRDefault="001721ED"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EndPr/>
              <w:sdtContent>
                <w:permStart w:id="1215120386" w:edGrp="everyone"/>
                <w:r w:rsidR="00A5478E">
                  <w:rPr>
                    <w:rFonts w:ascii="MS Gothic" w:eastAsia="MS Gothic" w:hAnsi="MS Gothic" w:cs="Arial" w:hint="eastAsia"/>
                    <w:sz w:val="28"/>
                    <w:szCs w:val="28"/>
                  </w:rPr>
                  <w:t>☐</w:t>
                </w:r>
                <w:permEnd w:id="1215120386"/>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rsidR="00A5478E" w:rsidRDefault="001721ED"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EndPr/>
              <w:sdtContent>
                <w:permStart w:id="426660679" w:edGrp="everyone"/>
                <w:r w:rsidR="00955A8B">
                  <w:rPr>
                    <w:rFonts w:ascii="MS Gothic" w:eastAsia="MS Gothic" w:hAnsi="MS Gothic" w:cs="Arial" w:hint="eastAsia"/>
                    <w:sz w:val="28"/>
                    <w:szCs w:val="28"/>
                  </w:rPr>
                  <w:t>☒</w:t>
                </w:r>
                <w:permEnd w:id="426660679"/>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rsidR="00A5478E" w:rsidRPr="000B016F" w:rsidRDefault="00A5478E" w:rsidP="00A5478E">
            <w:pPr>
              <w:pStyle w:val="ListParagraph"/>
              <w:keepNext/>
              <w:ind w:left="357"/>
              <w:rPr>
                <w:rFonts w:ascii="Arial" w:hAnsi="Arial" w:cs="Arial"/>
              </w:rPr>
            </w:pPr>
          </w:p>
        </w:tc>
        <w:tc>
          <w:tcPr>
            <w:tcW w:w="1304" w:type="dxa"/>
          </w:tcPr>
          <w:p w:rsidR="00A5478E" w:rsidRPr="00ED32CC" w:rsidRDefault="001721ED" w:rsidP="00A5478E">
            <w:pPr>
              <w:jc w:val="center"/>
              <w:rPr>
                <w:rFonts w:ascii="Arial" w:hAnsi="Arial" w:cs="Arial"/>
                <w:sz w:val="40"/>
                <w:szCs w:val="40"/>
              </w:rPr>
            </w:pPr>
            <w:sdt>
              <w:sdtPr>
                <w:rPr>
                  <w:rFonts w:ascii="Arial" w:hAnsi="Arial" w:cs="Arial"/>
                  <w:sz w:val="40"/>
                  <w:szCs w:val="40"/>
                </w:rPr>
                <w:id w:val="1025142455"/>
                <w14:checkbox>
                  <w14:checked w14:val="0"/>
                  <w14:checkedState w14:val="2612" w14:font="MS Gothic"/>
                  <w14:uncheckedState w14:val="2610" w14:font="MS Gothic"/>
                </w14:checkbox>
              </w:sdtPr>
              <w:sdtEndPr/>
              <w:sdtContent>
                <w:permStart w:id="1084193254" w:edGrp="everyone"/>
                <w:r w:rsidR="00A5478E">
                  <w:rPr>
                    <w:rFonts w:ascii="MS Gothic" w:eastAsia="MS Gothic" w:hAnsi="MS Gothic" w:cs="Arial" w:hint="eastAsia"/>
                    <w:sz w:val="40"/>
                    <w:szCs w:val="40"/>
                  </w:rPr>
                  <w:t>☐</w:t>
                </w:r>
                <w:permEnd w:id="1084193254"/>
              </w:sdtContent>
            </w:sdt>
          </w:p>
        </w:tc>
      </w:tr>
    </w:tbl>
    <w:p w:rsidR="00676EC7" w:rsidRPr="000B016F" w:rsidRDefault="00676EC7" w:rsidP="000B016F">
      <w:pPr>
        <w:pStyle w:val="ListParagraph"/>
        <w:spacing w:after="0" w:line="240" w:lineRule="auto"/>
        <w:ind w:left="360"/>
        <w:rPr>
          <w:rFonts w:ascii="Arial" w:hAnsi="Arial" w:cs="Arial"/>
        </w:rPr>
      </w:pPr>
    </w:p>
    <w:p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A5478E" w:rsidRPr="00A5478E" w:rsidTr="00A91CA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rsidR="00A5478E" w:rsidRPr="00A5478E" w:rsidRDefault="001721ED"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341591878" w:edGrp="everyone"/>
                <w:r w:rsidR="00A5478E" w:rsidRPr="00A5478E">
                  <w:rPr>
                    <w:rFonts w:ascii="Segoe UI Symbol" w:hAnsi="Segoe UI Symbol" w:cs="Segoe UI Symbol"/>
                  </w:rPr>
                  <w:t>☐</w:t>
                </w:r>
                <w:permEnd w:id="1341591878"/>
              </w:sdtContent>
            </w:sdt>
            <w:r w:rsidR="00A5478E" w:rsidRPr="00A5478E">
              <w:rPr>
                <w:rFonts w:ascii="Arial" w:hAnsi="Arial" w:cs="Arial"/>
              </w:rPr>
              <w:t xml:space="preserve"> Satisfactory </w:t>
            </w:r>
            <w:r w:rsidR="00A5478E" w:rsidRPr="00A5478E">
              <w:rPr>
                <w:rFonts w:ascii="Arial" w:hAnsi="Arial" w:cs="Arial"/>
              </w:rPr>
              <w:tab/>
            </w:r>
          </w:p>
          <w:p w:rsidR="00A5478E" w:rsidRPr="00A5478E" w:rsidRDefault="001721ED"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41172418" w:edGrp="everyone"/>
                <w:r w:rsidR="00A5478E" w:rsidRPr="00A5478E">
                  <w:rPr>
                    <w:rFonts w:ascii="Segoe UI Symbol" w:hAnsi="Segoe UI Symbol" w:cs="Segoe UI Symbol"/>
                  </w:rPr>
                  <w:t>☐</w:t>
                </w:r>
                <w:permEnd w:id="1641172418"/>
              </w:sdtContent>
            </w:sdt>
            <w:r w:rsidR="00A5478E" w:rsidRPr="00A5478E">
              <w:rPr>
                <w:rFonts w:ascii="Arial" w:hAnsi="Arial" w:cs="Arial"/>
              </w:rPr>
              <w:t xml:space="preserve"> Not satisfactory</w:t>
            </w:r>
          </w:p>
        </w:tc>
      </w:tr>
      <w:tr w:rsidR="00A5478E" w:rsidRPr="00A5478E" w:rsidTr="00A91CA4">
        <w:trPr>
          <w:trHeight w:val="2835"/>
        </w:trPr>
        <w:tc>
          <w:tcPr>
            <w:tcW w:w="3227" w:type="dxa"/>
            <w:shd w:val="clear" w:color="auto" w:fill="232F84"/>
          </w:tcPr>
          <w:p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rPr>
                <w:rFonts w:ascii="Arial" w:hAnsi="Arial" w:cs="Arial"/>
              </w:rPr>
            </w:pPr>
            <w:permStart w:id="2030057007" w:edGrp="everyone"/>
            <w:permEnd w:id="2030057007"/>
          </w:p>
        </w:tc>
      </w:tr>
    </w:tbl>
    <w:p w:rsidR="00A5478E" w:rsidRPr="00A5478E" w:rsidRDefault="00A5478E" w:rsidP="00A5478E">
      <w:pPr>
        <w:shd w:val="clear" w:color="auto" w:fill="FFFFFF" w:themeFill="background1"/>
        <w:spacing w:after="0" w:line="240" w:lineRule="auto"/>
        <w:jc w:val="center"/>
        <w:rPr>
          <w:rFonts w:ascii="Arial" w:hAnsi="Arial" w:cs="Arial"/>
          <w:b/>
        </w:rPr>
      </w:pPr>
    </w:p>
    <w:p w:rsidR="00A5478E" w:rsidRDefault="00A5478E">
      <w:pPr>
        <w:rPr>
          <w:rFonts w:ascii="Arial" w:hAnsi="Arial" w:cs="Arial"/>
        </w:rPr>
      </w:pPr>
      <w:r>
        <w:rPr>
          <w:rFonts w:ascii="Arial" w:hAnsi="Arial" w:cs="Arial"/>
        </w:rPr>
        <w:br w:type="page"/>
      </w:r>
    </w:p>
    <w:p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B016F" w:rsidRPr="00053B41" w:rsidRDefault="000B016F" w:rsidP="000B016F">
      <w:pPr>
        <w:spacing w:after="0" w:line="240" w:lineRule="auto"/>
        <w:rPr>
          <w:rFonts w:ascii="Arial" w:hAnsi="Arial" w:cs="Arial"/>
        </w:rPr>
      </w:pPr>
    </w:p>
    <w:p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rsidTr="005C5012">
        <w:tc>
          <w:tcPr>
            <w:tcW w:w="7905" w:type="dxa"/>
            <w:gridSpan w:val="2"/>
            <w:shd w:val="clear" w:color="auto" w:fill="232F84"/>
          </w:tcPr>
          <w:p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 xml:space="preserve">Consult with others to form sampling process/plan. Identify: </w:t>
            </w:r>
          </w:p>
          <w:p w:rsidR="00A5478E" w:rsidRDefault="00A5478E" w:rsidP="00A5478E">
            <w:pPr>
              <w:pStyle w:val="ListParagraph"/>
              <w:numPr>
                <w:ilvl w:val="0"/>
                <w:numId w:val="49"/>
              </w:numPr>
              <w:ind w:left="1134"/>
              <w:rPr>
                <w:rFonts w:ascii="Arial" w:hAnsi="Arial" w:cs="Arial"/>
              </w:rPr>
            </w:pPr>
            <w:r>
              <w:rPr>
                <w:rFonts w:ascii="Arial" w:hAnsi="Arial" w:cs="Arial"/>
              </w:rPr>
              <w:t>Agent to be measured</w:t>
            </w:r>
          </w:p>
          <w:p w:rsidR="00A5478E" w:rsidRDefault="00A5478E" w:rsidP="00A5478E">
            <w:pPr>
              <w:pStyle w:val="ListParagraph"/>
              <w:numPr>
                <w:ilvl w:val="0"/>
                <w:numId w:val="49"/>
              </w:numPr>
              <w:ind w:left="1134"/>
              <w:rPr>
                <w:rFonts w:ascii="Arial" w:hAnsi="Arial" w:cs="Arial"/>
              </w:rPr>
            </w:pPr>
            <w:r>
              <w:rPr>
                <w:rFonts w:ascii="Arial" w:hAnsi="Arial" w:cs="Arial"/>
              </w:rPr>
              <w:t>C</w:t>
            </w:r>
            <w:r w:rsidRPr="009C3FE2">
              <w:rPr>
                <w:rFonts w:ascii="Arial" w:hAnsi="Arial" w:cs="Arial"/>
              </w:rPr>
              <w:t>haracteristics of agent</w:t>
            </w:r>
          </w:p>
          <w:p w:rsidR="00A5478E" w:rsidRDefault="00A5478E" w:rsidP="00A5478E">
            <w:pPr>
              <w:pStyle w:val="ListParagraph"/>
              <w:numPr>
                <w:ilvl w:val="0"/>
                <w:numId w:val="49"/>
              </w:numPr>
              <w:ind w:left="1134"/>
              <w:rPr>
                <w:rFonts w:ascii="Arial" w:hAnsi="Arial" w:cs="Arial"/>
              </w:rPr>
            </w:pPr>
            <w:r>
              <w:rPr>
                <w:rFonts w:ascii="Arial" w:hAnsi="Arial" w:cs="Arial"/>
              </w:rPr>
              <w:t>M</w:t>
            </w:r>
            <w:r w:rsidRPr="009C3FE2">
              <w:rPr>
                <w:rFonts w:ascii="Arial" w:hAnsi="Arial" w:cs="Arial"/>
              </w:rPr>
              <w:t xml:space="preserve">easurement equipment to be used </w:t>
            </w:r>
          </w:p>
          <w:p w:rsidR="00A5478E" w:rsidRDefault="00A5478E" w:rsidP="00A5478E">
            <w:pPr>
              <w:pStyle w:val="ListParagraph"/>
              <w:numPr>
                <w:ilvl w:val="0"/>
                <w:numId w:val="49"/>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rsidR="00A5478E" w:rsidRPr="009C3FE2" w:rsidRDefault="00A5478E" w:rsidP="00A5478E">
            <w:pPr>
              <w:pStyle w:val="ListParagraph"/>
              <w:numPr>
                <w:ilvl w:val="0"/>
                <w:numId w:val="49"/>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rsidR="00A5478E" w:rsidRPr="00ED32CC" w:rsidRDefault="001721ED" w:rsidP="00A5478E">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EndPr/>
              <w:sdtContent>
                <w:permStart w:id="40065580" w:edGrp="everyone"/>
                <w:r w:rsidR="00A5478E">
                  <w:rPr>
                    <w:rFonts w:ascii="MS Gothic" w:eastAsia="MS Gothic" w:hAnsi="MS Gothic" w:cs="Arial" w:hint="eastAsia"/>
                    <w:sz w:val="40"/>
                    <w:szCs w:val="40"/>
                  </w:rPr>
                  <w:t>☐</w:t>
                </w:r>
                <w:permEnd w:id="40065580"/>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Work with others to assist with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Calibrate monitoring equipment and select appropriate scale</w:t>
            </w:r>
          </w:p>
          <w:p w:rsidR="00A5478E" w:rsidRDefault="00A5478E" w:rsidP="00A5478E">
            <w:pPr>
              <w:pStyle w:val="ListParagraph"/>
              <w:numPr>
                <w:ilvl w:val="0"/>
                <w:numId w:val="49"/>
              </w:numPr>
              <w:ind w:left="1134"/>
              <w:rPr>
                <w:rFonts w:ascii="Arial" w:hAnsi="Arial" w:cs="Arial"/>
              </w:rPr>
            </w:pPr>
            <w:r>
              <w:rPr>
                <w:rFonts w:ascii="Arial" w:hAnsi="Arial" w:cs="Arial"/>
              </w:rPr>
              <w:t>Safely use equipment to collect information/data and record readings</w:t>
            </w:r>
          </w:p>
          <w:p w:rsidR="00A5478E" w:rsidRPr="009C3FE2" w:rsidRDefault="00A5478E" w:rsidP="00A5478E">
            <w:pPr>
              <w:pStyle w:val="ListParagraph"/>
              <w:numPr>
                <w:ilvl w:val="0"/>
                <w:numId w:val="49"/>
              </w:numPr>
              <w:ind w:left="1134"/>
              <w:rPr>
                <w:rFonts w:ascii="Arial" w:hAnsi="Arial" w:cs="Arial"/>
              </w:rPr>
            </w:pPr>
            <w:r>
              <w:rPr>
                <w:rFonts w:ascii="Arial" w:hAnsi="Arial" w:cs="Arial"/>
              </w:rPr>
              <w:t>Dismantle, clean and store equipment and parts.</w:t>
            </w:r>
          </w:p>
        </w:tc>
        <w:tc>
          <w:tcPr>
            <w:tcW w:w="1344" w:type="dxa"/>
          </w:tcPr>
          <w:p w:rsidR="00A5478E" w:rsidRPr="00ED32CC" w:rsidRDefault="001721ED" w:rsidP="00A5478E">
            <w:pPr>
              <w:jc w:val="center"/>
              <w:rPr>
                <w:rFonts w:ascii="Arial" w:hAnsi="Arial" w:cs="Arial"/>
                <w:sz w:val="40"/>
                <w:szCs w:val="40"/>
              </w:rPr>
            </w:pPr>
            <w:sdt>
              <w:sdtPr>
                <w:rPr>
                  <w:rFonts w:ascii="Arial" w:hAnsi="Arial" w:cs="Arial"/>
                  <w:sz w:val="40"/>
                  <w:szCs w:val="40"/>
                </w:rPr>
                <w:id w:val="2045555612"/>
                <w14:checkbox>
                  <w14:checked w14:val="0"/>
                  <w14:checkedState w14:val="2612" w14:font="MS Gothic"/>
                  <w14:uncheckedState w14:val="2610" w14:font="MS Gothic"/>
                </w14:checkbox>
              </w:sdtPr>
              <w:sdtEndPr/>
              <w:sdtContent>
                <w:permStart w:id="1066688122" w:edGrp="everyone"/>
                <w:r w:rsidR="00A5478E">
                  <w:rPr>
                    <w:rFonts w:ascii="MS Gothic" w:eastAsia="MS Gothic" w:hAnsi="MS Gothic" w:cs="Arial" w:hint="eastAsia"/>
                    <w:sz w:val="40"/>
                    <w:szCs w:val="40"/>
                  </w:rPr>
                  <w:t>☐</w:t>
                </w:r>
                <w:permEnd w:id="1066688122"/>
              </w:sdtContent>
            </w:sdt>
          </w:p>
        </w:tc>
      </w:tr>
      <w:tr w:rsidR="00A5478E" w:rsidRPr="00053B41" w:rsidTr="005C5012">
        <w:tc>
          <w:tcPr>
            <w:tcW w:w="7905" w:type="dxa"/>
            <w:gridSpan w:val="2"/>
          </w:tcPr>
          <w:p w:rsidR="00A5478E" w:rsidRDefault="00A5478E" w:rsidP="00A5478E">
            <w:pPr>
              <w:numPr>
                <w:ilvl w:val="0"/>
                <w:numId w:val="48"/>
              </w:numPr>
              <w:ind w:left="709" w:hanging="709"/>
              <w:contextualSpacing/>
              <w:rPr>
                <w:rFonts w:ascii="Arial" w:hAnsi="Arial" w:cs="Arial"/>
              </w:rPr>
            </w:pPr>
            <w:r>
              <w:rPr>
                <w:rFonts w:ascii="Arial" w:hAnsi="Arial" w:cs="Arial"/>
              </w:rPr>
              <w:t>Prepare an electronic written report on the monitoring process:</w:t>
            </w:r>
          </w:p>
          <w:p w:rsidR="00A5478E" w:rsidRDefault="00A5478E" w:rsidP="00A5478E">
            <w:pPr>
              <w:pStyle w:val="ListParagraph"/>
              <w:numPr>
                <w:ilvl w:val="0"/>
                <w:numId w:val="49"/>
              </w:numPr>
              <w:ind w:left="1134"/>
              <w:rPr>
                <w:rFonts w:ascii="Arial" w:hAnsi="Arial" w:cs="Arial"/>
              </w:rPr>
            </w:pPr>
            <w:r>
              <w:rPr>
                <w:rFonts w:ascii="Arial" w:hAnsi="Arial" w:cs="Arial"/>
              </w:rPr>
              <w:t>Present information and data clearly and logically</w:t>
            </w:r>
          </w:p>
          <w:p w:rsidR="00A5478E" w:rsidRDefault="00A5478E" w:rsidP="00A5478E">
            <w:pPr>
              <w:pStyle w:val="ListParagraph"/>
              <w:numPr>
                <w:ilvl w:val="0"/>
                <w:numId w:val="49"/>
              </w:numPr>
              <w:ind w:left="1134"/>
              <w:rPr>
                <w:rFonts w:ascii="Arial" w:hAnsi="Arial" w:cs="Arial"/>
              </w:rPr>
            </w:pPr>
            <w:r w:rsidRPr="009C3FE2">
              <w:rPr>
                <w:rFonts w:ascii="Arial" w:hAnsi="Arial" w:cs="Arial"/>
              </w:rPr>
              <w:t>Interpret and evaluate results against a recognised standard</w:t>
            </w:r>
          </w:p>
          <w:p w:rsidR="00A5478E" w:rsidRPr="009C3FE2" w:rsidRDefault="00A5478E" w:rsidP="00A5478E">
            <w:pPr>
              <w:pStyle w:val="ListParagraph"/>
              <w:numPr>
                <w:ilvl w:val="0"/>
                <w:numId w:val="49"/>
              </w:numPr>
              <w:ind w:left="1134"/>
              <w:rPr>
                <w:rFonts w:ascii="Arial" w:hAnsi="Arial" w:cs="Arial"/>
              </w:rPr>
            </w:pPr>
            <w:r>
              <w:rPr>
                <w:rFonts w:ascii="Arial" w:hAnsi="Arial" w:cs="Arial"/>
              </w:rPr>
              <w:t>Use appropriate units of measurement, logarithmic scales, decimals and order of magnitude.</w:t>
            </w:r>
          </w:p>
        </w:tc>
        <w:tc>
          <w:tcPr>
            <w:tcW w:w="1344" w:type="dxa"/>
          </w:tcPr>
          <w:p w:rsidR="00A5478E" w:rsidRPr="00ED32CC" w:rsidRDefault="001721ED" w:rsidP="00A5478E">
            <w:pPr>
              <w:jc w:val="center"/>
              <w:rPr>
                <w:rFonts w:ascii="Arial" w:hAnsi="Arial" w:cs="Arial"/>
                <w:sz w:val="40"/>
                <w:szCs w:val="40"/>
              </w:rPr>
            </w:pPr>
            <w:sdt>
              <w:sdtPr>
                <w:rPr>
                  <w:rFonts w:ascii="Arial" w:hAnsi="Arial" w:cs="Arial"/>
                  <w:sz w:val="40"/>
                  <w:szCs w:val="40"/>
                </w:rPr>
                <w:id w:val="830950719"/>
                <w14:checkbox>
                  <w14:checked w14:val="0"/>
                  <w14:checkedState w14:val="2612" w14:font="MS Gothic"/>
                  <w14:uncheckedState w14:val="2610" w14:font="MS Gothic"/>
                </w14:checkbox>
              </w:sdtPr>
              <w:sdtEndPr/>
              <w:sdtContent>
                <w:permStart w:id="876706715" w:edGrp="everyone"/>
                <w:r w:rsidR="00A5478E">
                  <w:rPr>
                    <w:rFonts w:ascii="MS Gothic" w:eastAsia="MS Gothic" w:hAnsi="MS Gothic" w:cs="Arial" w:hint="eastAsia"/>
                    <w:sz w:val="40"/>
                    <w:szCs w:val="40"/>
                  </w:rPr>
                  <w:t>☐</w:t>
                </w:r>
                <w:permEnd w:id="876706715"/>
              </w:sdtContent>
            </w:sdt>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rsidR="00A5478E" w:rsidRPr="00C1373D" w:rsidRDefault="00A5478E" w:rsidP="00A5478E">
            <w:pPr>
              <w:rPr>
                <w:rFonts w:ascii="Arial" w:eastAsia="MS Gothic" w:hAnsi="Arial" w:cs="Arial"/>
              </w:rPr>
            </w:pPr>
            <w:permStart w:id="416829008" w:edGrp="everyone"/>
            <w:permEnd w:id="416829008"/>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689850026" w:edGrp="everyone"/>
        <w:tc>
          <w:tcPr>
            <w:tcW w:w="5455" w:type="dxa"/>
            <w:gridSpan w:val="2"/>
            <w:vAlign w:val="center"/>
          </w:tcPr>
          <w:p w:rsidR="00A5478E" w:rsidRPr="00C1373D" w:rsidRDefault="001721ED" w:rsidP="00A5478E">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A5478E" w:rsidRPr="00C1373D">
                  <w:rPr>
                    <w:rFonts w:ascii="Segoe UI Symbol" w:hAnsi="Segoe UI Symbol" w:cs="Segoe UI Symbol"/>
                  </w:rPr>
                  <w:t>☐</w:t>
                </w:r>
              </w:sdtContent>
            </w:sdt>
            <w:permEnd w:id="689850026"/>
            <w:r w:rsidR="00A5478E">
              <w:rPr>
                <w:rFonts w:ascii="Arial" w:hAnsi="Arial" w:cs="Arial"/>
              </w:rPr>
              <w:t xml:space="preserve"> Trainer/Assessor</w:t>
            </w:r>
            <w:r w:rsidR="00A5478E" w:rsidRPr="00C1373D">
              <w:rPr>
                <w:rFonts w:ascii="Arial" w:hAnsi="Arial" w:cs="Arial"/>
              </w:rPr>
              <w:tab/>
            </w:r>
          </w:p>
          <w:p w:rsidR="00A5478E" w:rsidRPr="00C1373D" w:rsidRDefault="001721ED" w:rsidP="00A5478E">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EndPr/>
              <w:sdtContent>
                <w:permStart w:id="1977046327" w:edGrp="everyone"/>
                <w:r w:rsidR="00A5478E" w:rsidRPr="00C1373D">
                  <w:rPr>
                    <w:rFonts w:ascii="Segoe UI Symbol" w:hAnsi="Segoe UI Symbol" w:cs="Segoe UI Symbol"/>
                  </w:rPr>
                  <w:t>☐</w:t>
                </w:r>
                <w:permEnd w:id="1977046327"/>
              </w:sdtContent>
            </w:sdt>
            <w:r w:rsidR="00A5478E" w:rsidRPr="00C1373D">
              <w:rPr>
                <w:rFonts w:ascii="Arial" w:hAnsi="Arial" w:cs="Arial"/>
              </w:rPr>
              <w:t xml:space="preserve"> </w:t>
            </w:r>
            <w:r w:rsidR="00A5478E">
              <w:rPr>
                <w:rFonts w:ascii="Arial" w:hAnsi="Arial" w:cs="Arial"/>
              </w:rPr>
              <w:t xml:space="preserve">Other (specify): </w:t>
            </w:r>
            <w:permStart w:id="1517492701" w:edGrp="everyone"/>
            <w:permEnd w:id="1517492701"/>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rsidR="00A5478E" w:rsidRPr="00C1373D" w:rsidRDefault="00A5478E" w:rsidP="00A5478E">
            <w:pPr>
              <w:rPr>
                <w:rFonts w:ascii="Arial" w:eastAsia="MS Gothic" w:hAnsi="Arial" w:cs="Arial"/>
              </w:rPr>
            </w:pPr>
            <w:permStart w:id="2042772490" w:edGrp="everyone"/>
            <w:permEnd w:id="2042772490"/>
          </w:p>
        </w:tc>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rsidR="00A5478E" w:rsidRPr="00C1373D" w:rsidRDefault="00A5478E" w:rsidP="00A5478E">
            <w:pPr>
              <w:rPr>
                <w:rFonts w:ascii="Arial" w:eastAsia="MS Gothic" w:hAnsi="Arial" w:cs="Arial"/>
              </w:rPr>
            </w:pPr>
            <w:permStart w:id="255544318" w:edGrp="everyone"/>
            <w:permEnd w:id="255544318"/>
          </w:p>
        </w:tc>
      </w:tr>
      <w:tr w:rsidR="00A5478E" w:rsidRPr="00053B41" w:rsidTr="005C5012">
        <w:trPr>
          <w:trHeight w:val="850"/>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128388676" w:edGrp="everyone" w:displacedByCustomXml="prev"/>
            <w:tc>
              <w:tcPr>
                <w:tcW w:w="5455" w:type="dxa"/>
                <w:gridSpan w:val="2"/>
                <w:vAlign w:val="center"/>
              </w:tcPr>
              <w:p w:rsidR="00A5478E" w:rsidRPr="00C1373D" w:rsidRDefault="00A5478E" w:rsidP="00A5478E">
                <w:pPr>
                  <w:rPr>
                    <w:rFonts w:ascii="Arial" w:hAnsi="Arial" w:cs="Arial"/>
                  </w:rPr>
                </w:pPr>
                <w:r w:rsidRPr="00C1373D">
                  <w:rPr>
                    <w:rFonts w:ascii="Arial" w:hAnsi="Arial" w:cs="Arial"/>
                    <w:noProof/>
                    <w:lang w:eastAsia="en-AU"/>
                  </w:rPr>
                  <w:drawing>
                    <wp:inline distT="0" distB="0" distL="0" distR="0" wp14:anchorId="13077B72" wp14:editId="21177E3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28388676" w:displacedByCustomXml="next"/>
          </w:sdtContent>
        </w:sdt>
      </w:tr>
      <w:tr w:rsidR="00A5478E" w:rsidRPr="00053B41" w:rsidTr="005C5012">
        <w:trPr>
          <w:trHeight w:val="56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Date</w:t>
            </w:r>
          </w:p>
        </w:tc>
        <w:permStart w:id="1252672915" w:edGrp="everyone" w:displacedByCustomXml="next"/>
        <w:sdt>
          <w:sdtPr>
            <w:rPr>
              <w:rFonts w:ascii="Arial" w:eastAsia="MS Gothic" w:hAnsi="Arial" w:cs="Arial"/>
            </w:rPr>
            <w:id w:val="-867285342"/>
            <w:placeholder>
              <w:docPart w:val="57CC7B18E8E04ADA917B7D92641CCD10"/>
            </w:placeholder>
            <w:showingPlcHdr/>
            <w:date>
              <w:dateFormat w:val="d/MM/yyyy"/>
              <w:lid w:val="en-AU"/>
              <w:storeMappedDataAs w:val="dateTime"/>
              <w:calendar w:val="gregorian"/>
            </w:date>
          </w:sdtPr>
          <w:sdtEndPr/>
          <w:sdtContent>
            <w:tc>
              <w:tcPr>
                <w:tcW w:w="5455" w:type="dxa"/>
                <w:gridSpan w:val="2"/>
                <w:vAlign w:val="center"/>
              </w:tcPr>
              <w:p w:rsidR="00A5478E" w:rsidRPr="00C1373D" w:rsidRDefault="00A5478E" w:rsidP="00A5478E">
                <w:pPr>
                  <w:rPr>
                    <w:rFonts w:ascii="Arial" w:eastAsia="MS Gothic" w:hAnsi="Arial" w:cs="Arial"/>
                  </w:rPr>
                </w:pPr>
                <w:r w:rsidRPr="00A5478E">
                  <w:rPr>
                    <w:rStyle w:val="PlaceholderText"/>
                    <w:rFonts w:ascii="Arial" w:hAnsi="Arial" w:cs="Arial"/>
                  </w:rPr>
                  <w:t>Click here to enter a date.</w:t>
                </w:r>
              </w:p>
            </w:tc>
            <w:permEnd w:id="1252672915" w:displacedByCustomXml="next"/>
          </w:sdtContent>
        </w:sdt>
      </w:tr>
      <w:tr w:rsidR="00A5478E" w:rsidRPr="00053B41" w:rsidTr="005C5012">
        <w:trPr>
          <w:trHeight w:val="1247"/>
        </w:trPr>
        <w:tc>
          <w:tcPr>
            <w:tcW w:w="3794" w:type="dxa"/>
            <w:shd w:val="clear" w:color="auto" w:fill="232F84"/>
            <w:vAlign w:val="center"/>
          </w:tcPr>
          <w:p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rsidR="00A5478E" w:rsidRDefault="00A5478E" w:rsidP="00A5478E">
            <w:pPr>
              <w:rPr>
                <w:rFonts w:ascii="Arial" w:eastAsia="MS Gothic" w:hAnsi="Arial" w:cs="Arial"/>
              </w:rPr>
            </w:pPr>
            <w:permStart w:id="408646740" w:edGrp="everyone"/>
            <w:permEnd w:id="408646740"/>
          </w:p>
        </w:tc>
      </w:tr>
    </w:tbl>
    <w:p w:rsidR="000B016F" w:rsidRDefault="000B016F" w:rsidP="000B016F">
      <w:pPr>
        <w:spacing w:after="0" w:line="240" w:lineRule="auto"/>
        <w:rPr>
          <w:rFonts w:ascii="Arial" w:hAnsi="Arial" w:cs="Arial"/>
        </w:rPr>
      </w:pPr>
    </w:p>
    <w:p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A5478E" w:rsidRPr="00A5478E" w:rsidTr="00A91CA4">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rsidR="00A5478E" w:rsidRPr="00A5478E" w:rsidRDefault="001721ED" w:rsidP="00A5478E">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0562529" w:edGrp="everyone"/>
                <w:r w:rsidR="00A5478E" w:rsidRPr="00A5478E">
                  <w:rPr>
                    <w:rFonts w:ascii="Segoe UI Symbol" w:hAnsi="Segoe UI Symbol" w:cs="Segoe UI Symbol"/>
                  </w:rPr>
                  <w:t>☐</w:t>
                </w:r>
                <w:permEnd w:id="10562529"/>
              </w:sdtContent>
            </w:sdt>
            <w:r w:rsidR="00A5478E" w:rsidRPr="00A5478E">
              <w:rPr>
                <w:rFonts w:ascii="Arial" w:hAnsi="Arial" w:cs="Arial"/>
              </w:rPr>
              <w:t xml:space="preserve"> Satisfactory </w:t>
            </w:r>
          </w:p>
          <w:p w:rsidR="00A5478E" w:rsidRPr="00A5478E" w:rsidRDefault="001721ED"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946704574" w:edGrp="everyone"/>
                <w:r w:rsidR="00A5478E" w:rsidRPr="00A5478E">
                  <w:rPr>
                    <w:rFonts w:ascii="Segoe UI Symbol" w:hAnsi="Segoe UI Symbol" w:cs="Segoe UI Symbol"/>
                  </w:rPr>
                  <w:t>☐</w:t>
                </w:r>
                <w:permEnd w:id="1946704574"/>
              </w:sdtContent>
            </w:sdt>
            <w:r w:rsidR="00A5478E" w:rsidRPr="00A5478E">
              <w:rPr>
                <w:rFonts w:ascii="Arial" w:hAnsi="Arial" w:cs="Arial"/>
              </w:rPr>
              <w:t xml:space="preserve"> Not satisfactory</w:t>
            </w:r>
          </w:p>
        </w:tc>
      </w:tr>
      <w:tr w:rsidR="00A5478E" w:rsidRPr="00A5478E" w:rsidTr="00A91CA4">
        <w:trPr>
          <w:trHeight w:val="2835"/>
        </w:trPr>
        <w:tc>
          <w:tcPr>
            <w:tcW w:w="3227" w:type="dxa"/>
            <w:shd w:val="clear" w:color="auto" w:fill="232F84"/>
          </w:tcPr>
          <w:p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rsidR="00A5478E" w:rsidRPr="00A5478E" w:rsidRDefault="00A5478E" w:rsidP="00A5478E">
            <w:pPr>
              <w:keepNext/>
              <w:rPr>
                <w:rFonts w:ascii="Arial" w:hAnsi="Arial" w:cs="Arial"/>
              </w:rPr>
            </w:pPr>
            <w:permStart w:id="49481574" w:edGrp="everyone"/>
            <w:permEnd w:id="49481574"/>
          </w:p>
        </w:tc>
      </w:tr>
    </w:tbl>
    <w:p w:rsidR="000B016F" w:rsidRPr="00053B41" w:rsidRDefault="000B016F" w:rsidP="00A5478E">
      <w:pPr>
        <w:spacing w:after="0" w:line="240" w:lineRule="auto"/>
        <w:rPr>
          <w:rFonts w:ascii="Arial" w:hAnsi="Arial" w:cs="Arial"/>
        </w:rPr>
      </w:pPr>
    </w:p>
    <w:sectPr w:rsidR="000B016F" w:rsidRPr="00053B41" w:rsidSect="00A5478E">
      <w:headerReference w:type="even" r:id="rId10"/>
      <w:headerReference w:type="default" r:id="rId11"/>
      <w:footerReference w:type="even" r:id="rId12"/>
      <w:footerReference w:type="default" r:id="rId1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21ED" w:rsidRDefault="001721ED" w:rsidP="00DE3764">
      <w:pPr>
        <w:spacing w:after="0" w:line="240" w:lineRule="auto"/>
      </w:pPr>
      <w:r>
        <w:separator/>
      </w:r>
    </w:p>
  </w:endnote>
  <w:endnote w:type="continuationSeparator" w:id="0">
    <w:p w:rsidR="001721ED" w:rsidRDefault="001721ED"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78E" w:rsidRPr="00EB5A41" w:rsidRDefault="00A5478E" w:rsidP="00A5478E">
    <w:pPr>
      <w:pBdr>
        <w:top w:val="single" w:sz="4" w:space="0" w:color="auto"/>
      </w:pBdr>
      <w:tabs>
        <w:tab w:val="right" w:pos="9639"/>
      </w:tabs>
      <w:rPr>
        <w:rFonts w:cs="Arial"/>
        <w:b/>
        <w:sz w:val="2"/>
        <w:szCs w:val="16"/>
      </w:rPr>
    </w:pPr>
  </w:p>
  <w:p w:rsidR="00A5478E" w:rsidRPr="00A5478E" w:rsidRDefault="001721ED"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EndPr/>
      <w:sdtContent>
        <w:sdt>
          <w:sdtPr>
            <w:rPr>
              <w:rFonts w:ascii="Arial" w:eastAsia="Times New Roman" w:hAnsi="Arial" w:cs="Arial"/>
              <w:b/>
              <w:sz w:val="16"/>
              <w:szCs w:val="16"/>
            </w:rPr>
            <w:id w:val="709306045"/>
            <w:docPartObj>
              <w:docPartGallery w:val="Page Numbers (Top of Page)"/>
              <w:docPartUnique/>
            </w:docPartObj>
          </w:sdtPr>
          <w:sdtEndPr/>
          <w:sdtContent>
            <w:r w:rsidR="00A5478E" w:rsidRPr="00A5478E">
              <w:rPr>
                <w:rFonts w:ascii="Arial" w:eastAsia="Times New Roman" w:hAnsi="Arial" w:cs="Arial"/>
                <w:b/>
                <w:sz w:val="16"/>
                <w:szCs w:val="16"/>
              </w:rPr>
              <w:t xml:space="preserve">Page </w:t>
            </w:r>
            <w:r w:rsidR="00A5478E" w:rsidRPr="00A5478E">
              <w:rPr>
                <w:rFonts w:ascii="Arial" w:eastAsia="Times New Roman" w:hAnsi="Arial" w:cs="Arial"/>
                <w:b/>
                <w:bCs/>
                <w:sz w:val="16"/>
                <w:szCs w:val="16"/>
              </w:rPr>
              <w:fldChar w:fldCharType="begin"/>
            </w:r>
            <w:r w:rsidR="00A5478E" w:rsidRPr="00A5478E">
              <w:rPr>
                <w:rFonts w:ascii="Arial" w:eastAsia="Times New Roman" w:hAnsi="Arial" w:cs="Arial"/>
                <w:b/>
                <w:bCs/>
                <w:sz w:val="16"/>
                <w:szCs w:val="16"/>
              </w:rPr>
              <w:instrText xml:space="preserve"> PAGE </w:instrText>
            </w:r>
            <w:r w:rsidR="00A5478E" w:rsidRPr="00A5478E">
              <w:rPr>
                <w:rFonts w:ascii="Arial" w:eastAsia="Times New Roman" w:hAnsi="Arial" w:cs="Arial"/>
                <w:b/>
                <w:bCs/>
                <w:sz w:val="16"/>
                <w:szCs w:val="16"/>
              </w:rPr>
              <w:fldChar w:fldCharType="separate"/>
            </w:r>
            <w:r w:rsidR="00955A8B">
              <w:rPr>
                <w:rFonts w:ascii="Arial" w:eastAsia="Times New Roman" w:hAnsi="Arial" w:cs="Arial"/>
                <w:b/>
                <w:bCs/>
                <w:noProof/>
                <w:sz w:val="16"/>
                <w:szCs w:val="16"/>
              </w:rPr>
              <w:t>12</w:t>
            </w:r>
            <w:r w:rsidR="00A5478E" w:rsidRPr="00A5478E">
              <w:rPr>
                <w:rFonts w:ascii="Arial" w:eastAsia="Times New Roman" w:hAnsi="Arial" w:cs="Arial"/>
                <w:b/>
                <w:sz w:val="16"/>
                <w:szCs w:val="16"/>
              </w:rPr>
              <w:fldChar w:fldCharType="end"/>
            </w:r>
            <w:r w:rsidR="00A5478E" w:rsidRPr="00A5478E">
              <w:rPr>
                <w:rFonts w:ascii="Arial" w:eastAsia="Times New Roman" w:hAnsi="Arial" w:cs="Arial"/>
                <w:b/>
                <w:sz w:val="16"/>
                <w:szCs w:val="16"/>
              </w:rPr>
              <w:t xml:space="preserve"> of </w:t>
            </w:r>
            <w:r w:rsidR="00A5478E" w:rsidRPr="00A5478E">
              <w:rPr>
                <w:rFonts w:ascii="Arial" w:eastAsia="Times New Roman" w:hAnsi="Arial" w:cs="Arial"/>
                <w:b/>
                <w:bCs/>
                <w:sz w:val="16"/>
                <w:szCs w:val="16"/>
              </w:rPr>
              <w:fldChar w:fldCharType="begin"/>
            </w:r>
            <w:r w:rsidR="00A5478E" w:rsidRPr="00A5478E">
              <w:rPr>
                <w:rFonts w:ascii="Arial" w:eastAsia="Times New Roman" w:hAnsi="Arial" w:cs="Arial"/>
                <w:b/>
                <w:bCs/>
                <w:sz w:val="16"/>
                <w:szCs w:val="16"/>
              </w:rPr>
              <w:instrText xml:space="preserve"> NUMPAGES  </w:instrText>
            </w:r>
            <w:r w:rsidR="00A5478E" w:rsidRPr="00A5478E">
              <w:rPr>
                <w:rFonts w:ascii="Arial" w:eastAsia="Times New Roman" w:hAnsi="Arial" w:cs="Arial"/>
                <w:b/>
                <w:bCs/>
                <w:sz w:val="16"/>
                <w:szCs w:val="16"/>
              </w:rPr>
              <w:fldChar w:fldCharType="separate"/>
            </w:r>
            <w:r w:rsidR="00955A8B">
              <w:rPr>
                <w:rFonts w:ascii="Arial" w:eastAsia="Times New Roman" w:hAnsi="Arial" w:cs="Arial"/>
                <w:b/>
                <w:bCs/>
                <w:noProof/>
                <w:sz w:val="16"/>
                <w:szCs w:val="16"/>
              </w:rPr>
              <w:t>14</w:t>
            </w:r>
            <w:r w:rsidR="00A5478E" w:rsidRPr="00A5478E">
              <w:rPr>
                <w:rFonts w:ascii="Arial" w:eastAsia="Times New Roman" w:hAnsi="Arial" w:cs="Arial"/>
                <w:b/>
                <w:sz w:val="16"/>
                <w:szCs w:val="16"/>
              </w:rPr>
              <w:fldChar w:fldCharType="end"/>
            </w:r>
          </w:sdtContent>
        </w:sdt>
      </w:sdtContent>
    </w:sdt>
    <w:r w:rsidR="00A5478E" w:rsidRPr="00EB5A41">
      <w:rPr>
        <w:rFonts w:ascii="Arial" w:eastAsia="Times New Roman" w:hAnsi="Arial" w:cs="Arial"/>
        <w:b/>
        <w:sz w:val="16"/>
        <w:szCs w:val="16"/>
      </w:rPr>
      <w:ptab w:relativeTo="margin" w:alignment="right" w:leader="none"/>
    </w:r>
    <w:r w:rsidR="007F0EC6" w:rsidRPr="007F0EC6">
      <w:rPr>
        <w:rFonts w:cs="Arial"/>
        <w:b/>
        <w:sz w:val="16"/>
        <w:szCs w:val="16"/>
      </w:rPr>
      <w:t xml:space="preserve"> </w:t>
    </w:r>
    <w:r w:rsidR="007F0EC6"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EndPr/>
      <w:sdtContent>
        <w:r w:rsidR="007F0EC6"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012" w:rsidRPr="00EB5A41" w:rsidRDefault="005C5012" w:rsidP="000B016F">
    <w:pPr>
      <w:pBdr>
        <w:top w:val="single" w:sz="4" w:space="0" w:color="auto"/>
      </w:pBdr>
      <w:tabs>
        <w:tab w:val="right" w:pos="9639"/>
      </w:tabs>
      <w:rPr>
        <w:rFonts w:cs="Arial"/>
        <w:b/>
        <w:sz w:val="2"/>
        <w:szCs w:val="16"/>
      </w:rPr>
    </w:pPr>
  </w:p>
  <w:p w:rsidR="005C5012" w:rsidRPr="000B016F" w:rsidRDefault="007F0EC6"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005C5012"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005C5012" w:rsidRPr="00EB5A41">
              <w:rPr>
                <w:rFonts w:ascii="Arial" w:eastAsia="Times New Roman" w:hAnsi="Arial" w:cs="Arial"/>
                <w:b/>
                <w:sz w:val="16"/>
                <w:szCs w:val="16"/>
              </w:rPr>
              <w:t xml:space="preserve">Page </w:t>
            </w:r>
            <w:r w:rsidR="005C5012" w:rsidRPr="00EB5A41">
              <w:rPr>
                <w:rFonts w:ascii="Arial" w:eastAsia="Times New Roman" w:hAnsi="Arial" w:cs="Arial"/>
                <w:b/>
                <w:bCs/>
                <w:sz w:val="16"/>
                <w:szCs w:val="16"/>
              </w:rPr>
              <w:fldChar w:fldCharType="begin"/>
            </w:r>
            <w:r w:rsidR="005C5012" w:rsidRPr="00EB5A41">
              <w:rPr>
                <w:rFonts w:ascii="Arial" w:eastAsia="Times New Roman" w:hAnsi="Arial" w:cs="Arial"/>
                <w:b/>
                <w:bCs/>
                <w:sz w:val="16"/>
                <w:szCs w:val="16"/>
              </w:rPr>
              <w:instrText xml:space="preserve"> PAGE </w:instrText>
            </w:r>
            <w:r w:rsidR="005C5012" w:rsidRPr="00EB5A41">
              <w:rPr>
                <w:rFonts w:ascii="Arial" w:eastAsia="Times New Roman" w:hAnsi="Arial" w:cs="Arial"/>
                <w:b/>
                <w:bCs/>
                <w:sz w:val="16"/>
                <w:szCs w:val="16"/>
              </w:rPr>
              <w:fldChar w:fldCharType="separate"/>
            </w:r>
            <w:r w:rsidR="00955A8B">
              <w:rPr>
                <w:rFonts w:ascii="Arial" w:eastAsia="Times New Roman" w:hAnsi="Arial" w:cs="Arial"/>
                <w:b/>
                <w:bCs/>
                <w:noProof/>
                <w:sz w:val="16"/>
                <w:szCs w:val="16"/>
              </w:rPr>
              <w:t>11</w:t>
            </w:r>
            <w:r w:rsidR="005C5012" w:rsidRPr="00EB5A41">
              <w:rPr>
                <w:rFonts w:ascii="Arial" w:eastAsia="Times New Roman" w:hAnsi="Arial" w:cs="Arial"/>
                <w:b/>
                <w:sz w:val="16"/>
                <w:szCs w:val="16"/>
              </w:rPr>
              <w:fldChar w:fldCharType="end"/>
            </w:r>
            <w:r w:rsidR="005C5012" w:rsidRPr="00EB5A41">
              <w:rPr>
                <w:rFonts w:ascii="Arial" w:eastAsia="Times New Roman" w:hAnsi="Arial" w:cs="Arial"/>
                <w:b/>
                <w:sz w:val="16"/>
                <w:szCs w:val="16"/>
              </w:rPr>
              <w:t xml:space="preserve"> of </w:t>
            </w:r>
            <w:r w:rsidR="005C5012" w:rsidRPr="00EB5A41">
              <w:rPr>
                <w:rFonts w:ascii="Arial" w:eastAsia="Times New Roman" w:hAnsi="Arial" w:cs="Arial"/>
                <w:b/>
                <w:bCs/>
                <w:sz w:val="16"/>
                <w:szCs w:val="16"/>
              </w:rPr>
              <w:fldChar w:fldCharType="begin"/>
            </w:r>
            <w:r w:rsidR="005C5012" w:rsidRPr="00EB5A41">
              <w:rPr>
                <w:rFonts w:ascii="Arial" w:eastAsia="Times New Roman" w:hAnsi="Arial" w:cs="Arial"/>
                <w:b/>
                <w:bCs/>
                <w:sz w:val="16"/>
                <w:szCs w:val="16"/>
              </w:rPr>
              <w:instrText xml:space="preserve"> NUMPAGES  </w:instrText>
            </w:r>
            <w:r w:rsidR="005C5012" w:rsidRPr="00EB5A41">
              <w:rPr>
                <w:rFonts w:ascii="Arial" w:eastAsia="Times New Roman" w:hAnsi="Arial" w:cs="Arial"/>
                <w:b/>
                <w:bCs/>
                <w:sz w:val="16"/>
                <w:szCs w:val="16"/>
              </w:rPr>
              <w:fldChar w:fldCharType="separate"/>
            </w:r>
            <w:r w:rsidR="00955A8B">
              <w:rPr>
                <w:rFonts w:ascii="Arial" w:eastAsia="Times New Roman" w:hAnsi="Arial" w:cs="Arial"/>
                <w:b/>
                <w:bCs/>
                <w:noProof/>
                <w:sz w:val="16"/>
                <w:szCs w:val="16"/>
              </w:rPr>
              <w:t>14</w:t>
            </w:r>
            <w:r w:rsidR="005C5012"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21ED" w:rsidRDefault="001721ED" w:rsidP="00DE3764">
      <w:pPr>
        <w:spacing w:after="0" w:line="240" w:lineRule="auto"/>
      </w:pPr>
      <w:r>
        <w:separator/>
      </w:r>
    </w:p>
  </w:footnote>
  <w:footnote w:type="continuationSeparator" w:id="0">
    <w:p w:rsidR="001721ED" w:rsidRDefault="001721ED"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78E" w:rsidRDefault="001721ED"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EndPr/>
      <w:sdtContent>
        <w:r w:rsidR="00A5478E" w:rsidRPr="00EB5A41">
          <w:rPr>
            <w:rFonts w:ascii="Arial" w:hAnsi="Arial" w:cs="Arial"/>
            <w:b/>
            <w:sz w:val="16"/>
            <w:szCs w:val="16"/>
          </w:rPr>
          <w:t>Workbook</w:t>
        </w:r>
      </w:sdtContent>
    </w:sdt>
    <w:r w:rsidR="00A5478E"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EndPr/>
      <w:sdtContent>
        <w:r w:rsidR="00A5478E">
          <w:rPr>
            <w:rFonts w:ascii="Arial" w:hAnsi="Arial" w:cs="Arial"/>
            <w:b/>
            <w:sz w:val="16"/>
            <w:szCs w:val="16"/>
          </w:rPr>
          <w:t>BSBWHS409</w:t>
        </w:r>
      </w:sdtContent>
    </w:sdt>
    <w:r w:rsidR="00A5478E"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EndPr/>
      <w:sdtContent>
        <w:r w:rsidR="00A5478E">
          <w:rPr>
            <w:rFonts w:ascii="Arial" w:hAnsi="Arial" w:cs="Arial"/>
            <w:b/>
            <w:sz w:val="16"/>
            <w:szCs w:val="16"/>
          </w:rPr>
          <w:t>Assist with workplace monitoring processes</w:t>
        </w:r>
      </w:sdtContent>
    </w:sdt>
  </w:p>
  <w:p w:rsidR="00A5478E" w:rsidRPr="00A5478E" w:rsidRDefault="00A5478E"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478E" w:rsidRPr="00A5478E" w:rsidRDefault="005C5012"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A5478E" w:rsidRPr="00A5478E">
          <w:rPr>
            <w:rFonts w:ascii="Arial" w:hAnsi="Arial" w:cs="Arial"/>
            <w:b/>
            <w:sz w:val="16"/>
            <w:szCs w:val="16"/>
          </w:rPr>
          <w:t>Workbook</w:t>
        </w:r>
      </w:sdtContent>
    </w:sdt>
    <w:r w:rsidR="00A5478E"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A5478E" w:rsidRPr="00A5478E">
          <w:rPr>
            <w:rFonts w:ascii="Arial" w:hAnsi="Arial" w:cs="Arial"/>
            <w:b/>
            <w:sz w:val="16"/>
            <w:szCs w:val="16"/>
          </w:rPr>
          <w:t>BSBWHS409</w:t>
        </w:r>
      </w:sdtContent>
    </w:sdt>
    <w:r w:rsidR="00A5478E"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A5478E" w:rsidRPr="00A5478E">
          <w:rPr>
            <w:rFonts w:ascii="Arial" w:hAnsi="Arial" w:cs="Arial"/>
            <w:b/>
            <w:sz w:val="16"/>
            <w:szCs w:val="16"/>
          </w:rPr>
          <w:t>Assist with workplace monitoring processes</w:t>
        </w:r>
      </w:sdtContent>
    </w:sdt>
  </w:p>
  <w:p w:rsidR="005C5012" w:rsidRPr="000B016F" w:rsidRDefault="005C5012"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5"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6C52A02"/>
    <w:multiLevelType w:val="hybridMultilevel"/>
    <w:tmpl w:val="049626AA"/>
    <w:lvl w:ilvl="0" w:tplc="BB14954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1"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FF45BB"/>
    <w:multiLevelType w:val="hybridMultilevel"/>
    <w:tmpl w:val="D4A6A36A"/>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8"/>
  </w:num>
  <w:num w:numId="2">
    <w:abstractNumId w:val="4"/>
  </w:num>
  <w:num w:numId="3">
    <w:abstractNumId w:val="22"/>
  </w:num>
  <w:num w:numId="4">
    <w:abstractNumId w:val="44"/>
  </w:num>
  <w:num w:numId="5">
    <w:abstractNumId w:val="9"/>
  </w:num>
  <w:num w:numId="6">
    <w:abstractNumId w:val="15"/>
  </w:num>
  <w:num w:numId="7">
    <w:abstractNumId w:val="6"/>
  </w:num>
  <w:num w:numId="8">
    <w:abstractNumId w:val="31"/>
  </w:num>
  <w:num w:numId="9">
    <w:abstractNumId w:val="41"/>
  </w:num>
  <w:num w:numId="10">
    <w:abstractNumId w:val="16"/>
  </w:num>
  <w:num w:numId="11">
    <w:abstractNumId w:val="35"/>
  </w:num>
  <w:num w:numId="12">
    <w:abstractNumId w:val="12"/>
  </w:num>
  <w:num w:numId="13">
    <w:abstractNumId w:val="3"/>
  </w:num>
  <w:num w:numId="14">
    <w:abstractNumId w:val="34"/>
  </w:num>
  <w:num w:numId="15">
    <w:abstractNumId w:val="42"/>
  </w:num>
  <w:num w:numId="16">
    <w:abstractNumId w:val="37"/>
  </w:num>
  <w:num w:numId="17">
    <w:abstractNumId w:val="43"/>
  </w:num>
  <w:num w:numId="18">
    <w:abstractNumId w:val="21"/>
  </w:num>
  <w:num w:numId="19">
    <w:abstractNumId w:val="0"/>
  </w:num>
  <w:num w:numId="20">
    <w:abstractNumId w:val="39"/>
  </w:num>
  <w:num w:numId="21">
    <w:abstractNumId w:val="40"/>
  </w:num>
  <w:num w:numId="22">
    <w:abstractNumId w:val="46"/>
  </w:num>
  <w:num w:numId="23">
    <w:abstractNumId w:val="32"/>
  </w:num>
  <w:num w:numId="24">
    <w:abstractNumId w:val="2"/>
  </w:num>
  <w:num w:numId="25">
    <w:abstractNumId w:val="17"/>
  </w:num>
  <w:num w:numId="26">
    <w:abstractNumId w:val="45"/>
  </w:num>
  <w:num w:numId="27">
    <w:abstractNumId w:val="1"/>
  </w:num>
  <w:num w:numId="28">
    <w:abstractNumId w:val="20"/>
  </w:num>
  <w:num w:numId="29">
    <w:abstractNumId w:val="23"/>
  </w:num>
  <w:num w:numId="30">
    <w:abstractNumId w:val="18"/>
  </w:num>
  <w:num w:numId="31">
    <w:abstractNumId w:val="8"/>
  </w:num>
  <w:num w:numId="32">
    <w:abstractNumId w:val="33"/>
  </w:num>
  <w:num w:numId="33">
    <w:abstractNumId w:val="24"/>
  </w:num>
  <w:num w:numId="34">
    <w:abstractNumId w:val="30"/>
  </w:num>
  <w:num w:numId="35">
    <w:abstractNumId w:val="19"/>
  </w:num>
  <w:num w:numId="36">
    <w:abstractNumId w:val="25"/>
  </w:num>
  <w:num w:numId="37">
    <w:abstractNumId w:val="5"/>
  </w:num>
  <w:num w:numId="38">
    <w:abstractNumId w:val="13"/>
  </w:num>
  <w:num w:numId="39">
    <w:abstractNumId w:val="10"/>
  </w:num>
  <w:num w:numId="40">
    <w:abstractNumId w:val="28"/>
  </w:num>
  <w:num w:numId="41">
    <w:abstractNumId w:val="26"/>
  </w:num>
  <w:num w:numId="42">
    <w:abstractNumId w:val="48"/>
  </w:num>
  <w:num w:numId="43">
    <w:abstractNumId w:val="29"/>
  </w:num>
  <w:num w:numId="44">
    <w:abstractNumId w:val="36"/>
  </w:num>
  <w:num w:numId="45">
    <w:abstractNumId w:val="47"/>
  </w:num>
  <w:num w:numId="46">
    <w:abstractNumId w:val="7"/>
  </w:num>
  <w:num w:numId="47">
    <w:abstractNumId w:val="27"/>
  </w:num>
  <w:num w:numId="48">
    <w:abstractNumId w:val="11"/>
  </w:num>
  <w:num w:numId="4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221E6"/>
    <w:rsid w:val="000320AC"/>
    <w:rsid w:val="000330FE"/>
    <w:rsid w:val="00063191"/>
    <w:rsid w:val="000A5DDD"/>
    <w:rsid w:val="000A6F1B"/>
    <w:rsid w:val="000B016F"/>
    <w:rsid w:val="000B5FA2"/>
    <w:rsid w:val="000D1385"/>
    <w:rsid w:val="0015159C"/>
    <w:rsid w:val="001653D2"/>
    <w:rsid w:val="001666A5"/>
    <w:rsid w:val="00172170"/>
    <w:rsid w:val="001721ED"/>
    <w:rsid w:val="00173AE5"/>
    <w:rsid w:val="001772F4"/>
    <w:rsid w:val="00182257"/>
    <w:rsid w:val="001856B8"/>
    <w:rsid w:val="0019120C"/>
    <w:rsid w:val="00196AC4"/>
    <w:rsid w:val="001B3FDA"/>
    <w:rsid w:val="001C11B1"/>
    <w:rsid w:val="001D4019"/>
    <w:rsid w:val="001D7488"/>
    <w:rsid w:val="001E1727"/>
    <w:rsid w:val="00214AB1"/>
    <w:rsid w:val="00241E80"/>
    <w:rsid w:val="00245478"/>
    <w:rsid w:val="00246A2E"/>
    <w:rsid w:val="00254788"/>
    <w:rsid w:val="00262BF5"/>
    <w:rsid w:val="002A00BF"/>
    <w:rsid w:val="002A090E"/>
    <w:rsid w:val="002A6D15"/>
    <w:rsid w:val="002C4AD6"/>
    <w:rsid w:val="00300A0E"/>
    <w:rsid w:val="00327841"/>
    <w:rsid w:val="0033249B"/>
    <w:rsid w:val="00333758"/>
    <w:rsid w:val="00335CCA"/>
    <w:rsid w:val="003549C8"/>
    <w:rsid w:val="0038682F"/>
    <w:rsid w:val="003970F7"/>
    <w:rsid w:val="003C4BC0"/>
    <w:rsid w:val="003D5C5D"/>
    <w:rsid w:val="003D7183"/>
    <w:rsid w:val="0040021D"/>
    <w:rsid w:val="0041296D"/>
    <w:rsid w:val="00430DA9"/>
    <w:rsid w:val="004366AC"/>
    <w:rsid w:val="00437AD2"/>
    <w:rsid w:val="0046343F"/>
    <w:rsid w:val="00496EF0"/>
    <w:rsid w:val="004A5E53"/>
    <w:rsid w:val="004B0004"/>
    <w:rsid w:val="004D3D1F"/>
    <w:rsid w:val="004E25D4"/>
    <w:rsid w:val="004E3B34"/>
    <w:rsid w:val="004F4B6D"/>
    <w:rsid w:val="00524EED"/>
    <w:rsid w:val="0055062C"/>
    <w:rsid w:val="00550EE9"/>
    <w:rsid w:val="00580841"/>
    <w:rsid w:val="00596669"/>
    <w:rsid w:val="005A11C4"/>
    <w:rsid w:val="005C46FE"/>
    <w:rsid w:val="005C5012"/>
    <w:rsid w:val="005C7B4A"/>
    <w:rsid w:val="005E549C"/>
    <w:rsid w:val="005F2FFC"/>
    <w:rsid w:val="005F4B39"/>
    <w:rsid w:val="006328C9"/>
    <w:rsid w:val="0064373D"/>
    <w:rsid w:val="00651F92"/>
    <w:rsid w:val="006538CC"/>
    <w:rsid w:val="0067194E"/>
    <w:rsid w:val="00676EC7"/>
    <w:rsid w:val="00677C34"/>
    <w:rsid w:val="006840D6"/>
    <w:rsid w:val="006B0380"/>
    <w:rsid w:val="006E4976"/>
    <w:rsid w:val="006F23B5"/>
    <w:rsid w:val="006F58F3"/>
    <w:rsid w:val="006F5F1B"/>
    <w:rsid w:val="0070487B"/>
    <w:rsid w:val="0070556B"/>
    <w:rsid w:val="00716081"/>
    <w:rsid w:val="0073355C"/>
    <w:rsid w:val="00745016"/>
    <w:rsid w:val="00751FD7"/>
    <w:rsid w:val="00755242"/>
    <w:rsid w:val="00762943"/>
    <w:rsid w:val="00781FF2"/>
    <w:rsid w:val="00786F24"/>
    <w:rsid w:val="00792373"/>
    <w:rsid w:val="007B0D5C"/>
    <w:rsid w:val="007B3EED"/>
    <w:rsid w:val="007D05EE"/>
    <w:rsid w:val="007E0A0E"/>
    <w:rsid w:val="007F0EC6"/>
    <w:rsid w:val="007F17B9"/>
    <w:rsid w:val="007F2FE7"/>
    <w:rsid w:val="007F4843"/>
    <w:rsid w:val="00804936"/>
    <w:rsid w:val="008173BF"/>
    <w:rsid w:val="00824A76"/>
    <w:rsid w:val="00830DFD"/>
    <w:rsid w:val="008350BF"/>
    <w:rsid w:val="0084135E"/>
    <w:rsid w:val="00844FF6"/>
    <w:rsid w:val="00861F2D"/>
    <w:rsid w:val="00876CC1"/>
    <w:rsid w:val="008A1811"/>
    <w:rsid w:val="008B333F"/>
    <w:rsid w:val="008B6DBD"/>
    <w:rsid w:val="008C51F9"/>
    <w:rsid w:val="008D34F5"/>
    <w:rsid w:val="008D5A10"/>
    <w:rsid w:val="008F1973"/>
    <w:rsid w:val="00916459"/>
    <w:rsid w:val="00921E87"/>
    <w:rsid w:val="00955A8B"/>
    <w:rsid w:val="009610EB"/>
    <w:rsid w:val="00963640"/>
    <w:rsid w:val="0098208B"/>
    <w:rsid w:val="009A768E"/>
    <w:rsid w:val="009B4AB8"/>
    <w:rsid w:val="009C3FE2"/>
    <w:rsid w:val="009F4F6E"/>
    <w:rsid w:val="009F749E"/>
    <w:rsid w:val="00A01119"/>
    <w:rsid w:val="00A178A6"/>
    <w:rsid w:val="00A21D8E"/>
    <w:rsid w:val="00A22196"/>
    <w:rsid w:val="00A31C40"/>
    <w:rsid w:val="00A3283A"/>
    <w:rsid w:val="00A32E02"/>
    <w:rsid w:val="00A37A21"/>
    <w:rsid w:val="00A479A1"/>
    <w:rsid w:val="00A5478E"/>
    <w:rsid w:val="00A80EC9"/>
    <w:rsid w:val="00AC0193"/>
    <w:rsid w:val="00AC5CD9"/>
    <w:rsid w:val="00AD433D"/>
    <w:rsid w:val="00AE32A5"/>
    <w:rsid w:val="00AF3EF3"/>
    <w:rsid w:val="00B05763"/>
    <w:rsid w:val="00B065A1"/>
    <w:rsid w:val="00B13456"/>
    <w:rsid w:val="00B210AE"/>
    <w:rsid w:val="00B2395C"/>
    <w:rsid w:val="00B303A0"/>
    <w:rsid w:val="00BD284C"/>
    <w:rsid w:val="00C03AEB"/>
    <w:rsid w:val="00C07F04"/>
    <w:rsid w:val="00C56033"/>
    <w:rsid w:val="00C606DD"/>
    <w:rsid w:val="00C71EB7"/>
    <w:rsid w:val="00C75996"/>
    <w:rsid w:val="00C77DC2"/>
    <w:rsid w:val="00C8100D"/>
    <w:rsid w:val="00C87B4B"/>
    <w:rsid w:val="00CB511A"/>
    <w:rsid w:val="00CC0283"/>
    <w:rsid w:val="00CD4E0F"/>
    <w:rsid w:val="00CE49D4"/>
    <w:rsid w:val="00CE53E9"/>
    <w:rsid w:val="00CF6F5E"/>
    <w:rsid w:val="00D04AE2"/>
    <w:rsid w:val="00D30870"/>
    <w:rsid w:val="00D371EC"/>
    <w:rsid w:val="00D70A8C"/>
    <w:rsid w:val="00D772AE"/>
    <w:rsid w:val="00DC326C"/>
    <w:rsid w:val="00DD434B"/>
    <w:rsid w:val="00DD5D3A"/>
    <w:rsid w:val="00DE3019"/>
    <w:rsid w:val="00DE3764"/>
    <w:rsid w:val="00E15049"/>
    <w:rsid w:val="00E258C1"/>
    <w:rsid w:val="00E32EF6"/>
    <w:rsid w:val="00E35ED0"/>
    <w:rsid w:val="00E4240E"/>
    <w:rsid w:val="00E42975"/>
    <w:rsid w:val="00E74418"/>
    <w:rsid w:val="00E76C95"/>
    <w:rsid w:val="00ED5CEE"/>
    <w:rsid w:val="00EE59F9"/>
    <w:rsid w:val="00F03E6A"/>
    <w:rsid w:val="00F13686"/>
    <w:rsid w:val="00F43340"/>
    <w:rsid w:val="00F6135C"/>
    <w:rsid w:val="00F65237"/>
    <w:rsid w:val="00F90B50"/>
    <w:rsid w:val="00FA444B"/>
    <w:rsid w:val="00FB7713"/>
    <w:rsid w:val="00FC7A2D"/>
    <w:rsid w:val="00FC7BE9"/>
    <w:rsid w:val="00FE7F35"/>
    <w:rsid w:val="00FF0C04"/>
    <w:rsid w:val="00FF1A11"/>
    <w:rsid w:val="00FF24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FF7FD9"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718FC"/>
    <w:rsid w:val="000824D7"/>
    <w:rsid w:val="002B6F69"/>
    <w:rsid w:val="00347B90"/>
    <w:rsid w:val="003D3911"/>
    <w:rsid w:val="004C250E"/>
    <w:rsid w:val="0060258D"/>
    <w:rsid w:val="0066575F"/>
    <w:rsid w:val="00697F24"/>
    <w:rsid w:val="006D29AF"/>
    <w:rsid w:val="007A1E22"/>
    <w:rsid w:val="007A6450"/>
    <w:rsid w:val="009416E9"/>
    <w:rsid w:val="00AA5784"/>
    <w:rsid w:val="00AF7617"/>
    <w:rsid w:val="00BE1849"/>
    <w:rsid w:val="00D662B0"/>
    <w:rsid w:val="00D90FE4"/>
    <w:rsid w:val="00E3101C"/>
    <w:rsid w:val="00E36B4C"/>
    <w:rsid w:val="00EC05FE"/>
    <w:rsid w:val="00FF7FD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4D8F13A9ECB488DB575D6F94E9C1109">
    <w:name w:val="A4D8F13A9ECB488DB575D6F94E9C1109"/>
    <w:rsid w:val="00D90FE4"/>
    <w:pPr>
      <w:spacing w:after="160" w:line="259" w:lineRule="auto"/>
    </w:pPr>
  </w:style>
  <w:style w:type="paragraph" w:customStyle="1" w:styleId="EB9F3821B64A4650BF78B7FDA4A37E5B">
    <w:name w:val="EB9F3821B64A4650BF78B7FDA4A37E5B"/>
    <w:rsid w:val="00D90FE4"/>
    <w:pPr>
      <w:spacing w:after="160" w:line="259" w:lineRule="auto"/>
    </w:pPr>
  </w:style>
  <w:style w:type="paragraph" w:customStyle="1" w:styleId="ABDE412CEB9D4C65ACD719B75DF1B01D">
    <w:name w:val="ABDE412CEB9D4C65ACD719B75DF1B01D"/>
    <w:rsid w:val="00D90FE4"/>
    <w:pPr>
      <w:spacing w:after="160" w:line="259" w:lineRule="auto"/>
    </w:pPr>
  </w:style>
  <w:style w:type="paragraph" w:customStyle="1" w:styleId="8F4FA0C47C3E44078697E127B07AEC0B">
    <w:name w:val="8F4FA0C47C3E44078697E127B07AEC0B"/>
    <w:rsid w:val="00D90FE4"/>
    <w:pPr>
      <w:spacing w:after="160" w:line="259" w:lineRule="auto"/>
    </w:pPr>
  </w:style>
  <w:style w:type="paragraph" w:customStyle="1" w:styleId="8DE020B2638A4D918F4399060A2B2521">
    <w:name w:val="8DE020B2638A4D918F4399060A2B2521"/>
    <w:rsid w:val="00697F24"/>
    <w:pPr>
      <w:spacing w:after="160" w:line="259" w:lineRule="auto"/>
    </w:pPr>
  </w:style>
  <w:style w:type="paragraph" w:customStyle="1" w:styleId="9114BC79C058456D82DDE48CC89B10D5">
    <w:name w:val="9114BC79C058456D82DDE48CC89B10D5"/>
    <w:rsid w:val="00697F24"/>
    <w:pPr>
      <w:spacing w:after="160" w:line="259" w:lineRule="auto"/>
    </w:pPr>
  </w:style>
  <w:style w:type="paragraph" w:customStyle="1" w:styleId="B1339367E62E4CB88B66861F9D4590F6">
    <w:name w:val="B1339367E62E4CB88B66861F9D4590F6"/>
    <w:rsid w:val="00697F24"/>
    <w:pPr>
      <w:spacing w:after="160" w:line="259" w:lineRule="auto"/>
    </w:pPr>
  </w:style>
  <w:style w:type="paragraph" w:customStyle="1" w:styleId="62D46EA49B34464489414B67B2238033">
    <w:name w:val="62D46EA49B34464489414B67B2238033"/>
    <w:rsid w:val="00697F24"/>
    <w:pPr>
      <w:spacing w:after="160" w:line="259" w:lineRule="auto"/>
    </w:pPr>
  </w:style>
  <w:style w:type="paragraph" w:customStyle="1" w:styleId="84AB3FC51E0E4F22B89A0DD067E4A3AE">
    <w:name w:val="84AB3FC51E0E4F22B89A0DD067E4A3AE"/>
    <w:rsid w:val="00697F24"/>
    <w:pPr>
      <w:spacing w:after="160" w:line="259" w:lineRule="auto"/>
    </w:pPr>
  </w:style>
  <w:style w:type="paragraph" w:customStyle="1" w:styleId="1C60B42EC2AA43C9BE2E97480AEF064C">
    <w:name w:val="1C60B42EC2AA43C9BE2E97480AEF064C"/>
    <w:rsid w:val="00697F24"/>
    <w:pPr>
      <w:spacing w:after="160" w:line="259" w:lineRule="auto"/>
    </w:pPr>
  </w:style>
  <w:style w:type="paragraph" w:customStyle="1" w:styleId="1D9D7DBD6A5C4A13B0A913EF776C872F">
    <w:name w:val="1D9D7DBD6A5C4A13B0A913EF776C872F"/>
    <w:rsid w:val="00697F24"/>
    <w:pPr>
      <w:spacing w:after="160" w:line="259" w:lineRule="auto"/>
    </w:pPr>
  </w:style>
  <w:style w:type="paragraph" w:customStyle="1" w:styleId="0913EEC214ED46519E4D99724C398389">
    <w:name w:val="0913EEC214ED46519E4D99724C398389"/>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2720</Words>
  <Characters>15507</Characters>
  <Application>Microsoft Office Word</Application>
  <DocSecurity>8</DocSecurity>
  <Lines>129</Lines>
  <Paragraphs>36</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18191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Jamie Mulvihill</cp:lastModifiedBy>
  <cp:revision>2</cp:revision>
  <cp:lastPrinted>2014-09-07T21:40:00Z</cp:lastPrinted>
  <dcterms:created xsi:type="dcterms:W3CDTF">2019-02-10T23:36:00Z</dcterms:created>
  <dcterms:modified xsi:type="dcterms:W3CDTF">2019-02-10T23:36:00Z</dcterms:modified>
  <cp:category>Workbook</cp:category>
  <cp:contentStatus>v1-2_29/01/2016</cp:contentStatus>
</cp:coreProperties>
</file>