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3855FC" w:rsidRPr="00361DB7" w:rsidRDefault="003855FC"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3855FC" w:rsidRPr="00E623C6" w:rsidRDefault="003855FC"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3855FC" w:rsidRPr="00361DB7" w:rsidRDefault="003855FC"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3855FC" w:rsidRPr="00E623C6" w:rsidRDefault="003855FC"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3855F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40A06AF1" w:rsidR="003855FC" w:rsidRPr="00C376ED" w:rsidRDefault="003855F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3855FC" w:rsidRPr="00C376ED" w:rsidRDefault="003855FC" w:rsidP="009431A2">
                            <w:pPr>
                              <w:jc w:val="center"/>
                              <w:rPr>
                                <w:rFonts w:ascii="Arial" w:hAnsi="Arial" w:cs="Arial"/>
                                <w:sz w:val="20"/>
                              </w:rPr>
                            </w:pPr>
                          </w:p>
                          <w:p w14:paraId="319802F8" w14:textId="77777777" w:rsidR="003855FC" w:rsidRPr="00C376ED" w:rsidRDefault="003855F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40A06AF1" w:rsidR="003855FC" w:rsidRPr="00C376ED" w:rsidRDefault="003855F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3855FC" w:rsidRPr="00C376ED" w:rsidRDefault="003855FC" w:rsidP="009431A2">
                      <w:pPr>
                        <w:jc w:val="center"/>
                        <w:rPr>
                          <w:rFonts w:ascii="Arial" w:hAnsi="Arial" w:cs="Arial"/>
                          <w:sz w:val="20"/>
                        </w:rPr>
                      </w:pPr>
                    </w:p>
                    <w:p w14:paraId="319802F8" w14:textId="77777777" w:rsidR="003855FC" w:rsidRPr="00C376ED" w:rsidRDefault="003855F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3423AD4C" w:rsidR="00517DA1" w:rsidRPr="00517DA1" w:rsidRDefault="00344D01" w:rsidP="00517DA1">
            <w:pPr>
              <w:rPr>
                <w:rFonts w:ascii="Arial" w:hAnsi="Arial" w:cs="Arial"/>
              </w:rPr>
            </w:pPr>
            <w:permStart w:id="1759134750" w:edGrp="everyone"/>
            <w:r>
              <w:rPr>
                <w:rFonts w:ascii="Arial" w:hAnsi="Arial" w:cs="Arial"/>
              </w:rPr>
              <w:t>Ryan Kassulke</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showingPlcHdr/>
            <w:date w:fullDate="2015-08-05T00:00:00Z">
              <w:dateFormat w:val="d/MM/yyyy"/>
              <w:lid w:val="en-AU"/>
              <w:storeMappedDataAs w:val="dateTime"/>
              <w:calendar w:val="gregorian"/>
            </w:date>
          </w:sdtPr>
          <w:sdtContent>
            <w:permStart w:id="439897887" w:edGrp="everyone" w:displacedByCustomXml="prev"/>
            <w:tc>
              <w:tcPr>
                <w:tcW w:w="5583" w:type="dxa"/>
              </w:tcPr>
              <w:p w14:paraId="70B0B1C9"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3855FC"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3855FC"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118EA472" w:rsidR="000B5FA2" w:rsidRPr="00F35748" w:rsidRDefault="003855FC" w:rsidP="005A4934">
            <w:pPr>
              <w:rPr>
                <w:rFonts w:ascii="Arial" w:hAnsi="Arial" w:cs="Arial"/>
              </w:rPr>
            </w:pPr>
            <w:permStart w:id="1711481743" w:edGrp="everyone"/>
            <w:proofErr w:type="spellStart"/>
            <w:r>
              <w:rPr>
                <w:rFonts w:ascii="Arial" w:hAnsi="Arial" w:cs="Arial"/>
              </w:rPr>
              <w:t>Pasanyan</w:t>
            </w:r>
            <w:permEnd w:id="1711481743"/>
            <w:proofErr w:type="spellEnd"/>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60ED870B" w:rsidR="00F35748" w:rsidRDefault="008F1334" w:rsidP="001210B2">
            <w:pPr>
              <w:keepNext/>
              <w:rPr>
                <w:rFonts w:ascii="Arial" w:hAnsi="Arial" w:cs="Arial"/>
              </w:rPr>
            </w:pPr>
            <w:permStart w:id="862408093" w:edGrp="everyone"/>
            <w:r>
              <w:rPr>
                <w:rFonts w:ascii="Arial" w:hAnsi="Arial" w:cs="Arial"/>
              </w:rPr>
              <w:t xml:space="preserve">Noise </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7C1E54D3" w14:textId="77777777" w:rsidR="008F1334" w:rsidRDefault="008F1334" w:rsidP="008F1334">
            <w:pPr>
              <w:pStyle w:val="NormalWeb"/>
              <w:spacing w:before="90" w:beforeAutospacing="0" w:after="180" w:afterAutospacing="0"/>
              <w:rPr>
                <w:rFonts w:ascii="Arial" w:hAnsi="Arial" w:cs="Arial"/>
                <w:color w:val="57585A"/>
                <w:sz w:val="18"/>
                <w:szCs w:val="18"/>
              </w:rPr>
            </w:pPr>
            <w:permStart w:id="866674822" w:edGrp="everyone"/>
            <w:r>
              <w:rPr>
                <w:rFonts w:ascii="Arial" w:hAnsi="Arial" w:cs="Arial"/>
                <w:color w:val="57585A"/>
                <w:sz w:val="18"/>
                <w:szCs w:val="18"/>
              </w:rPr>
              <w:t>Noise at the workplace that exceeds the exposure standard and is not controlled is a major cause of hearing loss to workers. A significant loss of hearing contributes to social isolation and reduced quality of life, career prospects, increased absenteeism, worker turnover and lowered work performance. It can also be a contributing factor to workplace injuries and accidents.</w:t>
            </w:r>
          </w:p>
          <w:permEnd w:id="866674822"/>
          <w:p w14:paraId="07FB7F73" w14:textId="3B265949" w:rsidR="00F35748" w:rsidRDefault="00F35748" w:rsidP="001210B2">
            <w:pPr>
              <w:keepNext/>
              <w:rPr>
                <w:rFonts w:ascii="Arial" w:hAnsi="Arial" w:cs="Arial"/>
              </w:rPr>
            </w:pPr>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04400713" w:rsidR="00517DA1" w:rsidRPr="00517DA1" w:rsidRDefault="008F1334" w:rsidP="001210B2">
            <w:pPr>
              <w:keepNext/>
              <w:rPr>
                <w:rFonts w:ascii="Arial" w:hAnsi="Arial" w:cs="Arial"/>
              </w:rPr>
            </w:pPr>
            <w:permStart w:id="1946645694" w:edGrp="everyone"/>
            <w:r w:rsidRPr="008F1334">
              <w:rPr>
                <w:rFonts w:ascii="Arial" w:hAnsi="Arial" w:cs="Arial"/>
              </w:rPr>
              <w:t>https://www.worksafe.qld.gov.au/injury-prevention-safety/hazardous-exposures/noise</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260A9431" w:rsidR="00A676C8" w:rsidRPr="00A676C8" w:rsidRDefault="008F1334" w:rsidP="001210B2">
            <w:pPr>
              <w:keepNext/>
              <w:rPr>
                <w:rFonts w:ascii="Arial" w:hAnsi="Arial" w:cs="Arial"/>
              </w:rPr>
            </w:pPr>
            <w:permStart w:id="119674077" w:edGrp="everyone"/>
            <w:r>
              <w:rPr>
                <w:rFonts w:ascii="Arial" w:hAnsi="Arial" w:cs="Arial"/>
                <w:color w:val="57585A"/>
                <w:sz w:val="18"/>
                <w:szCs w:val="18"/>
              </w:rPr>
              <w:t>A person conducting a business or undertaking (PCBU) must ensure that workers are not exposed to noise that exceeds the exposure standard for noise. The exposure standard for noise is defined in the WHS Regulation as L</w:t>
            </w:r>
            <w:r>
              <w:rPr>
                <w:rFonts w:ascii="Arial" w:hAnsi="Arial" w:cs="Arial"/>
                <w:color w:val="57585A"/>
                <w:sz w:val="12"/>
                <w:szCs w:val="12"/>
                <w:vertAlign w:val="subscript"/>
              </w:rPr>
              <w:t>Aeq,8h</w:t>
            </w:r>
            <w:r>
              <w:rPr>
                <w:rFonts w:ascii="Arial" w:hAnsi="Arial" w:cs="Arial"/>
                <w:color w:val="57585A"/>
                <w:sz w:val="18"/>
                <w:szCs w:val="18"/>
              </w:rPr>
              <w:t xml:space="preserve"> of 85 dB(A) or an </w:t>
            </w:r>
            <w:proofErr w:type="spellStart"/>
            <w:proofErr w:type="gramStart"/>
            <w:r>
              <w:rPr>
                <w:rFonts w:ascii="Arial" w:hAnsi="Arial" w:cs="Arial"/>
                <w:color w:val="57585A"/>
                <w:sz w:val="18"/>
                <w:szCs w:val="18"/>
              </w:rPr>
              <w:t>L</w:t>
            </w:r>
            <w:r>
              <w:rPr>
                <w:rFonts w:ascii="Arial" w:hAnsi="Arial" w:cs="Arial"/>
                <w:color w:val="57585A"/>
                <w:sz w:val="12"/>
                <w:szCs w:val="12"/>
                <w:vertAlign w:val="subscript"/>
              </w:rPr>
              <w:t>C,peak</w:t>
            </w:r>
            <w:proofErr w:type="spellEnd"/>
            <w:proofErr w:type="gramEnd"/>
            <w:r>
              <w:rPr>
                <w:rFonts w:ascii="Arial" w:hAnsi="Arial" w:cs="Arial"/>
                <w:color w:val="57585A"/>
                <w:sz w:val="18"/>
                <w:szCs w:val="18"/>
              </w:rPr>
              <w:t xml:space="preserve"> of 140 dB(C).</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61136993" w:rsidR="00517DA1" w:rsidRPr="00517DA1" w:rsidRDefault="008F1334" w:rsidP="001210B2">
            <w:pPr>
              <w:keepNext/>
              <w:rPr>
                <w:rFonts w:ascii="Arial" w:hAnsi="Arial" w:cs="Arial"/>
              </w:rPr>
            </w:pPr>
            <w:permStart w:id="1021334041" w:edGrp="everyone"/>
            <w:r w:rsidRPr="008F1334">
              <w:rPr>
                <w:rFonts w:ascii="Arial" w:hAnsi="Arial" w:cs="Arial"/>
              </w:rPr>
              <w:t>https://www.worksafe.qld.gov.au/injury-prevention-safety/hazardous-exposures/noise</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23284953" w:rsidR="005A4934" w:rsidRPr="005A4934" w:rsidRDefault="005B7E8B" w:rsidP="005A4934">
            <w:pPr>
              <w:rPr>
                <w:rFonts w:ascii="Arial" w:hAnsi="Arial" w:cs="Arial"/>
              </w:rPr>
            </w:pPr>
            <w:permStart w:id="142502145" w:edGrp="everyone"/>
            <w:r>
              <w:rPr>
                <w:rFonts w:ascii="Arial" w:hAnsi="Arial" w:cs="Arial"/>
                <w:color w:val="57585A"/>
                <w:sz w:val="18"/>
                <w:szCs w:val="18"/>
              </w:rPr>
              <w:t xml:space="preserve">A </w:t>
            </w:r>
            <w:r>
              <w:rPr>
                <w:rStyle w:val="Strong"/>
                <w:rFonts w:ascii="Arial" w:hAnsi="Arial" w:cs="Arial"/>
                <w:color w:val="57585A"/>
                <w:sz w:val="18"/>
                <w:szCs w:val="18"/>
              </w:rPr>
              <w:t>personal hearing protector</w:t>
            </w:r>
            <w:r>
              <w:rPr>
                <w:rFonts w:ascii="Arial" w:hAnsi="Arial" w:cs="Arial"/>
                <w:color w:val="57585A"/>
                <w:sz w:val="18"/>
                <w:szCs w:val="18"/>
              </w:rPr>
              <w:t xml:space="preserve"> can be worn to cover the ear and ear canal entrance, or inserted in the ears of a person to protect their hearing. Personal hearing protectors should be used when noise levels cannot be reduced by other control measures.</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87F06EE" w:rsidR="00517DA1" w:rsidRPr="00517DA1" w:rsidRDefault="005B7E8B" w:rsidP="00517DA1">
            <w:pPr>
              <w:rPr>
                <w:rFonts w:ascii="Arial" w:hAnsi="Arial" w:cs="Arial"/>
              </w:rPr>
            </w:pPr>
            <w:permStart w:id="1306873472" w:edGrp="everyone"/>
            <w:r w:rsidRPr="005B7E8B">
              <w:rPr>
                <w:rFonts w:ascii="Arial" w:hAnsi="Arial" w:cs="Arial"/>
              </w:rPr>
              <w:t>https://www.worksafe.qld.gov.au/injury-prevention-safety/hazardous-exposures/noise/noise-control-measures</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798EE913" w:rsidR="00AB6B63" w:rsidRDefault="00AB6B63" w:rsidP="00687445">
            <w:pPr>
              <w:keepNext/>
              <w:rPr>
                <w:rFonts w:ascii="Arial" w:hAnsi="Arial" w:cs="Arial"/>
              </w:rPr>
            </w:pPr>
            <w:r>
              <w:rPr>
                <w:rFonts w:ascii="Arial" w:hAnsi="Arial" w:cs="Arial"/>
              </w:rPr>
              <w:t xml:space="preserve">Level of risk: </w:t>
            </w:r>
            <w:permStart w:id="2087873786" w:edGrp="everyone"/>
            <w:proofErr w:type="gramStart"/>
            <w:r w:rsidR="005B7E8B">
              <w:rPr>
                <w:rFonts w:ascii="Arial" w:hAnsi="Arial" w:cs="Arial"/>
              </w:rPr>
              <w:t>H:high</w:t>
            </w:r>
            <w:permEnd w:id="2087873786"/>
            <w:proofErr w:type="gramEnd"/>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78016792" w:rsidR="00AB6B63" w:rsidRDefault="005B7E8B" w:rsidP="001210B2">
            <w:pPr>
              <w:keepNext/>
              <w:rPr>
                <w:rFonts w:ascii="Arial" w:hAnsi="Arial" w:cs="Arial"/>
              </w:rPr>
            </w:pPr>
            <w:permStart w:id="1410548955" w:edGrp="everyone"/>
            <w:r>
              <w:rPr>
                <w:rStyle w:val="Strong"/>
                <w:rFonts w:ascii="Arial" w:hAnsi="Arial" w:cs="Arial"/>
                <w:color w:val="57585A"/>
                <w:sz w:val="18"/>
                <w:szCs w:val="18"/>
              </w:rPr>
              <w:t>Information and training</w:t>
            </w:r>
            <w:r>
              <w:rPr>
                <w:rStyle w:val="Strong"/>
                <w:rFonts w:ascii="Arial" w:hAnsi="Arial" w:cs="Arial"/>
                <w:color w:val="57585A"/>
                <w:sz w:val="18"/>
                <w:szCs w:val="18"/>
              </w:rPr>
              <w:t>.</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691860B0" w:rsidR="005A4934" w:rsidRPr="005A4934" w:rsidRDefault="005B7E8B" w:rsidP="00517DA1">
            <w:pPr>
              <w:rPr>
                <w:rFonts w:ascii="Arial" w:hAnsi="Arial" w:cs="Arial"/>
              </w:rPr>
            </w:pPr>
            <w:permStart w:id="569601108" w:edGrp="everyone"/>
            <w:r>
              <w:rPr>
                <w:rFonts w:ascii="Arial" w:hAnsi="Arial" w:cs="Arial"/>
                <w:color w:val="57585A"/>
                <w:sz w:val="18"/>
                <w:szCs w:val="18"/>
              </w:rPr>
              <w:t>An important step in managing noise in the workplace is the development of a noise control policy,</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3AA866A9" w:rsidR="00517DA1" w:rsidRPr="00517DA1" w:rsidRDefault="005B7E8B" w:rsidP="00517DA1">
            <w:pPr>
              <w:rPr>
                <w:rFonts w:ascii="Arial" w:hAnsi="Arial" w:cs="Arial"/>
              </w:rPr>
            </w:pPr>
            <w:permStart w:id="960896863" w:edGrp="everyone"/>
            <w:r w:rsidRPr="005B7E8B">
              <w:rPr>
                <w:rFonts w:ascii="Arial" w:hAnsi="Arial" w:cs="Arial"/>
              </w:rPr>
              <w:t>https://www.worksafe.qld.gov.au/injury-prevention-safety/hazardous-exposures/noise/managing-risks</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0A090B83" w:rsidR="00536799" w:rsidRDefault="001F1DDD" w:rsidP="001210B2">
            <w:pPr>
              <w:keepNext/>
              <w:rPr>
                <w:rFonts w:ascii="Arial" w:hAnsi="Arial" w:cs="Arial"/>
              </w:rPr>
            </w:pPr>
            <w:permStart w:id="763583308" w:edGrp="everyone"/>
            <w:r>
              <w:rPr>
                <w:rFonts w:ascii="Arial" w:hAnsi="Arial" w:cs="Arial"/>
              </w:rPr>
              <w:t>Heat and Sun Exposure</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55BC4681" w:rsidR="00536799" w:rsidRDefault="001F1DDD" w:rsidP="001210B2">
            <w:pPr>
              <w:keepNext/>
              <w:rPr>
                <w:rFonts w:ascii="Arial" w:hAnsi="Arial" w:cs="Arial"/>
              </w:rPr>
            </w:pPr>
            <w:permStart w:id="80560462" w:edGrp="everyone"/>
            <w:r>
              <w:rPr>
                <w:rFonts w:ascii="Arial" w:hAnsi="Arial" w:cs="Arial"/>
                <w:color w:val="57585A"/>
                <w:sz w:val="18"/>
                <w:szCs w:val="18"/>
              </w:rPr>
              <w:t>Avoiding overexposure to ultraviolet radiation (UVR) is the best way to prevent skin cancer.</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3B6530FE" w:rsidR="00517DA1" w:rsidRPr="00517DA1" w:rsidRDefault="001F1DDD" w:rsidP="001210B2">
            <w:pPr>
              <w:keepNext/>
              <w:rPr>
                <w:rFonts w:ascii="Arial" w:hAnsi="Arial" w:cs="Arial"/>
              </w:rPr>
            </w:pPr>
            <w:permStart w:id="672076594" w:edGrp="everyone"/>
            <w:r w:rsidRPr="001F1DDD">
              <w:rPr>
                <w:rFonts w:ascii="Arial" w:hAnsi="Arial" w:cs="Arial"/>
              </w:rPr>
              <w:t>https://www.worksafe.qld.gov.au/injury-prevention-safety/hazardous-exposures/sun-safety</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7E656144" w14:textId="77777777" w:rsidR="001F1DDD" w:rsidRPr="001F1DDD" w:rsidRDefault="001F1DDD" w:rsidP="001F1DDD">
            <w:pPr>
              <w:spacing w:before="90" w:after="180"/>
              <w:rPr>
                <w:rFonts w:ascii="Arial" w:eastAsia="Times New Roman" w:hAnsi="Arial" w:cs="Arial"/>
                <w:color w:val="57585A"/>
                <w:sz w:val="18"/>
                <w:szCs w:val="18"/>
                <w:lang w:eastAsia="en-AU"/>
              </w:rPr>
            </w:pPr>
            <w:permStart w:id="514336587" w:edGrp="everyone"/>
            <w:r w:rsidRPr="001F1DDD">
              <w:rPr>
                <w:rFonts w:ascii="Arial" w:eastAsia="Times New Roman" w:hAnsi="Arial" w:cs="Arial"/>
                <w:color w:val="57585A"/>
                <w:sz w:val="18"/>
                <w:szCs w:val="18"/>
                <w:lang w:eastAsia="en-AU"/>
              </w:rPr>
              <w:t>Working in hot and/or humid environments can be uncomfortable, but more importantly lead to a heat-related illness, which can be fatal.</w:t>
            </w:r>
          </w:p>
          <w:p w14:paraId="12515A6D" w14:textId="77777777" w:rsidR="001F1DDD" w:rsidRPr="001F1DDD" w:rsidRDefault="001F1DDD" w:rsidP="001F1DDD">
            <w:pPr>
              <w:spacing w:before="90" w:after="180"/>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A heat related illness can result from these contributing factors:</w:t>
            </w:r>
          </w:p>
          <w:p w14:paraId="5606D0A7" w14:textId="77777777" w:rsidR="001F1DDD" w:rsidRPr="001F1DDD" w:rsidRDefault="001F1DDD" w:rsidP="00DC0477">
            <w:pPr>
              <w:numPr>
                <w:ilvl w:val="0"/>
                <w:numId w:val="13"/>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wearing high levels of personal protective equipment (e.g. hazmat suits)</w:t>
            </w:r>
          </w:p>
          <w:p w14:paraId="5E7F7454" w14:textId="77777777" w:rsidR="001F1DDD" w:rsidRPr="001F1DDD" w:rsidRDefault="001F1DDD" w:rsidP="00DC0477">
            <w:pPr>
              <w:numPr>
                <w:ilvl w:val="0"/>
                <w:numId w:val="13"/>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heat from extremely hot or molten material (e.g. foundries, steel mills, bakeries, smelters, glass factories, and furnaces)</w:t>
            </w:r>
          </w:p>
          <w:p w14:paraId="5A9E964D" w14:textId="77777777" w:rsidR="001F1DDD" w:rsidRPr="001F1DDD" w:rsidRDefault="001F1DDD" w:rsidP="00DC0477">
            <w:pPr>
              <w:numPr>
                <w:ilvl w:val="0"/>
                <w:numId w:val="13"/>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sunshine (e.g. outdoor work such as construction, road repair, open-pit mining and agriculture)</w:t>
            </w:r>
          </w:p>
          <w:p w14:paraId="10F8F55F" w14:textId="77777777" w:rsidR="001F1DDD" w:rsidRPr="001F1DDD" w:rsidRDefault="001F1DDD" w:rsidP="00DC0477">
            <w:pPr>
              <w:numPr>
                <w:ilvl w:val="0"/>
                <w:numId w:val="13"/>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high humidity (e.g. laundries, restaurant kitchens, and canneries)</w:t>
            </w:r>
          </w:p>
          <w:p w14:paraId="39E9F87B" w14:textId="77777777" w:rsidR="001F1DDD" w:rsidRPr="001F1DDD" w:rsidRDefault="001F1DDD" w:rsidP="00DC0477">
            <w:pPr>
              <w:numPr>
                <w:ilvl w:val="0"/>
                <w:numId w:val="13"/>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internal body heat (e.g. from heavy manual work).</w:t>
            </w:r>
          </w:p>
          <w:permEnd w:id="514336587"/>
          <w:p w14:paraId="0C8B6AFF" w14:textId="7BC3F2EF"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753BF925" w:rsidR="00517DA1" w:rsidRPr="00517DA1" w:rsidRDefault="001F1DDD" w:rsidP="001210B2">
            <w:pPr>
              <w:keepNext/>
              <w:rPr>
                <w:rFonts w:ascii="Arial" w:hAnsi="Arial" w:cs="Arial"/>
              </w:rPr>
            </w:pPr>
            <w:permStart w:id="302068405" w:edGrp="everyone"/>
            <w:r w:rsidRPr="001F1DDD">
              <w:rPr>
                <w:rFonts w:ascii="Arial" w:hAnsi="Arial" w:cs="Arial"/>
              </w:rPr>
              <w:t>https://www.worksafe.qld.gov.au/injury-prevention-safety/hazardous-exposures/heat-stress</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lastRenderedPageBreak/>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5FE2EA90" w14:textId="77777777" w:rsidR="001F1DDD" w:rsidRPr="001F1DDD" w:rsidRDefault="001F1DDD" w:rsidP="001F1DDD">
            <w:pPr>
              <w:spacing w:before="90" w:after="180"/>
              <w:rPr>
                <w:rFonts w:ascii="Arial" w:eastAsia="Times New Roman" w:hAnsi="Arial" w:cs="Arial"/>
                <w:color w:val="57585A"/>
                <w:sz w:val="18"/>
                <w:szCs w:val="18"/>
                <w:lang w:eastAsia="en-AU"/>
              </w:rPr>
            </w:pPr>
            <w:permStart w:id="1266567104" w:edGrp="everyone"/>
            <w:r w:rsidRPr="001F1DDD">
              <w:rPr>
                <w:rFonts w:ascii="Arial" w:eastAsia="Times New Roman" w:hAnsi="Arial" w:cs="Arial"/>
                <w:color w:val="57585A"/>
                <w:sz w:val="18"/>
                <w:szCs w:val="18"/>
                <w:lang w:eastAsia="en-AU"/>
              </w:rPr>
              <w:t>Avoiding overexposure to ultraviolet radiation (UVR) is the best way to prevent skin cancer. Follow these simple steps:</w:t>
            </w:r>
          </w:p>
          <w:p w14:paraId="1F4D8AE7"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minimise time in the sun between 10 am and 3 pm</w:t>
            </w:r>
          </w:p>
          <w:p w14:paraId="7CD68BAB"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slip on clothing</w:t>
            </w:r>
          </w:p>
          <w:p w14:paraId="4DB91176"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slop on SPF 30+ sunscreen</w:t>
            </w:r>
          </w:p>
          <w:p w14:paraId="4FDFBCE6"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slap on a hat</w:t>
            </w:r>
          </w:p>
          <w:p w14:paraId="555EA602"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seek shade</w:t>
            </w:r>
          </w:p>
          <w:p w14:paraId="2B138E7E" w14:textId="77777777" w:rsidR="001F1DDD" w:rsidRPr="001F1DDD" w:rsidRDefault="001F1DDD" w:rsidP="00DC0477">
            <w:pPr>
              <w:numPr>
                <w:ilvl w:val="0"/>
                <w:numId w:val="14"/>
              </w:numPr>
              <w:spacing w:line="270" w:lineRule="atLeast"/>
              <w:ind w:left="255"/>
              <w:rPr>
                <w:rFonts w:ascii="Arial" w:eastAsia="Times New Roman" w:hAnsi="Arial" w:cs="Arial"/>
                <w:color w:val="57585A"/>
                <w:sz w:val="18"/>
                <w:szCs w:val="18"/>
                <w:lang w:eastAsia="en-AU"/>
              </w:rPr>
            </w:pPr>
            <w:r w:rsidRPr="001F1DDD">
              <w:rPr>
                <w:rFonts w:ascii="Arial" w:eastAsia="Times New Roman" w:hAnsi="Arial" w:cs="Arial"/>
                <w:color w:val="57585A"/>
                <w:sz w:val="18"/>
                <w:szCs w:val="18"/>
                <w:lang w:eastAsia="en-AU"/>
              </w:rPr>
              <w:t>slide on sunglasses.</w:t>
            </w:r>
          </w:p>
          <w:permEnd w:id="1266567104"/>
          <w:p w14:paraId="682668C8" w14:textId="6B08B2D0"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071FE5C1" w:rsidR="00517DA1" w:rsidRPr="00517DA1" w:rsidRDefault="001F1DDD" w:rsidP="00517DA1">
            <w:pPr>
              <w:rPr>
                <w:rFonts w:ascii="Arial" w:hAnsi="Arial" w:cs="Arial"/>
              </w:rPr>
            </w:pPr>
            <w:permStart w:id="29163959" w:edGrp="everyone"/>
            <w:r w:rsidRPr="001F1DDD">
              <w:rPr>
                <w:rFonts w:ascii="Arial" w:hAnsi="Arial" w:cs="Arial"/>
              </w:rPr>
              <w:t>https://www.worksafe.qld.gov.au/injury-prevention-safety/hazardous-exposures/sun-safety</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3EE040B1" w:rsidR="00536799" w:rsidRDefault="00536799" w:rsidP="00687445">
            <w:pPr>
              <w:keepNext/>
              <w:rPr>
                <w:rFonts w:ascii="Arial" w:hAnsi="Arial" w:cs="Arial"/>
              </w:rPr>
            </w:pPr>
            <w:r>
              <w:rPr>
                <w:rFonts w:ascii="Arial" w:hAnsi="Arial" w:cs="Arial"/>
              </w:rPr>
              <w:t xml:space="preserve">Level of risk: </w:t>
            </w:r>
            <w:permStart w:id="1242642243" w:edGrp="everyone"/>
            <w:proofErr w:type="gramStart"/>
            <w:r w:rsidR="001F1DDD">
              <w:rPr>
                <w:rFonts w:ascii="Arial" w:hAnsi="Arial" w:cs="Arial"/>
              </w:rPr>
              <w:t>E:Extreme</w:t>
            </w:r>
            <w:proofErr w:type="gramEnd"/>
            <w:r w:rsidR="001F1DDD">
              <w:rPr>
                <w:rFonts w:ascii="Arial" w:hAnsi="Arial" w:cs="Arial"/>
              </w:rPr>
              <w:t xml:space="preserve"> – H:High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1460C26E" w:rsidR="00536799" w:rsidRDefault="001F1DDD" w:rsidP="001210B2">
            <w:pPr>
              <w:keepNext/>
              <w:rPr>
                <w:rFonts w:ascii="Arial" w:hAnsi="Arial" w:cs="Arial"/>
              </w:rPr>
            </w:pPr>
            <w:permStart w:id="1967676561" w:edGrp="everyone"/>
            <w:r>
              <w:rPr>
                <w:rStyle w:val="Strong"/>
                <w:rFonts w:ascii="Arial" w:hAnsi="Arial" w:cs="Arial"/>
                <w:color w:val="57585A"/>
                <w:sz w:val="18"/>
                <w:szCs w:val="18"/>
              </w:rPr>
              <w:t>Information and training</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6E4CB7F" w14:textId="77777777" w:rsidR="001F1DDD" w:rsidRDefault="001F1DDD" w:rsidP="001F1DDD">
            <w:pPr>
              <w:pStyle w:val="Heading3"/>
              <w:spacing w:before="211" w:beforeAutospacing="0" w:after="211" w:afterAutospacing="0"/>
              <w:rPr>
                <w:rFonts w:ascii="Arial" w:hAnsi="Arial" w:cs="Arial"/>
                <w:color w:val="1B416F"/>
                <w:sz w:val="21"/>
                <w:szCs w:val="21"/>
              </w:rPr>
            </w:pPr>
            <w:permStart w:id="725179519" w:edGrp="everyone"/>
            <w:r>
              <w:rPr>
                <w:rFonts w:ascii="Arial" w:hAnsi="Arial" w:cs="Arial"/>
                <w:color w:val="1B416F"/>
                <w:sz w:val="21"/>
                <w:szCs w:val="21"/>
              </w:rPr>
              <w:t>Resources</w:t>
            </w:r>
          </w:p>
          <w:p w14:paraId="325F8F25" w14:textId="77777777" w:rsidR="001F1DDD" w:rsidRDefault="001F1DDD" w:rsidP="001F1DDD">
            <w:pPr>
              <w:pStyle w:val="NormalWeb"/>
              <w:spacing w:before="90" w:beforeAutospacing="0" w:after="180" w:afterAutospacing="0"/>
              <w:rPr>
                <w:rFonts w:ascii="Arial" w:hAnsi="Arial" w:cs="Arial"/>
                <w:color w:val="57585A"/>
                <w:sz w:val="18"/>
                <w:szCs w:val="18"/>
              </w:rPr>
            </w:pPr>
            <w:r>
              <w:rPr>
                <w:rFonts w:ascii="Arial" w:hAnsi="Arial" w:cs="Arial"/>
                <w:color w:val="57585A"/>
                <w:sz w:val="18"/>
                <w:szCs w:val="18"/>
              </w:rPr>
              <w:t>The links below provide the information you can use to support your sun protection strategies. You can hold a toolbox meeting, create your own fact sheet or newsletter articles using these resources.</w:t>
            </w:r>
          </w:p>
          <w:p w14:paraId="17034746" w14:textId="77777777" w:rsidR="001F1DDD" w:rsidRDefault="001F1DDD" w:rsidP="001F1DDD">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t>Work places</w:t>
            </w:r>
          </w:p>
          <w:p w14:paraId="73D2112F"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2" w:tooltip="sun safety toolbox talk PowerPoint presentation" w:history="1">
              <w:r>
                <w:rPr>
                  <w:rStyle w:val="Hyperlink"/>
                  <w:rFonts w:ascii="Arial" w:hAnsi="Arial" w:cs="Arial"/>
                  <w:color w:val="004B89"/>
                  <w:sz w:val="18"/>
                  <w:szCs w:val="18"/>
                </w:rPr>
                <w:t xml:space="preserve">sun safety toolbox </w:t>
              </w:r>
              <w:proofErr w:type="gramStart"/>
              <w:r>
                <w:rPr>
                  <w:rStyle w:val="Hyperlink"/>
                  <w:rFonts w:ascii="Arial" w:hAnsi="Arial" w:cs="Arial"/>
                  <w:color w:val="004B89"/>
                  <w:sz w:val="18"/>
                  <w:szCs w:val="18"/>
                </w:rPr>
                <w:t>talk</w:t>
              </w:r>
              <w:proofErr w:type="gramEnd"/>
              <w:r>
                <w:rPr>
                  <w:rStyle w:val="Hyperlink"/>
                  <w:rFonts w:ascii="Arial" w:hAnsi="Arial" w:cs="Arial"/>
                  <w:color w:val="004B89"/>
                  <w:sz w:val="18"/>
                  <w:szCs w:val="18"/>
                </w:rPr>
                <w:t xml:space="preserve"> PowerPoint presentation</w:t>
              </w:r>
            </w:hyperlink>
            <w:r>
              <w:rPr>
                <w:rFonts w:ascii="Arial" w:hAnsi="Arial" w:cs="Arial"/>
                <w:color w:val="57585A"/>
                <w:sz w:val="15"/>
                <w:szCs w:val="15"/>
              </w:rPr>
              <w:t>(PPT, 973 KB)</w:t>
            </w:r>
          </w:p>
          <w:p w14:paraId="5CEA2039"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3" w:tooltip="toolbox meeting record " w:history="1">
              <w:r>
                <w:rPr>
                  <w:rStyle w:val="Hyperlink"/>
                  <w:rFonts w:ascii="Arial" w:hAnsi="Arial" w:cs="Arial"/>
                  <w:color w:val="004B89"/>
                  <w:sz w:val="18"/>
                  <w:szCs w:val="18"/>
                </w:rPr>
                <w:t>toolbox meeting record</w:t>
              </w:r>
            </w:hyperlink>
            <w:r>
              <w:rPr>
                <w:rFonts w:ascii="Arial" w:hAnsi="Arial" w:cs="Arial"/>
                <w:color w:val="57585A"/>
                <w:sz w:val="18"/>
                <w:szCs w:val="18"/>
              </w:rPr>
              <w:t xml:space="preserve"> </w:t>
            </w:r>
            <w:r>
              <w:rPr>
                <w:rFonts w:ascii="Arial" w:hAnsi="Arial" w:cs="Arial"/>
                <w:color w:val="57585A"/>
                <w:sz w:val="15"/>
                <w:szCs w:val="15"/>
              </w:rPr>
              <w:t>(DOCX, 22.36 KB)</w:t>
            </w:r>
          </w:p>
          <w:p w14:paraId="1CE31721"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4" w:history="1">
              <w:r>
                <w:rPr>
                  <w:rStyle w:val="Hyperlink"/>
                  <w:rFonts w:ascii="Arial" w:hAnsi="Arial" w:cs="Arial"/>
                  <w:color w:val="004B89"/>
                  <w:sz w:val="18"/>
                  <w:szCs w:val="18"/>
                </w:rPr>
                <w:t>skin cancer and outdoor work: A guide for employers</w:t>
              </w:r>
            </w:hyperlink>
          </w:p>
          <w:p w14:paraId="4EFB2075"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5" w:history="1">
              <w:r>
                <w:rPr>
                  <w:rStyle w:val="Hyperlink"/>
                  <w:rFonts w:ascii="Arial" w:hAnsi="Arial" w:cs="Arial"/>
                  <w:color w:val="004B89"/>
                  <w:sz w:val="18"/>
                  <w:szCs w:val="18"/>
                </w:rPr>
                <w:t>skin cancer and the sun – Summary of information and links to resources</w:t>
              </w:r>
            </w:hyperlink>
          </w:p>
          <w:p w14:paraId="13190FAF"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6" w:history="1">
              <w:r>
                <w:rPr>
                  <w:rStyle w:val="Hyperlink"/>
                  <w:rFonts w:ascii="Arial" w:hAnsi="Arial" w:cs="Arial"/>
                  <w:color w:val="004B89"/>
                  <w:sz w:val="18"/>
                  <w:szCs w:val="18"/>
                </w:rPr>
                <w:t>Cancer Council Queensland QUEST workplace resources</w:t>
              </w:r>
            </w:hyperlink>
          </w:p>
          <w:p w14:paraId="437B649F" w14:textId="77777777" w:rsidR="001F1DDD" w:rsidRDefault="001F1DDD" w:rsidP="00DC0477">
            <w:pPr>
              <w:numPr>
                <w:ilvl w:val="0"/>
                <w:numId w:val="15"/>
              </w:numPr>
              <w:spacing w:line="270" w:lineRule="atLeast"/>
              <w:ind w:left="255"/>
              <w:rPr>
                <w:rFonts w:ascii="Arial" w:hAnsi="Arial" w:cs="Arial"/>
                <w:color w:val="57585A"/>
                <w:sz w:val="18"/>
                <w:szCs w:val="18"/>
              </w:rPr>
            </w:pPr>
            <w:hyperlink r:id="rId17" w:history="1">
              <w:r>
                <w:rPr>
                  <w:rStyle w:val="Hyperlink"/>
                  <w:rFonts w:ascii="Arial" w:hAnsi="Arial" w:cs="Arial"/>
                  <w:color w:val="004B89"/>
                  <w:sz w:val="18"/>
                  <w:szCs w:val="18"/>
                </w:rPr>
                <w:t>sun protection in the workplace information and resources</w:t>
              </w:r>
            </w:hyperlink>
          </w:p>
          <w:p w14:paraId="6FCFFC81" w14:textId="77777777" w:rsidR="001F1DDD" w:rsidRDefault="001F1DDD" w:rsidP="001F1DDD">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t>Individual</w:t>
            </w:r>
          </w:p>
          <w:p w14:paraId="1916CB6A" w14:textId="77777777" w:rsidR="001F1DDD" w:rsidRDefault="001F1DDD" w:rsidP="00DC0477">
            <w:pPr>
              <w:numPr>
                <w:ilvl w:val="0"/>
                <w:numId w:val="16"/>
              </w:numPr>
              <w:spacing w:line="270" w:lineRule="atLeast"/>
              <w:ind w:left="255"/>
              <w:rPr>
                <w:rFonts w:ascii="Arial" w:hAnsi="Arial" w:cs="Arial"/>
                <w:color w:val="57585A"/>
                <w:sz w:val="18"/>
                <w:szCs w:val="18"/>
              </w:rPr>
            </w:pPr>
            <w:hyperlink r:id="rId18" w:history="1">
              <w:r>
                <w:rPr>
                  <w:rStyle w:val="Hyperlink"/>
                  <w:rFonts w:ascii="Arial" w:hAnsi="Arial" w:cs="Arial"/>
                  <w:color w:val="004B89"/>
                  <w:sz w:val="18"/>
                  <w:szCs w:val="18"/>
                </w:rPr>
                <w:t>check your local UV index</w:t>
              </w:r>
            </w:hyperlink>
          </w:p>
          <w:p w14:paraId="1A866060" w14:textId="77777777" w:rsidR="001F1DDD" w:rsidRDefault="001F1DDD" w:rsidP="00DC0477">
            <w:pPr>
              <w:numPr>
                <w:ilvl w:val="0"/>
                <w:numId w:val="16"/>
              </w:numPr>
              <w:spacing w:line="270" w:lineRule="atLeast"/>
              <w:ind w:left="255"/>
              <w:rPr>
                <w:rFonts w:ascii="Arial" w:hAnsi="Arial" w:cs="Arial"/>
                <w:color w:val="57585A"/>
                <w:sz w:val="18"/>
                <w:szCs w:val="18"/>
              </w:rPr>
            </w:pPr>
            <w:hyperlink r:id="rId19" w:history="1">
              <w:r>
                <w:rPr>
                  <w:rStyle w:val="Hyperlink"/>
                  <w:rFonts w:ascii="Arial" w:hAnsi="Arial" w:cs="Arial"/>
                  <w:color w:val="004B89"/>
                  <w:sz w:val="18"/>
                  <w:szCs w:val="18"/>
                </w:rPr>
                <w:t>downloading the SunSmart app</w:t>
              </w:r>
            </w:hyperlink>
          </w:p>
          <w:p w14:paraId="302C0590" w14:textId="77777777" w:rsidR="001F1DDD" w:rsidRDefault="001F1DDD" w:rsidP="00DC0477">
            <w:pPr>
              <w:numPr>
                <w:ilvl w:val="0"/>
                <w:numId w:val="16"/>
              </w:numPr>
              <w:spacing w:line="270" w:lineRule="atLeast"/>
              <w:ind w:left="255"/>
              <w:rPr>
                <w:rFonts w:ascii="Arial" w:hAnsi="Arial" w:cs="Arial"/>
                <w:color w:val="57585A"/>
                <w:sz w:val="18"/>
                <w:szCs w:val="18"/>
              </w:rPr>
            </w:pPr>
            <w:hyperlink r:id="rId20" w:history="1">
              <w:r>
                <w:rPr>
                  <w:rStyle w:val="Hyperlink"/>
                  <w:rFonts w:ascii="Arial" w:hAnsi="Arial" w:cs="Arial"/>
                  <w:color w:val="004B89"/>
                  <w:sz w:val="18"/>
                  <w:szCs w:val="18"/>
                </w:rPr>
                <w:t>SunSmart resources: Skin check flyer</w:t>
              </w:r>
            </w:hyperlink>
          </w:p>
          <w:p w14:paraId="23DE321E" w14:textId="77777777" w:rsidR="001F1DDD" w:rsidRDefault="001F1DDD" w:rsidP="00DC0477">
            <w:pPr>
              <w:numPr>
                <w:ilvl w:val="0"/>
                <w:numId w:val="16"/>
              </w:numPr>
              <w:spacing w:line="270" w:lineRule="atLeast"/>
              <w:ind w:left="255"/>
              <w:rPr>
                <w:rFonts w:ascii="Arial" w:hAnsi="Arial" w:cs="Arial"/>
                <w:color w:val="57585A"/>
                <w:sz w:val="18"/>
                <w:szCs w:val="18"/>
              </w:rPr>
            </w:pPr>
            <w:hyperlink r:id="rId21" w:history="1">
              <w:r>
                <w:rPr>
                  <w:rStyle w:val="Hyperlink"/>
                  <w:rFonts w:ascii="Arial" w:hAnsi="Arial" w:cs="Arial"/>
                  <w:color w:val="004B89"/>
                  <w:sz w:val="18"/>
                  <w:szCs w:val="18"/>
                </w:rPr>
                <w:t>Cancer Council Queensland sun protection facts</w:t>
              </w:r>
            </w:hyperlink>
          </w:p>
          <w:p w14:paraId="1E356358" w14:textId="77777777" w:rsidR="001F1DDD" w:rsidRDefault="001F1DDD" w:rsidP="001F1DDD">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lastRenderedPageBreak/>
              <w:t>Additional resources</w:t>
            </w:r>
          </w:p>
          <w:p w14:paraId="0130F486" w14:textId="77777777" w:rsidR="001F1DDD" w:rsidRDefault="001F1DDD" w:rsidP="00DC0477">
            <w:pPr>
              <w:numPr>
                <w:ilvl w:val="0"/>
                <w:numId w:val="17"/>
              </w:numPr>
              <w:spacing w:line="270" w:lineRule="atLeast"/>
              <w:ind w:left="255"/>
              <w:rPr>
                <w:rFonts w:ascii="Arial" w:hAnsi="Arial" w:cs="Arial"/>
                <w:color w:val="57585A"/>
                <w:sz w:val="18"/>
                <w:szCs w:val="18"/>
              </w:rPr>
            </w:pPr>
            <w:hyperlink r:id="rId22" w:history="1">
              <w:r>
                <w:rPr>
                  <w:rStyle w:val="Hyperlink"/>
                  <w:rFonts w:ascii="Arial" w:hAnsi="Arial" w:cs="Arial"/>
                  <w:color w:val="004B89"/>
                  <w:sz w:val="18"/>
                  <w:szCs w:val="18"/>
                </w:rPr>
                <w:t>correct sunscreen application</w:t>
              </w:r>
            </w:hyperlink>
          </w:p>
          <w:p w14:paraId="4E216C14" w14:textId="77777777" w:rsidR="001F1DDD" w:rsidRDefault="001F1DDD" w:rsidP="00DC0477">
            <w:pPr>
              <w:numPr>
                <w:ilvl w:val="0"/>
                <w:numId w:val="17"/>
              </w:numPr>
              <w:spacing w:line="270" w:lineRule="atLeast"/>
              <w:ind w:left="255"/>
              <w:rPr>
                <w:rFonts w:ascii="Arial" w:hAnsi="Arial" w:cs="Arial"/>
                <w:color w:val="57585A"/>
                <w:sz w:val="18"/>
                <w:szCs w:val="18"/>
              </w:rPr>
            </w:pPr>
            <w:hyperlink r:id="rId23" w:history="1">
              <w:r>
                <w:rPr>
                  <w:rStyle w:val="Hyperlink"/>
                  <w:rFonts w:ascii="Arial" w:hAnsi="Arial" w:cs="Arial"/>
                  <w:color w:val="004B89"/>
                  <w:sz w:val="18"/>
                  <w:szCs w:val="18"/>
                </w:rPr>
                <w:t>creating and maintaining shade</w:t>
              </w:r>
            </w:hyperlink>
          </w:p>
          <w:p w14:paraId="733C2C55" w14:textId="77777777" w:rsidR="001F1DDD" w:rsidRDefault="001F1DDD" w:rsidP="00DC0477">
            <w:pPr>
              <w:numPr>
                <w:ilvl w:val="0"/>
                <w:numId w:val="17"/>
              </w:numPr>
              <w:spacing w:line="270" w:lineRule="atLeast"/>
              <w:ind w:left="255"/>
              <w:rPr>
                <w:rFonts w:ascii="Arial" w:hAnsi="Arial" w:cs="Arial"/>
                <w:color w:val="57585A"/>
                <w:sz w:val="18"/>
                <w:szCs w:val="18"/>
              </w:rPr>
            </w:pPr>
            <w:hyperlink r:id="rId24" w:history="1">
              <w:r>
                <w:rPr>
                  <w:rStyle w:val="Hyperlink"/>
                  <w:rFonts w:ascii="Arial" w:hAnsi="Arial" w:cs="Arial"/>
                  <w:color w:val="004B89"/>
                  <w:sz w:val="18"/>
                  <w:szCs w:val="18"/>
                </w:rPr>
                <w:t>cut your cancer risk</w:t>
              </w:r>
            </w:hyperlink>
          </w:p>
          <w:permEnd w:id="725179519"/>
          <w:p w14:paraId="2C9954FE" w14:textId="09B41469"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7CB71477" w:rsidR="00517DA1" w:rsidRPr="00517DA1" w:rsidRDefault="001F1DDD" w:rsidP="001210B2">
            <w:pPr>
              <w:keepNext/>
              <w:rPr>
                <w:rFonts w:ascii="Arial" w:hAnsi="Arial" w:cs="Arial"/>
              </w:rPr>
            </w:pPr>
            <w:permStart w:id="75646990" w:edGrp="everyone"/>
            <w:r w:rsidRPr="001F1DDD">
              <w:rPr>
                <w:rFonts w:ascii="Arial" w:hAnsi="Arial" w:cs="Arial"/>
              </w:rPr>
              <w:t>https://www.worksafe.qld.gov.au/injury-prevention-safety/hazardous-exposures/sun-safety</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3855FC"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3855FC"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0A885687" w14:textId="1A790614" w:rsidR="00085851" w:rsidRPr="00085851" w:rsidRDefault="00085851" w:rsidP="00085851">
            <w:pPr>
              <w:pStyle w:val="NormalWeb"/>
              <w:spacing w:before="90" w:beforeAutospacing="0" w:after="180" w:afterAutospacing="0"/>
              <w:rPr>
                <w:rFonts w:ascii="Arial" w:hAnsi="Arial" w:cs="Arial"/>
                <w:color w:val="57585A"/>
                <w:sz w:val="18"/>
                <w:szCs w:val="18"/>
              </w:rPr>
            </w:pPr>
            <w:permStart w:id="909577697" w:edGrp="everyone"/>
            <w:r>
              <w:rPr>
                <w:rFonts w:ascii="Arial" w:hAnsi="Arial" w:cs="Arial"/>
                <w:color w:val="57585A"/>
                <w:sz w:val="18"/>
                <w:szCs w:val="18"/>
              </w:rPr>
              <w:t>A noise risk assessment should be carried out when workers and others may be exposed to excessive noise levels.</w:t>
            </w:r>
            <w:r>
              <w:rPr>
                <w:rFonts w:ascii="Arial" w:hAnsi="Arial" w:cs="Arial"/>
                <w:color w:val="57585A"/>
                <w:sz w:val="18"/>
                <w:szCs w:val="18"/>
              </w:rPr>
              <w:t xml:space="preserve"> </w:t>
            </w:r>
            <w:r w:rsidRPr="00085851">
              <w:rPr>
                <w:rFonts w:ascii="Arial" w:hAnsi="Arial" w:cs="Arial"/>
                <w:color w:val="57585A"/>
                <w:sz w:val="18"/>
                <w:szCs w:val="18"/>
              </w:rPr>
              <w:t xml:space="preserve">The aims of noise risk assessments are to: </w:t>
            </w:r>
          </w:p>
          <w:p w14:paraId="2B6C2780"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identify whether the noise under investigation is excessive or not</w:t>
            </w:r>
          </w:p>
          <w:p w14:paraId="6F3424A7"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establish the noise characteristics and the daily duration of exposure</w:t>
            </w:r>
          </w:p>
          <w:p w14:paraId="3E6EFBA0"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identify all persons likely to be exposed to excessive noise</w:t>
            </w:r>
          </w:p>
          <w:p w14:paraId="42B804C3"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identify all items of plant and equipment likely to cause excessive noise</w:t>
            </w:r>
          </w:p>
          <w:p w14:paraId="289B8C4D"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obtain information on work practices and associated noise sources</w:t>
            </w:r>
          </w:p>
          <w:p w14:paraId="7262292E"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identify what higher order controls can be put in place to reduce noise level exposure</w:t>
            </w:r>
          </w:p>
          <w:p w14:paraId="3AD2C74B"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check the effectiveness of measures taken to reduce noise level exposure</w:t>
            </w:r>
          </w:p>
          <w:p w14:paraId="43344C35"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choose appropriate personal hearing protectors for those workers and other persons exposed to risks from excessive noise</w:t>
            </w:r>
          </w:p>
          <w:p w14:paraId="485C5D6D" w14:textId="77777777" w:rsidR="00085851" w:rsidRPr="00085851" w:rsidRDefault="00085851" w:rsidP="00DC0477">
            <w:pPr>
              <w:numPr>
                <w:ilvl w:val="0"/>
                <w:numId w:val="18"/>
              </w:numPr>
              <w:spacing w:line="270" w:lineRule="atLeast"/>
              <w:ind w:left="255"/>
              <w:rPr>
                <w:rFonts w:ascii="Arial" w:eastAsia="Times New Roman" w:hAnsi="Arial" w:cs="Arial"/>
                <w:color w:val="57585A"/>
                <w:sz w:val="18"/>
                <w:szCs w:val="18"/>
                <w:lang w:eastAsia="en-AU"/>
              </w:rPr>
            </w:pPr>
            <w:r w:rsidRPr="00085851">
              <w:rPr>
                <w:rFonts w:ascii="Arial" w:eastAsia="Times New Roman" w:hAnsi="Arial" w:cs="Arial"/>
                <w:color w:val="57585A"/>
                <w:sz w:val="18"/>
                <w:szCs w:val="18"/>
                <w:lang w:eastAsia="en-AU"/>
              </w:rPr>
              <w:t>define designated hearing protection areas at work.</w:t>
            </w:r>
          </w:p>
          <w:permEnd w:id="909577697"/>
          <w:p w14:paraId="782B24DD" w14:textId="51D9440B" w:rsidR="004023D2" w:rsidRDefault="004023D2" w:rsidP="001210B2">
            <w:pPr>
              <w:keepNext/>
              <w:rPr>
                <w:rFonts w:ascii="Arial" w:hAnsi="Arial" w:cs="Arial"/>
              </w:rPr>
            </w:pPr>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33B47079" w:rsidR="004023D2" w:rsidRDefault="00085851" w:rsidP="001210B2">
            <w:pPr>
              <w:keepNext/>
              <w:rPr>
                <w:rFonts w:ascii="Arial" w:hAnsi="Arial" w:cs="Arial"/>
              </w:rPr>
            </w:pPr>
            <w:permStart w:id="1531449960" w:edGrp="everyone"/>
            <w:r>
              <w:rPr>
                <w:rFonts w:ascii="Arial" w:hAnsi="Arial" w:cs="Arial"/>
                <w:color w:val="57585A"/>
                <w:sz w:val="18"/>
                <w:szCs w:val="18"/>
              </w:rPr>
              <w:t>Noise assessment records should be kept at the workplace and made available for inspection by workers.</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26FC7CB1" w14:textId="77777777" w:rsidR="00085851" w:rsidRDefault="00085851" w:rsidP="00085851">
            <w:pPr>
              <w:pStyle w:val="NormalWeb"/>
              <w:spacing w:before="90" w:beforeAutospacing="0" w:after="180" w:afterAutospacing="0"/>
              <w:rPr>
                <w:rFonts w:ascii="Arial" w:hAnsi="Arial" w:cs="Arial"/>
                <w:color w:val="57585A"/>
                <w:sz w:val="18"/>
                <w:szCs w:val="18"/>
              </w:rPr>
            </w:pPr>
            <w:permStart w:id="691669309" w:edGrp="everyone"/>
            <w:r>
              <w:rPr>
                <w:rFonts w:ascii="Arial" w:hAnsi="Arial" w:cs="Arial"/>
                <w:color w:val="57585A"/>
                <w:sz w:val="18"/>
                <w:szCs w:val="18"/>
              </w:rPr>
              <w:t>The links below provide the information you can use to support your sun protection strategies. You can hold a toolbox meeting, create your own fact sheet or newsletter articles using these resources.</w:t>
            </w:r>
          </w:p>
          <w:p w14:paraId="3F4849E6" w14:textId="77777777" w:rsidR="00085851" w:rsidRDefault="00085851" w:rsidP="00085851">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t>Work places</w:t>
            </w:r>
          </w:p>
          <w:p w14:paraId="5347CDDA"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25" w:tooltip="sun safety toolbox talk PowerPoint presentation" w:history="1">
              <w:r>
                <w:rPr>
                  <w:rStyle w:val="Hyperlink"/>
                  <w:rFonts w:ascii="Arial" w:hAnsi="Arial" w:cs="Arial"/>
                  <w:color w:val="004B89"/>
                  <w:sz w:val="18"/>
                  <w:szCs w:val="18"/>
                </w:rPr>
                <w:t xml:space="preserve">sun safety toolbox </w:t>
              </w:r>
              <w:proofErr w:type="gramStart"/>
              <w:r>
                <w:rPr>
                  <w:rStyle w:val="Hyperlink"/>
                  <w:rFonts w:ascii="Arial" w:hAnsi="Arial" w:cs="Arial"/>
                  <w:color w:val="004B89"/>
                  <w:sz w:val="18"/>
                  <w:szCs w:val="18"/>
                </w:rPr>
                <w:t>talk</w:t>
              </w:r>
              <w:proofErr w:type="gramEnd"/>
              <w:r>
                <w:rPr>
                  <w:rStyle w:val="Hyperlink"/>
                  <w:rFonts w:ascii="Arial" w:hAnsi="Arial" w:cs="Arial"/>
                  <w:color w:val="004B89"/>
                  <w:sz w:val="18"/>
                  <w:szCs w:val="18"/>
                </w:rPr>
                <w:t xml:space="preserve"> PowerPoint presentation</w:t>
              </w:r>
            </w:hyperlink>
            <w:r>
              <w:rPr>
                <w:rFonts w:ascii="Arial" w:hAnsi="Arial" w:cs="Arial"/>
                <w:color w:val="57585A"/>
                <w:sz w:val="15"/>
                <w:szCs w:val="15"/>
              </w:rPr>
              <w:t>(PPT, 973 KB)</w:t>
            </w:r>
          </w:p>
          <w:p w14:paraId="04B1011C"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26" w:tooltip="toolbox meeting record " w:history="1">
              <w:r>
                <w:rPr>
                  <w:rStyle w:val="Hyperlink"/>
                  <w:rFonts w:ascii="Arial" w:hAnsi="Arial" w:cs="Arial"/>
                  <w:color w:val="004B89"/>
                  <w:sz w:val="18"/>
                  <w:szCs w:val="18"/>
                </w:rPr>
                <w:t>toolbox meeting record</w:t>
              </w:r>
            </w:hyperlink>
            <w:r>
              <w:rPr>
                <w:rFonts w:ascii="Arial" w:hAnsi="Arial" w:cs="Arial"/>
                <w:color w:val="57585A"/>
                <w:sz w:val="18"/>
                <w:szCs w:val="18"/>
              </w:rPr>
              <w:t xml:space="preserve"> </w:t>
            </w:r>
            <w:r>
              <w:rPr>
                <w:rFonts w:ascii="Arial" w:hAnsi="Arial" w:cs="Arial"/>
                <w:color w:val="57585A"/>
                <w:sz w:val="15"/>
                <w:szCs w:val="15"/>
              </w:rPr>
              <w:t>(DOCX, 22.36 KB)</w:t>
            </w:r>
          </w:p>
          <w:p w14:paraId="15844BA4"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27" w:history="1">
              <w:r>
                <w:rPr>
                  <w:rStyle w:val="Hyperlink"/>
                  <w:rFonts w:ascii="Arial" w:hAnsi="Arial" w:cs="Arial"/>
                  <w:color w:val="004B89"/>
                  <w:sz w:val="18"/>
                  <w:szCs w:val="18"/>
                </w:rPr>
                <w:t>skin cancer and outdoor work: A guide for employers</w:t>
              </w:r>
            </w:hyperlink>
          </w:p>
          <w:p w14:paraId="0F569C76"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28" w:history="1">
              <w:r>
                <w:rPr>
                  <w:rStyle w:val="Hyperlink"/>
                  <w:rFonts w:ascii="Arial" w:hAnsi="Arial" w:cs="Arial"/>
                  <w:color w:val="004B89"/>
                  <w:sz w:val="18"/>
                  <w:szCs w:val="18"/>
                </w:rPr>
                <w:t>skin cancer and the sun – Summary of information and links to resources</w:t>
              </w:r>
            </w:hyperlink>
          </w:p>
          <w:p w14:paraId="08BD1218"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29" w:history="1">
              <w:r>
                <w:rPr>
                  <w:rStyle w:val="Hyperlink"/>
                  <w:rFonts w:ascii="Arial" w:hAnsi="Arial" w:cs="Arial"/>
                  <w:color w:val="004B89"/>
                  <w:sz w:val="18"/>
                  <w:szCs w:val="18"/>
                </w:rPr>
                <w:t>Cancer Council Queensland QUEST workplace resources</w:t>
              </w:r>
            </w:hyperlink>
          </w:p>
          <w:p w14:paraId="586BD12C" w14:textId="77777777" w:rsidR="00085851" w:rsidRDefault="00085851" w:rsidP="00DC0477">
            <w:pPr>
              <w:numPr>
                <w:ilvl w:val="0"/>
                <w:numId w:val="19"/>
              </w:numPr>
              <w:spacing w:line="270" w:lineRule="atLeast"/>
              <w:ind w:left="255"/>
              <w:rPr>
                <w:rFonts w:ascii="Arial" w:hAnsi="Arial" w:cs="Arial"/>
                <w:color w:val="57585A"/>
                <w:sz w:val="18"/>
                <w:szCs w:val="18"/>
              </w:rPr>
            </w:pPr>
            <w:hyperlink r:id="rId30" w:history="1">
              <w:r>
                <w:rPr>
                  <w:rStyle w:val="Hyperlink"/>
                  <w:rFonts w:ascii="Arial" w:hAnsi="Arial" w:cs="Arial"/>
                  <w:color w:val="004B89"/>
                  <w:sz w:val="18"/>
                  <w:szCs w:val="18"/>
                </w:rPr>
                <w:t>sun protection in the workplace information and resources</w:t>
              </w:r>
            </w:hyperlink>
          </w:p>
          <w:p w14:paraId="3B447680" w14:textId="77777777" w:rsidR="00085851" w:rsidRDefault="00085851" w:rsidP="00085851">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t>Individual</w:t>
            </w:r>
          </w:p>
          <w:p w14:paraId="4C82ED75" w14:textId="77777777" w:rsidR="00085851" w:rsidRDefault="00085851" w:rsidP="00DC0477">
            <w:pPr>
              <w:numPr>
                <w:ilvl w:val="0"/>
                <w:numId w:val="20"/>
              </w:numPr>
              <w:spacing w:line="270" w:lineRule="atLeast"/>
              <w:ind w:left="255"/>
              <w:rPr>
                <w:rFonts w:ascii="Arial" w:hAnsi="Arial" w:cs="Arial"/>
                <w:color w:val="57585A"/>
                <w:sz w:val="18"/>
                <w:szCs w:val="18"/>
              </w:rPr>
            </w:pPr>
            <w:hyperlink r:id="rId31" w:history="1">
              <w:r>
                <w:rPr>
                  <w:rStyle w:val="Hyperlink"/>
                  <w:rFonts w:ascii="Arial" w:hAnsi="Arial" w:cs="Arial"/>
                  <w:color w:val="004B89"/>
                  <w:sz w:val="18"/>
                  <w:szCs w:val="18"/>
                </w:rPr>
                <w:t>check your local UV index</w:t>
              </w:r>
            </w:hyperlink>
          </w:p>
          <w:p w14:paraId="55DC7CFE" w14:textId="77777777" w:rsidR="00085851" w:rsidRDefault="00085851" w:rsidP="00DC0477">
            <w:pPr>
              <w:numPr>
                <w:ilvl w:val="0"/>
                <w:numId w:val="20"/>
              </w:numPr>
              <w:spacing w:line="270" w:lineRule="atLeast"/>
              <w:ind w:left="255"/>
              <w:rPr>
                <w:rFonts w:ascii="Arial" w:hAnsi="Arial" w:cs="Arial"/>
                <w:color w:val="57585A"/>
                <w:sz w:val="18"/>
                <w:szCs w:val="18"/>
              </w:rPr>
            </w:pPr>
            <w:hyperlink r:id="rId32" w:history="1">
              <w:r>
                <w:rPr>
                  <w:rStyle w:val="Hyperlink"/>
                  <w:rFonts w:ascii="Arial" w:hAnsi="Arial" w:cs="Arial"/>
                  <w:color w:val="004B89"/>
                  <w:sz w:val="18"/>
                  <w:szCs w:val="18"/>
                </w:rPr>
                <w:t>downloading the SunSmart app</w:t>
              </w:r>
            </w:hyperlink>
          </w:p>
          <w:p w14:paraId="06B3EDCD" w14:textId="77777777" w:rsidR="00085851" w:rsidRDefault="00085851" w:rsidP="00DC0477">
            <w:pPr>
              <w:numPr>
                <w:ilvl w:val="0"/>
                <w:numId w:val="20"/>
              </w:numPr>
              <w:spacing w:line="270" w:lineRule="atLeast"/>
              <w:ind w:left="255"/>
              <w:rPr>
                <w:rFonts w:ascii="Arial" w:hAnsi="Arial" w:cs="Arial"/>
                <w:color w:val="57585A"/>
                <w:sz w:val="18"/>
                <w:szCs w:val="18"/>
              </w:rPr>
            </w:pPr>
            <w:hyperlink r:id="rId33" w:history="1">
              <w:r>
                <w:rPr>
                  <w:rStyle w:val="Hyperlink"/>
                  <w:rFonts w:ascii="Arial" w:hAnsi="Arial" w:cs="Arial"/>
                  <w:color w:val="004B89"/>
                  <w:sz w:val="18"/>
                  <w:szCs w:val="18"/>
                </w:rPr>
                <w:t>SunSmart resources: Skin check flyer</w:t>
              </w:r>
            </w:hyperlink>
          </w:p>
          <w:p w14:paraId="3FB67690" w14:textId="77777777" w:rsidR="00085851" w:rsidRDefault="00085851" w:rsidP="00DC0477">
            <w:pPr>
              <w:numPr>
                <w:ilvl w:val="0"/>
                <w:numId w:val="20"/>
              </w:numPr>
              <w:spacing w:line="270" w:lineRule="atLeast"/>
              <w:ind w:left="255"/>
              <w:rPr>
                <w:rFonts w:ascii="Arial" w:hAnsi="Arial" w:cs="Arial"/>
                <w:color w:val="57585A"/>
                <w:sz w:val="18"/>
                <w:szCs w:val="18"/>
              </w:rPr>
            </w:pPr>
            <w:hyperlink r:id="rId34" w:history="1">
              <w:r>
                <w:rPr>
                  <w:rStyle w:val="Hyperlink"/>
                  <w:rFonts w:ascii="Arial" w:hAnsi="Arial" w:cs="Arial"/>
                  <w:color w:val="004B89"/>
                  <w:sz w:val="18"/>
                  <w:szCs w:val="18"/>
                </w:rPr>
                <w:t>Cancer Council Queensland sun protection facts</w:t>
              </w:r>
            </w:hyperlink>
          </w:p>
          <w:p w14:paraId="55EF48C7" w14:textId="77777777" w:rsidR="00085851" w:rsidRDefault="00085851" w:rsidP="00085851">
            <w:pPr>
              <w:pStyle w:val="Heading4"/>
              <w:spacing w:before="216" w:beforeAutospacing="0" w:after="216" w:afterAutospacing="0"/>
              <w:rPr>
                <w:rFonts w:ascii="Arial" w:hAnsi="Arial" w:cs="Arial"/>
                <w:color w:val="666666"/>
                <w:sz w:val="22"/>
                <w:szCs w:val="22"/>
              </w:rPr>
            </w:pPr>
            <w:r>
              <w:rPr>
                <w:rFonts w:ascii="Arial" w:hAnsi="Arial" w:cs="Arial"/>
                <w:color w:val="666666"/>
                <w:sz w:val="22"/>
                <w:szCs w:val="22"/>
              </w:rPr>
              <w:t>Additional resources</w:t>
            </w:r>
          </w:p>
          <w:p w14:paraId="57C7EBA9" w14:textId="77777777" w:rsidR="00085851" w:rsidRDefault="00085851" w:rsidP="00DC0477">
            <w:pPr>
              <w:numPr>
                <w:ilvl w:val="0"/>
                <w:numId w:val="21"/>
              </w:numPr>
              <w:spacing w:line="270" w:lineRule="atLeast"/>
              <w:ind w:left="255"/>
              <w:rPr>
                <w:rFonts w:ascii="Arial" w:hAnsi="Arial" w:cs="Arial"/>
                <w:color w:val="57585A"/>
                <w:sz w:val="18"/>
                <w:szCs w:val="18"/>
              </w:rPr>
            </w:pPr>
            <w:hyperlink r:id="rId35" w:history="1">
              <w:r>
                <w:rPr>
                  <w:rStyle w:val="Hyperlink"/>
                  <w:rFonts w:ascii="Arial" w:hAnsi="Arial" w:cs="Arial"/>
                  <w:color w:val="004B89"/>
                  <w:sz w:val="18"/>
                  <w:szCs w:val="18"/>
                </w:rPr>
                <w:t>correct sunscreen application</w:t>
              </w:r>
            </w:hyperlink>
          </w:p>
          <w:p w14:paraId="2BA8856B" w14:textId="77777777" w:rsidR="00085851" w:rsidRDefault="00085851" w:rsidP="00DC0477">
            <w:pPr>
              <w:numPr>
                <w:ilvl w:val="0"/>
                <w:numId w:val="21"/>
              </w:numPr>
              <w:spacing w:line="270" w:lineRule="atLeast"/>
              <w:ind w:left="255"/>
              <w:rPr>
                <w:rFonts w:ascii="Arial" w:hAnsi="Arial" w:cs="Arial"/>
                <w:color w:val="57585A"/>
                <w:sz w:val="18"/>
                <w:szCs w:val="18"/>
              </w:rPr>
            </w:pPr>
            <w:hyperlink r:id="rId36" w:history="1">
              <w:r>
                <w:rPr>
                  <w:rStyle w:val="Hyperlink"/>
                  <w:rFonts w:ascii="Arial" w:hAnsi="Arial" w:cs="Arial"/>
                  <w:color w:val="004B89"/>
                  <w:sz w:val="18"/>
                  <w:szCs w:val="18"/>
                </w:rPr>
                <w:t>creating and maintaining shade</w:t>
              </w:r>
            </w:hyperlink>
          </w:p>
          <w:p w14:paraId="7B13173C" w14:textId="77777777" w:rsidR="00085851" w:rsidRDefault="00085851" w:rsidP="00DC0477">
            <w:pPr>
              <w:numPr>
                <w:ilvl w:val="0"/>
                <w:numId w:val="21"/>
              </w:numPr>
              <w:spacing w:line="270" w:lineRule="atLeast"/>
              <w:ind w:left="255"/>
              <w:rPr>
                <w:rFonts w:ascii="Arial" w:hAnsi="Arial" w:cs="Arial"/>
                <w:color w:val="57585A"/>
                <w:sz w:val="18"/>
                <w:szCs w:val="18"/>
              </w:rPr>
            </w:pPr>
            <w:hyperlink r:id="rId37" w:history="1">
              <w:r>
                <w:rPr>
                  <w:rStyle w:val="Hyperlink"/>
                  <w:rFonts w:ascii="Arial" w:hAnsi="Arial" w:cs="Arial"/>
                  <w:color w:val="004B89"/>
                  <w:sz w:val="18"/>
                  <w:szCs w:val="18"/>
                </w:rPr>
                <w:t>cut your cancer risk</w:t>
              </w:r>
            </w:hyperlink>
          </w:p>
          <w:permEnd w:id="691669309"/>
          <w:p w14:paraId="412BBB51" w14:textId="2DD96D2C"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lastRenderedPageBreak/>
              <w:t>Evaluation of risk control</w:t>
            </w:r>
          </w:p>
        </w:tc>
      </w:tr>
      <w:tr w:rsidR="004023D2" w:rsidRPr="004023D2" w14:paraId="1944DFBA" w14:textId="77777777" w:rsidTr="00C2518D">
        <w:trPr>
          <w:trHeight w:val="850"/>
        </w:trPr>
        <w:tc>
          <w:tcPr>
            <w:tcW w:w="9242" w:type="dxa"/>
          </w:tcPr>
          <w:p w14:paraId="48B3154C" w14:textId="2ABAA1EF" w:rsidR="004023D2" w:rsidRPr="004023D2" w:rsidRDefault="00085851" w:rsidP="001210B2">
            <w:pPr>
              <w:keepNext/>
              <w:rPr>
                <w:rFonts w:ascii="Arial" w:hAnsi="Arial" w:cs="Arial"/>
              </w:rPr>
            </w:pPr>
            <w:permStart w:id="1482122765" w:edGrp="everyone"/>
            <w:r>
              <w:rPr>
                <w:rFonts w:ascii="Arial" w:hAnsi="Arial" w:cs="Arial"/>
              </w:rPr>
              <w:t>Audits, workplace checks</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3855FC"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3855FC"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7FE056AF" w:rsidR="00144A52" w:rsidRDefault="00085851" w:rsidP="001210B2">
            <w:pPr>
              <w:keepNext/>
              <w:rPr>
                <w:rFonts w:ascii="Arial" w:hAnsi="Arial" w:cs="Arial"/>
              </w:rPr>
            </w:pPr>
            <w:permStart w:id="1972451938" w:edGrp="everyone"/>
            <w:proofErr w:type="spellStart"/>
            <w:r>
              <w:rPr>
                <w:rFonts w:ascii="Arial" w:hAnsi="Arial" w:cs="Arial"/>
              </w:rPr>
              <w:t>Pasanyan</w:t>
            </w:r>
            <w:proofErr w:type="spellEnd"/>
            <w:r>
              <w:rPr>
                <w:rFonts w:ascii="Arial" w:hAnsi="Arial" w:cs="Arial"/>
              </w:rPr>
              <w:t xml:space="preserve"> Induction Agreement </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59E2A8EF" w:rsidR="00144A52" w:rsidRDefault="00903360" w:rsidP="001210B2">
            <w:pPr>
              <w:keepNext/>
              <w:rPr>
                <w:rFonts w:ascii="Arial" w:hAnsi="Arial" w:cs="Arial"/>
              </w:rPr>
            </w:pPr>
            <w:permStart w:id="1555109874" w:edGrp="everyone"/>
            <w:r>
              <w:rPr>
                <w:rFonts w:ascii="Arial" w:hAnsi="Arial" w:cs="Arial"/>
              </w:rPr>
              <w:t xml:space="preserve">Hazards and Risk Management </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5BA31BEE" w:rsidR="00144A52" w:rsidRDefault="00903360" w:rsidP="001210B2">
            <w:pPr>
              <w:keepNext/>
              <w:rPr>
                <w:rFonts w:ascii="Arial" w:hAnsi="Arial" w:cs="Arial"/>
              </w:rPr>
            </w:pPr>
            <w:permStart w:id="819481105" w:edGrp="everyone"/>
            <w:r>
              <w:rPr>
                <w:rFonts w:ascii="Arial" w:hAnsi="Arial" w:cs="Arial"/>
              </w:rPr>
              <w:t>SWMS</w:t>
            </w:r>
            <w:r w:rsidR="0068268E">
              <w:rPr>
                <w:rFonts w:ascii="Arial" w:hAnsi="Arial" w:cs="Arial"/>
              </w:rPr>
              <w:t>, JSA</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796226DA" w:rsidR="00144A52" w:rsidRDefault="00477ED5" w:rsidP="001210B2">
            <w:pPr>
              <w:keepNext/>
              <w:rPr>
                <w:rFonts w:ascii="Arial" w:hAnsi="Arial" w:cs="Arial"/>
              </w:rPr>
            </w:pPr>
            <w:permStart w:id="567967489" w:edGrp="everyone"/>
            <w:r>
              <w:rPr>
                <w:rFonts w:ascii="Arial" w:hAnsi="Arial" w:cs="Arial"/>
              </w:rPr>
              <w:t xml:space="preserve">Inspections, audits </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7649F81D" w14:textId="2BD4462D" w:rsidR="00144A52" w:rsidRDefault="00903360" w:rsidP="001210B2">
            <w:pPr>
              <w:keepNext/>
              <w:rPr>
                <w:rFonts w:ascii="Arial" w:hAnsi="Arial" w:cs="Arial"/>
              </w:rPr>
            </w:pPr>
            <w:permStart w:id="1889490535" w:edGrp="everyone"/>
            <w:proofErr w:type="spellStart"/>
            <w:r>
              <w:rPr>
                <w:rFonts w:ascii="Arial" w:hAnsi="Arial" w:cs="Arial"/>
              </w:rPr>
              <w:t>Pasanyan</w:t>
            </w:r>
            <w:proofErr w:type="spellEnd"/>
            <w:r>
              <w:rPr>
                <w:rFonts w:ascii="Arial" w:hAnsi="Arial" w:cs="Arial"/>
              </w:rPr>
              <w:t xml:space="preserve"> Induction Agreement</w:t>
            </w:r>
            <w:r>
              <w:rPr>
                <w:rFonts w:ascii="Arial" w:hAnsi="Arial" w:cs="Arial"/>
              </w:rPr>
              <w:t xml:space="preserve"> all workers read and sign</w:t>
            </w:r>
          </w:p>
          <w:p w14:paraId="099509A3" w14:textId="697DA3AC" w:rsidR="00903360" w:rsidRDefault="00903360" w:rsidP="001210B2">
            <w:pPr>
              <w:keepNext/>
              <w:rPr>
                <w:rFonts w:ascii="Arial" w:hAnsi="Arial" w:cs="Arial"/>
              </w:rPr>
            </w:pPr>
            <w:r>
              <w:rPr>
                <w:rFonts w:ascii="Arial" w:hAnsi="Arial" w:cs="Arial"/>
              </w:rPr>
              <w:t>Hazards and Risk Management</w:t>
            </w:r>
            <w:r>
              <w:rPr>
                <w:rFonts w:ascii="Arial" w:hAnsi="Arial" w:cs="Arial"/>
              </w:rPr>
              <w:t xml:space="preserve"> Folders carried with workers</w:t>
            </w:r>
            <w:r w:rsidR="00950664">
              <w:rPr>
                <w:rFonts w:ascii="Arial" w:hAnsi="Arial" w:cs="Arial"/>
              </w:rPr>
              <w:t xml:space="preserve"> daily</w:t>
            </w:r>
          </w:p>
          <w:p w14:paraId="13FCFA9E" w14:textId="7431E300" w:rsidR="00950664" w:rsidRDefault="00950664" w:rsidP="001210B2">
            <w:pPr>
              <w:keepNext/>
              <w:rPr>
                <w:rFonts w:ascii="Arial" w:hAnsi="Arial" w:cs="Arial"/>
              </w:rPr>
            </w:pPr>
            <w:r>
              <w:rPr>
                <w:rFonts w:ascii="Arial" w:hAnsi="Arial" w:cs="Arial"/>
              </w:rPr>
              <w:t>SWMS</w:t>
            </w:r>
            <w:r>
              <w:rPr>
                <w:rFonts w:ascii="Arial" w:hAnsi="Arial" w:cs="Arial"/>
              </w:rPr>
              <w:t xml:space="preserve"> folders, weekly sign offs and daily toolbox talks.</w:t>
            </w:r>
          </w:p>
          <w:permEnd w:id="1889490535"/>
          <w:p w14:paraId="5FDCBEDA" w14:textId="391BB05F"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002A7835" w:rsidR="00144A52" w:rsidRPr="00144A52" w:rsidRDefault="00DA4F27" w:rsidP="001210B2">
            <w:pPr>
              <w:keepNext/>
              <w:rPr>
                <w:rFonts w:ascii="Arial" w:hAnsi="Arial" w:cs="Arial"/>
              </w:rPr>
            </w:pPr>
            <w:permStart w:id="581135554" w:edGrp="everyone"/>
            <w:proofErr w:type="spellStart"/>
            <w:r>
              <w:rPr>
                <w:rFonts w:ascii="Arial" w:hAnsi="Arial" w:cs="Arial"/>
              </w:rPr>
              <w:t>Pasanyan</w:t>
            </w:r>
            <w:proofErr w:type="spellEnd"/>
            <w:r>
              <w:rPr>
                <w:rFonts w:ascii="Arial" w:hAnsi="Arial" w:cs="Arial"/>
              </w:rPr>
              <w:t xml:space="preserve"> Induction Agreement</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47D74B6A" w:rsidR="00144A52" w:rsidRPr="00144A52" w:rsidRDefault="00DA4F27" w:rsidP="001210B2">
            <w:pPr>
              <w:keepNext/>
              <w:rPr>
                <w:rFonts w:ascii="Arial" w:hAnsi="Arial" w:cs="Arial"/>
              </w:rPr>
            </w:pPr>
            <w:permStart w:id="198852104" w:edGrp="everyone"/>
            <w:r>
              <w:rPr>
                <w:rFonts w:ascii="Arial" w:hAnsi="Arial" w:cs="Arial"/>
              </w:rPr>
              <w:t>Risk assessment Folder</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2D08102A" w:rsidR="00144A52" w:rsidRPr="00144A52" w:rsidRDefault="00DA4F27" w:rsidP="001210B2">
            <w:pPr>
              <w:keepNext/>
              <w:rPr>
                <w:rFonts w:ascii="Arial" w:hAnsi="Arial" w:cs="Arial"/>
              </w:rPr>
            </w:pPr>
            <w:permStart w:id="1886603705" w:edGrp="everyone"/>
            <w:r>
              <w:rPr>
                <w:rFonts w:ascii="Arial" w:hAnsi="Arial" w:cs="Arial"/>
              </w:rPr>
              <w:t>SWMS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37141792" w:rsidR="00144A52" w:rsidRPr="00144A52" w:rsidRDefault="00477ED5" w:rsidP="001210B2">
            <w:pPr>
              <w:keepNext/>
              <w:rPr>
                <w:rFonts w:ascii="Arial" w:hAnsi="Arial" w:cs="Arial"/>
              </w:rPr>
            </w:pPr>
            <w:permStart w:id="939464342" w:edGrp="everyone"/>
            <w:r>
              <w:rPr>
                <w:rFonts w:ascii="Arial" w:hAnsi="Arial" w:cs="Arial"/>
              </w:rPr>
              <w:t>Inspections, audits</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11117577" w14:textId="77777777" w:rsidR="00DA4F27" w:rsidRDefault="00DA4F27" w:rsidP="00DA4F27">
            <w:pPr>
              <w:keepNext/>
              <w:rPr>
                <w:rFonts w:ascii="Arial" w:hAnsi="Arial" w:cs="Arial"/>
              </w:rPr>
            </w:pPr>
            <w:permStart w:id="1778475106" w:edGrp="everyone"/>
            <w:proofErr w:type="spellStart"/>
            <w:r>
              <w:rPr>
                <w:rFonts w:ascii="Arial" w:hAnsi="Arial" w:cs="Arial"/>
              </w:rPr>
              <w:t>Pasanyan</w:t>
            </w:r>
            <w:proofErr w:type="spellEnd"/>
            <w:r>
              <w:rPr>
                <w:rFonts w:ascii="Arial" w:hAnsi="Arial" w:cs="Arial"/>
              </w:rPr>
              <w:t xml:space="preserve"> Induction Agreement all workers read and sign</w:t>
            </w:r>
          </w:p>
          <w:p w14:paraId="65D40DD3" w14:textId="4C71F27E" w:rsidR="00DA4F27" w:rsidRDefault="00DA4F27" w:rsidP="00DA4F27">
            <w:pPr>
              <w:keepNext/>
              <w:rPr>
                <w:rFonts w:ascii="Arial" w:hAnsi="Arial" w:cs="Arial"/>
              </w:rPr>
            </w:pPr>
            <w:r>
              <w:rPr>
                <w:rFonts w:ascii="Arial" w:hAnsi="Arial" w:cs="Arial"/>
              </w:rPr>
              <w:t xml:space="preserve">Risk </w:t>
            </w:r>
            <w:r>
              <w:rPr>
                <w:rFonts w:ascii="Arial" w:hAnsi="Arial" w:cs="Arial"/>
              </w:rPr>
              <w:t>Assessment</w:t>
            </w:r>
            <w:r>
              <w:rPr>
                <w:rFonts w:ascii="Arial" w:hAnsi="Arial" w:cs="Arial"/>
              </w:rPr>
              <w:t xml:space="preserve"> Folders carried with workers daily</w:t>
            </w:r>
          </w:p>
          <w:p w14:paraId="13234F51" w14:textId="77777777" w:rsidR="00DA4F27" w:rsidRDefault="00DA4F27" w:rsidP="00DA4F27">
            <w:pPr>
              <w:keepNext/>
              <w:rPr>
                <w:rFonts w:ascii="Arial" w:hAnsi="Arial" w:cs="Arial"/>
              </w:rPr>
            </w:pPr>
            <w:r>
              <w:rPr>
                <w:rFonts w:ascii="Arial" w:hAnsi="Arial" w:cs="Arial"/>
              </w:rPr>
              <w:t>SWMS folders, weekly sign offs and daily toolbox talks.</w:t>
            </w:r>
          </w:p>
          <w:permEnd w:id="1778475106"/>
          <w:p w14:paraId="0D60E554" w14:textId="7AB72DC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78523469" w:rsidR="00144A52" w:rsidRPr="00144A52" w:rsidRDefault="00DA4F27" w:rsidP="001210B2">
            <w:pPr>
              <w:keepNext/>
              <w:rPr>
                <w:rFonts w:ascii="Arial" w:hAnsi="Arial" w:cs="Arial"/>
              </w:rPr>
            </w:pPr>
            <w:permStart w:id="669143883" w:edGrp="everyone"/>
            <w:proofErr w:type="spellStart"/>
            <w:r>
              <w:rPr>
                <w:rFonts w:ascii="Arial" w:hAnsi="Arial" w:cs="Arial"/>
              </w:rPr>
              <w:t>Pasanyan</w:t>
            </w:r>
            <w:proofErr w:type="spellEnd"/>
            <w:r>
              <w:rPr>
                <w:rFonts w:ascii="Arial" w:hAnsi="Arial" w:cs="Arial"/>
              </w:rPr>
              <w:t xml:space="preserve"> Induction Agreement</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624F83F1" w:rsidR="00144A52" w:rsidRPr="00144A52" w:rsidRDefault="00DA4F27" w:rsidP="001210B2">
            <w:pPr>
              <w:keepNext/>
              <w:rPr>
                <w:rFonts w:ascii="Arial" w:hAnsi="Arial" w:cs="Arial"/>
              </w:rPr>
            </w:pPr>
            <w:permStart w:id="1846753102" w:edGrp="everyone"/>
            <w:r>
              <w:rPr>
                <w:rFonts w:ascii="Arial" w:hAnsi="Arial" w:cs="Arial"/>
              </w:rPr>
              <w:t>Hazards and Risk Management</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5E4E52B1" w:rsidR="00144A52" w:rsidRPr="00144A52" w:rsidRDefault="00DA4F27" w:rsidP="001210B2">
            <w:pPr>
              <w:keepNext/>
              <w:rPr>
                <w:rFonts w:ascii="Arial" w:hAnsi="Arial" w:cs="Arial"/>
              </w:rPr>
            </w:pPr>
            <w:permStart w:id="876817902" w:edGrp="everyone"/>
            <w:r>
              <w:rPr>
                <w:rFonts w:ascii="Arial" w:hAnsi="Arial" w:cs="Arial"/>
              </w:rPr>
              <w:t>SWMS</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5AD8AE08" w:rsidR="00144A52" w:rsidRPr="00144A52" w:rsidRDefault="00477ED5" w:rsidP="001210B2">
            <w:pPr>
              <w:keepNext/>
              <w:rPr>
                <w:rFonts w:ascii="Arial" w:hAnsi="Arial" w:cs="Arial"/>
              </w:rPr>
            </w:pPr>
            <w:permStart w:id="1316041759" w:edGrp="everyone"/>
            <w:r>
              <w:rPr>
                <w:rFonts w:ascii="Arial" w:hAnsi="Arial" w:cs="Arial"/>
              </w:rPr>
              <w:t>Inspections, audits</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4CA68CF9" w14:textId="77777777" w:rsidR="00DA4F27" w:rsidRDefault="00DA4F27" w:rsidP="00DA4F27">
            <w:pPr>
              <w:keepNext/>
              <w:rPr>
                <w:rFonts w:ascii="Arial" w:hAnsi="Arial" w:cs="Arial"/>
              </w:rPr>
            </w:pPr>
            <w:permStart w:id="778376944" w:edGrp="everyone"/>
            <w:proofErr w:type="spellStart"/>
            <w:r>
              <w:rPr>
                <w:rFonts w:ascii="Arial" w:hAnsi="Arial" w:cs="Arial"/>
              </w:rPr>
              <w:t>Pasanyan</w:t>
            </w:r>
            <w:proofErr w:type="spellEnd"/>
            <w:r>
              <w:rPr>
                <w:rFonts w:ascii="Arial" w:hAnsi="Arial" w:cs="Arial"/>
              </w:rPr>
              <w:t xml:space="preserve"> Induction Agreement all workers read and sign</w:t>
            </w:r>
          </w:p>
          <w:p w14:paraId="2C7B0F4A" w14:textId="77777777" w:rsidR="00DA4F27" w:rsidRDefault="00DA4F27" w:rsidP="00DA4F27">
            <w:pPr>
              <w:keepNext/>
              <w:rPr>
                <w:rFonts w:ascii="Arial" w:hAnsi="Arial" w:cs="Arial"/>
              </w:rPr>
            </w:pPr>
            <w:r>
              <w:rPr>
                <w:rFonts w:ascii="Arial" w:hAnsi="Arial" w:cs="Arial"/>
              </w:rPr>
              <w:t>Hazards and Risk Management Folders carried with workers daily</w:t>
            </w:r>
          </w:p>
          <w:p w14:paraId="080653C4" w14:textId="77777777" w:rsidR="00DA4F27" w:rsidRDefault="00DA4F27" w:rsidP="00DA4F27">
            <w:pPr>
              <w:keepNext/>
              <w:rPr>
                <w:rFonts w:ascii="Arial" w:hAnsi="Arial" w:cs="Arial"/>
              </w:rPr>
            </w:pPr>
            <w:r>
              <w:rPr>
                <w:rFonts w:ascii="Arial" w:hAnsi="Arial" w:cs="Arial"/>
              </w:rPr>
              <w:t>SWMS folders, weekly sign offs and daily toolbox talks.</w:t>
            </w:r>
          </w:p>
          <w:permEnd w:id="778376944"/>
          <w:p w14:paraId="3BAD23B1" w14:textId="124745C3" w:rsidR="00144A52" w:rsidRPr="00144A52" w:rsidRDefault="00144A52" w:rsidP="00517DA1">
            <w:pPr>
              <w:rPr>
                <w:rFonts w:ascii="Arial" w:hAnsi="Arial" w:cs="Arial"/>
              </w:rPr>
            </w:pPr>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3855FC"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3855FC"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lastRenderedPageBreak/>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5E90D66" w14:textId="5AFA388A" w:rsidR="00A06CE2" w:rsidRPr="00A06CE2" w:rsidRDefault="000613B9" w:rsidP="00DC0477">
            <w:pPr>
              <w:keepNext/>
              <w:numPr>
                <w:ilvl w:val="0"/>
                <w:numId w:val="22"/>
              </w:numPr>
              <w:rPr>
                <w:rFonts w:ascii="Arial" w:hAnsi="Arial" w:cs="Arial"/>
                <w:b/>
                <w:bCs/>
              </w:rPr>
            </w:pPr>
            <w:permStart w:id="2129291560" w:edGrp="everyone"/>
            <w:r w:rsidRPr="000613B9">
              <w:rPr>
                <w:rFonts w:ascii="Arial" w:hAnsi="Arial" w:cs="Arial"/>
                <w:b/>
                <w:bCs/>
              </w:rPr>
              <w:t>PCBUs</w:t>
            </w:r>
            <w:r w:rsidR="00A06CE2" w:rsidRPr="00A06CE2">
              <w:rPr>
                <w:rFonts w:ascii="Arial" w:eastAsiaTheme="minorEastAsia" w:hAnsi="Arial" w:cs="Arial"/>
                <w:color w:val="000000" w:themeColor="dark1"/>
                <w:kern w:val="24"/>
                <w:sz w:val="20"/>
                <w:szCs w:val="20"/>
                <w:lang w:eastAsia="en-AU"/>
              </w:rPr>
              <w:t xml:space="preserve"> </w:t>
            </w:r>
          </w:p>
          <w:p w14:paraId="6A9C4389" w14:textId="77777777" w:rsidR="00A06CE2" w:rsidRPr="00A06CE2" w:rsidRDefault="00A06CE2" w:rsidP="00DC0477">
            <w:pPr>
              <w:keepNext/>
              <w:numPr>
                <w:ilvl w:val="0"/>
                <w:numId w:val="22"/>
              </w:numPr>
              <w:rPr>
                <w:rFonts w:ascii="Arial" w:hAnsi="Arial" w:cs="Arial"/>
              </w:rPr>
            </w:pPr>
            <w:r w:rsidRPr="00A06CE2">
              <w:rPr>
                <w:rFonts w:ascii="Arial" w:hAnsi="Arial" w:cs="Arial"/>
              </w:rPr>
              <w:t xml:space="preserve">Section 19 of the </w:t>
            </w:r>
            <w:r w:rsidRPr="00A06CE2">
              <w:rPr>
                <w:rFonts w:ascii="Arial" w:hAnsi="Arial" w:cs="Arial"/>
                <w:i/>
                <w:iCs/>
              </w:rPr>
              <w:t xml:space="preserve">Work Health and Safety Act 2011 </w:t>
            </w:r>
            <w:r w:rsidRPr="00A06CE2">
              <w:rPr>
                <w:rFonts w:ascii="Arial" w:hAnsi="Arial" w:cs="Arial"/>
              </w:rPr>
              <w:t xml:space="preserve">(Qld) provides that in holding the primary duty of care the PCBU should ensure, so far as is reasonably practicable, the health and safety of workers affected by the business or undertaking. </w:t>
            </w:r>
          </w:p>
          <w:p w14:paraId="07D7C619" w14:textId="77777777" w:rsidR="00A06CE2" w:rsidRPr="00A06CE2" w:rsidRDefault="00A06CE2" w:rsidP="00DC0477">
            <w:pPr>
              <w:keepNext/>
              <w:numPr>
                <w:ilvl w:val="0"/>
                <w:numId w:val="22"/>
              </w:numPr>
              <w:rPr>
                <w:rFonts w:ascii="Arial" w:hAnsi="Arial" w:cs="Arial"/>
              </w:rPr>
            </w:pPr>
            <w:r w:rsidRPr="00A06CE2">
              <w:rPr>
                <w:rFonts w:ascii="Arial" w:hAnsi="Arial" w:cs="Arial"/>
              </w:rPr>
              <w:t>Division 3 (sections 20-26) of the Act also outlines other instances in which PCBUs are required to manage risk</w:t>
            </w:r>
          </w:p>
          <w:p w14:paraId="7BD77310" w14:textId="77777777" w:rsidR="00A06CE2" w:rsidRPr="00A06CE2" w:rsidRDefault="00A06CE2" w:rsidP="00DC0477">
            <w:pPr>
              <w:keepNext/>
              <w:numPr>
                <w:ilvl w:val="0"/>
                <w:numId w:val="22"/>
              </w:numPr>
              <w:rPr>
                <w:rFonts w:ascii="Arial" w:hAnsi="Arial" w:cs="Arial"/>
              </w:rPr>
            </w:pPr>
            <w:r w:rsidRPr="00A06CE2">
              <w:rPr>
                <w:rFonts w:ascii="Arial" w:hAnsi="Arial" w:cs="Arial"/>
              </w:rPr>
              <w:t>Part 5 of the Act specifies that PCBUs are required to consult with other parties</w:t>
            </w:r>
          </w:p>
          <w:p w14:paraId="13661FAE" w14:textId="77777777" w:rsidR="00A06CE2" w:rsidRPr="00A06CE2" w:rsidRDefault="00A06CE2" w:rsidP="00DC0477">
            <w:pPr>
              <w:keepNext/>
              <w:numPr>
                <w:ilvl w:val="0"/>
                <w:numId w:val="22"/>
              </w:numPr>
              <w:rPr>
                <w:rFonts w:ascii="Arial" w:hAnsi="Arial" w:cs="Arial"/>
              </w:rPr>
            </w:pPr>
            <w:r w:rsidRPr="00A06CE2">
              <w:rPr>
                <w:rFonts w:ascii="Arial" w:hAnsi="Arial" w:cs="Arial"/>
              </w:rPr>
              <w:t xml:space="preserve">Chapter 3 of the </w:t>
            </w:r>
            <w:r w:rsidRPr="00A06CE2">
              <w:rPr>
                <w:rFonts w:ascii="Arial" w:hAnsi="Arial" w:cs="Arial"/>
                <w:i/>
                <w:iCs/>
              </w:rPr>
              <w:t xml:space="preserve">Work Health and Safety Regulations 2011 </w:t>
            </w:r>
            <w:r w:rsidRPr="00A06CE2">
              <w:rPr>
                <w:rFonts w:ascii="Arial" w:hAnsi="Arial" w:cs="Arial"/>
              </w:rPr>
              <w:t>(Qld) outline requirements for PCBUs.</w:t>
            </w:r>
          </w:p>
          <w:p w14:paraId="2C77DD17" w14:textId="77777777" w:rsidR="000613B9" w:rsidRPr="000613B9" w:rsidRDefault="000613B9" w:rsidP="000613B9">
            <w:pPr>
              <w:keepNext/>
              <w:rPr>
                <w:rFonts w:ascii="Arial" w:hAnsi="Arial" w:cs="Arial"/>
              </w:rPr>
            </w:pPr>
          </w:p>
          <w:permEnd w:id="2129291560"/>
          <w:p w14:paraId="478E5AC9" w14:textId="4313C998" w:rsidR="00E50BC7" w:rsidRPr="00E50BC7" w:rsidRDefault="00E50BC7" w:rsidP="001210B2">
            <w:pPr>
              <w:keepNext/>
              <w:rPr>
                <w:rFonts w:ascii="Arial" w:hAnsi="Arial" w:cs="Arial"/>
              </w:rPr>
            </w:pPr>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74E11D2" w14:textId="77777777" w:rsidR="00A06CE2" w:rsidRDefault="00A06CE2" w:rsidP="00DC0477">
            <w:pPr>
              <w:keepNext/>
              <w:numPr>
                <w:ilvl w:val="0"/>
                <w:numId w:val="25"/>
              </w:numPr>
              <w:rPr>
                <w:rFonts w:ascii="Arial" w:hAnsi="Arial" w:cs="Arial"/>
                <w:b/>
                <w:bCs/>
              </w:rPr>
            </w:pPr>
            <w:permStart w:id="1903902720" w:edGrp="everyone"/>
            <w:r w:rsidRPr="00A06CE2">
              <w:rPr>
                <w:rFonts w:ascii="Arial" w:hAnsi="Arial" w:cs="Arial"/>
                <w:b/>
                <w:bCs/>
              </w:rPr>
              <w:t>Officers</w:t>
            </w:r>
          </w:p>
          <w:p w14:paraId="6E9580EE" w14:textId="454AF2B6" w:rsidR="00A06CE2" w:rsidRPr="00A06CE2" w:rsidRDefault="00A06CE2" w:rsidP="00DC0477">
            <w:pPr>
              <w:keepNext/>
              <w:numPr>
                <w:ilvl w:val="0"/>
                <w:numId w:val="25"/>
              </w:numPr>
              <w:rPr>
                <w:rFonts w:ascii="Arial" w:hAnsi="Arial" w:cs="Arial"/>
                <w:b/>
                <w:bCs/>
              </w:rPr>
            </w:pPr>
            <w:r w:rsidRPr="00A06CE2">
              <w:rPr>
                <w:rFonts w:ascii="Arial" w:eastAsiaTheme="minorEastAsia" w:hAnsi="Arial" w:cs="Arial"/>
                <w:color w:val="000000" w:themeColor="dark1"/>
                <w:kern w:val="24"/>
                <w:sz w:val="20"/>
                <w:szCs w:val="20"/>
                <w:lang w:eastAsia="en-AU"/>
              </w:rPr>
              <w:t xml:space="preserve"> </w:t>
            </w:r>
            <w:r w:rsidRPr="00A06CE2">
              <w:rPr>
                <w:rFonts w:ascii="Arial" w:hAnsi="Arial" w:cs="Arial"/>
                <w:b/>
                <w:bCs/>
              </w:rPr>
              <w:t xml:space="preserve">Section 27 of the </w:t>
            </w:r>
            <w:r w:rsidRPr="00A06CE2">
              <w:rPr>
                <w:rFonts w:ascii="Arial" w:hAnsi="Arial" w:cs="Arial"/>
                <w:b/>
                <w:bCs/>
                <w:i/>
                <w:iCs/>
              </w:rPr>
              <w:t xml:space="preserve">Work Health and Safety Act 2011 </w:t>
            </w:r>
            <w:r w:rsidRPr="00A06CE2">
              <w:rPr>
                <w:rFonts w:ascii="Arial" w:hAnsi="Arial" w:cs="Arial"/>
                <w:b/>
                <w:bCs/>
              </w:rPr>
              <w:t>(Qld) provides that officers:</w:t>
            </w:r>
          </w:p>
          <w:p w14:paraId="78802AA9" w14:textId="77777777" w:rsidR="00A06CE2" w:rsidRPr="00A06CE2" w:rsidRDefault="00A06CE2" w:rsidP="00DC0477">
            <w:pPr>
              <w:keepNext/>
              <w:numPr>
                <w:ilvl w:val="1"/>
                <w:numId w:val="25"/>
              </w:numPr>
              <w:rPr>
                <w:rFonts w:ascii="Arial" w:hAnsi="Arial" w:cs="Arial"/>
                <w:b/>
                <w:bCs/>
              </w:rPr>
            </w:pPr>
            <w:r w:rsidRPr="00A06CE2">
              <w:rPr>
                <w:rFonts w:ascii="Arial" w:hAnsi="Arial" w:cs="Arial"/>
                <w:b/>
                <w:bCs/>
              </w:rPr>
              <w:t>Acquire and keep up to date knowledge on WHS matters</w:t>
            </w:r>
          </w:p>
          <w:p w14:paraId="67F18D81" w14:textId="77777777" w:rsidR="00A06CE2" w:rsidRPr="00A06CE2" w:rsidRDefault="00A06CE2" w:rsidP="00DC0477">
            <w:pPr>
              <w:keepNext/>
              <w:numPr>
                <w:ilvl w:val="1"/>
                <w:numId w:val="25"/>
              </w:numPr>
              <w:rPr>
                <w:rFonts w:ascii="Arial" w:hAnsi="Arial" w:cs="Arial"/>
                <w:b/>
                <w:bCs/>
              </w:rPr>
            </w:pPr>
            <w:r w:rsidRPr="00A06CE2">
              <w:rPr>
                <w:rFonts w:ascii="Arial" w:hAnsi="Arial" w:cs="Arial"/>
                <w:b/>
                <w:bCs/>
              </w:rPr>
              <w:t xml:space="preserve">Gain an understanding of the hazards and risks associated with the operations of the organisation. </w:t>
            </w:r>
          </w:p>
          <w:p w14:paraId="38CE6E4C" w14:textId="77777777" w:rsidR="00A06CE2" w:rsidRPr="00A06CE2" w:rsidRDefault="00A06CE2" w:rsidP="00DC0477">
            <w:pPr>
              <w:keepNext/>
              <w:numPr>
                <w:ilvl w:val="1"/>
                <w:numId w:val="25"/>
              </w:numPr>
              <w:rPr>
                <w:rFonts w:ascii="Arial" w:hAnsi="Arial" w:cs="Arial"/>
                <w:b/>
                <w:bCs/>
              </w:rPr>
            </w:pPr>
            <w:r w:rsidRPr="00A06CE2">
              <w:rPr>
                <w:rFonts w:ascii="Arial" w:hAnsi="Arial" w:cs="Arial"/>
                <w:b/>
                <w:bCs/>
              </w:rPr>
              <w:t xml:space="preserve">Ensure that the business has and uses appropriate resources and processes to eliminate or minimise risks to health and safety. </w:t>
            </w:r>
          </w:p>
          <w:p w14:paraId="626A2AAE" w14:textId="77777777" w:rsidR="00A06CE2" w:rsidRPr="00A06CE2" w:rsidRDefault="00A06CE2" w:rsidP="00DC0477">
            <w:pPr>
              <w:keepNext/>
              <w:numPr>
                <w:ilvl w:val="1"/>
                <w:numId w:val="25"/>
              </w:numPr>
              <w:rPr>
                <w:rFonts w:ascii="Arial" w:hAnsi="Arial" w:cs="Arial"/>
                <w:b/>
                <w:bCs/>
              </w:rPr>
            </w:pPr>
            <w:r w:rsidRPr="00A06CE2">
              <w:rPr>
                <w:rFonts w:ascii="Arial" w:hAnsi="Arial" w:cs="Arial"/>
                <w:b/>
                <w:bCs/>
              </w:rPr>
              <w:t>Implement processes for complying with duties and obligations (e.g. report notifiable incidents, consult with workers, provide training and instruction)</w:t>
            </w:r>
          </w:p>
          <w:p w14:paraId="1DF44395" w14:textId="77777777" w:rsidR="00A06CE2" w:rsidRPr="00A06CE2" w:rsidRDefault="00A06CE2" w:rsidP="00DC0477">
            <w:pPr>
              <w:keepNext/>
              <w:numPr>
                <w:ilvl w:val="1"/>
                <w:numId w:val="25"/>
              </w:numPr>
              <w:rPr>
                <w:rFonts w:ascii="Arial" w:hAnsi="Arial" w:cs="Arial"/>
                <w:b/>
                <w:bCs/>
              </w:rPr>
            </w:pPr>
            <w:r w:rsidRPr="00A06CE2">
              <w:rPr>
                <w:rFonts w:ascii="Arial" w:hAnsi="Arial" w:cs="Arial"/>
                <w:b/>
                <w:bCs/>
              </w:rPr>
              <w:t>Ensure that appropriate resources and processes are provided</w:t>
            </w:r>
          </w:p>
          <w:p w14:paraId="4280E488" w14:textId="77777777" w:rsidR="00A06CE2" w:rsidRPr="00A06CE2" w:rsidRDefault="00A06CE2" w:rsidP="00A06CE2">
            <w:pPr>
              <w:keepNext/>
              <w:rPr>
                <w:rFonts w:ascii="Arial" w:hAnsi="Arial" w:cs="Arial"/>
              </w:rPr>
            </w:pPr>
          </w:p>
          <w:permEnd w:id="1903902720"/>
          <w:p w14:paraId="691EF446" w14:textId="2000210C"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566BCF2C" w14:textId="3C4955E8" w:rsidR="00A06CE2" w:rsidRDefault="00A06CE2" w:rsidP="00A06CE2">
            <w:pPr>
              <w:keepNext/>
              <w:rPr>
                <w:rFonts w:ascii="Arial" w:hAnsi="Arial" w:cs="Arial"/>
                <w:b/>
                <w:bCs/>
              </w:rPr>
            </w:pPr>
            <w:permStart w:id="1095576336" w:edGrp="everyone"/>
            <w:r w:rsidRPr="00A06CE2">
              <w:rPr>
                <w:rFonts w:ascii="Arial" w:hAnsi="Arial" w:cs="Arial"/>
                <w:b/>
                <w:bCs/>
              </w:rPr>
              <w:t>Workers</w:t>
            </w:r>
          </w:p>
          <w:p w14:paraId="5117A870" w14:textId="77777777" w:rsidR="00A06CE2" w:rsidRPr="00A06CE2" w:rsidRDefault="00A06CE2" w:rsidP="00DC0477">
            <w:pPr>
              <w:keepNext/>
              <w:numPr>
                <w:ilvl w:val="0"/>
                <w:numId w:val="29"/>
              </w:numPr>
              <w:rPr>
                <w:rFonts w:ascii="Arial" w:hAnsi="Arial" w:cs="Arial"/>
              </w:rPr>
            </w:pPr>
            <w:r w:rsidRPr="00A06CE2">
              <w:rPr>
                <w:rFonts w:ascii="Arial" w:hAnsi="Arial" w:cs="Arial"/>
              </w:rPr>
              <w:t xml:space="preserve">Section 28 of the </w:t>
            </w:r>
            <w:r w:rsidRPr="00A06CE2">
              <w:rPr>
                <w:rFonts w:ascii="Arial" w:hAnsi="Arial" w:cs="Arial"/>
                <w:i/>
                <w:iCs/>
              </w:rPr>
              <w:t xml:space="preserve">Work Health and Safety Act 2011 </w:t>
            </w:r>
            <w:r w:rsidRPr="00A06CE2">
              <w:rPr>
                <w:rFonts w:ascii="Arial" w:hAnsi="Arial" w:cs="Arial"/>
              </w:rPr>
              <w:t>(Qld) provides that workers:</w:t>
            </w:r>
          </w:p>
          <w:p w14:paraId="13A5B146" w14:textId="77777777" w:rsidR="00A06CE2" w:rsidRPr="00A06CE2" w:rsidRDefault="00A06CE2" w:rsidP="00DC0477">
            <w:pPr>
              <w:keepNext/>
              <w:numPr>
                <w:ilvl w:val="1"/>
                <w:numId w:val="29"/>
              </w:numPr>
              <w:rPr>
                <w:rFonts w:ascii="Arial" w:hAnsi="Arial" w:cs="Arial"/>
              </w:rPr>
            </w:pPr>
            <w:r w:rsidRPr="00A06CE2">
              <w:rPr>
                <w:rFonts w:ascii="Arial" w:hAnsi="Arial" w:cs="Arial"/>
              </w:rPr>
              <w:t xml:space="preserve">Comply, so far as they are reasonably able, with any reasonable instruction given by the PCBU to allow the PCBU to comply with WHS laws, and </w:t>
            </w:r>
          </w:p>
          <w:p w14:paraId="568E8313" w14:textId="77777777" w:rsidR="00A06CE2" w:rsidRPr="00A06CE2" w:rsidRDefault="00A06CE2" w:rsidP="00DC0477">
            <w:pPr>
              <w:keepNext/>
              <w:numPr>
                <w:ilvl w:val="1"/>
                <w:numId w:val="29"/>
              </w:numPr>
              <w:rPr>
                <w:rFonts w:ascii="Arial" w:hAnsi="Arial" w:cs="Arial"/>
              </w:rPr>
            </w:pPr>
            <w:r w:rsidRPr="00A06CE2">
              <w:rPr>
                <w:rFonts w:ascii="Arial" w:hAnsi="Arial" w:cs="Arial"/>
              </w:rPr>
              <w:t xml:space="preserve">Cooperate with any reasonable policy or procedure of the PCBU relating to health or safety at the workplace that has been notified to workers </w:t>
            </w:r>
            <w:r w:rsidRPr="00A06CE2">
              <w:rPr>
                <w:rFonts w:ascii="Arial" w:hAnsi="Arial" w:cs="Arial"/>
              </w:rPr>
              <w:br/>
              <w:t>(e.g. implement risk controls as specified by the PCBU)</w:t>
            </w:r>
          </w:p>
          <w:p w14:paraId="64716BC9" w14:textId="77777777" w:rsidR="00A06CE2" w:rsidRPr="00A06CE2" w:rsidRDefault="00A06CE2" w:rsidP="00A06CE2">
            <w:pPr>
              <w:keepNext/>
              <w:rPr>
                <w:rFonts w:ascii="Arial" w:hAnsi="Arial" w:cs="Arial"/>
              </w:rPr>
            </w:pPr>
          </w:p>
          <w:permEnd w:id="1095576336"/>
          <w:p w14:paraId="6EF219C0" w14:textId="475BE299"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3944D1C9" w:rsidR="00E50BC7" w:rsidRPr="00E50BC7" w:rsidRDefault="00A06CE2" w:rsidP="001210B2">
            <w:pPr>
              <w:keepNext/>
              <w:rPr>
                <w:rFonts w:ascii="Arial" w:hAnsi="Arial" w:cs="Arial"/>
              </w:rPr>
            </w:pPr>
            <w:permStart w:id="1349801647" w:edGrp="everyone"/>
            <w:r>
              <w:rPr>
                <w:rFonts w:ascii="Arial" w:hAnsi="Arial" w:cs="Arial"/>
              </w:rPr>
              <w:t>SWMS</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01DB43E5" w14:textId="7A005A36" w:rsidR="00A06CE2" w:rsidRDefault="00A06CE2" w:rsidP="00DC0477">
            <w:pPr>
              <w:numPr>
                <w:ilvl w:val="1"/>
                <w:numId w:val="31"/>
              </w:numPr>
              <w:rPr>
                <w:rFonts w:ascii="Arial" w:hAnsi="Arial" w:cs="Arial"/>
              </w:rPr>
            </w:pPr>
            <w:permStart w:id="1420047578" w:edGrp="everyone"/>
            <w:r w:rsidRPr="00A06CE2">
              <w:rPr>
                <w:rFonts w:ascii="Arial" w:hAnsi="Arial" w:cs="Arial"/>
              </w:rPr>
              <w:t>Perform research on ways of managing risks</w:t>
            </w:r>
          </w:p>
          <w:p w14:paraId="44DB6781" w14:textId="77777777" w:rsidR="00A06CE2" w:rsidRPr="00A06CE2" w:rsidRDefault="00A06CE2" w:rsidP="00DC0477">
            <w:pPr>
              <w:numPr>
                <w:ilvl w:val="1"/>
                <w:numId w:val="31"/>
              </w:numPr>
              <w:rPr>
                <w:rFonts w:ascii="Arial" w:hAnsi="Arial" w:cs="Arial"/>
              </w:rPr>
            </w:pPr>
            <w:r w:rsidRPr="00A06CE2">
              <w:rPr>
                <w:rFonts w:ascii="Arial" w:hAnsi="Arial" w:cs="Arial"/>
              </w:rPr>
              <w:t>Fulfil a role, as designated under the policies, procedures, processes and systems</w:t>
            </w:r>
          </w:p>
          <w:p w14:paraId="46EC58F0" w14:textId="77777777" w:rsidR="00A06CE2" w:rsidRPr="00A06CE2" w:rsidRDefault="00A06CE2" w:rsidP="00DC0477">
            <w:pPr>
              <w:numPr>
                <w:ilvl w:val="1"/>
                <w:numId w:val="31"/>
              </w:numPr>
              <w:rPr>
                <w:rFonts w:ascii="Arial" w:hAnsi="Arial" w:cs="Arial"/>
              </w:rPr>
            </w:pPr>
            <w:r w:rsidRPr="00A06CE2">
              <w:rPr>
                <w:rFonts w:ascii="Arial" w:hAnsi="Arial" w:cs="Arial"/>
              </w:rPr>
              <w:t>Fulfil a role, as designated under legislation</w:t>
            </w:r>
          </w:p>
          <w:p w14:paraId="699F9E8B" w14:textId="77777777" w:rsidR="00A06CE2" w:rsidRPr="00A06CE2" w:rsidRDefault="00A06CE2" w:rsidP="00DC0477">
            <w:pPr>
              <w:numPr>
                <w:ilvl w:val="1"/>
                <w:numId w:val="31"/>
              </w:numPr>
              <w:rPr>
                <w:rFonts w:ascii="Arial" w:hAnsi="Arial" w:cs="Arial"/>
              </w:rPr>
            </w:pPr>
            <w:r w:rsidRPr="00A06CE2">
              <w:rPr>
                <w:rFonts w:ascii="Arial" w:hAnsi="Arial" w:cs="Arial"/>
              </w:rPr>
              <w:t>Share your understanding of these documents to others (e.g. via training sessions)</w:t>
            </w:r>
          </w:p>
          <w:p w14:paraId="40818E5B" w14:textId="77777777" w:rsidR="00A06CE2" w:rsidRPr="00A06CE2" w:rsidRDefault="00A06CE2" w:rsidP="00DC0477">
            <w:pPr>
              <w:numPr>
                <w:ilvl w:val="1"/>
                <w:numId w:val="31"/>
              </w:numPr>
              <w:rPr>
                <w:rFonts w:ascii="Arial" w:hAnsi="Arial" w:cs="Arial"/>
              </w:rPr>
            </w:pPr>
            <w:r w:rsidRPr="00A06CE2">
              <w:rPr>
                <w:rFonts w:ascii="Arial" w:hAnsi="Arial" w:cs="Arial"/>
              </w:rPr>
              <w:t>Review policies, procedures, processes and systems</w:t>
            </w:r>
          </w:p>
          <w:p w14:paraId="7A91D13C" w14:textId="77777777" w:rsidR="00A06CE2" w:rsidRPr="00A06CE2" w:rsidRDefault="00A06CE2" w:rsidP="00DC0477">
            <w:pPr>
              <w:numPr>
                <w:ilvl w:val="1"/>
                <w:numId w:val="31"/>
              </w:numPr>
              <w:rPr>
                <w:rFonts w:ascii="Arial" w:hAnsi="Arial" w:cs="Arial"/>
              </w:rPr>
            </w:pPr>
          </w:p>
          <w:permEnd w:id="1420047578"/>
          <w:p w14:paraId="5A4AD20A" w14:textId="48F9DE89"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110071B5" w14:textId="4C57EA50" w:rsidR="000613B9" w:rsidRDefault="000613B9" w:rsidP="000613B9">
            <w:pPr>
              <w:keepNext/>
              <w:rPr>
                <w:rFonts w:ascii="Arial" w:hAnsi="Arial" w:cs="Arial"/>
                <w:b/>
                <w:bCs/>
              </w:rPr>
            </w:pPr>
            <w:permStart w:id="2099534643" w:edGrp="everyone"/>
            <w:r w:rsidRPr="000613B9">
              <w:rPr>
                <w:rFonts w:ascii="Arial" w:hAnsi="Arial" w:cs="Arial"/>
                <w:b/>
                <w:bCs/>
              </w:rPr>
              <w:t>PCBUs</w:t>
            </w:r>
          </w:p>
          <w:p w14:paraId="0133498D" w14:textId="77777777" w:rsidR="00A06CE2" w:rsidRPr="00A06CE2" w:rsidRDefault="00A06CE2" w:rsidP="00DC0477">
            <w:pPr>
              <w:keepNext/>
              <w:numPr>
                <w:ilvl w:val="0"/>
                <w:numId w:val="23"/>
              </w:numPr>
              <w:rPr>
                <w:rFonts w:ascii="Arial" w:hAnsi="Arial" w:cs="Arial"/>
              </w:rPr>
            </w:pPr>
            <w:r w:rsidRPr="00A06CE2">
              <w:rPr>
                <w:rFonts w:ascii="Arial" w:hAnsi="Arial" w:cs="Arial"/>
              </w:rPr>
              <w:t xml:space="preserve">Section 19 of the </w:t>
            </w:r>
            <w:r w:rsidRPr="00A06CE2">
              <w:rPr>
                <w:rFonts w:ascii="Arial" w:hAnsi="Arial" w:cs="Arial"/>
                <w:i/>
                <w:iCs/>
              </w:rPr>
              <w:t xml:space="preserve">Work Health and Safety Act 2011 </w:t>
            </w:r>
            <w:r w:rsidRPr="00A06CE2">
              <w:rPr>
                <w:rFonts w:ascii="Arial" w:hAnsi="Arial" w:cs="Arial"/>
              </w:rPr>
              <w:t xml:space="preserve">(Qld) provides that in holding the primary duty of care the PCBU should ensure, so far as is reasonably practicable, the health and safety of workers affected by the business or undertaking. </w:t>
            </w:r>
          </w:p>
          <w:p w14:paraId="27995C9F" w14:textId="77777777" w:rsidR="00A06CE2" w:rsidRPr="00A06CE2" w:rsidRDefault="00A06CE2" w:rsidP="00DC0477">
            <w:pPr>
              <w:keepNext/>
              <w:numPr>
                <w:ilvl w:val="0"/>
                <w:numId w:val="23"/>
              </w:numPr>
              <w:rPr>
                <w:rFonts w:ascii="Arial" w:hAnsi="Arial" w:cs="Arial"/>
              </w:rPr>
            </w:pPr>
            <w:r w:rsidRPr="00A06CE2">
              <w:rPr>
                <w:rFonts w:ascii="Arial" w:hAnsi="Arial" w:cs="Arial"/>
              </w:rPr>
              <w:t>Division 3 (sections 20-26) of the Act also outlines other instances in which PCBUs are required to manage risk</w:t>
            </w:r>
          </w:p>
          <w:p w14:paraId="418314A8" w14:textId="77777777" w:rsidR="00A06CE2" w:rsidRPr="00A06CE2" w:rsidRDefault="00A06CE2" w:rsidP="00DC0477">
            <w:pPr>
              <w:keepNext/>
              <w:numPr>
                <w:ilvl w:val="0"/>
                <w:numId w:val="23"/>
              </w:numPr>
              <w:rPr>
                <w:rFonts w:ascii="Arial" w:hAnsi="Arial" w:cs="Arial"/>
              </w:rPr>
            </w:pPr>
            <w:r w:rsidRPr="00A06CE2">
              <w:rPr>
                <w:rFonts w:ascii="Arial" w:hAnsi="Arial" w:cs="Arial"/>
              </w:rPr>
              <w:t>Part 5 of the Act specifies that PCBUs are required to consult with other parties</w:t>
            </w:r>
          </w:p>
          <w:p w14:paraId="5CBC4EA7" w14:textId="77777777" w:rsidR="00A06CE2" w:rsidRPr="00A06CE2" w:rsidRDefault="00A06CE2" w:rsidP="00DC0477">
            <w:pPr>
              <w:keepNext/>
              <w:numPr>
                <w:ilvl w:val="0"/>
                <w:numId w:val="23"/>
              </w:numPr>
              <w:rPr>
                <w:rFonts w:ascii="Arial" w:hAnsi="Arial" w:cs="Arial"/>
              </w:rPr>
            </w:pPr>
            <w:r w:rsidRPr="00A06CE2">
              <w:rPr>
                <w:rFonts w:ascii="Arial" w:hAnsi="Arial" w:cs="Arial"/>
              </w:rPr>
              <w:t xml:space="preserve">Chapter 3 of the </w:t>
            </w:r>
            <w:r w:rsidRPr="00A06CE2">
              <w:rPr>
                <w:rFonts w:ascii="Arial" w:hAnsi="Arial" w:cs="Arial"/>
                <w:i/>
                <w:iCs/>
              </w:rPr>
              <w:t xml:space="preserve">Work Health and Safety Regulations 2011 </w:t>
            </w:r>
            <w:r w:rsidRPr="00A06CE2">
              <w:rPr>
                <w:rFonts w:ascii="Arial" w:hAnsi="Arial" w:cs="Arial"/>
              </w:rPr>
              <w:t>(Qld) outline requirements for PCBUs.</w:t>
            </w:r>
          </w:p>
          <w:p w14:paraId="63C4D348" w14:textId="77777777" w:rsidR="00A06CE2" w:rsidRPr="000613B9" w:rsidRDefault="00A06CE2" w:rsidP="000613B9">
            <w:pPr>
              <w:keepNext/>
              <w:rPr>
                <w:rFonts w:ascii="Arial" w:hAnsi="Arial" w:cs="Arial"/>
              </w:rPr>
            </w:pPr>
          </w:p>
          <w:permEnd w:id="2099534643"/>
          <w:p w14:paraId="74713445" w14:textId="24EAB526"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0120ADC3" w14:textId="77777777" w:rsidR="00A06CE2" w:rsidRPr="00A06CE2" w:rsidRDefault="00A06CE2" w:rsidP="00DC0477">
            <w:pPr>
              <w:keepNext/>
              <w:numPr>
                <w:ilvl w:val="0"/>
                <w:numId w:val="26"/>
              </w:numPr>
              <w:rPr>
                <w:rFonts w:ascii="Arial" w:hAnsi="Arial" w:cs="Arial"/>
                <w:b/>
                <w:bCs/>
              </w:rPr>
            </w:pPr>
            <w:permStart w:id="390093927" w:edGrp="everyone"/>
            <w:r w:rsidRPr="00A06CE2">
              <w:rPr>
                <w:rFonts w:ascii="Arial" w:hAnsi="Arial" w:cs="Arial"/>
                <w:b/>
                <w:bCs/>
              </w:rPr>
              <w:t>Officers</w:t>
            </w:r>
            <w:r w:rsidRPr="00A06CE2">
              <w:rPr>
                <w:rFonts w:ascii="Arial" w:eastAsiaTheme="minorEastAsia" w:hAnsi="Arial" w:cs="Arial"/>
                <w:color w:val="000000" w:themeColor="dark1"/>
                <w:kern w:val="24"/>
                <w:sz w:val="20"/>
                <w:szCs w:val="20"/>
                <w:lang w:eastAsia="en-AU"/>
              </w:rPr>
              <w:t xml:space="preserve"> </w:t>
            </w:r>
          </w:p>
          <w:p w14:paraId="255BEF4A" w14:textId="390EA019" w:rsidR="00A06CE2" w:rsidRPr="00A06CE2" w:rsidRDefault="00A06CE2" w:rsidP="00DC0477">
            <w:pPr>
              <w:keepNext/>
              <w:numPr>
                <w:ilvl w:val="0"/>
                <w:numId w:val="26"/>
              </w:numPr>
              <w:rPr>
                <w:rFonts w:ascii="Arial" w:hAnsi="Arial" w:cs="Arial"/>
                <w:b/>
                <w:bCs/>
              </w:rPr>
            </w:pPr>
            <w:r w:rsidRPr="00A06CE2">
              <w:rPr>
                <w:rFonts w:ascii="Arial" w:hAnsi="Arial" w:cs="Arial"/>
                <w:b/>
                <w:bCs/>
              </w:rPr>
              <w:t xml:space="preserve">Section 27 of the </w:t>
            </w:r>
            <w:r w:rsidRPr="00A06CE2">
              <w:rPr>
                <w:rFonts w:ascii="Arial" w:hAnsi="Arial" w:cs="Arial"/>
                <w:b/>
                <w:bCs/>
                <w:i/>
                <w:iCs/>
              </w:rPr>
              <w:t xml:space="preserve">Work Health and Safety Act 2011 </w:t>
            </w:r>
            <w:r w:rsidRPr="00A06CE2">
              <w:rPr>
                <w:rFonts w:ascii="Arial" w:hAnsi="Arial" w:cs="Arial"/>
                <w:b/>
                <w:bCs/>
              </w:rPr>
              <w:t>(Qld) provides that officers:</w:t>
            </w:r>
          </w:p>
          <w:p w14:paraId="52F7AC32" w14:textId="77777777" w:rsidR="00A06CE2" w:rsidRPr="00A06CE2" w:rsidRDefault="00A06CE2" w:rsidP="00DC0477">
            <w:pPr>
              <w:keepNext/>
              <w:numPr>
                <w:ilvl w:val="1"/>
                <w:numId w:val="26"/>
              </w:numPr>
              <w:rPr>
                <w:rFonts w:ascii="Arial" w:hAnsi="Arial" w:cs="Arial"/>
                <w:b/>
                <w:bCs/>
              </w:rPr>
            </w:pPr>
            <w:r w:rsidRPr="00A06CE2">
              <w:rPr>
                <w:rFonts w:ascii="Arial" w:hAnsi="Arial" w:cs="Arial"/>
                <w:b/>
                <w:bCs/>
              </w:rPr>
              <w:t>Acquire and keep up to date knowledge on WHS matters</w:t>
            </w:r>
          </w:p>
          <w:p w14:paraId="0295CA7E" w14:textId="77777777" w:rsidR="00A06CE2" w:rsidRPr="00A06CE2" w:rsidRDefault="00A06CE2" w:rsidP="00DC0477">
            <w:pPr>
              <w:keepNext/>
              <w:numPr>
                <w:ilvl w:val="1"/>
                <w:numId w:val="26"/>
              </w:numPr>
              <w:rPr>
                <w:rFonts w:ascii="Arial" w:hAnsi="Arial" w:cs="Arial"/>
                <w:b/>
                <w:bCs/>
              </w:rPr>
            </w:pPr>
            <w:r w:rsidRPr="00A06CE2">
              <w:rPr>
                <w:rFonts w:ascii="Arial" w:hAnsi="Arial" w:cs="Arial"/>
                <w:b/>
                <w:bCs/>
              </w:rPr>
              <w:t xml:space="preserve">Gain an understanding of the hazards and risks associated with the operations of the organisation. </w:t>
            </w:r>
          </w:p>
          <w:p w14:paraId="4785EC76" w14:textId="77777777" w:rsidR="00A06CE2" w:rsidRPr="00A06CE2" w:rsidRDefault="00A06CE2" w:rsidP="00DC0477">
            <w:pPr>
              <w:keepNext/>
              <w:numPr>
                <w:ilvl w:val="1"/>
                <w:numId w:val="26"/>
              </w:numPr>
              <w:rPr>
                <w:rFonts w:ascii="Arial" w:hAnsi="Arial" w:cs="Arial"/>
                <w:b/>
                <w:bCs/>
              </w:rPr>
            </w:pPr>
            <w:r w:rsidRPr="00A06CE2">
              <w:rPr>
                <w:rFonts w:ascii="Arial" w:hAnsi="Arial" w:cs="Arial"/>
                <w:b/>
                <w:bCs/>
              </w:rPr>
              <w:t xml:space="preserve">Ensure that the business has and uses appropriate resources and processes to eliminate or minimise risks to health and safety. </w:t>
            </w:r>
          </w:p>
          <w:p w14:paraId="77CD368B" w14:textId="77777777" w:rsidR="00A06CE2" w:rsidRPr="00A06CE2" w:rsidRDefault="00A06CE2" w:rsidP="00DC0477">
            <w:pPr>
              <w:keepNext/>
              <w:numPr>
                <w:ilvl w:val="1"/>
                <w:numId w:val="26"/>
              </w:numPr>
              <w:rPr>
                <w:rFonts w:ascii="Arial" w:hAnsi="Arial" w:cs="Arial"/>
                <w:b/>
                <w:bCs/>
              </w:rPr>
            </w:pPr>
            <w:r w:rsidRPr="00A06CE2">
              <w:rPr>
                <w:rFonts w:ascii="Arial" w:hAnsi="Arial" w:cs="Arial"/>
                <w:b/>
                <w:bCs/>
              </w:rPr>
              <w:t>Implement processes for complying with duties and obligations (e.g. report notifiable incidents, consult with workers, provide training and instruction)</w:t>
            </w:r>
          </w:p>
          <w:p w14:paraId="16B274E0" w14:textId="77777777" w:rsidR="00A06CE2" w:rsidRPr="00A06CE2" w:rsidRDefault="00A06CE2" w:rsidP="00DC0477">
            <w:pPr>
              <w:keepNext/>
              <w:numPr>
                <w:ilvl w:val="1"/>
                <w:numId w:val="26"/>
              </w:numPr>
              <w:rPr>
                <w:rFonts w:ascii="Arial" w:hAnsi="Arial" w:cs="Arial"/>
                <w:b/>
                <w:bCs/>
              </w:rPr>
            </w:pPr>
            <w:r w:rsidRPr="00A06CE2">
              <w:rPr>
                <w:rFonts w:ascii="Arial" w:hAnsi="Arial" w:cs="Arial"/>
                <w:b/>
                <w:bCs/>
              </w:rPr>
              <w:t>Ensure that appropriate resources and processes are provided</w:t>
            </w:r>
          </w:p>
          <w:p w14:paraId="0CEEA0D0" w14:textId="77777777" w:rsidR="00A06CE2" w:rsidRPr="00A06CE2" w:rsidRDefault="00A06CE2" w:rsidP="00A06CE2">
            <w:pPr>
              <w:keepNext/>
              <w:rPr>
                <w:rFonts w:ascii="Arial" w:hAnsi="Arial" w:cs="Arial"/>
              </w:rPr>
            </w:pPr>
          </w:p>
          <w:permEnd w:id="390093927"/>
          <w:p w14:paraId="1B1E93BD" w14:textId="207C5223"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0A57E9ED" w14:textId="5C299E8F" w:rsidR="00A06CE2" w:rsidRDefault="00A06CE2" w:rsidP="00A06CE2">
            <w:pPr>
              <w:keepNext/>
              <w:rPr>
                <w:rFonts w:ascii="Arial" w:hAnsi="Arial" w:cs="Arial"/>
                <w:b/>
                <w:bCs/>
              </w:rPr>
            </w:pPr>
            <w:permStart w:id="347298108" w:edGrp="everyone"/>
            <w:r w:rsidRPr="00A06CE2">
              <w:rPr>
                <w:rFonts w:ascii="Arial" w:hAnsi="Arial" w:cs="Arial"/>
                <w:b/>
                <w:bCs/>
              </w:rPr>
              <w:t>Workers</w:t>
            </w:r>
          </w:p>
          <w:p w14:paraId="51270DF3" w14:textId="77777777" w:rsidR="00A06CE2" w:rsidRPr="00A06CE2" w:rsidRDefault="00A06CE2" w:rsidP="00DC0477">
            <w:pPr>
              <w:keepNext/>
              <w:numPr>
                <w:ilvl w:val="0"/>
                <w:numId w:val="30"/>
              </w:numPr>
              <w:rPr>
                <w:rFonts w:ascii="Arial" w:hAnsi="Arial" w:cs="Arial"/>
              </w:rPr>
            </w:pPr>
            <w:r w:rsidRPr="00A06CE2">
              <w:rPr>
                <w:rFonts w:ascii="Arial" w:hAnsi="Arial" w:cs="Arial"/>
              </w:rPr>
              <w:t xml:space="preserve">Section 28 of the </w:t>
            </w:r>
            <w:r w:rsidRPr="00A06CE2">
              <w:rPr>
                <w:rFonts w:ascii="Arial" w:hAnsi="Arial" w:cs="Arial"/>
                <w:i/>
                <w:iCs/>
              </w:rPr>
              <w:t xml:space="preserve">Work Health and Safety Act 2011 </w:t>
            </w:r>
            <w:r w:rsidRPr="00A06CE2">
              <w:rPr>
                <w:rFonts w:ascii="Arial" w:hAnsi="Arial" w:cs="Arial"/>
              </w:rPr>
              <w:t>(Qld) provides that workers:</w:t>
            </w:r>
          </w:p>
          <w:p w14:paraId="624EF193" w14:textId="77777777" w:rsidR="00A06CE2" w:rsidRPr="00A06CE2" w:rsidRDefault="00A06CE2" w:rsidP="00DC0477">
            <w:pPr>
              <w:keepNext/>
              <w:numPr>
                <w:ilvl w:val="1"/>
                <w:numId w:val="30"/>
              </w:numPr>
              <w:rPr>
                <w:rFonts w:ascii="Arial" w:hAnsi="Arial" w:cs="Arial"/>
              </w:rPr>
            </w:pPr>
            <w:r w:rsidRPr="00A06CE2">
              <w:rPr>
                <w:rFonts w:ascii="Arial" w:hAnsi="Arial" w:cs="Arial"/>
              </w:rPr>
              <w:t xml:space="preserve">Comply, so far as they are reasonably able, with any reasonable instruction given by the PCBU to allow the PCBU to comply with WHS laws, and </w:t>
            </w:r>
          </w:p>
          <w:p w14:paraId="09968D7D" w14:textId="77777777" w:rsidR="00A06CE2" w:rsidRPr="00A06CE2" w:rsidRDefault="00A06CE2" w:rsidP="00DC0477">
            <w:pPr>
              <w:keepNext/>
              <w:numPr>
                <w:ilvl w:val="1"/>
                <w:numId w:val="30"/>
              </w:numPr>
              <w:rPr>
                <w:rFonts w:ascii="Arial" w:hAnsi="Arial" w:cs="Arial"/>
              </w:rPr>
            </w:pPr>
            <w:r w:rsidRPr="00A06CE2">
              <w:rPr>
                <w:rFonts w:ascii="Arial" w:hAnsi="Arial" w:cs="Arial"/>
              </w:rPr>
              <w:t xml:space="preserve">Cooperate with any reasonable policy or procedure of the PCBU relating to health or safety at the workplace that has been notified to workers </w:t>
            </w:r>
            <w:r w:rsidRPr="00A06CE2">
              <w:rPr>
                <w:rFonts w:ascii="Arial" w:hAnsi="Arial" w:cs="Arial"/>
              </w:rPr>
              <w:br/>
              <w:t>(e.g. implement risk controls as specified by the PCBU)</w:t>
            </w:r>
          </w:p>
          <w:p w14:paraId="43B4B522" w14:textId="77777777" w:rsidR="00A06CE2" w:rsidRPr="00A06CE2" w:rsidRDefault="00A06CE2" w:rsidP="00A06CE2">
            <w:pPr>
              <w:keepNext/>
              <w:rPr>
                <w:rFonts w:ascii="Arial" w:hAnsi="Arial" w:cs="Arial"/>
              </w:rPr>
            </w:pPr>
          </w:p>
          <w:permEnd w:id="347298108"/>
          <w:p w14:paraId="31CAF03C" w14:textId="16FF3FBD"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533B6ECC" w:rsidR="00E50BC7" w:rsidRPr="00E50BC7" w:rsidRDefault="00A06CE2" w:rsidP="001210B2">
            <w:pPr>
              <w:keepNext/>
              <w:rPr>
                <w:rFonts w:ascii="Arial" w:hAnsi="Arial" w:cs="Arial"/>
              </w:rPr>
            </w:pPr>
            <w:permStart w:id="67204450" w:edGrp="everyone"/>
            <w:r>
              <w:rPr>
                <w:rFonts w:ascii="Arial" w:hAnsi="Arial" w:cs="Arial"/>
              </w:rPr>
              <w:t>SWMS</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BEE6222" w14:textId="7D33F191" w:rsidR="00A06CE2" w:rsidRDefault="00A06CE2" w:rsidP="00DC0477">
            <w:pPr>
              <w:numPr>
                <w:ilvl w:val="1"/>
                <w:numId w:val="32"/>
              </w:numPr>
              <w:rPr>
                <w:rFonts w:ascii="Arial" w:hAnsi="Arial" w:cs="Arial"/>
              </w:rPr>
            </w:pPr>
            <w:permStart w:id="2025729706" w:edGrp="everyone"/>
            <w:r w:rsidRPr="00A06CE2">
              <w:rPr>
                <w:rFonts w:ascii="Arial" w:hAnsi="Arial" w:cs="Arial"/>
              </w:rPr>
              <w:t>Perform research on ways of managing risks</w:t>
            </w:r>
          </w:p>
          <w:p w14:paraId="38CD38E1" w14:textId="77777777" w:rsidR="00A06CE2" w:rsidRPr="00A06CE2" w:rsidRDefault="00A06CE2" w:rsidP="00DC0477">
            <w:pPr>
              <w:numPr>
                <w:ilvl w:val="1"/>
                <w:numId w:val="32"/>
              </w:numPr>
              <w:rPr>
                <w:rFonts w:ascii="Arial" w:hAnsi="Arial" w:cs="Arial"/>
              </w:rPr>
            </w:pPr>
            <w:r w:rsidRPr="00A06CE2">
              <w:rPr>
                <w:rFonts w:ascii="Arial" w:hAnsi="Arial" w:cs="Arial"/>
              </w:rPr>
              <w:t>Fulfil a role, as designated under the policies, procedures, processes and systems</w:t>
            </w:r>
          </w:p>
          <w:p w14:paraId="224854A2" w14:textId="77777777" w:rsidR="00A06CE2" w:rsidRPr="00A06CE2" w:rsidRDefault="00A06CE2" w:rsidP="00DC0477">
            <w:pPr>
              <w:numPr>
                <w:ilvl w:val="1"/>
                <w:numId w:val="32"/>
              </w:numPr>
              <w:rPr>
                <w:rFonts w:ascii="Arial" w:hAnsi="Arial" w:cs="Arial"/>
              </w:rPr>
            </w:pPr>
            <w:r w:rsidRPr="00A06CE2">
              <w:rPr>
                <w:rFonts w:ascii="Arial" w:hAnsi="Arial" w:cs="Arial"/>
              </w:rPr>
              <w:t>Fulfil a role, as designated under legislation</w:t>
            </w:r>
          </w:p>
          <w:p w14:paraId="7D87C8EE" w14:textId="77777777" w:rsidR="00A06CE2" w:rsidRPr="00A06CE2" w:rsidRDefault="00A06CE2" w:rsidP="00DC0477">
            <w:pPr>
              <w:numPr>
                <w:ilvl w:val="1"/>
                <w:numId w:val="32"/>
              </w:numPr>
              <w:rPr>
                <w:rFonts w:ascii="Arial" w:hAnsi="Arial" w:cs="Arial"/>
              </w:rPr>
            </w:pPr>
            <w:r w:rsidRPr="00A06CE2">
              <w:rPr>
                <w:rFonts w:ascii="Arial" w:hAnsi="Arial" w:cs="Arial"/>
              </w:rPr>
              <w:t>Share your understanding of these documents to others (e.g. via training sessions)</w:t>
            </w:r>
          </w:p>
          <w:p w14:paraId="7EBF52E3" w14:textId="77777777" w:rsidR="00A06CE2" w:rsidRPr="00A06CE2" w:rsidRDefault="00A06CE2" w:rsidP="00DC0477">
            <w:pPr>
              <w:numPr>
                <w:ilvl w:val="1"/>
                <w:numId w:val="32"/>
              </w:numPr>
              <w:rPr>
                <w:rFonts w:ascii="Arial" w:hAnsi="Arial" w:cs="Arial"/>
              </w:rPr>
            </w:pPr>
            <w:r w:rsidRPr="00A06CE2">
              <w:rPr>
                <w:rFonts w:ascii="Arial" w:hAnsi="Arial" w:cs="Arial"/>
              </w:rPr>
              <w:t>Review policies, procedures, processes and systems</w:t>
            </w:r>
          </w:p>
          <w:p w14:paraId="4CC753F1" w14:textId="77777777" w:rsidR="00A06CE2" w:rsidRPr="00A06CE2" w:rsidRDefault="00A06CE2" w:rsidP="00DC0477">
            <w:pPr>
              <w:numPr>
                <w:ilvl w:val="1"/>
                <w:numId w:val="32"/>
              </w:numPr>
              <w:rPr>
                <w:rFonts w:ascii="Arial" w:hAnsi="Arial" w:cs="Arial"/>
              </w:rPr>
            </w:pPr>
          </w:p>
          <w:permEnd w:id="2025729706"/>
          <w:p w14:paraId="29C75C01" w14:textId="4228B4C1" w:rsidR="00E50BC7" w:rsidRPr="00E50BC7" w:rsidRDefault="00E50BC7" w:rsidP="00517DA1">
            <w:pPr>
              <w:rPr>
                <w:rFonts w:ascii="Arial" w:hAnsi="Arial" w:cs="Arial"/>
              </w:rPr>
            </w:pPr>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61CC936E" w14:textId="080A5F3E" w:rsidR="000613B9" w:rsidRDefault="000613B9" w:rsidP="000613B9">
            <w:pPr>
              <w:keepNext/>
              <w:rPr>
                <w:rFonts w:ascii="Arial" w:hAnsi="Arial" w:cs="Arial"/>
                <w:b/>
                <w:bCs/>
              </w:rPr>
            </w:pPr>
            <w:permStart w:id="716404654" w:edGrp="everyone"/>
            <w:r w:rsidRPr="000613B9">
              <w:rPr>
                <w:rFonts w:ascii="Arial" w:hAnsi="Arial" w:cs="Arial"/>
                <w:b/>
                <w:bCs/>
              </w:rPr>
              <w:t>PCBUs</w:t>
            </w:r>
          </w:p>
          <w:p w14:paraId="66BB387C" w14:textId="77777777" w:rsidR="00A06CE2" w:rsidRPr="00A06CE2" w:rsidRDefault="00A06CE2" w:rsidP="00DC0477">
            <w:pPr>
              <w:keepNext/>
              <w:numPr>
                <w:ilvl w:val="0"/>
                <w:numId w:val="24"/>
              </w:numPr>
              <w:rPr>
                <w:rFonts w:ascii="Arial" w:hAnsi="Arial" w:cs="Arial"/>
              </w:rPr>
            </w:pPr>
            <w:r w:rsidRPr="00A06CE2">
              <w:rPr>
                <w:rFonts w:ascii="Arial" w:hAnsi="Arial" w:cs="Arial"/>
              </w:rPr>
              <w:t xml:space="preserve">Section 19 of the </w:t>
            </w:r>
            <w:r w:rsidRPr="00A06CE2">
              <w:rPr>
                <w:rFonts w:ascii="Arial" w:hAnsi="Arial" w:cs="Arial"/>
                <w:i/>
                <w:iCs/>
              </w:rPr>
              <w:t xml:space="preserve">Work Health and Safety Act 2011 </w:t>
            </w:r>
            <w:r w:rsidRPr="00A06CE2">
              <w:rPr>
                <w:rFonts w:ascii="Arial" w:hAnsi="Arial" w:cs="Arial"/>
              </w:rPr>
              <w:t xml:space="preserve">(Qld) provides that in holding the primary duty of care the PCBU should ensure, so far as is reasonably practicable, the health and safety of workers affected by the business or undertaking. </w:t>
            </w:r>
          </w:p>
          <w:p w14:paraId="3772DCC4" w14:textId="77777777" w:rsidR="00A06CE2" w:rsidRPr="00A06CE2" w:rsidRDefault="00A06CE2" w:rsidP="00DC0477">
            <w:pPr>
              <w:keepNext/>
              <w:numPr>
                <w:ilvl w:val="0"/>
                <w:numId w:val="24"/>
              </w:numPr>
              <w:rPr>
                <w:rFonts w:ascii="Arial" w:hAnsi="Arial" w:cs="Arial"/>
              </w:rPr>
            </w:pPr>
            <w:r w:rsidRPr="00A06CE2">
              <w:rPr>
                <w:rFonts w:ascii="Arial" w:hAnsi="Arial" w:cs="Arial"/>
              </w:rPr>
              <w:t>Division 3 (sections 20-26) of the Act also outlines other instances in which PCBUs are required to manage risk</w:t>
            </w:r>
          </w:p>
          <w:p w14:paraId="4C8C1E60" w14:textId="77777777" w:rsidR="00A06CE2" w:rsidRPr="00A06CE2" w:rsidRDefault="00A06CE2" w:rsidP="00DC0477">
            <w:pPr>
              <w:keepNext/>
              <w:numPr>
                <w:ilvl w:val="0"/>
                <w:numId w:val="24"/>
              </w:numPr>
              <w:rPr>
                <w:rFonts w:ascii="Arial" w:hAnsi="Arial" w:cs="Arial"/>
              </w:rPr>
            </w:pPr>
            <w:r w:rsidRPr="00A06CE2">
              <w:rPr>
                <w:rFonts w:ascii="Arial" w:hAnsi="Arial" w:cs="Arial"/>
              </w:rPr>
              <w:t>Part 5 of the Act specifies that PCBUs are required to consult with other parties</w:t>
            </w:r>
          </w:p>
          <w:p w14:paraId="3676142E" w14:textId="77777777" w:rsidR="00A06CE2" w:rsidRPr="00A06CE2" w:rsidRDefault="00A06CE2" w:rsidP="00DC0477">
            <w:pPr>
              <w:keepNext/>
              <w:numPr>
                <w:ilvl w:val="0"/>
                <w:numId w:val="24"/>
              </w:numPr>
              <w:rPr>
                <w:rFonts w:ascii="Arial" w:hAnsi="Arial" w:cs="Arial"/>
              </w:rPr>
            </w:pPr>
            <w:r w:rsidRPr="00A06CE2">
              <w:rPr>
                <w:rFonts w:ascii="Arial" w:hAnsi="Arial" w:cs="Arial"/>
              </w:rPr>
              <w:t xml:space="preserve">Chapter 3 of the </w:t>
            </w:r>
            <w:r w:rsidRPr="00A06CE2">
              <w:rPr>
                <w:rFonts w:ascii="Arial" w:hAnsi="Arial" w:cs="Arial"/>
                <w:i/>
                <w:iCs/>
              </w:rPr>
              <w:t xml:space="preserve">Work Health and Safety Regulations 2011 </w:t>
            </w:r>
            <w:r w:rsidRPr="00A06CE2">
              <w:rPr>
                <w:rFonts w:ascii="Arial" w:hAnsi="Arial" w:cs="Arial"/>
              </w:rPr>
              <w:t>(Qld) outline requirements for PCBUs.</w:t>
            </w:r>
          </w:p>
          <w:p w14:paraId="0813139A" w14:textId="28188B5A" w:rsidR="00A06CE2" w:rsidRPr="00A06CE2" w:rsidRDefault="00A06CE2" w:rsidP="00A06CE2">
            <w:pPr>
              <w:keepNext/>
              <w:rPr>
                <w:rFonts w:ascii="Arial" w:hAnsi="Arial" w:cs="Arial"/>
              </w:rPr>
            </w:pPr>
          </w:p>
          <w:p w14:paraId="10F48101" w14:textId="77777777" w:rsidR="00A06CE2" w:rsidRPr="000613B9" w:rsidRDefault="00A06CE2" w:rsidP="000613B9">
            <w:pPr>
              <w:keepNext/>
              <w:rPr>
                <w:rFonts w:ascii="Arial" w:hAnsi="Arial" w:cs="Arial"/>
              </w:rPr>
            </w:pPr>
          </w:p>
          <w:permEnd w:id="716404654"/>
          <w:p w14:paraId="22DBEBA1" w14:textId="72DF32E0" w:rsidR="00E50BC7" w:rsidRPr="00E50BC7" w:rsidRDefault="00E50BC7" w:rsidP="001210B2">
            <w:pPr>
              <w:keepNext/>
              <w:rPr>
                <w:rFonts w:ascii="Arial" w:hAnsi="Arial" w:cs="Arial"/>
              </w:rPr>
            </w:pPr>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16F4B831" w14:textId="77777777" w:rsidR="00A06CE2" w:rsidRPr="00A06CE2" w:rsidRDefault="00A06CE2" w:rsidP="00DC0477">
            <w:pPr>
              <w:keepNext/>
              <w:numPr>
                <w:ilvl w:val="0"/>
                <w:numId w:val="27"/>
              </w:numPr>
              <w:rPr>
                <w:rFonts w:ascii="Arial" w:hAnsi="Arial" w:cs="Arial"/>
                <w:b/>
                <w:bCs/>
              </w:rPr>
            </w:pPr>
            <w:permStart w:id="931741951" w:edGrp="everyone"/>
            <w:r w:rsidRPr="00A06CE2">
              <w:rPr>
                <w:rFonts w:ascii="Arial" w:hAnsi="Arial" w:cs="Arial"/>
                <w:b/>
                <w:bCs/>
              </w:rPr>
              <w:t>Officers</w:t>
            </w:r>
            <w:r w:rsidRPr="00A06CE2">
              <w:rPr>
                <w:rFonts w:ascii="Arial" w:eastAsiaTheme="minorEastAsia" w:hAnsi="Arial" w:cs="Arial"/>
                <w:color w:val="000000" w:themeColor="dark1"/>
                <w:kern w:val="24"/>
                <w:sz w:val="20"/>
                <w:szCs w:val="20"/>
                <w:lang w:eastAsia="en-AU"/>
              </w:rPr>
              <w:t xml:space="preserve"> </w:t>
            </w:r>
          </w:p>
          <w:p w14:paraId="5EC1CAFC" w14:textId="4BAF163B" w:rsidR="00A06CE2" w:rsidRPr="00A06CE2" w:rsidRDefault="00A06CE2" w:rsidP="00DC0477">
            <w:pPr>
              <w:keepNext/>
              <w:numPr>
                <w:ilvl w:val="0"/>
                <w:numId w:val="27"/>
              </w:numPr>
              <w:rPr>
                <w:rFonts w:ascii="Arial" w:hAnsi="Arial" w:cs="Arial"/>
                <w:b/>
                <w:bCs/>
              </w:rPr>
            </w:pPr>
            <w:r w:rsidRPr="00A06CE2">
              <w:rPr>
                <w:rFonts w:ascii="Arial" w:hAnsi="Arial" w:cs="Arial"/>
                <w:b/>
                <w:bCs/>
              </w:rPr>
              <w:t xml:space="preserve">Section 27 of the </w:t>
            </w:r>
            <w:r w:rsidRPr="00A06CE2">
              <w:rPr>
                <w:rFonts w:ascii="Arial" w:hAnsi="Arial" w:cs="Arial"/>
                <w:b/>
                <w:bCs/>
                <w:i/>
                <w:iCs/>
              </w:rPr>
              <w:t xml:space="preserve">Work Health and Safety Act 2011 </w:t>
            </w:r>
            <w:r w:rsidRPr="00A06CE2">
              <w:rPr>
                <w:rFonts w:ascii="Arial" w:hAnsi="Arial" w:cs="Arial"/>
                <w:b/>
                <w:bCs/>
              </w:rPr>
              <w:t>(Qld) provides that officers:</w:t>
            </w:r>
          </w:p>
          <w:p w14:paraId="4B951377" w14:textId="77777777" w:rsidR="00A06CE2" w:rsidRPr="00A06CE2" w:rsidRDefault="00A06CE2" w:rsidP="00DC0477">
            <w:pPr>
              <w:keepNext/>
              <w:numPr>
                <w:ilvl w:val="1"/>
                <w:numId w:val="27"/>
              </w:numPr>
              <w:rPr>
                <w:rFonts w:ascii="Arial" w:hAnsi="Arial" w:cs="Arial"/>
                <w:b/>
                <w:bCs/>
              </w:rPr>
            </w:pPr>
            <w:r w:rsidRPr="00A06CE2">
              <w:rPr>
                <w:rFonts w:ascii="Arial" w:hAnsi="Arial" w:cs="Arial"/>
                <w:b/>
                <w:bCs/>
              </w:rPr>
              <w:t>Acquire and keep up to date knowledge on WHS matters</w:t>
            </w:r>
          </w:p>
          <w:p w14:paraId="3118A7FB" w14:textId="77777777" w:rsidR="00A06CE2" w:rsidRPr="00A06CE2" w:rsidRDefault="00A06CE2" w:rsidP="00DC0477">
            <w:pPr>
              <w:keepNext/>
              <w:numPr>
                <w:ilvl w:val="1"/>
                <w:numId w:val="27"/>
              </w:numPr>
              <w:rPr>
                <w:rFonts w:ascii="Arial" w:hAnsi="Arial" w:cs="Arial"/>
                <w:b/>
                <w:bCs/>
              </w:rPr>
            </w:pPr>
            <w:r w:rsidRPr="00A06CE2">
              <w:rPr>
                <w:rFonts w:ascii="Arial" w:hAnsi="Arial" w:cs="Arial"/>
                <w:b/>
                <w:bCs/>
              </w:rPr>
              <w:t xml:space="preserve">Gain an understanding of the hazards and risks associated with the operations of the organisation. </w:t>
            </w:r>
          </w:p>
          <w:p w14:paraId="19F1034E" w14:textId="77777777" w:rsidR="00A06CE2" w:rsidRPr="00A06CE2" w:rsidRDefault="00A06CE2" w:rsidP="00DC0477">
            <w:pPr>
              <w:keepNext/>
              <w:numPr>
                <w:ilvl w:val="1"/>
                <w:numId w:val="27"/>
              </w:numPr>
              <w:rPr>
                <w:rFonts w:ascii="Arial" w:hAnsi="Arial" w:cs="Arial"/>
                <w:b/>
                <w:bCs/>
              </w:rPr>
            </w:pPr>
            <w:r w:rsidRPr="00A06CE2">
              <w:rPr>
                <w:rFonts w:ascii="Arial" w:hAnsi="Arial" w:cs="Arial"/>
                <w:b/>
                <w:bCs/>
              </w:rPr>
              <w:t xml:space="preserve">Ensure that the business has and uses appropriate resources and processes to eliminate or minimise risks to health and safety. </w:t>
            </w:r>
          </w:p>
          <w:p w14:paraId="4E1886E0" w14:textId="77777777" w:rsidR="00A06CE2" w:rsidRPr="00A06CE2" w:rsidRDefault="00A06CE2" w:rsidP="00DC0477">
            <w:pPr>
              <w:keepNext/>
              <w:numPr>
                <w:ilvl w:val="1"/>
                <w:numId w:val="27"/>
              </w:numPr>
              <w:rPr>
                <w:rFonts w:ascii="Arial" w:hAnsi="Arial" w:cs="Arial"/>
                <w:b/>
                <w:bCs/>
              </w:rPr>
            </w:pPr>
            <w:r w:rsidRPr="00A06CE2">
              <w:rPr>
                <w:rFonts w:ascii="Arial" w:hAnsi="Arial" w:cs="Arial"/>
                <w:b/>
                <w:bCs/>
              </w:rPr>
              <w:t>Implement processes for complying with duties and obligations (e.g. report notifiable incidents, consult with workers, provide training and instruction)</w:t>
            </w:r>
          </w:p>
          <w:p w14:paraId="1DFB1A6A" w14:textId="77777777" w:rsidR="00A06CE2" w:rsidRPr="00A06CE2" w:rsidRDefault="00A06CE2" w:rsidP="00DC0477">
            <w:pPr>
              <w:keepNext/>
              <w:numPr>
                <w:ilvl w:val="1"/>
                <w:numId w:val="27"/>
              </w:numPr>
              <w:rPr>
                <w:rFonts w:ascii="Arial" w:hAnsi="Arial" w:cs="Arial"/>
                <w:b/>
                <w:bCs/>
              </w:rPr>
            </w:pPr>
            <w:r w:rsidRPr="00A06CE2">
              <w:rPr>
                <w:rFonts w:ascii="Arial" w:hAnsi="Arial" w:cs="Arial"/>
                <w:b/>
                <w:bCs/>
              </w:rPr>
              <w:t>Ensure that appropriate resources and processes are provided</w:t>
            </w:r>
          </w:p>
          <w:p w14:paraId="13D7781E" w14:textId="77777777" w:rsidR="00A06CE2" w:rsidRPr="00A06CE2" w:rsidRDefault="00A06CE2" w:rsidP="00A06CE2">
            <w:pPr>
              <w:keepNext/>
              <w:rPr>
                <w:rFonts w:ascii="Arial" w:hAnsi="Arial" w:cs="Arial"/>
              </w:rPr>
            </w:pPr>
          </w:p>
          <w:permEnd w:id="931741951"/>
          <w:p w14:paraId="461979CD" w14:textId="426BEA15"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92EE37C" w14:textId="699B661B" w:rsidR="00A06CE2" w:rsidRDefault="00A06CE2" w:rsidP="00A06CE2">
            <w:pPr>
              <w:keepNext/>
              <w:rPr>
                <w:rFonts w:ascii="Arial" w:hAnsi="Arial" w:cs="Arial"/>
                <w:b/>
                <w:bCs/>
              </w:rPr>
            </w:pPr>
            <w:permStart w:id="773135322" w:edGrp="everyone"/>
            <w:r w:rsidRPr="00A06CE2">
              <w:rPr>
                <w:rFonts w:ascii="Arial" w:hAnsi="Arial" w:cs="Arial"/>
                <w:b/>
                <w:bCs/>
              </w:rPr>
              <w:t>Workers</w:t>
            </w:r>
          </w:p>
          <w:p w14:paraId="737D8D39" w14:textId="77777777" w:rsidR="00A06CE2" w:rsidRPr="00A06CE2" w:rsidRDefault="00A06CE2" w:rsidP="00DC0477">
            <w:pPr>
              <w:keepNext/>
              <w:numPr>
                <w:ilvl w:val="0"/>
                <w:numId w:val="28"/>
              </w:numPr>
              <w:rPr>
                <w:rFonts w:ascii="Arial" w:hAnsi="Arial" w:cs="Arial"/>
              </w:rPr>
            </w:pPr>
            <w:r w:rsidRPr="00A06CE2">
              <w:rPr>
                <w:rFonts w:ascii="Arial" w:hAnsi="Arial" w:cs="Arial"/>
              </w:rPr>
              <w:t xml:space="preserve">Section 28 of the </w:t>
            </w:r>
            <w:r w:rsidRPr="00A06CE2">
              <w:rPr>
                <w:rFonts w:ascii="Arial" w:hAnsi="Arial" w:cs="Arial"/>
                <w:i/>
                <w:iCs/>
              </w:rPr>
              <w:t xml:space="preserve">Work Health and Safety Act 2011 </w:t>
            </w:r>
            <w:r w:rsidRPr="00A06CE2">
              <w:rPr>
                <w:rFonts w:ascii="Arial" w:hAnsi="Arial" w:cs="Arial"/>
              </w:rPr>
              <w:t>(Qld) provides that workers:</w:t>
            </w:r>
          </w:p>
          <w:p w14:paraId="329FC57C" w14:textId="77777777" w:rsidR="00A06CE2" w:rsidRPr="00A06CE2" w:rsidRDefault="00A06CE2" w:rsidP="00DC0477">
            <w:pPr>
              <w:keepNext/>
              <w:numPr>
                <w:ilvl w:val="1"/>
                <w:numId w:val="28"/>
              </w:numPr>
              <w:rPr>
                <w:rFonts w:ascii="Arial" w:hAnsi="Arial" w:cs="Arial"/>
              </w:rPr>
            </w:pPr>
            <w:r w:rsidRPr="00A06CE2">
              <w:rPr>
                <w:rFonts w:ascii="Arial" w:hAnsi="Arial" w:cs="Arial"/>
              </w:rPr>
              <w:t xml:space="preserve">Comply, so far as they are reasonably able, with any reasonable instruction given by the PCBU to allow the PCBU to comply with WHS laws, and </w:t>
            </w:r>
          </w:p>
          <w:p w14:paraId="3667F09A" w14:textId="77777777" w:rsidR="00A06CE2" w:rsidRPr="00A06CE2" w:rsidRDefault="00A06CE2" w:rsidP="00DC0477">
            <w:pPr>
              <w:keepNext/>
              <w:numPr>
                <w:ilvl w:val="1"/>
                <w:numId w:val="28"/>
              </w:numPr>
              <w:rPr>
                <w:rFonts w:ascii="Arial" w:hAnsi="Arial" w:cs="Arial"/>
              </w:rPr>
            </w:pPr>
            <w:r w:rsidRPr="00A06CE2">
              <w:rPr>
                <w:rFonts w:ascii="Arial" w:hAnsi="Arial" w:cs="Arial"/>
              </w:rPr>
              <w:t xml:space="preserve">Cooperate with any reasonable policy or procedure of the PCBU relating to health or safety at the workplace that has been notified to workers </w:t>
            </w:r>
            <w:r w:rsidRPr="00A06CE2">
              <w:rPr>
                <w:rFonts w:ascii="Arial" w:hAnsi="Arial" w:cs="Arial"/>
              </w:rPr>
              <w:br/>
              <w:t>(e.g. implement risk controls as specified by the PCBU)</w:t>
            </w:r>
          </w:p>
          <w:p w14:paraId="09A91C1D" w14:textId="77777777" w:rsidR="00A06CE2" w:rsidRPr="00A06CE2" w:rsidRDefault="00A06CE2" w:rsidP="00A06CE2">
            <w:pPr>
              <w:keepNext/>
              <w:rPr>
                <w:rFonts w:ascii="Arial" w:hAnsi="Arial" w:cs="Arial"/>
              </w:rPr>
            </w:pPr>
          </w:p>
          <w:permEnd w:id="773135322"/>
          <w:p w14:paraId="538787D9" w14:textId="50926933"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697EE025" w:rsidR="00E50BC7" w:rsidRPr="00E50BC7" w:rsidRDefault="00A06CE2" w:rsidP="001210B2">
            <w:pPr>
              <w:keepNext/>
              <w:rPr>
                <w:rFonts w:ascii="Arial" w:hAnsi="Arial" w:cs="Arial"/>
              </w:rPr>
            </w:pPr>
            <w:permStart w:id="342436119" w:edGrp="everyone"/>
            <w:r>
              <w:rPr>
                <w:rFonts w:ascii="Arial" w:hAnsi="Arial" w:cs="Arial"/>
              </w:rPr>
              <w:t>SWMS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3AC451CE" w14:textId="778D18DF" w:rsidR="00A06CE2" w:rsidRDefault="00A06CE2" w:rsidP="00DC0477">
            <w:pPr>
              <w:numPr>
                <w:ilvl w:val="1"/>
                <w:numId w:val="33"/>
              </w:numPr>
              <w:rPr>
                <w:rFonts w:ascii="Arial" w:hAnsi="Arial" w:cs="Arial"/>
              </w:rPr>
            </w:pPr>
            <w:permStart w:id="977154902" w:edGrp="everyone"/>
            <w:r w:rsidRPr="00A06CE2">
              <w:rPr>
                <w:rFonts w:ascii="Arial" w:hAnsi="Arial" w:cs="Arial"/>
              </w:rPr>
              <w:t>Perform research on ways of managing risks</w:t>
            </w:r>
          </w:p>
          <w:p w14:paraId="7B84DE5D" w14:textId="77777777" w:rsidR="00A06CE2" w:rsidRPr="00A06CE2" w:rsidRDefault="00A06CE2" w:rsidP="00DC0477">
            <w:pPr>
              <w:numPr>
                <w:ilvl w:val="1"/>
                <w:numId w:val="33"/>
              </w:numPr>
              <w:rPr>
                <w:rFonts w:ascii="Arial" w:hAnsi="Arial" w:cs="Arial"/>
              </w:rPr>
            </w:pPr>
            <w:r w:rsidRPr="00A06CE2">
              <w:rPr>
                <w:rFonts w:ascii="Arial" w:hAnsi="Arial" w:cs="Arial"/>
              </w:rPr>
              <w:t>Fulfil a role, as designated under the policies, procedures, processes and systems</w:t>
            </w:r>
          </w:p>
          <w:p w14:paraId="2E4013AF" w14:textId="77777777" w:rsidR="00A06CE2" w:rsidRPr="00A06CE2" w:rsidRDefault="00A06CE2" w:rsidP="00DC0477">
            <w:pPr>
              <w:numPr>
                <w:ilvl w:val="1"/>
                <w:numId w:val="33"/>
              </w:numPr>
              <w:rPr>
                <w:rFonts w:ascii="Arial" w:hAnsi="Arial" w:cs="Arial"/>
              </w:rPr>
            </w:pPr>
            <w:r w:rsidRPr="00A06CE2">
              <w:rPr>
                <w:rFonts w:ascii="Arial" w:hAnsi="Arial" w:cs="Arial"/>
              </w:rPr>
              <w:t>Fulfil a role, as designated under legislation</w:t>
            </w:r>
          </w:p>
          <w:p w14:paraId="1D31C73E" w14:textId="77777777" w:rsidR="00A06CE2" w:rsidRPr="00A06CE2" w:rsidRDefault="00A06CE2" w:rsidP="00DC0477">
            <w:pPr>
              <w:numPr>
                <w:ilvl w:val="1"/>
                <w:numId w:val="33"/>
              </w:numPr>
              <w:rPr>
                <w:rFonts w:ascii="Arial" w:hAnsi="Arial" w:cs="Arial"/>
              </w:rPr>
            </w:pPr>
            <w:r w:rsidRPr="00A06CE2">
              <w:rPr>
                <w:rFonts w:ascii="Arial" w:hAnsi="Arial" w:cs="Arial"/>
              </w:rPr>
              <w:t>Share your understanding of these documents to others (e.g. via training sessions)</w:t>
            </w:r>
          </w:p>
          <w:p w14:paraId="307D1F96" w14:textId="77777777" w:rsidR="00A06CE2" w:rsidRPr="00A06CE2" w:rsidRDefault="00A06CE2" w:rsidP="00DC0477">
            <w:pPr>
              <w:numPr>
                <w:ilvl w:val="1"/>
                <w:numId w:val="33"/>
              </w:numPr>
              <w:rPr>
                <w:rFonts w:ascii="Arial" w:hAnsi="Arial" w:cs="Arial"/>
              </w:rPr>
            </w:pPr>
            <w:r w:rsidRPr="00A06CE2">
              <w:rPr>
                <w:rFonts w:ascii="Arial" w:hAnsi="Arial" w:cs="Arial"/>
              </w:rPr>
              <w:t>Review policies, procedures, processes and systems</w:t>
            </w:r>
          </w:p>
          <w:p w14:paraId="7B0012E0" w14:textId="77777777" w:rsidR="00A06CE2" w:rsidRPr="00A06CE2" w:rsidRDefault="00A06CE2" w:rsidP="00DC0477">
            <w:pPr>
              <w:numPr>
                <w:ilvl w:val="1"/>
                <w:numId w:val="33"/>
              </w:numPr>
              <w:rPr>
                <w:rFonts w:ascii="Arial" w:hAnsi="Arial" w:cs="Arial"/>
              </w:rPr>
            </w:pPr>
          </w:p>
          <w:permEnd w:id="977154902"/>
          <w:p w14:paraId="4D720BE8" w14:textId="2B6A9809"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3855FC"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3855FC"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3942EE55" w:rsidR="004100D5" w:rsidRDefault="003855FC"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8330C9">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54DB8388" w:rsidR="004100D5" w:rsidRDefault="003855FC"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8330C9">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43666946" w:rsidR="004100D5" w:rsidRDefault="003855FC"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8330C9">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761E5EBB" w:rsidR="004100D5" w:rsidRPr="00ED32CC" w:rsidRDefault="003855FC"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8330C9">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3855FC"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B23AC26" w:rsidR="004100D5" w:rsidRDefault="003855FC"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8330C9">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4A091896" w:rsidR="004100D5" w:rsidRDefault="003855FC"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AA2BE6">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5CD1B4E2" w:rsidR="004100D5" w:rsidRDefault="003855FC" w:rsidP="004100D5">
            <w:pPr>
              <w:ind w:left="1276" w:hanging="567"/>
              <w:rPr>
                <w:rFonts w:ascii="Arial" w:hAnsi="Arial" w:cs="Arial"/>
              </w:rPr>
            </w:pPr>
            <w:sdt>
              <w:sdtPr>
                <w:rPr>
                  <w:rFonts w:ascii="Arial" w:hAnsi="Arial" w:cs="Arial"/>
                  <w:sz w:val="28"/>
                  <w:szCs w:val="28"/>
                </w:rPr>
                <w:id w:val="-1292979561"/>
                <w14:checkbox>
                  <w14:checked w14:val="1"/>
                  <w14:checkedState w14:val="2612" w14:font="MS Gothic"/>
                  <w14:uncheckedState w14:val="2610" w14:font="MS Gothic"/>
                </w14:checkbox>
              </w:sdtPr>
              <w:sdtContent>
                <w:permStart w:id="1833721888" w:edGrp="everyone"/>
                <w:r w:rsidR="00AA2BE6">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15E51CCB" w:rsidR="004100D5" w:rsidRPr="00ED32CC" w:rsidRDefault="003855FC"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8330C9">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3855FC"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1A6A2112" w:rsidR="004100D5" w:rsidRDefault="003855FC"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8330C9">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3855FC"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749BEA3C" w:rsidR="004100D5" w:rsidRDefault="003855FC"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8330C9">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23AE5226" w:rsidR="004100D5" w:rsidRPr="00ED32CC" w:rsidRDefault="003855FC"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8330C9">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3855FC"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156552B2" w:rsidR="004100D5" w:rsidRDefault="003855FC"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8330C9">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3855FC"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3855FC"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18F0F62B" w:rsidR="004100D5" w:rsidRDefault="003855FC"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8330C9">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B89266E" w:rsidR="004100D5" w:rsidRDefault="003855FC"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8330C9">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1F9EC19F" w:rsidR="004100D5" w:rsidRDefault="003855FC"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8330C9">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272849A" w:rsidR="004100D5" w:rsidRPr="00ED32CC" w:rsidRDefault="003855FC"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C22B87">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3855FC"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3855FC">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3855FC"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3855FC"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3855FC">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3855FC"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3855FC"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3855FC"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3855FC"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3855FC"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3855FC"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3855FC"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3855FC"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3855FC">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3855FC"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3855FC"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3855FC">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39"/>
      <w:headerReference w:type="default" r:id="rId40"/>
      <w:footerReference w:type="even" r:id="rId41"/>
      <w:footerReference w:type="default" r:id="rId4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DB238" w14:textId="77777777" w:rsidR="00DC0477" w:rsidRDefault="00DC0477" w:rsidP="00DE3764">
      <w:pPr>
        <w:spacing w:after="0" w:line="240" w:lineRule="auto"/>
      </w:pPr>
      <w:r>
        <w:separator/>
      </w:r>
    </w:p>
  </w:endnote>
  <w:endnote w:type="continuationSeparator" w:id="0">
    <w:p w14:paraId="69CD1F92" w14:textId="77777777" w:rsidR="00DC0477" w:rsidRDefault="00DC047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3855FC" w:rsidRPr="00F5398E" w:rsidRDefault="003855FC" w:rsidP="003855FC">
    <w:pPr>
      <w:pBdr>
        <w:top w:val="single" w:sz="4" w:space="1" w:color="auto"/>
      </w:pBdr>
      <w:rPr>
        <w:rFonts w:cs="Arial"/>
        <w:b/>
        <w:sz w:val="16"/>
        <w:szCs w:val="16"/>
      </w:rPr>
    </w:pPr>
  </w:p>
  <w:p w14:paraId="2E2D2C62" w14:textId="7481AB89" w:rsidR="003855FC" w:rsidRPr="00F5398E" w:rsidRDefault="003855FC" w:rsidP="003855F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3855FC" w:rsidRPr="00382227" w:rsidRDefault="003855FC" w:rsidP="003855FC">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3855FC" w:rsidRPr="00AD433D" w:rsidRDefault="003855FC" w:rsidP="00517DA1">
    <w:pPr>
      <w:pBdr>
        <w:top w:val="single" w:sz="4" w:space="0" w:color="auto"/>
      </w:pBdr>
      <w:tabs>
        <w:tab w:val="right" w:pos="9639"/>
      </w:tabs>
      <w:rPr>
        <w:rFonts w:cs="Arial"/>
        <w:b/>
        <w:sz w:val="2"/>
        <w:szCs w:val="16"/>
      </w:rPr>
    </w:pPr>
  </w:p>
  <w:p w14:paraId="6FB9CE0E" w14:textId="6FC2B32C" w:rsidR="003855FC" w:rsidRPr="00FC3BA1" w:rsidRDefault="003855FC"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Pr>
            <w:rFonts w:cs="Arial"/>
            <w:b/>
            <w:bCs/>
            <w:noProof/>
            <w:sz w:val="16"/>
            <w:szCs w:val="16"/>
          </w:rPr>
          <w:t>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3855FC" w:rsidRPr="00AD433D" w:rsidRDefault="003855FC" w:rsidP="00F35748">
    <w:pPr>
      <w:pBdr>
        <w:top w:val="single" w:sz="4" w:space="0" w:color="auto"/>
      </w:pBdr>
      <w:tabs>
        <w:tab w:val="right" w:pos="9639"/>
      </w:tabs>
      <w:rPr>
        <w:rFonts w:cs="Arial"/>
        <w:b/>
        <w:sz w:val="2"/>
        <w:szCs w:val="16"/>
      </w:rPr>
    </w:pPr>
  </w:p>
  <w:p w14:paraId="08D09B1C" w14:textId="04917A2D" w:rsidR="003855FC" w:rsidRPr="00FC3BA1" w:rsidRDefault="003855FC"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91353" w14:textId="77777777" w:rsidR="00DC0477" w:rsidRDefault="00DC0477" w:rsidP="00DE3764">
      <w:pPr>
        <w:spacing w:after="0" w:line="240" w:lineRule="auto"/>
      </w:pPr>
      <w:r>
        <w:separator/>
      </w:r>
    </w:p>
  </w:footnote>
  <w:footnote w:type="continuationSeparator" w:id="0">
    <w:p w14:paraId="5D9D6CBB" w14:textId="77777777" w:rsidR="00DC0477" w:rsidRDefault="00DC047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3855FC" w:rsidRPr="00F5398E" w:rsidRDefault="003855FC" w:rsidP="003855F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3855FC" w:rsidRPr="00F5398E" w:rsidRDefault="003855FC" w:rsidP="003855FC">
    <w:pPr>
      <w:pBdr>
        <w:bottom w:val="single" w:sz="4" w:space="1" w:color="auto"/>
      </w:pBdr>
      <w:tabs>
        <w:tab w:val="right" w:pos="9072"/>
      </w:tabs>
      <w:rPr>
        <w:rFonts w:cs="Arial"/>
        <w:b/>
        <w:sz w:val="16"/>
        <w:szCs w:val="16"/>
      </w:rPr>
    </w:pPr>
  </w:p>
  <w:p w14:paraId="7FF7F23F" w14:textId="77777777" w:rsidR="003855FC" w:rsidRDefault="003855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3855FC" w:rsidRDefault="003855FC"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3855FC" w:rsidRDefault="003855FC"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3855FC" w:rsidRDefault="003855FC"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3855FC" w:rsidRDefault="003855FC"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3542"/>
    <w:multiLevelType w:val="hybridMultilevel"/>
    <w:tmpl w:val="D4BCC9D2"/>
    <w:lvl w:ilvl="0" w:tplc="F5347926">
      <w:start w:val="1"/>
      <w:numFmt w:val="bullet"/>
      <w:lvlText w:val="•"/>
      <w:lvlJc w:val="left"/>
      <w:pPr>
        <w:tabs>
          <w:tab w:val="num" w:pos="720"/>
        </w:tabs>
        <w:ind w:left="720" w:hanging="360"/>
      </w:pPr>
      <w:rPr>
        <w:rFonts w:ascii="Arial" w:hAnsi="Arial" w:hint="default"/>
      </w:rPr>
    </w:lvl>
    <w:lvl w:ilvl="1" w:tplc="2B5E357A" w:tentative="1">
      <w:start w:val="1"/>
      <w:numFmt w:val="bullet"/>
      <w:lvlText w:val="•"/>
      <w:lvlJc w:val="left"/>
      <w:pPr>
        <w:tabs>
          <w:tab w:val="num" w:pos="1440"/>
        </w:tabs>
        <w:ind w:left="1440" w:hanging="360"/>
      </w:pPr>
      <w:rPr>
        <w:rFonts w:ascii="Arial" w:hAnsi="Arial" w:hint="default"/>
      </w:rPr>
    </w:lvl>
    <w:lvl w:ilvl="2" w:tplc="D44ACAB8" w:tentative="1">
      <w:start w:val="1"/>
      <w:numFmt w:val="bullet"/>
      <w:lvlText w:val="•"/>
      <w:lvlJc w:val="left"/>
      <w:pPr>
        <w:tabs>
          <w:tab w:val="num" w:pos="2160"/>
        </w:tabs>
        <w:ind w:left="2160" w:hanging="360"/>
      </w:pPr>
      <w:rPr>
        <w:rFonts w:ascii="Arial" w:hAnsi="Arial" w:hint="default"/>
      </w:rPr>
    </w:lvl>
    <w:lvl w:ilvl="3" w:tplc="76F409EE" w:tentative="1">
      <w:start w:val="1"/>
      <w:numFmt w:val="bullet"/>
      <w:lvlText w:val="•"/>
      <w:lvlJc w:val="left"/>
      <w:pPr>
        <w:tabs>
          <w:tab w:val="num" w:pos="2880"/>
        </w:tabs>
        <w:ind w:left="2880" w:hanging="360"/>
      </w:pPr>
      <w:rPr>
        <w:rFonts w:ascii="Arial" w:hAnsi="Arial" w:hint="default"/>
      </w:rPr>
    </w:lvl>
    <w:lvl w:ilvl="4" w:tplc="2F648C6A" w:tentative="1">
      <w:start w:val="1"/>
      <w:numFmt w:val="bullet"/>
      <w:lvlText w:val="•"/>
      <w:lvlJc w:val="left"/>
      <w:pPr>
        <w:tabs>
          <w:tab w:val="num" w:pos="3600"/>
        </w:tabs>
        <w:ind w:left="3600" w:hanging="360"/>
      </w:pPr>
      <w:rPr>
        <w:rFonts w:ascii="Arial" w:hAnsi="Arial" w:hint="default"/>
      </w:rPr>
    </w:lvl>
    <w:lvl w:ilvl="5" w:tplc="64E8A054" w:tentative="1">
      <w:start w:val="1"/>
      <w:numFmt w:val="bullet"/>
      <w:lvlText w:val="•"/>
      <w:lvlJc w:val="left"/>
      <w:pPr>
        <w:tabs>
          <w:tab w:val="num" w:pos="4320"/>
        </w:tabs>
        <w:ind w:left="4320" w:hanging="360"/>
      </w:pPr>
      <w:rPr>
        <w:rFonts w:ascii="Arial" w:hAnsi="Arial" w:hint="default"/>
      </w:rPr>
    </w:lvl>
    <w:lvl w:ilvl="6" w:tplc="2AF8BE9A" w:tentative="1">
      <w:start w:val="1"/>
      <w:numFmt w:val="bullet"/>
      <w:lvlText w:val="•"/>
      <w:lvlJc w:val="left"/>
      <w:pPr>
        <w:tabs>
          <w:tab w:val="num" w:pos="5040"/>
        </w:tabs>
        <w:ind w:left="5040" w:hanging="360"/>
      </w:pPr>
      <w:rPr>
        <w:rFonts w:ascii="Arial" w:hAnsi="Arial" w:hint="default"/>
      </w:rPr>
    </w:lvl>
    <w:lvl w:ilvl="7" w:tplc="A0FEAF18" w:tentative="1">
      <w:start w:val="1"/>
      <w:numFmt w:val="bullet"/>
      <w:lvlText w:val="•"/>
      <w:lvlJc w:val="left"/>
      <w:pPr>
        <w:tabs>
          <w:tab w:val="num" w:pos="5760"/>
        </w:tabs>
        <w:ind w:left="5760" w:hanging="360"/>
      </w:pPr>
      <w:rPr>
        <w:rFonts w:ascii="Arial" w:hAnsi="Arial" w:hint="default"/>
      </w:rPr>
    </w:lvl>
    <w:lvl w:ilvl="8" w:tplc="A9E416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EE1927"/>
    <w:multiLevelType w:val="multilevel"/>
    <w:tmpl w:val="41FC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63CED"/>
    <w:multiLevelType w:val="hybridMultilevel"/>
    <w:tmpl w:val="03E2659A"/>
    <w:lvl w:ilvl="0" w:tplc="20C0BE58">
      <w:start w:val="1"/>
      <w:numFmt w:val="bullet"/>
      <w:lvlText w:val="•"/>
      <w:lvlJc w:val="left"/>
      <w:pPr>
        <w:tabs>
          <w:tab w:val="num" w:pos="720"/>
        </w:tabs>
        <w:ind w:left="720" w:hanging="360"/>
      </w:pPr>
      <w:rPr>
        <w:rFonts w:ascii="Arial" w:hAnsi="Arial" w:hint="default"/>
      </w:rPr>
    </w:lvl>
    <w:lvl w:ilvl="1" w:tplc="D756BED8" w:tentative="1">
      <w:start w:val="1"/>
      <w:numFmt w:val="bullet"/>
      <w:lvlText w:val="•"/>
      <w:lvlJc w:val="left"/>
      <w:pPr>
        <w:tabs>
          <w:tab w:val="num" w:pos="1440"/>
        </w:tabs>
        <w:ind w:left="1440" w:hanging="360"/>
      </w:pPr>
      <w:rPr>
        <w:rFonts w:ascii="Arial" w:hAnsi="Arial" w:hint="default"/>
      </w:rPr>
    </w:lvl>
    <w:lvl w:ilvl="2" w:tplc="13E49992" w:tentative="1">
      <w:start w:val="1"/>
      <w:numFmt w:val="bullet"/>
      <w:lvlText w:val="•"/>
      <w:lvlJc w:val="left"/>
      <w:pPr>
        <w:tabs>
          <w:tab w:val="num" w:pos="2160"/>
        </w:tabs>
        <w:ind w:left="2160" w:hanging="360"/>
      </w:pPr>
      <w:rPr>
        <w:rFonts w:ascii="Arial" w:hAnsi="Arial" w:hint="default"/>
      </w:rPr>
    </w:lvl>
    <w:lvl w:ilvl="3" w:tplc="0F7C7F82" w:tentative="1">
      <w:start w:val="1"/>
      <w:numFmt w:val="bullet"/>
      <w:lvlText w:val="•"/>
      <w:lvlJc w:val="left"/>
      <w:pPr>
        <w:tabs>
          <w:tab w:val="num" w:pos="2880"/>
        </w:tabs>
        <w:ind w:left="2880" w:hanging="360"/>
      </w:pPr>
      <w:rPr>
        <w:rFonts w:ascii="Arial" w:hAnsi="Arial" w:hint="default"/>
      </w:rPr>
    </w:lvl>
    <w:lvl w:ilvl="4" w:tplc="05200972" w:tentative="1">
      <w:start w:val="1"/>
      <w:numFmt w:val="bullet"/>
      <w:lvlText w:val="•"/>
      <w:lvlJc w:val="left"/>
      <w:pPr>
        <w:tabs>
          <w:tab w:val="num" w:pos="3600"/>
        </w:tabs>
        <w:ind w:left="3600" w:hanging="360"/>
      </w:pPr>
      <w:rPr>
        <w:rFonts w:ascii="Arial" w:hAnsi="Arial" w:hint="default"/>
      </w:rPr>
    </w:lvl>
    <w:lvl w:ilvl="5" w:tplc="CF0C7F1A" w:tentative="1">
      <w:start w:val="1"/>
      <w:numFmt w:val="bullet"/>
      <w:lvlText w:val="•"/>
      <w:lvlJc w:val="left"/>
      <w:pPr>
        <w:tabs>
          <w:tab w:val="num" w:pos="4320"/>
        </w:tabs>
        <w:ind w:left="4320" w:hanging="360"/>
      </w:pPr>
      <w:rPr>
        <w:rFonts w:ascii="Arial" w:hAnsi="Arial" w:hint="default"/>
      </w:rPr>
    </w:lvl>
    <w:lvl w:ilvl="6" w:tplc="85DA9F08" w:tentative="1">
      <w:start w:val="1"/>
      <w:numFmt w:val="bullet"/>
      <w:lvlText w:val="•"/>
      <w:lvlJc w:val="left"/>
      <w:pPr>
        <w:tabs>
          <w:tab w:val="num" w:pos="5040"/>
        </w:tabs>
        <w:ind w:left="5040" w:hanging="360"/>
      </w:pPr>
      <w:rPr>
        <w:rFonts w:ascii="Arial" w:hAnsi="Arial" w:hint="default"/>
      </w:rPr>
    </w:lvl>
    <w:lvl w:ilvl="7" w:tplc="82E2C1B6" w:tentative="1">
      <w:start w:val="1"/>
      <w:numFmt w:val="bullet"/>
      <w:lvlText w:val="•"/>
      <w:lvlJc w:val="left"/>
      <w:pPr>
        <w:tabs>
          <w:tab w:val="num" w:pos="5760"/>
        </w:tabs>
        <w:ind w:left="5760" w:hanging="360"/>
      </w:pPr>
      <w:rPr>
        <w:rFonts w:ascii="Arial" w:hAnsi="Arial" w:hint="default"/>
      </w:rPr>
    </w:lvl>
    <w:lvl w:ilvl="8" w:tplc="D83C13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034E7B"/>
    <w:multiLevelType w:val="hybridMultilevel"/>
    <w:tmpl w:val="026063AA"/>
    <w:lvl w:ilvl="0" w:tplc="D2162F02">
      <w:start w:val="1"/>
      <w:numFmt w:val="bullet"/>
      <w:lvlText w:val="•"/>
      <w:lvlJc w:val="left"/>
      <w:pPr>
        <w:tabs>
          <w:tab w:val="num" w:pos="720"/>
        </w:tabs>
        <w:ind w:left="720" w:hanging="360"/>
      </w:pPr>
      <w:rPr>
        <w:rFonts w:ascii="Arial" w:hAnsi="Arial" w:hint="default"/>
      </w:rPr>
    </w:lvl>
    <w:lvl w:ilvl="1" w:tplc="E294F0B2">
      <w:start w:val="206"/>
      <w:numFmt w:val="bullet"/>
      <w:lvlText w:val="•"/>
      <w:lvlJc w:val="left"/>
      <w:pPr>
        <w:tabs>
          <w:tab w:val="num" w:pos="1440"/>
        </w:tabs>
        <w:ind w:left="1440" w:hanging="360"/>
      </w:pPr>
      <w:rPr>
        <w:rFonts w:ascii="Arial" w:hAnsi="Arial" w:hint="default"/>
      </w:rPr>
    </w:lvl>
    <w:lvl w:ilvl="2" w:tplc="973A0B60" w:tentative="1">
      <w:start w:val="1"/>
      <w:numFmt w:val="bullet"/>
      <w:lvlText w:val="•"/>
      <w:lvlJc w:val="left"/>
      <w:pPr>
        <w:tabs>
          <w:tab w:val="num" w:pos="2160"/>
        </w:tabs>
        <w:ind w:left="2160" w:hanging="360"/>
      </w:pPr>
      <w:rPr>
        <w:rFonts w:ascii="Arial" w:hAnsi="Arial" w:hint="default"/>
      </w:rPr>
    </w:lvl>
    <w:lvl w:ilvl="3" w:tplc="A888D276" w:tentative="1">
      <w:start w:val="1"/>
      <w:numFmt w:val="bullet"/>
      <w:lvlText w:val="•"/>
      <w:lvlJc w:val="left"/>
      <w:pPr>
        <w:tabs>
          <w:tab w:val="num" w:pos="2880"/>
        </w:tabs>
        <w:ind w:left="2880" w:hanging="360"/>
      </w:pPr>
      <w:rPr>
        <w:rFonts w:ascii="Arial" w:hAnsi="Arial" w:hint="default"/>
      </w:rPr>
    </w:lvl>
    <w:lvl w:ilvl="4" w:tplc="B1F484E0" w:tentative="1">
      <w:start w:val="1"/>
      <w:numFmt w:val="bullet"/>
      <w:lvlText w:val="•"/>
      <w:lvlJc w:val="left"/>
      <w:pPr>
        <w:tabs>
          <w:tab w:val="num" w:pos="3600"/>
        </w:tabs>
        <w:ind w:left="3600" w:hanging="360"/>
      </w:pPr>
      <w:rPr>
        <w:rFonts w:ascii="Arial" w:hAnsi="Arial" w:hint="default"/>
      </w:rPr>
    </w:lvl>
    <w:lvl w:ilvl="5" w:tplc="274AA220" w:tentative="1">
      <w:start w:val="1"/>
      <w:numFmt w:val="bullet"/>
      <w:lvlText w:val="•"/>
      <w:lvlJc w:val="left"/>
      <w:pPr>
        <w:tabs>
          <w:tab w:val="num" w:pos="4320"/>
        </w:tabs>
        <w:ind w:left="4320" w:hanging="360"/>
      </w:pPr>
      <w:rPr>
        <w:rFonts w:ascii="Arial" w:hAnsi="Arial" w:hint="default"/>
      </w:rPr>
    </w:lvl>
    <w:lvl w:ilvl="6" w:tplc="2C9E2E16" w:tentative="1">
      <w:start w:val="1"/>
      <w:numFmt w:val="bullet"/>
      <w:lvlText w:val="•"/>
      <w:lvlJc w:val="left"/>
      <w:pPr>
        <w:tabs>
          <w:tab w:val="num" w:pos="5040"/>
        </w:tabs>
        <w:ind w:left="5040" w:hanging="360"/>
      </w:pPr>
      <w:rPr>
        <w:rFonts w:ascii="Arial" w:hAnsi="Arial" w:hint="default"/>
      </w:rPr>
    </w:lvl>
    <w:lvl w:ilvl="7" w:tplc="72BE3FFE" w:tentative="1">
      <w:start w:val="1"/>
      <w:numFmt w:val="bullet"/>
      <w:lvlText w:val="•"/>
      <w:lvlJc w:val="left"/>
      <w:pPr>
        <w:tabs>
          <w:tab w:val="num" w:pos="5760"/>
        </w:tabs>
        <w:ind w:left="5760" w:hanging="360"/>
      </w:pPr>
      <w:rPr>
        <w:rFonts w:ascii="Arial" w:hAnsi="Arial" w:hint="default"/>
      </w:rPr>
    </w:lvl>
    <w:lvl w:ilvl="8" w:tplc="41AA98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5238D1"/>
    <w:multiLevelType w:val="hybridMultilevel"/>
    <w:tmpl w:val="CCE4FD54"/>
    <w:lvl w:ilvl="0" w:tplc="03FC5326">
      <w:start w:val="1"/>
      <w:numFmt w:val="bullet"/>
      <w:lvlText w:val="•"/>
      <w:lvlJc w:val="left"/>
      <w:pPr>
        <w:tabs>
          <w:tab w:val="num" w:pos="720"/>
        </w:tabs>
        <w:ind w:left="720" w:hanging="360"/>
      </w:pPr>
      <w:rPr>
        <w:rFonts w:ascii="Arial" w:hAnsi="Arial" w:hint="default"/>
      </w:rPr>
    </w:lvl>
    <w:lvl w:ilvl="1" w:tplc="5E24F3AC" w:tentative="1">
      <w:start w:val="1"/>
      <w:numFmt w:val="bullet"/>
      <w:lvlText w:val="•"/>
      <w:lvlJc w:val="left"/>
      <w:pPr>
        <w:tabs>
          <w:tab w:val="num" w:pos="1440"/>
        </w:tabs>
        <w:ind w:left="1440" w:hanging="360"/>
      </w:pPr>
      <w:rPr>
        <w:rFonts w:ascii="Arial" w:hAnsi="Arial" w:hint="default"/>
      </w:rPr>
    </w:lvl>
    <w:lvl w:ilvl="2" w:tplc="C1F459AE" w:tentative="1">
      <w:start w:val="1"/>
      <w:numFmt w:val="bullet"/>
      <w:lvlText w:val="•"/>
      <w:lvlJc w:val="left"/>
      <w:pPr>
        <w:tabs>
          <w:tab w:val="num" w:pos="2160"/>
        </w:tabs>
        <w:ind w:left="2160" w:hanging="360"/>
      </w:pPr>
      <w:rPr>
        <w:rFonts w:ascii="Arial" w:hAnsi="Arial" w:hint="default"/>
      </w:rPr>
    </w:lvl>
    <w:lvl w:ilvl="3" w:tplc="E9EE0E9C" w:tentative="1">
      <w:start w:val="1"/>
      <w:numFmt w:val="bullet"/>
      <w:lvlText w:val="•"/>
      <w:lvlJc w:val="left"/>
      <w:pPr>
        <w:tabs>
          <w:tab w:val="num" w:pos="2880"/>
        </w:tabs>
        <w:ind w:left="2880" w:hanging="360"/>
      </w:pPr>
      <w:rPr>
        <w:rFonts w:ascii="Arial" w:hAnsi="Arial" w:hint="default"/>
      </w:rPr>
    </w:lvl>
    <w:lvl w:ilvl="4" w:tplc="E604B6F8" w:tentative="1">
      <w:start w:val="1"/>
      <w:numFmt w:val="bullet"/>
      <w:lvlText w:val="•"/>
      <w:lvlJc w:val="left"/>
      <w:pPr>
        <w:tabs>
          <w:tab w:val="num" w:pos="3600"/>
        </w:tabs>
        <w:ind w:left="3600" w:hanging="360"/>
      </w:pPr>
      <w:rPr>
        <w:rFonts w:ascii="Arial" w:hAnsi="Arial" w:hint="default"/>
      </w:rPr>
    </w:lvl>
    <w:lvl w:ilvl="5" w:tplc="C9A8C9DA" w:tentative="1">
      <w:start w:val="1"/>
      <w:numFmt w:val="bullet"/>
      <w:lvlText w:val="•"/>
      <w:lvlJc w:val="left"/>
      <w:pPr>
        <w:tabs>
          <w:tab w:val="num" w:pos="4320"/>
        </w:tabs>
        <w:ind w:left="4320" w:hanging="360"/>
      </w:pPr>
      <w:rPr>
        <w:rFonts w:ascii="Arial" w:hAnsi="Arial" w:hint="default"/>
      </w:rPr>
    </w:lvl>
    <w:lvl w:ilvl="6" w:tplc="5B58DD0A" w:tentative="1">
      <w:start w:val="1"/>
      <w:numFmt w:val="bullet"/>
      <w:lvlText w:val="•"/>
      <w:lvlJc w:val="left"/>
      <w:pPr>
        <w:tabs>
          <w:tab w:val="num" w:pos="5040"/>
        </w:tabs>
        <w:ind w:left="5040" w:hanging="360"/>
      </w:pPr>
      <w:rPr>
        <w:rFonts w:ascii="Arial" w:hAnsi="Arial" w:hint="default"/>
      </w:rPr>
    </w:lvl>
    <w:lvl w:ilvl="7" w:tplc="7E3E9900" w:tentative="1">
      <w:start w:val="1"/>
      <w:numFmt w:val="bullet"/>
      <w:lvlText w:val="•"/>
      <w:lvlJc w:val="left"/>
      <w:pPr>
        <w:tabs>
          <w:tab w:val="num" w:pos="5760"/>
        </w:tabs>
        <w:ind w:left="5760" w:hanging="360"/>
      </w:pPr>
      <w:rPr>
        <w:rFonts w:ascii="Arial" w:hAnsi="Arial" w:hint="default"/>
      </w:rPr>
    </w:lvl>
    <w:lvl w:ilvl="8" w:tplc="07BE7B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935976"/>
    <w:multiLevelType w:val="multilevel"/>
    <w:tmpl w:val="8774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C1D22"/>
    <w:multiLevelType w:val="multilevel"/>
    <w:tmpl w:val="A0CC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1A41598"/>
    <w:multiLevelType w:val="multilevel"/>
    <w:tmpl w:val="2850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CD1505"/>
    <w:multiLevelType w:val="hybridMultilevel"/>
    <w:tmpl w:val="217A94E6"/>
    <w:lvl w:ilvl="0" w:tplc="E84EA906">
      <w:start w:val="1"/>
      <w:numFmt w:val="bullet"/>
      <w:lvlText w:val=""/>
      <w:lvlJc w:val="left"/>
      <w:pPr>
        <w:tabs>
          <w:tab w:val="num" w:pos="720"/>
        </w:tabs>
        <w:ind w:left="720" w:hanging="360"/>
      </w:pPr>
      <w:rPr>
        <w:rFonts w:ascii="Wingdings" w:hAnsi="Wingdings" w:hint="default"/>
      </w:rPr>
    </w:lvl>
    <w:lvl w:ilvl="1" w:tplc="EDC66AA0">
      <w:start w:val="1"/>
      <w:numFmt w:val="bullet"/>
      <w:lvlText w:val=""/>
      <w:lvlJc w:val="left"/>
      <w:pPr>
        <w:tabs>
          <w:tab w:val="num" w:pos="1440"/>
        </w:tabs>
        <w:ind w:left="1440" w:hanging="360"/>
      </w:pPr>
      <w:rPr>
        <w:rFonts w:ascii="Wingdings" w:hAnsi="Wingdings" w:hint="default"/>
      </w:rPr>
    </w:lvl>
    <w:lvl w:ilvl="2" w:tplc="0EB4955A" w:tentative="1">
      <w:start w:val="1"/>
      <w:numFmt w:val="bullet"/>
      <w:lvlText w:val=""/>
      <w:lvlJc w:val="left"/>
      <w:pPr>
        <w:tabs>
          <w:tab w:val="num" w:pos="2160"/>
        </w:tabs>
        <w:ind w:left="2160" w:hanging="360"/>
      </w:pPr>
      <w:rPr>
        <w:rFonts w:ascii="Wingdings" w:hAnsi="Wingdings" w:hint="default"/>
      </w:rPr>
    </w:lvl>
    <w:lvl w:ilvl="3" w:tplc="0A408D2C" w:tentative="1">
      <w:start w:val="1"/>
      <w:numFmt w:val="bullet"/>
      <w:lvlText w:val=""/>
      <w:lvlJc w:val="left"/>
      <w:pPr>
        <w:tabs>
          <w:tab w:val="num" w:pos="2880"/>
        </w:tabs>
        <w:ind w:left="2880" w:hanging="360"/>
      </w:pPr>
      <w:rPr>
        <w:rFonts w:ascii="Wingdings" w:hAnsi="Wingdings" w:hint="default"/>
      </w:rPr>
    </w:lvl>
    <w:lvl w:ilvl="4" w:tplc="5428E8F4" w:tentative="1">
      <w:start w:val="1"/>
      <w:numFmt w:val="bullet"/>
      <w:lvlText w:val=""/>
      <w:lvlJc w:val="left"/>
      <w:pPr>
        <w:tabs>
          <w:tab w:val="num" w:pos="3600"/>
        </w:tabs>
        <w:ind w:left="3600" w:hanging="360"/>
      </w:pPr>
      <w:rPr>
        <w:rFonts w:ascii="Wingdings" w:hAnsi="Wingdings" w:hint="default"/>
      </w:rPr>
    </w:lvl>
    <w:lvl w:ilvl="5" w:tplc="881AE1A6" w:tentative="1">
      <w:start w:val="1"/>
      <w:numFmt w:val="bullet"/>
      <w:lvlText w:val=""/>
      <w:lvlJc w:val="left"/>
      <w:pPr>
        <w:tabs>
          <w:tab w:val="num" w:pos="4320"/>
        </w:tabs>
        <w:ind w:left="4320" w:hanging="360"/>
      </w:pPr>
      <w:rPr>
        <w:rFonts w:ascii="Wingdings" w:hAnsi="Wingdings" w:hint="default"/>
      </w:rPr>
    </w:lvl>
    <w:lvl w:ilvl="6" w:tplc="50D678A6" w:tentative="1">
      <w:start w:val="1"/>
      <w:numFmt w:val="bullet"/>
      <w:lvlText w:val=""/>
      <w:lvlJc w:val="left"/>
      <w:pPr>
        <w:tabs>
          <w:tab w:val="num" w:pos="5040"/>
        </w:tabs>
        <w:ind w:left="5040" w:hanging="360"/>
      </w:pPr>
      <w:rPr>
        <w:rFonts w:ascii="Wingdings" w:hAnsi="Wingdings" w:hint="default"/>
      </w:rPr>
    </w:lvl>
    <w:lvl w:ilvl="7" w:tplc="F3105EBC" w:tentative="1">
      <w:start w:val="1"/>
      <w:numFmt w:val="bullet"/>
      <w:lvlText w:val=""/>
      <w:lvlJc w:val="left"/>
      <w:pPr>
        <w:tabs>
          <w:tab w:val="num" w:pos="5760"/>
        </w:tabs>
        <w:ind w:left="5760" w:hanging="360"/>
      </w:pPr>
      <w:rPr>
        <w:rFonts w:ascii="Wingdings" w:hAnsi="Wingdings" w:hint="default"/>
      </w:rPr>
    </w:lvl>
    <w:lvl w:ilvl="8" w:tplc="A782C4E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186472"/>
    <w:multiLevelType w:val="multilevel"/>
    <w:tmpl w:val="5442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2A61AE"/>
    <w:multiLevelType w:val="hybridMultilevel"/>
    <w:tmpl w:val="1DFA4084"/>
    <w:lvl w:ilvl="0" w:tplc="5E601062">
      <w:start w:val="1"/>
      <w:numFmt w:val="bullet"/>
      <w:lvlText w:val=""/>
      <w:lvlJc w:val="left"/>
      <w:pPr>
        <w:tabs>
          <w:tab w:val="num" w:pos="720"/>
        </w:tabs>
        <w:ind w:left="720" w:hanging="360"/>
      </w:pPr>
      <w:rPr>
        <w:rFonts w:ascii="Wingdings" w:hAnsi="Wingdings" w:hint="default"/>
      </w:rPr>
    </w:lvl>
    <w:lvl w:ilvl="1" w:tplc="BC86E0AA">
      <w:start w:val="1"/>
      <w:numFmt w:val="bullet"/>
      <w:lvlText w:val=""/>
      <w:lvlJc w:val="left"/>
      <w:pPr>
        <w:tabs>
          <w:tab w:val="num" w:pos="1440"/>
        </w:tabs>
        <w:ind w:left="1440" w:hanging="360"/>
      </w:pPr>
      <w:rPr>
        <w:rFonts w:ascii="Wingdings" w:hAnsi="Wingdings" w:hint="default"/>
      </w:rPr>
    </w:lvl>
    <w:lvl w:ilvl="2" w:tplc="8EF600FE" w:tentative="1">
      <w:start w:val="1"/>
      <w:numFmt w:val="bullet"/>
      <w:lvlText w:val=""/>
      <w:lvlJc w:val="left"/>
      <w:pPr>
        <w:tabs>
          <w:tab w:val="num" w:pos="2160"/>
        </w:tabs>
        <w:ind w:left="2160" w:hanging="360"/>
      </w:pPr>
      <w:rPr>
        <w:rFonts w:ascii="Wingdings" w:hAnsi="Wingdings" w:hint="default"/>
      </w:rPr>
    </w:lvl>
    <w:lvl w:ilvl="3" w:tplc="7A44FB8A" w:tentative="1">
      <w:start w:val="1"/>
      <w:numFmt w:val="bullet"/>
      <w:lvlText w:val=""/>
      <w:lvlJc w:val="left"/>
      <w:pPr>
        <w:tabs>
          <w:tab w:val="num" w:pos="2880"/>
        </w:tabs>
        <w:ind w:left="2880" w:hanging="360"/>
      </w:pPr>
      <w:rPr>
        <w:rFonts w:ascii="Wingdings" w:hAnsi="Wingdings" w:hint="default"/>
      </w:rPr>
    </w:lvl>
    <w:lvl w:ilvl="4" w:tplc="809A2996" w:tentative="1">
      <w:start w:val="1"/>
      <w:numFmt w:val="bullet"/>
      <w:lvlText w:val=""/>
      <w:lvlJc w:val="left"/>
      <w:pPr>
        <w:tabs>
          <w:tab w:val="num" w:pos="3600"/>
        </w:tabs>
        <w:ind w:left="3600" w:hanging="360"/>
      </w:pPr>
      <w:rPr>
        <w:rFonts w:ascii="Wingdings" w:hAnsi="Wingdings" w:hint="default"/>
      </w:rPr>
    </w:lvl>
    <w:lvl w:ilvl="5" w:tplc="A9303DB8" w:tentative="1">
      <w:start w:val="1"/>
      <w:numFmt w:val="bullet"/>
      <w:lvlText w:val=""/>
      <w:lvlJc w:val="left"/>
      <w:pPr>
        <w:tabs>
          <w:tab w:val="num" w:pos="4320"/>
        </w:tabs>
        <w:ind w:left="4320" w:hanging="360"/>
      </w:pPr>
      <w:rPr>
        <w:rFonts w:ascii="Wingdings" w:hAnsi="Wingdings" w:hint="default"/>
      </w:rPr>
    </w:lvl>
    <w:lvl w:ilvl="6" w:tplc="104A519E" w:tentative="1">
      <w:start w:val="1"/>
      <w:numFmt w:val="bullet"/>
      <w:lvlText w:val=""/>
      <w:lvlJc w:val="left"/>
      <w:pPr>
        <w:tabs>
          <w:tab w:val="num" w:pos="5040"/>
        </w:tabs>
        <w:ind w:left="5040" w:hanging="360"/>
      </w:pPr>
      <w:rPr>
        <w:rFonts w:ascii="Wingdings" w:hAnsi="Wingdings" w:hint="default"/>
      </w:rPr>
    </w:lvl>
    <w:lvl w:ilvl="7" w:tplc="79C60932" w:tentative="1">
      <w:start w:val="1"/>
      <w:numFmt w:val="bullet"/>
      <w:lvlText w:val=""/>
      <w:lvlJc w:val="left"/>
      <w:pPr>
        <w:tabs>
          <w:tab w:val="num" w:pos="5760"/>
        </w:tabs>
        <w:ind w:left="5760" w:hanging="360"/>
      </w:pPr>
      <w:rPr>
        <w:rFonts w:ascii="Wingdings" w:hAnsi="Wingdings" w:hint="default"/>
      </w:rPr>
    </w:lvl>
    <w:lvl w:ilvl="8" w:tplc="2D22D3F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0B0061"/>
    <w:multiLevelType w:val="multilevel"/>
    <w:tmpl w:val="4FCA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70B36"/>
    <w:multiLevelType w:val="hybridMultilevel"/>
    <w:tmpl w:val="74DA557A"/>
    <w:lvl w:ilvl="0" w:tplc="A2BE029A">
      <w:start w:val="1"/>
      <w:numFmt w:val="bullet"/>
      <w:lvlText w:val=""/>
      <w:lvlJc w:val="left"/>
      <w:pPr>
        <w:tabs>
          <w:tab w:val="num" w:pos="720"/>
        </w:tabs>
        <w:ind w:left="720" w:hanging="360"/>
      </w:pPr>
      <w:rPr>
        <w:rFonts w:ascii="Wingdings" w:hAnsi="Wingdings" w:hint="default"/>
      </w:rPr>
    </w:lvl>
    <w:lvl w:ilvl="1" w:tplc="28C2F016">
      <w:start w:val="1"/>
      <w:numFmt w:val="bullet"/>
      <w:lvlText w:val=""/>
      <w:lvlJc w:val="left"/>
      <w:pPr>
        <w:tabs>
          <w:tab w:val="num" w:pos="1440"/>
        </w:tabs>
        <w:ind w:left="1440" w:hanging="360"/>
      </w:pPr>
      <w:rPr>
        <w:rFonts w:ascii="Wingdings" w:hAnsi="Wingdings" w:hint="default"/>
      </w:rPr>
    </w:lvl>
    <w:lvl w:ilvl="2" w:tplc="34AAC636" w:tentative="1">
      <w:start w:val="1"/>
      <w:numFmt w:val="bullet"/>
      <w:lvlText w:val=""/>
      <w:lvlJc w:val="left"/>
      <w:pPr>
        <w:tabs>
          <w:tab w:val="num" w:pos="2160"/>
        </w:tabs>
        <w:ind w:left="2160" w:hanging="360"/>
      </w:pPr>
      <w:rPr>
        <w:rFonts w:ascii="Wingdings" w:hAnsi="Wingdings" w:hint="default"/>
      </w:rPr>
    </w:lvl>
    <w:lvl w:ilvl="3" w:tplc="9A542D72" w:tentative="1">
      <w:start w:val="1"/>
      <w:numFmt w:val="bullet"/>
      <w:lvlText w:val=""/>
      <w:lvlJc w:val="left"/>
      <w:pPr>
        <w:tabs>
          <w:tab w:val="num" w:pos="2880"/>
        </w:tabs>
        <w:ind w:left="2880" w:hanging="360"/>
      </w:pPr>
      <w:rPr>
        <w:rFonts w:ascii="Wingdings" w:hAnsi="Wingdings" w:hint="default"/>
      </w:rPr>
    </w:lvl>
    <w:lvl w:ilvl="4" w:tplc="ECBA595E" w:tentative="1">
      <w:start w:val="1"/>
      <w:numFmt w:val="bullet"/>
      <w:lvlText w:val=""/>
      <w:lvlJc w:val="left"/>
      <w:pPr>
        <w:tabs>
          <w:tab w:val="num" w:pos="3600"/>
        </w:tabs>
        <w:ind w:left="3600" w:hanging="360"/>
      </w:pPr>
      <w:rPr>
        <w:rFonts w:ascii="Wingdings" w:hAnsi="Wingdings" w:hint="default"/>
      </w:rPr>
    </w:lvl>
    <w:lvl w:ilvl="5" w:tplc="CC404FA0" w:tentative="1">
      <w:start w:val="1"/>
      <w:numFmt w:val="bullet"/>
      <w:lvlText w:val=""/>
      <w:lvlJc w:val="left"/>
      <w:pPr>
        <w:tabs>
          <w:tab w:val="num" w:pos="4320"/>
        </w:tabs>
        <w:ind w:left="4320" w:hanging="360"/>
      </w:pPr>
      <w:rPr>
        <w:rFonts w:ascii="Wingdings" w:hAnsi="Wingdings" w:hint="default"/>
      </w:rPr>
    </w:lvl>
    <w:lvl w:ilvl="6" w:tplc="04849734" w:tentative="1">
      <w:start w:val="1"/>
      <w:numFmt w:val="bullet"/>
      <w:lvlText w:val=""/>
      <w:lvlJc w:val="left"/>
      <w:pPr>
        <w:tabs>
          <w:tab w:val="num" w:pos="5040"/>
        </w:tabs>
        <w:ind w:left="5040" w:hanging="360"/>
      </w:pPr>
      <w:rPr>
        <w:rFonts w:ascii="Wingdings" w:hAnsi="Wingdings" w:hint="default"/>
      </w:rPr>
    </w:lvl>
    <w:lvl w:ilvl="7" w:tplc="2D64DBE6" w:tentative="1">
      <w:start w:val="1"/>
      <w:numFmt w:val="bullet"/>
      <w:lvlText w:val=""/>
      <w:lvlJc w:val="left"/>
      <w:pPr>
        <w:tabs>
          <w:tab w:val="num" w:pos="5760"/>
        </w:tabs>
        <w:ind w:left="5760" w:hanging="360"/>
      </w:pPr>
      <w:rPr>
        <w:rFonts w:ascii="Wingdings" w:hAnsi="Wingdings" w:hint="default"/>
      </w:rPr>
    </w:lvl>
    <w:lvl w:ilvl="8" w:tplc="9C56353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04C060D"/>
    <w:multiLevelType w:val="hybridMultilevel"/>
    <w:tmpl w:val="8314091A"/>
    <w:lvl w:ilvl="0" w:tplc="6E2AA114">
      <w:start w:val="1"/>
      <w:numFmt w:val="bullet"/>
      <w:lvlText w:val="•"/>
      <w:lvlJc w:val="left"/>
      <w:pPr>
        <w:tabs>
          <w:tab w:val="num" w:pos="720"/>
        </w:tabs>
        <w:ind w:left="720" w:hanging="360"/>
      </w:pPr>
      <w:rPr>
        <w:rFonts w:ascii="Arial" w:hAnsi="Arial" w:hint="default"/>
      </w:rPr>
    </w:lvl>
    <w:lvl w:ilvl="1" w:tplc="268C503A">
      <w:start w:val="206"/>
      <w:numFmt w:val="bullet"/>
      <w:lvlText w:val="•"/>
      <w:lvlJc w:val="left"/>
      <w:pPr>
        <w:tabs>
          <w:tab w:val="num" w:pos="1440"/>
        </w:tabs>
        <w:ind w:left="1440" w:hanging="360"/>
      </w:pPr>
      <w:rPr>
        <w:rFonts w:ascii="Arial" w:hAnsi="Arial" w:hint="default"/>
      </w:rPr>
    </w:lvl>
    <w:lvl w:ilvl="2" w:tplc="1E2CDED4" w:tentative="1">
      <w:start w:val="1"/>
      <w:numFmt w:val="bullet"/>
      <w:lvlText w:val="•"/>
      <w:lvlJc w:val="left"/>
      <w:pPr>
        <w:tabs>
          <w:tab w:val="num" w:pos="2160"/>
        </w:tabs>
        <w:ind w:left="2160" w:hanging="360"/>
      </w:pPr>
      <w:rPr>
        <w:rFonts w:ascii="Arial" w:hAnsi="Arial" w:hint="default"/>
      </w:rPr>
    </w:lvl>
    <w:lvl w:ilvl="3" w:tplc="FFAC3470" w:tentative="1">
      <w:start w:val="1"/>
      <w:numFmt w:val="bullet"/>
      <w:lvlText w:val="•"/>
      <w:lvlJc w:val="left"/>
      <w:pPr>
        <w:tabs>
          <w:tab w:val="num" w:pos="2880"/>
        </w:tabs>
        <w:ind w:left="2880" w:hanging="360"/>
      </w:pPr>
      <w:rPr>
        <w:rFonts w:ascii="Arial" w:hAnsi="Arial" w:hint="default"/>
      </w:rPr>
    </w:lvl>
    <w:lvl w:ilvl="4" w:tplc="32D445A2" w:tentative="1">
      <w:start w:val="1"/>
      <w:numFmt w:val="bullet"/>
      <w:lvlText w:val="•"/>
      <w:lvlJc w:val="left"/>
      <w:pPr>
        <w:tabs>
          <w:tab w:val="num" w:pos="3600"/>
        </w:tabs>
        <w:ind w:left="3600" w:hanging="360"/>
      </w:pPr>
      <w:rPr>
        <w:rFonts w:ascii="Arial" w:hAnsi="Arial" w:hint="default"/>
      </w:rPr>
    </w:lvl>
    <w:lvl w:ilvl="5" w:tplc="B8DC608E" w:tentative="1">
      <w:start w:val="1"/>
      <w:numFmt w:val="bullet"/>
      <w:lvlText w:val="•"/>
      <w:lvlJc w:val="left"/>
      <w:pPr>
        <w:tabs>
          <w:tab w:val="num" w:pos="4320"/>
        </w:tabs>
        <w:ind w:left="4320" w:hanging="360"/>
      </w:pPr>
      <w:rPr>
        <w:rFonts w:ascii="Arial" w:hAnsi="Arial" w:hint="default"/>
      </w:rPr>
    </w:lvl>
    <w:lvl w:ilvl="6" w:tplc="9050F766" w:tentative="1">
      <w:start w:val="1"/>
      <w:numFmt w:val="bullet"/>
      <w:lvlText w:val="•"/>
      <w:lvlJc w:val="left"/>
      <w:pPr>
        <w:tabs>
          <w:tab w:val="num" w:pos="5040"/>
        </w:tabs>
        <w:ind w:left="5040" w:hanging="360"/>
      </w:pPr>
      <w:rPr>
        <w:rFonts w:ascii="Arial" w:hAnsi="Arial" w:hint="default"/>
      </w:rPr>
    </w:lvl>
    <w:lvl w:ilvl="7" w:tplc="B0F079EA" w:tentative="1">
      <w:start w:val="1"/>
      <w:numFmt w:val="bullet"/>
      <w:lvlText w:val="•"/>
      <w:lvlJc w:val="left"/>
      <w:pPr>
        <w:tabs>
          <w:tab w:val="num" w:pos="5760"/>
        </w:tabs>
        <w:ind w:left="5760" w:hanging="360"/>
      </w:pPr>
      <w:rPr>
        <w:rFonts w:ascii="Arial" w:hAnsi="Arial" w:hint="default"/>
      </w:rPr>
    </w:lvl>
    <w:lvl w:ilvl="8" w:tplc="9BBE62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7FD13F7"/>
    <w:multiLevelType w:val="multilevel"/>
    <w:tmpl w:val="2C04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E04D1"/>
    <w:multiLevelType w:val="hybridMultilevel"/>
    <w:tmpl w:val="F1063578"/>
    <w:lvl w:ilvl="0" w:tplc="82FECC0E">
      <w:start w:val="1"/>
      <w:numFmt w:val="bullet"/>
      <w:lvlText w:val="•"/>
      <w:lvlJc w:val="left"/>
      <w:pPr>
        <w:tabs>
          <w:tab w:val="num" w:pos="720"/>
        </w:tabs>
        <w:ind w:left="720" w:hanging="360"/>
      </w:pPr>
      <w:rPr>
        <w:rFonts w:ascii="Arial" w:hAnsi="Arial" w:hint="default"/>
      </w:rPr>
    </w:lvl>
    <w:lvl w:ilvl="1" w:tplc="B6AECCCC">
      <w:start w:val="206"/>
      <w:numFmt w:val="bullet"/>
      <w:lvlText w:val="•"/>
      <w:lvlJc w:val="left"/>
      <w:pPr>
        <w:tabs>
          <w:tab w:val="num" w:pos="1440"/>
        </w:tabs>
        <w:ind w:left="1440" w:hanging="360"/>
      </w:pPr>
      <w:rPr>
        <w:rFonts w:ascii="Arial" w:hAnsi="Arial" w:hint="default"/>
      </w:rPr>
    </w:lvl>
    <w:lvl w:ilvl="2" w:tplc="46F461CE" w:tentative="1">
      <w:start w:val="1"/>
      <w:numFmt w:val="bullet"/>
      <w:lvlText w:val="•"/>
      <w:lvlJc w:val="left"/>
      <w:pPr>
        <w:tabs>
          <w:tab w:val="num" w:pos="2160"/>
        </w:tabs>
        <w:ind w:left="2160" w:hanging="360"/>
      </w:pPr>
      <w:rPr>
        <w:rFonts w:ascii="Arial" w:hAnsi="Arial" w:hint="default"/>
      </w:rPr>
    </w:lvl>
    <w:lvl w:ilvl="3" w:tplc="8B08545E" w:tentative="1">
      <w:start w:val="1"/>
      <w:numFmt w:val="bullet"/>
      <w:lvlText w:val="•"/>
      <w:lvlJc w:val="left"/>
      <w:pPr>
        <w:tabs>
          <w:tab w:val="num" w:pos="2880"/>
        </w:tabs>
        <w:ind w:left="2880" w:hanging="360"/>
      </w:pPr>
      <w:rPr>
        <w:rFonts w:ascii="Arial" w:hAnsi="Arial" w:hint="default"/>
      </w:rPr>
    </w:lvl>
    <w:lvl w:ilvl="4" w:tplc="EB34EC1A" w:tentative="1">
      <w:start w:val="1"/>
      <w:numFmt w:val="bullet"/>
      <w:lvlText w:val="•"/>
      <w:lvlJc w:val="left"/>
      <w:pPr>
        <w:tabs>
          <w:tab w:val="num" w:pos="3600"/>
        </w:tabs>
        <w:ind w:left="3600" w:hanging="360"/>
      </w:pPr>
      <w:rPr>
        <w:rFonts w:ascii="Arial" w:hAnsi="Arial" w:hint="default"/>
      </w:rPr>
    </w:lvl>
    <w:lvl w:ilvl="5" w:tplc="398628C6" w:tentative="1">
      <w:start w:val="1"/>
      <w:numFmt w:val="bullet"/>
      <w:lvlText w:val="•"/>
      <w:lvlJc w:val="left"/>
      <w:pPr>
        <w:tabs>
          <w:tab w:val="num" w:pos="4320"/>
        </w:tabs>
        <w:ind w:left="4320" w:hanging="360"/>
      </w:pPr>
      <w:rPr>
        <w:rFonts w:ascii="Arial" w:hAnsi="Arial" w:hint="default"/>
      </w:rPr>
    </w:lvl>
    <w:lvl w:ilvl="6" w:tplc="B57E2EA2" w:tentative="1">
      <w:start w:val="1"/>
      <w:numFmt w:val="bullet"/>
      <w:lvlText w:val="•"/>
      <w:lvlJc w:val="left"/>
      <w:pPr>
        <w:tabs>
          <w:tab w:val="num" w:pos="5040"/>
        </w:tabs>
        <w:ind w:left="5040" w:hanging="360"/>
      </w:pPr>
      <w:rPr>
        <w:rFonts w:ascii="Arial" w:hAnsi="Arial" w:hint="default"/>
      </w:rPr>
    </w:lvl>
    <w:lvl w:ilvl="7" w:tplc="532AEC72" w:tentative="1">
      <w:start w:val="1"/>
      <w:numFmt w:val="bullet"/>
      <w:lvlText w:val="•"/>
      <w:lvlJc w:val="left"/>
      <w:pPr>
        <w:tabs>
          <w:tab w:val="num" w:pos="5760"/>
        </w:tabs>
        <w:ind w:left="5760" w:hanging="360"/>
      </w:pPr>
      <w:rPr>
        <w:rFonts w:ascii="Arial" w:hAnsi="Arial" w:hint="default"/>
      </w:rPr>
    </w:lvl>
    <w:lvl w:ilvl="8" w:tplc="88349C4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E79668B"/>
    <w:multiLevelType w:val="multilevel"/>
    <w:tmpl w:val="6060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49598D"/>
    <w:multiLevelType w:val="hybridMultilevel"/>
    <w:tmpl w:val="8392F3DC"/>
    <w:lvl w:ilvl="0" w:tplc="CDE6A98E">
      <w:start w:val="1"/>
      <w:numFmt w:val="bullet"/>
      <w:lvlText w:val="•"/>
      <w:lvlJc w:val="left"/>
      <w:pPr>
        <w:tabs>
          <w:tab w:val="num" w:pos="720"/>
        </w:tabs>
        <w:ind w:left="720" w:hanging="360"/>
      </w:pPr>
      <w:rPr>
        <w:rFonts w:ascii="Arial" w:hAnsi="Arial" w:hint="default"/>
      </w:rPr>
    </w:lvl>
    <w:lvl w:ilvl="1" w:tplc="1BE6B80E">
      <w:start w:val="206"/>
      <w:numFmt w:val="bullet"/>
      <w:lvlText w:val="•"/>
      <w:lvlJc w:val="left"/>
      <w:pPr>
        <w:tabs>
          <w:tab w:val="num" w:pos="1440"/>
        </w:tabs>
        <w:ind w:left="1440" w:hanging="360"/>
      </w:pPr>
      <w:rPr>
        <w:rFonts w:ascii="Arial" w:hAnsi="Arial" w:hint="default"/>
      </w:rPr>
    </w:lvl>
    <w:lvl w:ilvl="2" w:tplc="6F2414AE" w:tentative="1">
      <w:start w:val="1"/>
      <w:numFmt w:val="bullet"/>
      <w:lvlText w:val="•"/>
      <w:lvlJc w:val="left"/>
      <w:pPr>
        <w:tabs>
          <w:tab w:val="num" w:pos="2160"/>
        </w:tabs>
        <w:ind w:left="2160" w:hanging="360"/>
      </w:pPr>
      <w:rPr>
        <w:rFonts w:ascii="Arial" w:hAnsi="Arial" w:hint="default"/>
      </w:rPr>
    </w:lvl>
    <w:lvl w:ilvl="3" w:tplc="9D069C86" w:tentative="1">
      <w:start w:val="1"/>
      <w:numFmt w:val="bullet"/>
      <w:lvlText w:val="•"/>
      <w:lvlJc w:val="left"/>
      <w:pPr>
        <w:tabs>
          <w:tab w:val="num" w:pos="2880"/>
        </w:tabs>
        <w:ind w:left="2880" w:hanging="360"/>
      </w:pPr>
      <w:rPr>
        <w:rFonts w:ascii="Arial" w:hAnsi="Arial" w:hint="default"/>
      </w:rPr>
    </w:lvl>
    <w:lvl w:ilvl="4" w:tplc="6FE63BDC" w:tentative="1">
      <w:start w:val="1"/>
      <w:numFmt w:val="bullet"/>
      <w:lvlText w:val="•"/>
      <w:lvlJc w:val="left"/>
      <w:pPr>
        <w:tabs>
          <w:tab w:val="num" w:pos="3600"/>
        </w:tabs>
        <w:ind w:left="3600" w:hanging="360"/>
      </w:pPr>
      <w:rPr>
        <w:rFonts w:ascii="Arial" w:hAnsi="Arial" w:hint="default"/>
      </w:rPr>
    </w:lvl>
    <w:lvl w:ilvl="5" w:tplc="C742DD88" w:tentative="1">
      <w:start w:val="1"/>
      <w:numFmt w:val="bullet"/>
      <w:lvlText w:val="•"/>
      <w:lvlJc w:val="left"/>
      <w:pPr>
        <w:tabs>
          <w:tab w:val="num" w:pos="4320"/>
        </w:tabs>
        <w:ind w:left="4320" w:hanging="360"/>
      </w:pPr>
      <w:rPr>
        <w:rFonts w:ascii="Arial" w:hAnsi="Arial" w:hint="default"/>
      </w:rPr>
    </w:lvl>
    <w:lvl w:ilvl="6" w:tplc="440AC7F0" w:tentative="1">
      <w:start w:val="1"/>
      <w:numFmt w:val="bullet"/>
      <w:lvlText w:val="•"/>
      <w:lvlJc w:val="left"/>
      <w:pPr>
        <w:tabs>
          <w:tab w:val="num" w:pos="5040"/>
        </w:tabs>
        <w:ind w:left="5040" w:hanging="360"/>
      </w:pPr>
      <w:rPr>
        <w:rFonts w:ascii="Arial" w:hAnsi="Arial" w:hint="default"/>
      </w:rPr>
    </w:lvl>
    <w:lvl w:ilvl="7" w:tplc="D3726668" w:tentative="1">
      <w:start w:val="1"/>
      <w:numFmt w:val="bullet"/>
      <w:lvlText w:val="•"/>
      <w:lvlJc w:val="left"/>
      <w:pPr>
        <w:tabs>
          <w:tab w:val="num" w:pos="5760"/>
        </w:tabs>
        <w:ind w:left="5760" w:hanging="360"/>
      </w:pPr>
      <w:rPr>
        <w:rFonts w:ascii="Arial" w:hAnsi="Arial" w:hint="default"/>
      </w:rPr>
    </w:lvl>
    <w:lvl w:ilvl="8" w:tplc="10EC9A5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58E2463"/>
    <w:multiLevelType w:val="hybridMultilevel"/>
    <w:tmpl w:val="54300FBE"/>
    <w:lvl w:ilvl="0" w:tplc="2DB498FC">
      <w:start w:val="1"/>
      <w:numFmt w:val="bullet"/>
      <w:lvlText w:val="•"/>
      <w:lvlJc w:val="left"/>
      <w:pPr>
        <w:tabs>
          <w:tab w:val="num" w:pos="720"/>
        </w:tabs>
        <w:ind w:left="720" w:hanging="360"/>
      </w:pPr>
      <w:rPr>
        <w:rFonts w:ascii="Arial" w:hAnsi="Arial" w:hint="default"/>
      </w:rPr>
    </w:lvl>
    <w:lvl w:ilvl="1" w:tplc="A9D60984">
      <w:start w:val="206"/>
      <w:numFmt w:val="bullet"/>
      <w:lvlText w:val="•"/>
      <w:lvlJc w:val="left"/>
      <w:pPr>
        <w:tabs>
          <w:tab w:val="num" w:pos="1440"/>
        </w:tabs>
        <w:ind w:left="1440" w:hanging="360"/>
      </w:pPr>
      <w:rPr>
        <w:rFonts w:ascii="Arial" w:hAnsi="Arial" w:hint="default"/>
      </w:rPr>
    </w:lvl>
    <w:lvl w:ilvl="2" w:tplc="81AADF2A" w:tentative="1">
      <w:start w:val="1"/>
      <w:numFmt w:val="bullet"/>
      <w:lvlText w:val="•"/>
      <w:lvlJc w:val="left"/>
      <w:pPr>
        <w:tabs>
          <w:tab w:val="num" w:pos="2160"/>
        </w:tabs>
        <w:ind w:left="2160" w:hanging="360"/>
      </w:pPr>
      <w:rPr>
        <w:rFonts w:ascii="Arial" w:hAnsi="Arial" w:hint="default"/>
      </w:rPr>
    </w:lvl>
    <w:lvl w:ilvl="3" w:tplc="EE98D23E" w:tentative="1">
      <w:start w:val="1"/>
      <w:numFmt w:val="bullet"/>
      <w:lvlText w:val="•"/>
      <w:lvlJc w:val="left"/>
      <w:pPr>
        <w:tabs>
          <w:tab w:val="num" w:pos="2880"/>
        </w:tabs>
        <w:ind w:left="2880" w:hanging="360"/>
      </w:pPr>
      <w:rPr>
        <w:rFonts w:ascii="Arial" w:hAnsi="Arial" w:hint="default"/>
      </w:rPr>
    </w:lvl>
    <w:lvl w:ilvl="4" w:tplc="0F2C5294" w:tentative="1">
      <w:start w:val="1"/>
      <w:numFmt w:val="bullet"/>
      <w:lvlText w:val="•"/>
      <w:lvlJc w:val="left"/>
      <w:pPr>
        <w:tabs>
          <w:tab w:val="num" w:pos="3600"/>
        </w:tabs>
        <w:ind w:left="3600" w:hanging="360"/>
      </w:pPr>
      <w:rPr>
        <w:rFonts w:ascii="Arial" w:hAnsi="Arial" w:hint="default"/>
      </w:rPr>
    </w:lvl>
    <w:lvl w:ilvl="5" w:tplc="6E089BAE" w:tentative="1">
      <w:start w:val="1"/>
      <w:numFmt w:val="bullet"/>
      <w:lvlText w:val="•"/>
      <w:lvlJc w:val="left"/>
      <w:pPr>
        <w:tabs>
          <w:tab w:val="num" w:pos="4320"/>
        </w:tabs>
        <w:ind w:left="4320" w:hanging="360"/>
      </w:pPr>
      <w:rPr>
        <w:rFonts w:ascii="Arial" w:hAnsi="Arial" w:hint="default"/>
      </w:rPr>
    </w:lvl>
    <w:lvl w:ilvl="6" w:tplc="DD3ABEB2" w:tentative="1">
      <w:start w:val="1"/>
      <w:numFmt w:val="bullet"/>
      <w:lvlText w:val="•"/>
      <w:lvlJc w:val="left"/>
      <w:pPr>
        <w:tabs>
          <w:tab w:val="num" w:pos="5040"/>
        </w:tabs>
        <w:ind w:left="5040" w:hanging="360"/>
      </w:pPr>
      <w:rPr>
        <w:rFonts w:ascii="Arial" w:hAnsi="Arial" w:hint="default"/>
      </w:rPr>
    </w:lvl>
    <w:lvl w:ilvl="7" w:tplc="54522934" w:tentative="1">
      <w:start w:val="1"/>
      <w:numFmt w:val="bullet"/>
      <w:lvlText w:val="•"/>
      <w:lvlJc w:val="left"/>
      <w:pPr>
        <w:tabs>
          <w:tab w:val="num" w:pos="5760"/>
        </w:tabs>
        <w:ind w:left="5760" w:hanging="360"/>
      </w:pPr>
      <w:rPr>
        <w:rFonts w:ascii="Arial" w:hAnsi="Arial" w:hint="default"/>
      </w:rPr>
    </w:lvl>
    <w:lvl w:ilvl="8" w:tplc="0C0A3A4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63D5D48"/>
    <w:multiLevelType w:val="hybridMultilevel"/>
    <w:tmpl w:val="C9E03F9C"/>
    <w:lvl w:ilvl="0" w:tplc="CE58A30C">
      <w:start w:val="1"/>
      <w:numFmt w:val="bullet"/>
      <w:lvlText w:val="•"/>
      <w:lvlJc w:val="left"/>
      <w:pPr>
        <w:tabs>
          <w:tab w:val="num" w:pos="720"/>
        </w:tabs>
        <w:ind w:left="720" w:hanging="360"/>
      </w:pPr>
      <w:rPr>
        <w:rFonts w:ascii="Arial" w:hAnsi="Arial" w:hint="default"/>
      </w:rPr>
    </w:lvl>
    <w:lvl w:ilvl="1" w:tplc="91747830">
      <w:start w:val="206"/>
      <w:numFmt w:val="bullet"/>
      <w:lvlText w:val="•"/>
      <w:lvlJc w:val="left"/>
      <w:pPr>
        <w:tabs>
          <w:tab w:val="num" w:pos="1440"/>
        </w:tabs>
        <w:ind w:left="1440" w:hanging="360"/>
      </w:pPr>
      <w:rPr>
        <w:rFonts w:ascii="Arial" w:hAnsi="Arial" w:hint="default"/>
      </w:rPr>
    </w:lvl>
    <w:lvl w:ilvl="2" w:tplc="5282ADA4" w:tentative="1">
      <w:start w:val="1"/>
      <w:numFmt w:val="bullet"/>
      <w:lvlText w:val="•"/>
      <w:lvlJc w:val="left"/>
      <w:pPr>
        <w:tabs>
          <w:tab w:val="num" w:pos="2160"/>
        </w:tabs>
        <w:ind w:left="2160" w:hanging="360"/>
      </w:pPr>
      <w:rPr>
        <w:rFonts w:ascii="Arial" w:hAnsi="Arial" w:hint="default"/>
      </w:rPr>
    </w:lvl>
    <w:lvl w:ilvl="3" w:tplc="2216EC58" w:tentative="1">
      <w:start w:val="1"/>
      <w:numFmt w:val="bullet"/>
      <w:lvlText w:val="•"/>
      <w:lvlJc w:val="left"/>
      <w:pPr>
        <w:tabs>
          <w:tab w:val="num" w:pos="2880"/>
        </w:tabs>
        <w:ind w:left="2880" w:hanging="360"/>
      </w:pPr>
      <w:rPr>
        <w:rFonts w:ascii="Arial" w:hAnsi="Arial" w:hint="default"/>
      </w:rPr>
    </w:lvl>
    <w:lvl w:ilvl="4" w:tplc="A5AE96E6" w:tentative="1">
      <w:start w:val="1"/>
      <w:numFmt w:val="bullet"/>
      <w:lvlText w:val="•"/>
      <w:lvlJc w:val="left"/>
      <w:pPr>
        <w:tabs>
          <w:tab w:val="num" w:pos="3600"/>
        </w:tabs>
        <w:ind w:left="3600" w:hanging="360"/>
      </w:pPr>
      <w:rPr>
        <w:rFonts w:ascii="Arial" w:hAnsi="Arial" w:hint="default"/>
      </w:rPr>
    </w:lvl>
    <w:lvl w:ilvl="5" w:tplc="84E4A828" w:tentative="1">
      <w:start w:val="1"/>
      <w:numFmt w:val="bullet"/>
      <w:lvlText w:val="•"/>
      <w:lvlJc w:val="left"/>
      <w:pPr>
        <w:tabs>
          <w:tab w:val="num" w:pos="4320"/>
        </w:tabs>
        <w:ind w:left="4320" w:hanging="360"/>
      </w:pPr>
      <w:rPr>
        <w:rFonts w:ascii="Arial" w:hAnsi="Arial" w:hint="default"/>
      </w:rPr>
    </w:lvl>
    <w:lvl w:ilvl="6" w:tplc="A022D5BC" w:tentative="1">
      <w:start w:val="1"/>
      <w:numFmt w:val="bullet"/>
      <w:lvlText w:val="•"/>
      <w:lvlJc w:val="left"/>
      <w:pPr>
        <w:tabs>
          <w:tab w:val="num" w:pos="5040"/>
        </w:tabs>
        <w:ind w:left="5040" w:hanging="360"/>
      </w:pPr>
      <w:rPr>
        <w:rFonts w:ascii="Arial" w:hAnsi="Arial" w:hint="default"/>
      </w:rPr>
    </w:lvl>
    <w:lvl w:ilvl="7" w:tplc="41107C42" w:tentative="1">
      <w:start w:val="1"/>
      <w:numFmt w:val="bullet"/>
      <w:lvlText w:val="•"/>
      <w:lvlJc w:val="left"/>
      <w:pPr>
        <w:tabs>
          <w:tab w:val="num" w:pos="5760"/>
        </w:tabs>
        <w:ind w:left="5760" w:hanging="360"/>
      </w:pPr>
      <w:rPr>
        <w:rFonts w:ascii="Arial" w:hAnsi="Arial" w:hint="default"/>
      </w:rPr>
    </w:lvl>
    <w:lvl w:ilvl="8" w:tplc="666220B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A9E5E6E"/>
    <w:multiLevelType w:val="multilevel"/>
    <w:tmpl w:val="BF56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8"/>
  </w:num>
  <w:num w:numId="4">
    <w:abstractNumId w:val="24"/>
  </w:num>
  <w:num w:numId="5">
    <w:abstractNumId w:val="17"/>
  </w:num>
  <w:num w:numId="6">
    <w:abstractNumId w:val="10"/>
  </w:num>
  <w:num w:numId="7">
    <w:abstractNumId w:val="21"/>
  </w:num>
  <w:num w:numId="8">
    <w:abstractNumId w:val="32"/>
  </w:num>
  <w:num w:numId="9">
    <w:abstractNumId w:val="11"/>
  </w:num>
  <w:num w:numId="10">
    <w:abstractNumId w:val="20"/>
  </w:num>
  <w:num w:numId="11">
    <w:abstractNumId w:val="27"/>
  </w:num>
  <w:num w:numId="12">
    <w:abstractNumId w:val="5"/>
  </w:num>
  <w:num w:numId="13">
    <w:abstractNumId w:val="1"/>
  </w:num>
  <w:num w:numId="14">
    <w:abstractNumId w:val="6"/>
  </w:num>
  <w:num w:numId="15">
    <w:abstractNumId w:val="9"/>
  </w:num>
  <w:num w:numId="16">
    <w:abstractNumId w:val="13"/>
  </w:num>
  <w:num w:numId="17">
    <w:abstractNumId w:val="25"/>
  </w:num>
  <w:num w:numId="18">
    <w:abstractNumId w:val="22"/>
  </w:num>
  <w:num w:numId="19">
    <w:abstractNumId w:val="31"/>
  </w:num>
  <w:num w:numId="20">
    <w:abstractNumId w:val="15"/>
  </w:num>
  <w:num w:numId="21">
    <w:abstractNumId w:val="7"/>
  </w:num>
  <w:num w:numId="22">
    <w:abstractNumId w:val="4"/>
  </w:num>
  <w:num w:numId="23">
    <w:abstractNumId w:val="2"/>
  </w:num>
  <w:num w:numId="24">
    <w:abstractNumId w:val="0"/>
  </w:num>
  <w:num w:numId="25">
    <w:abstractNumId w:val="29"/>
  </w:num>
  <w:num w:numId="26">
    <w:abstractNumId w:val="26"/>
  </w:num>
  <w:num w:numId="27">
    <w:abstractNumId w:val="3"/>
  </w:num>
  <w:num w:numId="28">
    <w:abstractNumId w:val="18"/>
  </w:num>
  <w:num w:numId="29">
    <w:abstractNumId w:val="23"/>
  </w:num>
  <w:num w:numId="30">
    <w:abstractNumId w:val="28"/>
  </w:num>
  <w:num w:numId="31">
    <w:abstractNumId w:val="14"/>
  </w:num>
  <w:num w:numId="32">
    <w:abstractNumId w:val="16"/>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56E53"/>
    <w:rsid w:val="000613B9"/>
    <w:rsid w:val="00063191"/>
    <w:rsid w:val="00085851"/>
    <w:rsid w:val="000A5DDD"/>
    <w:rsid w:val="000A6F1B"/>
    <w:rsid w:val="000B5FA2"/>
    <w:rsid w:val="000C37AF"/>
    <w:rsid w:val="000F6DE9"/>
    <w:rsid w:val="00110F4D"/>
    <w:rsid w:val="001210B2"/>
    <w:rsid w:val="0013364B"/>
    <w:rsid w:val="00137060"/>
    <w:rsid w:val="0014107C"/>
    <w:rsid w:val="0014226A"/>
    <w:rsid w:val="00144A52"/>
    <w:rsid w:val="00171B61"/>
    <w:rsid w:val="001772F4"/>
    <w:rsid w:val="001856B8"/>
    <w:rsid w:val="001A6C6D"/>
    <w:rsid w:val="001C11B1"/>
    <w:rsid w:val="001D0C27"/>
    <w:rsid w:val="001F1DDD"/>
    <w:rsid w:val="00223948"/>
    <w:rsid w:val="00245478"/>
    <w:rsid w:val="00246A2E"/>
    <w:rsid w:val="002637E3"/>
    <w:rsid w:val="002A161F"/>
    <w:rsid w:val="002E1CA0"/>
    <w:rsid w:val="00300A0E"/>
    <w:rsid w:val="00317A2B"/>
    <w:rsid w:val="00321473"/>
    <w:rsid w:val="00333758"/>
    <w:rsid w:val="00335C4E"/>
    <w:rsid w:val="00335CCA"/>
    <w:rsid w:val="00344D01"/>
    <w:rsid w:val="00347DCE"/>
    <w:rsid w:val="00383AEE"/>
    <w:rsid w:val="003855FC"/>
    <w:rsid w:val="00392315"/>
    <w:rsid w:val="003B253E"/>
    <w:rsid w:val="003C44FE"/>
    <w:rsid w:val="003D5C5D"/>
    <w:rsid w:val="003E4DBD"/>
    <w:rsid w:val="004023D2"/>
    <w:rsid w:val="004100D5"/>
    <w:rsid w:val="00430DA9"/>
    <w:rsid w:val="004620D2"/>
    <w:rsid w:val="0046343F"/>
    <w:rsid w:val="00477ED5"/>
    <w:rsid w:val="004D4EF0"/>
    <w:rsid w:val="004E3B34"/>
    <w:rsid w:val="00517DA1"/>
    <w:rsid w:val="005243B3"/>
    <w:rsid w:val="00536799"/>
    <w:rsid w:val="005471DA"/>
    <w:rsid w:val="00550EE9"/>
    <w:rsid w:val="005853EF"/>
    <w:rsid w:val="005A11C4"/>
    <w:rsid w:val="005A4934"/>
    <w:rsid w:val="005B7E8B"/>
    <w:rsid w:val="005C1D92"/>
    <w:rsid w:val="005F1A98"/>
    <w:rsid w:val="006328C9"/>
    <w:rsid w:val="00644060"/>
    <w:rsid w:val="00651F92"/>
    <w:rsid w:val="006538CC"/>
    <w:rsid w:val="0067194E"/>
    <w:rsid w:val="0068268E"/>
    <w:rsid w:val="00687445"/>
    <w:rsid w:val="006975E2"/>
    <w:rsid w:val="006C39E0"/>
    <w:rsid w:val="006D3B96"/>
    <w:rsid w:val="006F23B5"/>
    <w:rsid w:val="006F58F3"/>
    <w:rsid w:val="0070487B"/>
    <w:rsid w:val="00732E58"/>
    <w:rsid w:val="0073355C"/>
    <w:rsid w:val="00745016"/>
    <w:rsid w:val="00753F02"/>
    <w:rsid w:val="00792373"/>
    <w:rsid w:val="007B3EED"/>
    <w:rsid w:val="007E0A0E"/>
    <w:rsid w:val="007F4843"/>
    <w:rsid w:val="008173BF"/>
    <w:rsid w:val="00824A76"/>
    <w:rsid w:val="008330C9"/>
    <w:rsid w:val="008350BF"/>
    <w:rsid w:val="0084135E"/>
    <w:rsid w:val="00844FF6"/>
    <w:rsid w:val="00863439"/>
    <w:rsid w:val="00876CC1"/>
    <w:rsid w:val="00883CEB"/>
    <w:rsid w:val="008A1811"/>
    <w:rsid w:val="008B6DBD"/>
    <w:rsid w:val="008C7755"/>
    <w:rsid w:val="008D1803"/>
    <w:rsid w:val="008F1334"/>
    <w:rsid w:val="00903360"/>
    <w:rsid w:val="009074D2"/>
    <w:rsid w:val="009431A2"/>
    <w:rsid w:val="00950664"/>
    <w:rsid w:val="00952092"/>
    <w:rsid w:val="009610EB"/>
    <w:rsid w:val="00963640"/>
    <w:rsid w:val="00973645"/>
    <w:rsid w:val="00982DC0"/>
    <w:rsid w:val="009A768E"/>
    <w:rsid w:val="009B4AB8"/>
    <w:rsid w:val="00A01119"/>
    <w:rsid w:val="00A041A5"/>
    <w:rsid w:val="00A06CE2"/>
    <w:rsid w:val="00A178A6"/>
    <w:rsid w:val="00A32E02"/>
    <w:rsid w:val="00A46E89"/>
    <w:rsid w:val="00A532C2"/>
    <w:rsid w:val="00A676C8"/>
    <w:rsid w:val="00AA2BE6"/>
    <w:rsid w:val="00AB3883"/>
    <w:rsid w:val="00AB6B63"/>
    <w:rsid w:val="00AC0193"/>
    <w:rsid w:val="00AC51FA"/>
    <w:rsid w:val="00AC5CD9"/>
    <w:rsid w:val="00AD433D"/>
    <w:rsid w:val="00B05763"/>
    <w:rsid w:val="00B2395C"/>
    <w:rsid w:val="00BA5C55"/>
    <w:rsid w:val="00BB0A4A"/>
    <w:rsid w:val="00BE6C1D"/>
    <w:rsid w:val="00C108D9"/>
    <w:rsid w:val="00C22B87"/>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A4F27"/>
    <w:rsid w:val="00DC0477"/>
    <w:rsid w:val="00DC46A1"/>
    <w:rsid w:val="00DE3019"/>
    <w:rsid w:val="00DE3764"/>
    <w:rsid w:val="00DF4EEF"/>
    <w:rsid w:val="00E0603D"/>
    <w:rsid w:val="00E158C2"/>
    <w:rsid w:val="00E21D88"/>
    <w:rsid w:val="00E50BC7"/>
    <w:rsid w:val="00E50CD4"/>
    <w:rsid w:val="00E647E5"/>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F1DDD"/>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paragraph" w:styleId="Heading4">
    <w:name w:val="heading 4"/>
    <w:basedOn w:val="Normal"/>
    <w:link w:val="Heading4Char"/>
    <w:uiPriority w:val="9"/>
    <w:qFormat/>
    <w:rsid w:val="001F1DDD"/>
    <w:pPr>
      <w:spacing w:before="100" w:beforeAutospacing="1" w:after="100" w:afterAutospacing="1" w:line="240" w:lineRule="auto"/>
      <w:outlineLvl w:val="3"/>
    </w:pPr>
    <w:rPr>
      <w:rFonts w:ascii="Times New Roman" w:eastAsia="Times New Roman" w:hAnsi="Times New Roman" w:cs="Times New Roman"/>
      <w:b/>
      <w:bCs/>
      <w:sz w:val="24"/>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F133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5B7E8B"/>
    <w:rPr>
      <w:b/>
      <w:bCs/>
    </w:rPr>
  </w:style>
  <w:style w:type="character" w:customStyle="1" w:styleId="Heading3Char">
    <w:name w:val="Heading 3 Char"/>
    <w:basedOn w:val="DefaultParagraphFont"/>
    <w:link w:val="Heading3"/>
    <w:uiPriority w:val="9"/>
    <w:rsid w:val="001F1DDD"/>
    <w:rPr>
      <w:rFonts w:ascii="Times New Roman" w:eastAsia="Times New Roman" w:hAnsi="Times New Roman" w:cs="Times New Roman"/>
      <w:b/>
      <w:bCs/>
      <w:sz w:val="27"/>
      <w:szCs w:val="27"/>
      <w:lang w:eastAsia="en-AU"/>
    </w:rPr>
  </w:style>
  <w:style w:type="character" w:customStyle="1" w:styleId="Heading4Char">
    <w:name w:val="Heading 4 Char"/>
    <w:basedOn w:val="DefaultParagraphFont"/>
    <w:link w:val="Heading4"/>
    <w:uiPriority w:val="9"/>
    <w:rsid w:val="001F1DDD"/>
    <w:rPr>
      <w:rFonts w:ascii="Times New Roman" w:eastAsia="Times New Roman" w:hAnsi="Times New Roman" w:cs="Times New Roman"/>
      <w:b/>
      <w:bCs/>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20707">
      <w:bodyDiv w:val="1"/>
      <w:marLeft w:val="0"/>
      <w:marRight w:val="0"/>
      <w:marTop w:val="0"/>
      <w:marBottom w:val="0"/>
      <w:divBdr>
        <w:top w:val="none" w:sz="0" w:space="0" w:color="auto"/>
        <w:left w:val="none" w:sz="0" w:space="0" w:color="auto"/>
        <w:bottom w:val="none" w:sz="0" w:space="0" w:color="auto"/>
        <w:right w:val="none" w:sz="0" w:space="0" w:color="auto"/>
      </w:divBdr>
    </w:div>
    <w:div w:id="256865195">
      <w:bodyDiv w:val="1"/>
      <w:marLeft w:val="0"/>
      <w:marRight w:val="0"/>
      <w:marTop w:val="0"/>
      <w:marBottom w:val="0"/>
      <w:divBdr>
        <w:top w:val="none" w:sz="0" w:space="0" w:color="auto"/>
        <w:left w:val="none" w:sz="0" w:space="0" w:color="auto"/>
        <w:bottom w:val="none" w:sz="0" w:space="0" w:color="auto"/>
        <w:right w:val="none" w:sz="0" w:space="0" w:color="auto"/>
      </w:divBdr>
    </w:div>
    <w:div w:id="274557893">
      <w:bodyDiv w:val="1"/>
      <w:marLeft w:val="0"/>
      <w:marRight w:val="0"/>
      <w:marTop w:val="0"/>
      <w:marBottom w:val="0"/>
      <w:divBdr>
        <w:top w:val="none" w:sz="0" w:space="0" w:color="auto"/>
        <w:left w:val="none" w:sz="0" w:space="0" w:color="auto"/>
        <w:bottom w:val="none" w:sz="0" w:space="0" w:color="auto"/>
        <w:right w:val="none" w:sz="0" w:space="0" w:color="auto"/>
      </w:divBdr>
      <w:divsChild>
        <w:div w:id="544952456">
          <w:marLeft w:val="562"/>
          <w:marRight w:val="0"/>
          <w:marTop w:val="100"/>
          <w:marBottom w:val="0"/>
          <w:divBdr>
            <w:top w:val="none" w:sz="0" w:space="0" w:color="auto"/>
            <w:left w:val="none" w:sz="0" w:space="0" w:color="auto"/>
            <w:bottom w:val="none" w:sz="0" w:space="0" w:color="auto"/>
            <w:right w:val="none" w:sz="0" w:space="0" w:color="auto"/>
          </w:divBdr>
        </w:div>
      </w:divsChild>
    </w:div>
    <w:div w:id="274870100">
      <w:bodyDiv w:val="1"/>
      <w:marLeft w:val="0"/>
      <w:marRight w:val="0"/>
      <w:marTop w:val="0"/>
      <w:marBottom w:val="0"/>
      <w:divBdr>
        <w:top w:val="none" w:sz="0" w:space="0" w:color="auto"/>
        <w:left w:val="none" w:sz="0" w:space="0" w:color="auto"/>
        <w:bottom w:val="none" w:sz="0" w:space="0" w:color="auto"/>
        <w:right w:val="none" w:sz="0" w:space="0" w:color="auto"/>
      </w:divBdr>
    </w:div>
    <w:div w:id="323975130">
      <w:bodyDiv w:val="1"/>
      <w:marLeft w:val="0"/>
      <w:marRight w:val="0"/>
      <w:marTop w:val="0"/>
      <w:marBottom w:val="0"/>
      <w:divBdr>
        <w:top w:val="none" w:sz="0" w:space="0" w:color="auto"/>
        <w:left w:val="none" w:sz="0" w:space="0" w:color="auto"/>
        <w:bottom w:val="none" w:sz="0" w:space="0" w:color="auto"/>
        <w:right w:val="none" w:sz="0" w:space="0" w:color="auto"/>
      </w:divBdr>
      <w:divsChild>
        <w:div w:id="1421366235">
          <w:marLeft w:val="144"/>
          <w:marRight w:val="0"/>
          <w:marTop w:val="0"/>
          <w:marBottom w:val="0"/>
          <w:divBdr>
            <w:top w:val="none" w:sz="0" w:space="0" w:color="auto"/>
            <w:left w:val="none" w:sz="0" w:space="0" w:color="auto"/>
            <w:bottom w:val="none" w:sz="0" w:space="0" w:color="auto"/>
            <w:right w:val="none" w:sz="0" w:space="0" w:color="auto"/>
          </w:divBdr>
        </w:div>
        <w:div w:id="1268343541">
          <w:marLeft w:val="144"/>
          <w:marRight w:val="0"/>
          <w:marTop w:val="0"/>
          <w:marBottom w:val="0"/>
          <w:divBdr>
            <w:top w:val="none" w:sz="0" w:space="0" w:color="auto"/>
            <w:left w:val="none" w:sz="0" w:space="0" w:color="auto"/>
            <w:bottom w:val="none" w:sz="0" w:space="0" w:color="auto"/>
            <w:right w:val="none" w:sz="0" w:space="0" w:color="auto"/>
          </w:divBdr>
        </w:div>
        <w:div w:id="1501703153">
          <w:marLeft w:val="144"/>
          <w:marRight w:val="0"/>
          <w:marTop w:val="0"/>
          <w:marBottom w:val="0"/>
          <w:divBdr>
            <w:top w:val="none" w:sz="0" w:space="0" w:color="auto"/>
            <w:left w:val="none" w:sz="0" w:space="0" w:color="auto"/>
            <w:bottom w:val="none" w:sz="0" w:space="0" w:color="auto"/>
            <w:right w:val="none" w:sz="0" w:space="0" w:color="auto"/>
          </w:divBdr>
        </w:div>
        <w:div w:id="523128868">
          <w:marLeft w:val="144"/>
          <w:marRight w:val="0"/>
          <w:marTop w:val="0"/>
          <w:marBottom w:val="0"/>
          <w:divBdr>
            <w:top w:val="none" w:sz="0" w:space="0" w:color="auto"/>
            <w:left w:val="none" w:sz="0" w:space="0" w:color="auto"/>
            <w:bottom w:val="none" w:sz="0" w:space="0" w:color="auto"/>
            <w:right w:val="none" w:sz="0" w:space="0" w:color="auto"/>
          </w:divBdr>
        </w:div>
      </w:divsChild>
    </w:div>
    <w:div w:id="324015032">
      <w:bodyDiv w:val="1"/>
      <w:marLeft w:val="0"/>
      <w:marRight w:val="0"/>
      <w:marTop w:val="0"/>
      <w:marBottom w:val="0"/>
      <w:divBdr>
        <w:top w:val="none" w:sz="0" w:space="0" w:color="auto"/>
        <w:left w:val="none" w:sz="0" w:space="0" w:color="auto"/>
        <w:bottom w:val="none" w:sz="0" w:space="0" w:color="auto"/>
        <w:right w:val="none" w:sz="0" w:space="0" w:color="auto"/>
      </w:divBdr>
      <w:divsChild>
        <w:div w:id="1757554054">
          <w:marLeft w:val="562"/>
          <w:marRight w:val="0"/>
          <w:marTop w:val="100"/>
          <w:marBottom w:val="0"/>
          <w:divBdr>
            <w:top w:val="none" w:sz="0" w:space="0" w:color="auto"/>
            <w:left w:val="none" w:sz="0" w:space="0" w:color="auto"/>
            <w:bottom w:val="none" w:sz="0" w:space="0" w:color="auto"/>
            <w:right w:val="none" w:sz="0" w:space="0" w:color="auto"/>
          </w:divBdr>
        </w:div>
      </w:divsChild>
    </w:div>
    <w:div w:id="437796513">
      <w:bodyDiv w:val="1"/>
      <w:marLeft w:val="0"/>
      <w:marRight w:val="0"/>
      <w:marTop w:val="0"/>
      <w:marBottom w:val="0"/>
      <w:divBdr>
        <w:top w:val="none" w:sz="0" w:space="0" w:color="auto"/>
        <w:left w:val="none" w:sz="0" w:space="0" w:color="auto"/>
        <w:bottom w:val="none" w:sz="0" w:space="0" w:color="auto"/>
        <w:right w:val="none" w:sz="0" w:space="0" w:color="auto"/>
      </w:divBdr>
      <w:divsChild>
        <w:div w:id="1370641858">
          <w:marLeft w:val="562"/>
          <w:marRight w:val="0"/>
          <w:marTop w:val="100"/>
          <w:marBottom w:val="0"/>
          <w:divBdr>
            <w:top w:val="none" w:sz="0" w:space="0" w:color="auto"/>
            <w:left w:val="none" w:sz="0" w:space="0" w:color="auto"/>
            <w:bottom w:val="none" w:sz="0" w:space="0" w:color="auto"/>
            <w:right w:val="none" w:sz="0" w:space="0" w:color="auto"/>
          </w:divBdr>
        </w:div>
      </w:divsChild>
    </w:div>
    <w:div w:id="507251881">
      <w:bodyDiv w:val="1"/>
      <w:marLeft w:val="0"/>
      <w:marRight w:val="0"/>
      <w:marTop w:val="0"/>
      <w:marBottom w:val="0"/>
      <w:divBdr>
        <w:top w:val="none" w:sz="0" w:space="0" w:color="auto"/>
        <w:left w:val="none" w:sz="0" w:space="0" w:color="auto"/>
        <w:bottom w:val="none" w:sz="0" w:space="0" w:color="auto"/>
        <w:right w:val="none" w:sz="0" w:space="0" w:color="auto"/>
      </w:divBdr>
    </w:div>
    <w:div w:id="544609259">
      <w:bodyDiv w:val="1"/>
      <w:marLeft w:val="0"/>
      <w:marRight w:val="0"/>
      <w:marTop w:val="0"/>
      <w:marBottom w:val="0"/>
      <w:divBdr>
        <w:top w:val="none" w:sz="0" w:space="0" w:color="auto"/>
        <w:left w:val="none" w:sz="0" w:space="0" w:color="auto"/>
        <w:bottom w:val="none" w:sz="0" w:space="0" w:color="auto"/>
        <w:right w:val="none" w:sz="0" w:space="0" w:color="auto"/>
      </w:divBdr>
    </w:div>
    <w:div w:id="768433785">
      <w:bodyDiv w:val="1"/>
      <w:marLeft w:val="0"/>
      <w:marRight w:val="0"/>
      <w:marTop w:val="0"/>
      <w:marBottom w:val="0"/>
      <w:divBdr>
        <w:top w:val="none" w:sz="0" w:space="0" w:color="auto"/>
        <w:left w:val="none" w:sz="0" w:space="0" w:color="auto"/>
        <w:bottom w:val="none" w:sz="0" w:space="0" w:color="auto"/>
        <w:right w:val="none" w:sz="0" w:space="0" w:color="auto"/>
      </w:divBdr>
    </w:div>
    <w:div w:id="784152845">
      <w:bodyDiv w:val="1"/>
      <w:marLeft w:val="0"/>
      <w:marRight w:val="0"/>
      <w:marTop w:val="0"/>
      <w:marBottom w:val="0"/>
      <w:divBdr>
        <w:top w:val="none" w:sz="0" w:space="0" w:color="auto"/>
        <w:left w:val="none" w:sz="0" w:space="0" w:color="auto"/>
        <w:bottom w:val="none" w:sz="0" w:space="0" w:color="auto"/>
        <w:right w:val="none" w:sz="0" w:space="0" w:color="auto"/>
      </w:divBdr>
    </w:div>
    <w:div w:id="795291607">
      <w:bodyDiv w:val="1"/>
      <w:marLeft w:val="0"/>
      <w:marRight w:val="0"/>
      <w:marTop w:val="0"/>
      <w:marBottom w:val="0"/>
      <w:divBdr>
        <w:top w:val="none" w:sz="0" w:space="0" w:color="auto"/>
        <w:left w:val="none" w:sz="0" w:space="0" w:color="auto"/>
        <w:bottom w:val="none" w:sz="0" w:space="0" w:color="auto"/>
        <w:right w:val="none" w:sz="0" w:space="0" w:color="auto"/>
      </w:divBdr>
      <w:divsChild>
        <w:div w:id="750663174">
          <w:marLeft w:val="144"/>
          <w:marRight w:val="0"/>
          <w:marTop w:val="0"/>
          <w:marBottom w:val="0"/>
          <w:divBdr>
            <w:top w:val="none" w:sz="0" w:space="0" w:color="auto"/>
            <w:left w:val="none" w:sz="0" w:space="0" w:color="auto"/>
            <w:bottom w:val="none" w:sz="0" w:space="0" w:color="auto"/>
            <w:right w:val="none" w:sz="0" w:space="0" w:color="auto"/>
          </w:divBdr>
        </w:div>
        <w:div w:id="1382366717">
          <w:marLeft w:val="144"/>
          <w:marRight w:val="0"/>
          <w:marTop w:val="0"/>
          <w:marBottom w:val="0"/>
          <w:divBdr>
            <w:top w:val="none" w:sz="0" w:space="0" w:color="auto"/>
            <w:left w:val="none" w:sz="0" w:space="0" w:color="auto"/>
            <w:bottom w:val="none" w:sz="0" w:space="0" w:color="auto"/>
            <w:right w:val="none" w:sz="0" w:space="0" w:color="auto"/>
          </w:divBdr>
        </w:div>
        <w:div w:id="413285241">
          <w:marLeft w:val="144"/>
          <w:marRight w:val="0"/>
          <w:marTop w:val="0"/>
          <w:marBottom w:val="0"/>
          <w:divBdr>
            <w:top w:val="none" w:sz="0" w:space="0" w:color="auto"/>
            <w:left w:val="none" w:sz="0" w:space="0" w:color="auto"/>
            <w:bottom w:val="none" w:sz="0" w:space="0" w:color="auto"/>
            <w:right w:val="none" w:sz="0" w:space="0" w:color="auto"/>
          </w:divBdr>
        </w:div>
        <w:div w:id="2133621830">
          <w:marLeft w:val="144"/>
          <w:marRight w:val="0"/>
          <w:marTop w:val="0"/>
          <w:marBottom w:val="0"/>
          <w:divBdr>
            <w:top w:val="none" w:sz="0" w:space="0" w:color="auto"/>
            <w:left w:val="none" w:sz="0" w:space="0" w:color="auto"/>
            <w:bottom w:val="none" w:sz="0" w:space="0" w:color="auto"/>
            <w:right w:val="none" w:sz="0" w:space="0" w:color="auto"/>
          </w:divBdr>
        </w:div>
      </w:divsChild>
    </w:div>
    <w:div w:id="803083526">
      <w:bodyDiv w:val="1"/>
      <w:marLeft w:val="0"/>
      <w:marRight w:val="0"/>
      <w:marTop w:val="0"/>
      <w:marBottom w:val="0"/>
      <w:divBdr>
        <w:top w:val="none" w:sz="0" w:space="0" w:color="auto"/>
        <w:left w:val="none" w:sz="0" w:space="0" w:color="auto"/>
        <w:bottom w:val="none" w:sz="0" w:space="0" w:color="auto"/>
        <w:right w:val="none" w:sz="0" w:space="0" w:color="auto"/>
      </w:divBdr>
      <w:divsChild>
        <w:div w:id="995761008">
          <w:marLeft w:val="562"/>
          <w:marRight w:val="0"/>
          <w:marTop w:val="100"/>
          <w:marBottom w:val="0"/>
          <w:divBdr>
            <w:top w:val="none" w:sz="0" w:space="0" w:color="auto"/>
            <w:left w:val="none" w:sz="0" w:space="0" w:color="auto"/>
            <w:bottom w:val="none" w:sz="0" w:space="0" w:color="auto"/>
            <w:right w:val="none" w:sz="0" w:space="0" w:color="auto"/>
          </w:divBdr>
        </w:div>
      </w:divsChild>
    </w:div>
    <w:div w:id="842937800">
      <w:bodyDiv w:val="1"/>
      <w:marLeft w:val="0"/>
      <w:marRight w:val="0"/>
      <w:marTop w:val="0"/>
      <w:marBottom w:val="0"/>
      <w:divBdr>
        <w:top w:val="none" w:sz="0" w:space="0" w:color="auto"/>
        <w:left w:val="none" w:sz="0" w:space="0" w:color="auto"/>
        <w:bottom w:val="none" w:sz="0" w:space="0" w:color="auto"/>
        <w:right w:val="none" w:sz="0" w:space="0" w:color="auto"/>
      </w:divBdr>
    </w:div>
    <w:div w:id="958998277">
      <w:bodyDiv w:val="1"/>
      <w:marLeft w:val="0"/>
      <w:marRight w:val="0"/>
      <w:marTop w:val="0"/>
      <w:marBottom w:val="0"/>
      <w:divBdr>
        <w:top w:val="none" w:sz="0" w:space="0" w:color="auto"/>
        <w:left w:val="none" w:sz="0" w:space="0" w:color="auto"/>
        <w:bottom w:val="none" w:sz="0" w:space="0" w:color="auto"/>
        <w:right w:val="none" w:sz="0" w:space="0" w:color="auto"/>
      </w:divBdr>
      <w:divsChild>
        <w:div w:id="1956209606">
          <w:marLeft w:val="562"/>
          <w:marRight w:val="0"/>
          <w:marTop w:val="100"/>
          <w:marBottom w:val="0"/>
          <w:divBdr>
            <w:top w:val="none" w:sz="0" w:space="0" w:color="auto"/>
            <w:left w:val="none" w:sz="0" w:space="0" w:color="auto"/>
            <w:bottom w:val="none" w:sz="0" w:space="0" w:color="auto"/>
            <w:right w:val="none" w:sz="0" w:space="0" w:color="auto"/>
          </w:divBdr>
        </w:div>
      </w:divsChild>
    </w:div>
    <w:div w:id="973412286">
      <w:bodyDiv w:val="1"/>
      <w:marLeft w:val="0"/>
      <w:marRight w:val="0"/>
      <w:marTop w:val="0"/>
      <w:marBottom w:val="0"/>
      <w:divBdr>
        <w:top w:val="none" w:sz="0" w:space="0" w:color="auto"/>
        <w:left w:val="none" w:sz="0" w:space="0" w:color="auto"/>
        <w:bottom w:val="none" w:sz="0" w:space="0" w:color="auto"/>
        <w:right w:val="none" w:sz="0" w:space="0" w:color="auto"/>
      </w:divBdr>
    </w:div>
    <w:div w:id="993073387">
      <w:bodyDiv w:val="1"/>
      <w:marLeft w:val="0"/>
      <w:marRight w:val="0"/>
      <w:marTop w:val="0"/>
      <w:marBottom w:val="0"/>
      <w:divBdr>
        <w:top w:val="none" w:sz="0" w:space="0" w:color="auto"/>
        <w:left w:val="none" w:sz="0" w:space="0" w:color="auto"/>
        <w:bottom w:val="none" w:sz="0" w:space="0" w:color="auto"/>
        <w:right w:val="none" w:sz="0" w:space="0" w:color="auto"/>
      </w:divBdr>
    </w:div>
    <w:div w:id="1015309914">
      <w:bodyDiv w:val="1"/>
      <w:marLeft w:val="0"/>
      <w:marRight w:val="0"/>
      <w:marTop w:val="0"/>
      <w:marBottom w:val="0"/>
      <w:divBdr>
        <w:top w:val="none" w:sz="0" w:space="0" w:color="auto"/>
        <w:left w:val="none" w:sz="0" w:space="0" w:color="auto"/>
        <w:bottom w:val="none" w:sz="0" w:space="0" w:color="auto"/>
        <w:right w:val="none" w:sz="0" w:space="0" w:color="auto"/>
      </w:divBdr>
      <w:divsChild>
        <w:div w:id="2046712473">
          <w:marLeft w:val="562"/>
          <w:marRight w:val="0"/>
          <w:marTop w:val="100"/>
          <w:marBottom w:val="0"/>
          <w:divBdr>
            <w:top w:val="none" w:sz="0" w:space="0" w:color="auto"/>
            <w:left w:val="none" w:sz="0" w:space="0" w:color="auto"/>
            <w:bottom w:val="none" w:sz="0" w:space="0" w:color="auto"/>
            <w:right w:val="none" w:sz="0" w:space="0" w:color="auto"/>
          </w:divBdr>
        </w:div>
      </w:divsChild>
    </w:div>
    <w:div w:id="1021979261">
      <w:bodyDiv w:val="1"/>
      <w:marLeft w:val="0"/>
      <w:marRight w:val="0"/>
      <w:marTop w:val="0"/>
      <w:marBottom w:val="0"/>
      <w:divBdr>
        <w:top w:val="none" w:sz="0" w:space="0" w:color="auto"/>
        <w:left w:val="none" w:sz="0" w:space="0" w:color="auto"/>
        <w:bottom w:val="none" w:sz="0" w:space="0" w:color="auto"/>
        <w:right w:val="none" w:sz="0" w:space="0" w:color="auto"/>
      </w:divBdr>
    </w:div>
    <w:div w:id="1028870949">
      <w:bodyDiv w:val="1"/>
      <w:marLeft w:val="0"/>
      <w:marRight w:val="0"/>
      <w:marTop w:val="0"/>
      <w:marBottom w:val="0"/>
      <w:divBdr>
        <w:top w:val="none" w:sz="0" w:space="0" w:color="auto"/>
        <w:left w:val="none" w:sz="0" w:space="0" w:color="auto"/>
        <w:bottom w:val="none" w:sz="0" w:space="0" w:color="auto"/>
        <w:right w:val="none" w:sz="0" w:space="0" w:color="auto"/>
      </w:divBdr>
      <w:divsChild>
        <w:div w:id="647249863">
          <w:marLeft w:val="562"/>
          <w:marRight w:val="0"/>
          <w:marTop w:val="100"/>
          <w:marBottom w:val="0"/>
          <w:divBdr>
            <w:top w:val="none" w:sz="0" w:space="0" w:color="auto"/>
            <w:left w:val="none" w:sz="0" w:space="0" w:color="auto"/>
            <w:bottom w:val="none" w:sz="0" w:space="0" w:color="auto"/>
            <w:right w:val="none" w:sz="0" w:space="0" w:color="auto"/>
          </w:divBdr>
        </w:div>
      </w:divsChild>
    </w:div>
    <w:div w:id="1066611913">
      <w:bodyDiv w:val="1"/>
      <w:marLeft w:val="0"/>
      <w:marRight w:val="0"/>
      <w:marTop w:val="0"/>
      <w:marBottom w:val="0"/>
      <w:divBdr>
        <w:top w:val="none" w:sz="0" w:space="0" w:color="auto"/>
        <w:left w:val="none" w:sz="0" w:space="0" w:color="auto"/>
        <w:bottom w:val="none" w:sz="0" w:space="0" w:color="auto"/>
        <w:right w:val="none" w:sz="0" w:space="0" w:color="auto"/>
      </w:divBdr>
    </w:div>
    <w:div w:id="1070273995">
      <w:bodyDiv w:val="1"/>
      <w:marLeft w:val="0"/>
      <w:marRight w:val="0"/>
      <w:marTop w:val="0"/>
      <w:marBottom w:val="0"/>
      <w:divBdr>
        <w:top w:val="none" w:sz="0" w:space="0" w:color="auto"/>
        <w:left w:val="none" w:sz="0" w:space="0" w:color="auto"/>
        <w:bottom w:val="none" w:sz="0" w:space="0" w:color="auto"/>
        <w:right w:val="none" w:sz="0" w:space="0" w:color="auto"/>
      </w:divBdr>
      <w:divsChild>
        <w:div w:id="928468752">
          <w:marLeft w:val="562"/>
          <w:marRight w:val="0"/>
          <w:marTop w:val="100"/>
          <w:marBottom w:val="0"/>
          <w:divBdr>
            <w:top w:val="none" w:sz="0" w:space="0" w:color="auto"/>
            <w:left w:val="none" w:sz="0" w:space="0" w:color="auto"/>
            <w:bottom w:val="none" w:sz="0" w:space="0" w:color="auto"/>
            <w:right w:val="none" w:sz="0" w:space="0" w:color="auto"/>
          </w:divBdr>
        </w:div>
      </w:divsChild>
    </w:div>
    <w:div w:id="1146436899">
      <w:bodyDiv w:val="1"/>
      <w:marLeft w:val="0"/>
      <w:marRight w:val="0"/>
      <w:marTop w:val="0"/>
      <w:marBottom w:val="0"/>
      <w:divBdr>
        <w:top w:val="none" w:sz="0" w:space="0" w:color="auto"/>
        <w:left w:val="none" w:sz="0" w:space="0" w:color="auto"/>
        <w:bottom w:val="none" w:sz="0" w:space="0" w:color="auto"/>
        <w:right w:val="none" w:sz="0" w:space="0" w:color="auto"/>
      </w:divBdr>
      <w:divsChild>
        <w:div w:id="970356696">
          <w:marLeft w:val="562"/>
          <w:marRight w:val="0"/>
          <w:marTop w:val="100"/>
          <w:marBottom w:val="0"/>
          <w:divBdr>
            <w:top w:val="none" w:sz="0" w:space="0" w:color="auto"/>
            <w:left w:val="none" w:sz="0" w:space="0" w:color="auto"/>
            <w:bottom w:val="none" w:sz="0" w:space="0" w:color="auto"/>
            <w:right w:val="none" w:sz="0" w:space="0" w:color="auto"/>
          </w:divBdr>
        </w:div>
      </w:divsChild>
    </w:div>
    <w:div w:id="1181119756">
      <w:bodyDiv w:val="1"/>
      <w:marLeft w:val="0"/>
      <w:marRight w:val="0"/>
      <w:marTop w:val="0"/>
      <w:marBottom w:val="0"/>
      <w:divBdr>
        <w:top w:val="none" w:sz="0" w:space="0" w:color="auto"/>
        <w:left w:val="none" w:sz="0" w:space="0" w:color="auto"/>
        <w:bottom w:val="none" w:sz="0" w:space="0" w:color="auto"/>
        <w:right w:val="none" w:sz="0" w:space="0" w:color="auto"/>
      </w:divBdr>
      <w:divsChild>
        <w:div w:id="16546192">
          <w:marLeft w:val="562"/>
          <w:marRight w:val="0"/>
          <w:marTop w:val="100"/>
          <w:marBottom w:val="0"/>
          <w:divBdr>
            <w:top w:val="none" w:sz="0" w:space="0" w:color="auto"/>
            <w:left w:val="none" w:sz="0" w:space="0" w:color="auto"/>
            <w:bottom w:val="none" w:sz="0" w:space="0" w:color="auto"/>
            <w:right w:val="none" w:sz="0" w:space="0" w:color="auto"/>
          </w:divBdr>
        </w:div>
      </w:divsChild>
    </w:div>
    <w:div w:id="1255818804">
      <w:bodyDiv w:val="1"/>
      <w:marLeft w:val="0"/>
      <w:marRight w:val="0"/>
      <w:marTop w:val="0"/>
      <w:marBottom w:val="0"/>
      <w:divBdr>
        <w:top w:val="none" w:sz="0" w:space="0" w:color="auto"/>
        <w:left w:val="none" w:sz="0" w:space="0" w:color="auto"/>
        <w:bottom w:val="none" w:sz="0" w:space="0" w:color="auto"/>
        <w:right w:val="none" w:sz="0" w:space="0" w:color="auto"/>
      </w:divBdr>
      <w:divsChild>
        <w:div w:id="612370845">
          <w:marLeft w:val="562"/>
          <w:marRight w:val="0"/>
          <w:marTop w:val="100"/>
          <w:marBottom w:val="0"/>
          <w:divBdr>
            <w:top w:val="none" w:sz="0" w:space="0" w:color="auto"/>
            <w:left w:val="none" w:sz="0" w:space="0" w:color="auto"/>
            <w:bottom w:val="none" w:sz="0" w:space="0" w:color="auto"/>
            <w:right w:val="none" w:sz="0" w:space="0" w:color="auto"/>
          </w:divBdr>
        </w:div>
      </w:divsChild>
    </w:div>
    <w:div w:id="1330059952">
      <w:bodyDiv w:val="1"/>
      <w:marLeft w:val="0"/>
      <w:marRight w:val="0"/>
      <w:marTop w:val="0"/>
      <w:marBottom w:val="0"/>
      <w:divBdr>
        <w:top w:val="none" w:sz="0" w:space="0" w:color="auto"/>
        <w:left w:val="none" w:sz="0" w:space="0" w:color="auto"/>
        <w:bottom w:val="none" w:sz="0" w:space="0" w:color="auto"/>
        <w:right w:val="none" w:sz="0" w:space="0" w:color="auto"/>
      </w:divBdr>
    </w:div>
    <w:div w:id="1363434480">
      <w:bodyDiv w:val="1"/>
      <w:marLeft w:val="0"/>
      <w:marRight w:val="0"/>
      <w:marTop w:val="0"/>
      <w:marBottom w:val="0"/>
      <w:divBdr>
        <w:top w:val="none" w:sz="0" w:space="0" w:color="auto"/>
        <w:left w:val="none" w:sz="0" w:space="0" w:color="auto"/>
        <w:bottom w:val="none" w:sz="0" w:space="0" w:color="auto"/>
        <w:right w:val="none" w:sz="0" w:space="0" w:color="auto"/>
      </w:divBdr>
    </w:div>
    <w:div w:id="1521774429">
      <w:bodyDiv w:val="1"/>
      <w:marLeft w:val="0"/>
      <w:marRight w:val="0"/>
      <w:marTop w:val="0"/>
      <w:marBottom w:val="0"/>
      <w:divBdr>
        <w:top w:val="none" w:sz="0" w:space="0" w:color="auto"/>
        <w:left w:val="none" w:sz="0" w:space="0" w:color="auto"/>
        <w:bottom w:val="none" w:sz="0" w:space="0" w:color="auto"/>
        <w:right w:val="none" w:sz="0" w:space="0" w:color="auto"/>
      </w:divBdr>
    </w:div>
    <w:div w:id="1533953086">
      <w:bodyDiv w:val="1"/>
      <w:marLeft w:val="0"/>
      <w:marRight w:val="0"/>
      <w:marTop w:val="0"/>
      <w:marBottom w:val="0"/>
      <w:divBdr>
        <w:top w:val="none" w:sz="0" w:space="0" w:color="auto"/>
        <w:left w:val="none" w:sz="0" w:space="0" w:color="auto"/>
        <w:bottom w:val="none" w:sz="0" w:space="0" w:color="auto"/>
        <w:right w:val="none" w:sz="0" w:space="0" w:color="auto"/>
      </w:divBdr>
      <w:divsChild>
        <w:div w:id="1560240497">
          <w:marLeft w:val="562"/>
          <w:marRight w:val="0"/>
          <w:marTop w:val="100"/>
          <w:marBottom w:val="0"/>
          <w:divBdr>
            <w:top w:val="none" w:sz="0" w:space="0" w:color="auto"/>
            <w:left w:val="none" w:sz="0" w:space="0" w:color="auto"/>
            <w:bottom w:val="none" w:sz="0" w:space="0" w:color="auto"/>
            <w:right w:val="none" w:sz="0" w:space="0" w:color="auto"/>
          </w:divBdr>
        </w:div>
      </w:divsChild>
    </w:div>
    <w:div w:id="1536961680">
      <w:bodyDiv w:val="1"/>
      <w:marLeft w:val="0"/>
      <w:marRight w:val="0"/>
      <w:marTop w:val="0"/>
      <w:marBottom w:val="0"/>
      <w:divBdr>
        <w:top w:val="none" w:sz="0" w:space="0" w:color="auto"/>
        <w:left w:val="none" w:sz="0" w:space="0" w:color="auto"/>
        <w:bottom w:val="none" w:sz="0" w:space="0" w:color="auto"/>
        <w:right w:val="none" w:sz="0" w:space="0" w:color="auto"/>
      </w:divBdr>
    </w:div>
    <w:div w:id="1537082743">
      <w:bodyDiv w:val="1"/>
      <w:marLeft w:val="0"/>
      <w:marRight w:val="0"/>
      <w:marTop w:val="0"/>
      <w:marBottom w:val="0"/>
      <w:divBdr>
        <w:top w:val="none" w:sz="0" w:space="0" w:color="auto"/>
        <w:left w:val="none" w:sz="0" w:space="0" w:color="auto"/>
        <w:bottom w:val="none" w:sz="0" w:space="0" w:color="auto"/>
        <w:right w:val="none" w:sz="0" w:space="0" w:color="auto"/>
      </w:divBdr>
    </w:div>
    <w:div w:id="1595018173">
      <w:bodyDiv w:val="1"/>
      <w:marLeft w:val="0"/>
      <w:marRight w:val="0"/>
      <w:marTop w:val="0"/>
      <w:marBottom w:val="0"/>
      <w:divBdr>
        <w:top w:val="none" w:sz="0" w:space="0" w:color="auto"/>
        <w:left w:val="none" w:sz="0" w:space="0" w:color="auto"/>
        <w:bottom w:val="none" w:sz="0" w:space="0" w:color="auto"/>
        <w:right w:val="none" w:sz="0" w:space="0" w:color="auto"/>
      </w:divBdr>
      <w:divsChild>
        <w:div w:id="723874612">
          <w:marLeft w:val="144"/>
          <w:marRight w:val="0"/>
          <w:marTop w:val="0"/>
          <w:marBottom w:val="0"/>
          <w:divBdr>
            <w:top w:val="none" w:sz="0" w:space="0" w:color="auto"/>
            <w:left w:val="none" w:sz="0" w:space="0" w:color="auto"/>
            <w:bottom w:val="none" w:sz="0" w:space="0" w:color="auto"/>
            <w:right w:val="none" w:sz="0" w:space="0" w:color="auto"/>
          </w:divBdr>
        </w:div>
        <w:div w:id="626011141">
          <w:marLeft w:val="432"/>
          <w:marRight w:val="0"/>
          <w:marTop w:val="0"/>
          <w:marBottom w:val="0"/>
          <w:divBdr>
            <w:top w:val="none" w:sz="0" w:space="0" w:color="auto"/>
            <w:left w:val="none" w:sz="0" w:space="0" w:color="auto"/>
            <w:bottom w:val="none" w:sz="0" w:space="0" w:color="auto"/>
            <w:right w:val="none" w:sz="0" w:space="0" w:color="auto"/>
          </w:divBdr>
        </w:div>
        <w:div w:id="1697655727">
          <w:marLeft w:val="432"/>
          <w:marRight w:val="0"/>
          <w:marTop w:val="0"/>
          <w:marBottom w:val="0"/>
          <w:divBdr>
            <w:top w:val="none" w:sz="0" w:space="0" w:color="auto"/>
            <w:left w:val="none" w:sz="0" w:space="0" w:color="auto"/>
            <w:bottom w:val="none" w:sz="0" w:space="0" w:color="auto"/>
            <w:right w:val="none" w:sz="0" w:space="0" w:color="auto"/>
          </w:divBdr>
        </w:div>
      </w:divsChild>
    </w:div>
    <w:div w:id="1604458817">
      <w:bodyDiv w:val="1"/>
      <w:marLeft w:val="0"/>
      <w:marRight w:val="0"/>
      <w:marTop w:val="0"/>
      <w:marBottom w:val="0"/>
      <w:divBdr>
        <w:top w:val="none" w:sz="0" w:space="0" w:color="auto"/>
        <w:left w:val="none" w:sz="0" w:space="0" w:color="auto"/>
        <w:bottom w:val="none" w:sz="0" w:space="0" w:color="auto"/>
        <w:right w:val="none" w:sz="0" w:space="0" w:color="auto"/>
      </w:divBdr>
      <w:divsChild>
        <w:div w:id="708385152">
          <w:marLeft w:val="562"/>
          <w:marRight w:val="0"/>
          <w:marTop w:val="100"/>
          <w:marBottom w:val="0"/>
          <w:divBdr>
            <w:top w:val="none" w:sz="0" w:space="0" w:color="auto"/>
            <w:left w:val="none" w:sz="0" w:space="0" w:color="auto"/>
            <w:bottom w:val="none" w:sz="0" w:space="0" w:color="auto"/>
            <w:right w:val="none" w:sz="0" w:space="0" w:color="auto"/>
          </w:divBdr>
        </w:div>
      </w:divsChild>
    </w:div>
    <w:div w:id="1720401231">
      <w:bodyDiv w:val="1"/>
      <w:marLeft w:val="0"/>
      <w:marRight w:val="0"/>
      <w:marTop w:val="0"/>
      <w:marBottom w:val="0"/>
      <w:divBdr>
        <w:top w:val="none" w:sz="0" w:space="0" w:color="auto"/>
        <w:left w:val="none" w:sz="0" w:space="0" w:color="auto"/>
        <w:bottom w:val="none" w:sz="0" w:space="0" w:color="auto"/>
        <w:right w:val="none" w:sz="0" w:space="0" w:color="auto"/>
      </w:divBdr>
      <w:divsChild>
        <w:div w:id="467018994">
          <w:marLeft w:val="144"/>
          <w:marRight w:val="0"/>
          <w:marTop w:val="0"/>
          <w:marBottom w:val="0"/>
          <w:divBdr>
            <w:top w:val="none" w:sz="0" w:space="0" w:color="auto"/>
            <w:left w:val="none" w:sz="0" w:space="0" w:color="auto"/>
            <w:bottom w:val="none" w:sz="0" w:space="0" w:color="auto"/>
            <w:right w:val="none" w:sz="0" w:space="0" w:color="auto"/>
          </w:divBdr>
        </w:div>
        <w:div w:id="1758554082">
          <w:marLeft w:val="432"/>
          <w:marRight w:val="0"/>
          <w:marTop w:val="0"/>
          <w:marBottom w:val="0"/>
          <w:divBdr>
            <w:top w:val="none" w:sz="0" w:space="0" w:color="auto"/>
            <w:left w:val="none" w:sz="0" w:space="0" w:color="auto"/>
            <w:bottom w:val="none" w:sz="0" w:space="0" w:color="auto"/>
            <w:right w:val="none" w:sz="0" w:space="0" w:color="auto"/>
          </w:divBdr>
        </w:div>
        <w:div w:id="957025440">
          <w:marLeft w:val="432"/>
          <w:marRight w:val="0"/>
          <w:marTop w:val="0"/>
          <w:marBottom w:val="0"/>
          <w:divBdr>
            <w:top w:val="none" w:sz="0" w:space="0" w:color="auto"/>
            <w:left w:val="none" w:sz="0" w:space="0" w:color="auto"/>
            <w:bottom w:val="none" w:sz="0" w:space="0" w:color="auto"/>
            <w:right w:val="none" w:sz="0" w:space="0" w:color="auto"/>
          </w:divBdr>
        </w:div>
        <w:div w:id="966663664">
          <w:marLeft w:val="432"/>
          <w:marRight w:val="0"/>
          <w:marTop w:val="0"/>
          <w:marBottom w:val="0"/>
          <w:divBdr>
            <w:top w:val="none" w:sz="0" w:space="0" w:color="auto"/>
            <w:left w:val="none" w:sz="0" w:space="0" w:color="auto"/>
            <w:bottom w:val="none" w:sz="0" w:space="0" w:color="auto"/>
            <w:right w:val="none" w:sz="0" w:space="0" w:color="auto"/>
          </w:divBdr>
        </w:div>
        <w:div w:id="237861665">
          <w:marLeft w:val="432"/>
          <w:marRight w:val="0"/>
          <w:marTop w:val="0"/>
          <w:marBottom w:val="0"/>
          <w:divBdr>
            <w:top w:val="none" w:sz="0" w:space="0" w:color="auto"/>
            <w:left w:val="none" w:sz="0" w:space="0" w:color="auto"/>
            <w:bottom w:val="none" w:sz="0" w:space="0" w:color="auto"/>
            <w:right w:val="none" w:sz="0" w:space="0" w:color="auto"/>
          </w:divBdr>
        </w:div>
        <w:div w:id="602495682">
          <w:marLeft w:val="432"/>
          <w:marRight w:val="0"/>
          <w:marTop w:val="0"/>
          <w:marBottom w:val="0"/>
          <w:divBdr>
            <w:top w:val="none" w:sz="0" w:space="0" w:color="auto"/>
            <w:left w:val="none" w:sz="0" w:space="0" w:color="auto"/>
            <w:bottom w:val="none" w:sz="0" w:space="0" w:color="auto"/>
            <w:right w:val="none" w:sz="0" w:space="0" w:color="auto"/>
          </w:divBdr>
        </w:div>
      </w:divsChild>
    </w:div>
    <w:div w:id="1721973673">
      <w:bodyDiv w:val="1"/>
      <w:marLeft w:val="0"/>
      <w:marRight w:val="0"/>
      <w:marTop w:val="0"/>
      <w:marBottom w:val="0"/>
      <w:divBdr>
        <w:top w:val="none" w:sz="0" w:space="0" w:color="auto"/>
        <w:left w:val="none" w:sz="0" w:space="0" w:color="auto"/>
        <w:bottom w:val="none" w:sz="0" w:space="0" w:color="auto"/>
        <w:right w:val="none" w:sz="0" w:space="0" w:color="auto"/>
      </w:divBdr>
      <w:divsChild>
        <w:div w:id="1827630461">
          <w:marLeft w:val="144"/>
          <w:marRight w:val="0"/>
          <w:marTop w:val="0"/>
          <w:marBottom w:val="0"/>
          <w:divBdr>
            <w:top w:val="none" w:sz="0" w:space="0" w:color="auto"/>
            <w:left w:val="none" w:sz="0" w:space="0" w:color="auto"/>
            <w:bottom w:val="none" w:sz="0" w:space="0" w:color="auto"/>
            <w:right w:val="none" w:sz="0" w:space="0" w:color="auto"/>
          </w:divBdr>
        </w:div>
        <w:div w:id="1001009093">
          <w:marLeft w:val="432"/>
          <w:marRight w:val="0"/>
          <w:marTop w:val="0"/>
          <w:marBottom w:val="0"/>
          <w:divBdr>
            <w:top w:val="none" w:sz="0" w:space="0" w:color="auto"/>
            <w:left w:val="none" w:sz="0" w:space="0" w:color="auto"/>
            <w:bottom w:val="none" w:sz="0" w:space="0" w:color="auto"/>
            <w:right w:val="none" w:sz="0" w:space="0" w:color="auto"/>
          </w:divBdr>
        </w:div>
        <w:div w:id="1754623507">
          <w:marLeft w:val="432"/>
          <w:marRight w:val="0"/>
          <w:marTop w:val="0"/>
          <w:marBottom w:val="0"/>
          <w:divBdr>
            <w:top w:val="none" w:sz="0" w:space="0" w:color="auto"/>
            <w:left w:val="none" w:sz="0" w:space="0" w:color="auto"/>
            <w:bottom w:val="none" w:sz="0" w:space="0" w:color="auto"/>
            <w:right w:val="none" w:sz="0" w:space="0" w:color="auto"/>
          </w:divBdr>
        </w:div>
      </w:divsChild>
    </w:div>
    <w:div w:id="1757170756">
      <w:bodyDiv w:val="1"/>
      <w:marLeft w:val="0"/>
      <w:marRight w:val="0"/>
      <w:marTop w:val="0"/>
      <w:marBottom w:val="0"/>
      <w:divBdr>
        <w:top w:val="none" w:sz="0" w:space="0" w:color="auto"/>
        <w:left w:val="none" w:sz="0" w:space="0" w:color="auto"/>
        <w:bottom w:val="none" w:sz="0" w:space="0" w:color="auto"/>
        <w:right w:val="none" w:sz="0" w:space="0" w:color="auto"/>
      </w:divBdr>
      <w:divsChild>
        <w:div w:id="218323865">
          <w:marLeft w:val="144"/>
          <w:marRight w:val="0"/>
          <w:marTop w:val="0"/>
          <w:marBottom w:val="0"/>
          <w:divBdr>
            <w:top w:val="none" w:sz="0" w:space="0" w:color="auto"/>
            <w:left w:val="none" w:sz="0" w:space="0" w:color="auto"/>
            <w:bottom w:val="none" w:sz="0" w:space="0" w:color="auto"/>
            <w:right w:val="none" w:sz="0" w:space="0" w:color="auto"/>
          </w:divBdr>
        </w:div>
        <w:div w:id="142158292">
          <w:marLeft w:val="432"/>
          <w:marRight w:val="0"/>
          <w:marTop w:val="0"/>
          <w:marBottom w:val="0"/>
          <w:divBdr>
            <w:top w:val="none" w:sz="0" w:space="0" w:color="auto"/>
            <w:left w:val="none" w:sz="0" w:space="0" w:color="auto"/>
            <w:bottom w:val="none" w:sz="0" w:space="0" w:color="auto"/>
            <w:right w:val="none" w:sz="0" w:space="0" w:color="auto"/>
          </w:divBdr>
        </w:div>
        <w:div w:id="2081632379">
          <w:marLeft w:val="432"/>
          <w:marRight w:val="0"/>
          <w:marTop w:val="0"/>
          <w:marBottom w:val="0"/>
          <w:divBdr>
            <w:top w:val="none" w:sz="0" w:space="0" w:color="auto"/>
            <w:left w:val="none" w:sz="0" w:space="0" w:color="auto"/>
            <w:bottom w:val="none" w:sz="0" w:space="0" w:color="auto"/>
            <w:right w:val="none" w:sz="0" w:space="0" w:color="auto"/>
          </w:divBdr>
        </w:div>
      </w:divsChild>
    </w:div>
    <w:div w:id="1785541226">
      <w:bodyDiv w:val="1"/>
      <w:marLeft w:val="0"/>
      <w:marRight w:val="0"/>
      <w:marTop w:val="0"/>
      <w:marBottom w:val="0"/>
      <w:divBdr>
        <w:top w:val="none" w:sz="0" w:space="0" w:color="auto"/>
        <w:left w:val="none" w:sz="0" w:space="0" w:color="auto"/>
        <w:bottom w:val="none" w:sz="0" w:space="0" w:color="auto"/>
        <w:right w:val="none" w:sz="0" w:space="0" w:color="auto"/>
      </w:divBdr>
      <w:divsChild>
        <w:div w:id="1082219440">
          <w:marLeft w:val="144"/>
          <w:marRight w:val="0"/>
          <w:marTop w:val="0"/>
          <w:marBottom w:val="0"/>
          <w:divBdr>
            <w:top w:val="none" w:sz="0" w:space="0" w:color="auto"/>
            <w:left w:val="none" w:sz="0" w:space="0" w:color="auto"/>
            <w:bottom w:val="none" w:sz="0" w:space="0" w:color="auto"/>
            <w:right w:val="none" w:sz="0" w:space="0" w:color="auto"/>
          </w:divBdr>
        </w:div>
        <w:div w:id="1967159989">
          <w:marLeft w:val="144"/>
          <w:marRight w:val="0"/>
          <w:marTop w:val="0"/>
          <w:marBottom w:val="0"/>
          <w:divBdr>
            <w:top w:val="none" w:sz="0" w:space="0" w:color="auto"/>
            <w:left w:val="none" w:sz="0" w:space="0" w:color="auto"/>
            <w:bottom w:val="none" w:sz="0" w:space="0" w:color="auto"/>
            <w:right w:val="none" w:sz="0" w:space="0" w:color="auto"/>
          </w:divBdr>
        </w:div>
        <w:div w:id="1455751731">
          <w:marLeft w:val="144"/>
          <w:marRight w:val="0"/>
          <w:marTop w:val="0"/>
          <w:marBottom w:val="0"/>
          <w:divBdr>
            <w:top w:val="none" w:sz="0" w:space="0" w:color="auto"/>
            <w:left w:val="none" w:sz="0" w:space="0" w:color="auto"/>
            <w:bottom w:val="none" w:sz="0" w:space="0" w:color="auto"/>
            <w:right w:val="none" w:sz="0" w:space="0" w:color="auto"/>
          </w:divBdr>
        </w:div>
        <w:div w:id="1613634007">
          <w:marLeft w:val="144"/>
          <w:marRight w:val="0"/>
          <w:marTop w:val="0"/>
          <w:marBottom w:val="0"/>
          <w:divBdr>
            <w:top w:val="none" w:sz="0" w:space="0" w:color="auto"/>
            <w:left w:val="none" w:sz="0" w:space="0" w:color="auto"/>
            <w:bottom w:val="none" w:sz="0" w:space="0" w:color="auto"/>
            <w:right w:val="none" w:sz="0" w:space="0" w:color="auto"/>
          </w:divBdr>
        </w:div>
      </w:divsChild>
    </w:div>
    <w:div w:id="1856186191">
      <w:bodyDiv w:val="1"/>
      <w:marLeft w:val="0"/>
      <w:marRight w:val="0"/>
      <w:marTop w:val="0"/>
      <w:marBottom w:val="0"/>
      <w:divBdr>
        <w:top w:val="none" w:sz="0" w:space="0" w:color="auto"/>
        <w:left w:val="none" w:sz="0" w:space="0" w:color="auto"/>
        <w:bottom w:val="none" w:sz="0" w:space="0" w:color="auto"/>
        <w:right w:val="none" w:sz="0" w:space="0" w:color="auto"/>
      </w:divBdr>
      <w:divsChild>
        <w:div w:id="2084717042">
          <w:marLeft w:val="562"/>
          <w:marRight w:val="0"/>
          <w:marTop w:val="100"/>
          <w:marBottom w:val="0"/>
          <w:divBdr>
            <w:top w:val="none" w:sz="0" w:space="0" w:color="auto"/>
            <w:left w:val="none" w:sz="0" w:space="0" w:color="auto"/>
            <w:bottom w:val="none" w:sz="0" w:space="0" w:color="auto"/>
            <w:right w:val="none" w:sz="0" w:space="0" w:color="auto"/>
          </w:divBdr>
        </w:div>
      </w:divsChild>
    </w:div>
    <w:div w:id="1864395930">
      <w:bodyDiv w:val="1"/>
      <w:marLeft w:val="0"/>
      <w:marRight w:val="0"/>
      <w:marTop w:val="0"/>
      <w:marBottom w:val="0"/>
      <w:divBdr>
        <w:top w:val="none" w:sz="0" w:space="0" w:color="auto"/>
        <w:left w:val="none" w:sz="0" w:space="0" w:color="auto"/>
        <w:bottom w:val="none" w:sz="0" w:space="0" w:color="auto"/>
        <w:right w:val="none" w:sz="0" w:space="0" w:color="auto"/>
      </w:divBdr>
    </w:div>
    <w:div w:id="1885019225">
      <w:bodyDiv w:val="1"/>
      <w:marLeft w:val="0"/>
      <w:marRight w:val="0"/>
      <w:marTop w:val="0"/>
      <w:marBottom w:val="0"/>
      <w:divBdr>
        <w:top w:val="none" w:sz="0" w:space="0" w:color="auto"/>
        <w:left w:val="none" w:sz="0" w:space="0" w:color="auto"/>
        <w:bottom w:val="none" w:sz="0" w:space="0" w:color="auto"/>
        <w:right w:val="none" w:sz="0" w:space="0" w:color="auto"/>
      </w:divBdr>
      <w:divsChild>
        <w:div w:id="2049529418">
          <w:marLeft w:val="562"/>
          <w:marRight w:val="0"/>
          <w:marTop w:val="100"/>
          <w:marBottom w:val="0"/>
          <w:divBdr>
            <w:top w:val="none" w:sz="0" w:space="0" w:color="auto"/>
            <w:left w:val="none" w:sz="0" w:space="0" w:color="auto"/>
            <w:bottom w:val="none" w:sz="0" w:space="0" w:color="auto"/>
            <w:right w:val="none" w:sz="0" w:space="0" w:color="auto"/>
          </w:divBdr>
        </w:div>
      </w:divsChild>
    </w:div>
    <w:div w:id="1959992299">
      <w:bodyDiv w:val="1"/>
      <w:marLeft w:val="0"/>
      <w:marRight w:val="0"/>
      <w:marTop w:val="0"/>
      <w:marBottom w:val="0"/>
      <w:divBdr>
        <w:top w:val="none" w:sz="0" w:space="0" w:color="auto"/>
        <w:left w:val="none" w:sz="0" w:space="0" w:color="auto"/>
        <w:bottom w:val="none" w:sz="0" w:space="0" w:color="auto"/>
        <w:right w:val="none" w:sz="0" w:space="0" w:color="auto"/>
      </w:divBdr>
      <w:divsChild>
        <w:div w:id="1963684725">
          <w:marLeft w:val="144"/>
          <w:marRight w:val="0"/>
          <w:marTop w:val="0"/>
          <w:marBottom w:val="0"/>
          <w:divBdr>
            <w:top w:val="none" w:sz="0" w:space="0" w:color="auto"/>
            <w:left w:val="none" w:sz="0" w:space="0" w:color="auto"/>
            <w:bottom w:val="none" w:sz="0" w:space="0" w:color="auto"/>
            <w:right w:val="none" w:sz="0" w:space="0" w:color="auto"/>
          </w:divBdr>
        </w:div>
        <w:div w:id="1006204025">
          <w:marLeft w:val="432"/>
          <w:marRight w:val="0"/>
          <w:marTop w:val="0"/>
          <w:marBottom w:val="0"/>
          <w:divBdr>
            <w:top w:val="none" w:sz="0" w:space="0" w:color="auto"/>
            <w:left w:val="none" w:sz="0" w:space="0" w:color="auto"/>
            <w:bottom w:val="none" w:sz="0" w:space="0" w:color="auto"/>
            <w:right w:val="none" w:sz="0" w:space="0" w:color="auto"/>
          </w:divBdr>
        </w:div>
        <w:div w:id="1481384345">
          <w:marLeft w:val="432"/>
          <w:marRight w:val="0"/>
          <w:marTop w:val="0"/>
          <w:marBottom w:val="0"/>
          <w:divBdr>
            <w:top w:val="none" w:sz="0" w:space="0" w:color="auto"/>
            <w:left w:val="none" w:sz="0" w:space="0" w:color="auto"/>
            <w:bottom w:val="none" w:sz="0" w:space="0" w:color="auto"/>
            <w:right w:val="none" w:sz="0" w:space="0" w:color="auto"/>
          </w:divBdr>
        </w:div>
        <w:div w:id="224924390">
          <w:marLeft w:val="432"/>
          <w:marRight w:val="0"/>
          <w:marTop w:val="0"/>
          <w:marBottom w:val="0"/>
          <w:divBdr>
            <w:top w:val="none" w:sz="0" w:space="0" w:color="auto"/>
            <w:left w:val="none" w:sz="0" w:space="0" w:color="auto"/>
            <w:bottom w:val="none" w:sz="0" w:space="0" w:color="auto"/>
            <w:right w:val="none" w:sz="0" w:space="0" w:color="auto"/>
          </w:divBdr>
        </w:div>
        <w:div w:id="236790000">
          <w:marLeft w:val="432"/>
          <w:marRight w:val="0"/>
          <w:marTop w:val="0"/>
          <w:marBottom w:val="0"/>
          <w:divBdr>
            <w:top w:val="none" w:sz="0" w:space="0" w:color="auto"/>
            <w:left w:val="none" w:sz="0" w:space="0" w:color="auto"/>
            <w:bottom w:val="none" w:sz="0" w:space="0" w:color="auto"/>
            <w:right w:val="none" w:sz="0" w:space="0" w:color="auto"/>
          </w:divBdr>
        </w:div>
        <w:div w:id="697514548">
          <w:marLeft w:val="432"/>
          <w:marRight w:val="0"/>
          <w:marTop w:val="0"/>
          <w:marBottom w:val="0"/>
          <w:divBdr>
            <w:top w:val="none" w:sz="0" w:space="0" w:color="auto"/>
            <w:left w:val="none" w:sz="0" w:space="0" w:color="auto"/>
            <w:bottom w:val="none" w:sz="0" w:space="0" w:color="auto"/>
            <w:right w:val="none" w:sz="0" w:space="0" w:color="auto"/>
          </w:divBdr>
        </w:div>
      </w:divsChild>
    </w:div>
    <w:div w:id="1992439315">
      <w:bodyDiv w:val="1"/>
      <w:marLeft w:val="0"/>
      <w:marRight w:val="0"/>
      <w:marTop w:val="0"/>
      <w:marBottom w:val="0"/>
      <w:divBdr>
        <w:top w:val="none" w:sz="0" w:space="0" w:color="auto"/>
        <w:left w:val="none" w:sz="0" w:space="0" w:color="auto"/>
        <w:bottom w:val="none" w:sz="0" w:space="0" w:color="auto"/>
        <w:right w:val="none" w:sz="0" w:space="0" w:color="auto"/>
      </w:divBdr>
      <w:divsChild>
        <w:div w:id="78647816">
          <w:marLeft w:val="144"/>
          <w:marRight w:val="0"/>
          <w:marTop w:val="0"/>
          <w:marBottom w:val="0"/>
          <w:divBdr>
            <w:top w:val="none" w:sz="0" w:space="0" w:color="auto"/>
            <w:left w:val="none" w:sz="0" w:space="0" w:color="auto"/>
            <w:bottom w:val="none" w:sz="0" w:space="0" w:color="auto"/>
            <w:right w:val="none" w:sz="0" w:space="0" w:color="auto"/>
          </w:divBdr>
        </w:div>
        <w:div w:id="1985349030">
          <w:marLeft w:val="432"/>
          <w:marRight w:val="0"/>
          <w:marTop w:val="0"/>
          <w:marBottom w:val="0"/>
          <w:divBdr>
            <w:top w:val="none" w:sz="0" w:space="0" w:color="auto"/>
            <w:left w:val="none" w:sz="0" w:space="0" w:color="auto"/>
            <w:bottom w:val="none" w:sz="0" w:space="0" w:color="auto"/>
            <w:right w:val="none" w:sz="0" w:space="0" w:color="auto"/>
          </w:divBdr>
        </w:div>
        <w:div w:id="326179763">
          <w:marLeft w:val="432"/>
          <w:marRight w:val="0"/>
          <w:marTop w:val="0"/>
          <w:marBottom w:val="0"/>
          <w:divBdr>
            <w:top w:val="none" w:sz="0" w:space="0" w:color="auto"/>
            <w:left w:val="none" w:sz="0" w:space="0" w:color="auto"/>
            <w:bottom w:val="none" w:sz="0" w:space="0" w:color="auto"/>
            <w:right w:val="none" w:sz="0" w:space="0" w:color="auto"/>
          </w:divBdr>
        </w:div>
        <w:div w:id="1130592877">
          <w:marLeft w:val="432"/>
          <w:marRight w:val="0"/>
          <w:marTop w:val="0"/>
          <w:marBottom w:val="0"/>
          <w:divBdr>
            <w:top w:val="none" w:sz="0" w:space="0" w:color="auto"/>
            <w:left w:val="none" w:sz="0" w:space="0" w:color="auto"/>
            <w:bottom w:val="none" w:sz="0" w:space="0" w:color="auto"/>
            <w:right w:val="none" w:sz="0" w:space="0" w:color="auto"/>
          </w:divBdr>
        </w:div>
        <w:div w:id="1873684711">
          <w:marLeft w:val="432"/>
          <w:marRight w:val="0"/>
          <w:marTop w:val="0"/>
          <w:marBottom w:val="0"/>
          <w:divBdr>
            <w:top w:val="none" w:sz="0" w:space="0" w:color="auto"/>
            <w:left w:val="none" w:sz="0" w:space="0" w:color="auto"/>
            <w:bottom w:val="none" w:sz="0" w:space="0" w:color="auto"/>
            <w:right w:val="none" w:sz="0" w:space="0" w:color="auto"/>
          </w:divBdr>
        </w:div>
        <w:div w:id="220026525">
          <w:marLeft w:val="432"/>
          <w:marRight w:val="0"/>
          <w:marTop w:val="0"/>
          <w:marBottom w:val="0"/>
          <w:divBdr>
            <w:top w:val="none" w:sz="0" w:space="0" w:color="auto"/>
            <w:left w:val="none" w:sz="0" w:space="0" w:color="auto"/>
            <w:bottom w:val="none" w:sz="0" w:space="0" w:color="auto"/>
            <w:right w:val="none" w:sz="0" w:space="0" w:color="auto"/>
          </w:divBdr>
        </w:div>
      </w:divsChild>
    </w:div>
    <w:div w:id="1997027351">
      <w:bodyDiv w:val="1"/>
      <w:marLeft w:val="0"/>
      <w:marRight w:val="0"/>
      <w:marTop w:val="0"/>
      <w:marBottom w:val="0"/>
      <w:divBdr>
        <w:top w:val="none" w:sz="0" w:space="0" w:color="auto"/>
        <w:left w:val="none" w:sz="0" w:space="0" w:color="auto"/>
        <w:bottom w:val="none" w:sz="0" w:space="0" w:color="auto"/>
        <w:right w:val="none" w:sz="0" w:space="0" w:color="auto"/>
      </w:divBdr>
      <w:divsChild>
        <w:div w:id="234904307">
          <w:marLeft w:val="144"/>
          <w:marRight w:val="0"/>
          <w:marTop w:val="0"/>
          <w:marBottom w:val="0"/>
          <w:divBdr>
            <w:top w:val="none" w:sz="0" w:space="0" w:color="auto"/>
            <w:left w:val="none" w:sz="0" w:space="0" w:color="auto"/>
            <w:bottom w:val="none" w:sz="0" w:space="0" w:color="auto"/>
            <w:right w:val="none" w:sz="0" w:space="0" w:color="auto"/>
          </w:divBdr>
        </w:div>
        <w:div w:id="1091589433">
          <w:marLeft w:val="144"/>
          <w:marRight w:val="0"/>
          <w:marTop w:val="0"/>
          <w:marBottom w:val="0"/>
          <w:divBdr>
            <w:top w:val="none" w:sz="0" w:space="0" w:color="auto"/>
            <w:left w:val="none" w:sz="0" w:space="0" w:color="auto"/>
            <w:bottom w:val="none" w:sz="0" w:space="0" w:color="auto"/>
            <w:right w:val="none" w:sz="0" w:space="0" w:color="auto"/>
          </w:divBdr>
        </w:div>
        <w:div w:id="2037730225">
          <w:marLeft w:val="144"/>
          <w:marRight w:val="0"/>
          <w:marTop w:val="0"/>
          <w:marBottom w:val="0"/>
          <w:divBdr>
            <w:top w:val="none" w:sz="0" w:space="0" w:color="auto"/>
            <w:left w:val="none" w:sz="0" w:space="0" w:color="auto"/>
            <w:bottom w:val="none" w:sz="0" w:space="0" w:color="auto"/>
            <w:right w:val="none" w:sz="0" w:space="0" w:color="auto"/>
          </w:divBdr>
        </w:div>
        <w:div w:id="831795176">
          <w:marLeft w:val="144"/>
          <w:marRight w:val="0"/>
          <w:marTop w:val="0"/>
          <w:marBottom w:val="0"/>
          <w:divBdr>
            <w:top w:val="none" w:sz="0" w:space="0" w:color="auto"/>
            <w:left w:val="none" w:sz="0" w:space="0" w:color="auto"/>
            <w:bottom w:val="none" w:sz="0" w:space="0" w:color="auto"/>
            <w:right w:val="none" w:sz="0" w:space="0" w:color="auto"/>
          </w:divBdr>
        </w:div>
      </w:divsChild>
    </w:div>
    <w:div w:id="1997686047">
      <w:bodyDiv w:val="1"/>
      <w:marLeft w:val="0"/>
      <w:marRight w:val="0"/>
      <w:marTop w:val="0"/>
      <w:marBottom w:val="0"/>
      <w:divBdr>
        <w:top w:val="none" w:sz="0" w:space="0" w:color="auto"/>
        <w:left w:val="none" w:sz="0" w:space="0" w:color="auto"/>
        <w:bottom w:val="none" w:sz="0" w:space="0" w:color="auto"/>
        <w:right w:val="none" w:sz="0" w:space="0" w:color="auto"/>
      </w:divBdr>
      <w:divsChild>
        <w:div w:id="584916906">
          <w:marLeft w:val="144"/>
          <w:marRight w:val="0"/>
          <w:marTop w:val="0"/>
          <w:marBottom w:val="0"/>
          <w:divBdr>
            <w:top w:val="none" w:sz="0" w:space="0" w:color="auto"/>
            <w:left w:val="none" w:sz="0" w:space="0" w:color="auto"/>
            <w:bottom w:val="none" w:sz="0" w:space="0" w:color="auto"/>
            <w:right w:val="none" w:sz="0" w:space="0" w:color="auto"/>
          </w:divBdr>
        </w:div>
        <w:div w:id="2083135754">
          <w:marLeft w:val="144"/>
          <w:marRight w:val="0"/>
          <w:marTop w:val="0"/>
          <w:marBottom w:val="0"/>
          <w:divBdr>
            <w:top w:val="none" w:sz="0" w:space="0" w:color="auto"/>
            <w:left w:val="none" w:sz="0" w:space="0" w:color="auto"/>
            <w:bottom w:val="none" w:sz="0" w:space="0" w:color="auto"/>
            <w:right w:val="none" w:sz="0" w:space="0" w:color="auto"/>
          </w:divBdr>
        </w:div>
        <w:div w:id="835413218">
          <w:marLeft w:val="144"/>
          <w:marRight w:val="0"/>
          <w:marTop w:val="0"/>
          <w:marBottom w:val="0"/>
          <w:divBdr>
            <w:top w:val="none" w:sz="0" w:space="0" w:color="auto"/>
            <w:left w:val="none" w:sz="0" w:space="0" w:color="auto"/>
            <w:bottom w:val="none" w:sz="0" w:space="0" w:color="auto"/>
            <w:right w:val="none" w:sz="0" w:space="0" w:color="auto"/>
          </w:divBdr>
        </w:div>
        <w:div w:id="1209301984">
          <w:marLeft w:val="144"/>
          <w:marRight w:val="0"/>
          <w:marTop w:val="0"/>
          <w:marBottom w:val="0"/>
          <w:divBdr>
            <w:top w:val="none" w:sz="0" w:space="0" w:color="auto"/>
            <w:left w:val="none" w:sz="0" w:space="0" w:color="auto"/>
            <w:bottom w:val="none" w:sz="0" w:space="0" w:color="auto"/>
            <w:right w:val="none" w:sz="0" w:space="0" w:color="auto"/>
          </w:divBdr>
        </w:div>
      </w:divsChild>
    </w:div>
    <w:div w:id="206995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orksafe.qld.gov.au/__data/assets/word_doc/0009/131769/record-of-staff-toolbox-meeting-template.docx" TargetMode="External"/><Relationship Id="rId18" Type="http://schemas.openxmlformats.org/officeDocument/2006/relationships/hyperlink" Target="https://www.uvdaily.com.au/" TargetMode="External"/><Relationship Id="rId26" Type="http://schemas.openxmlformats.org/officeDocument/2006/relationships/hyperlink" Target="https://www.worksafe.qld.gov.au/__data/assets/word_doc/0009/131769/record-of-staff-toolbox-meeting-template.docx"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cancerqld.org.au/cancer-prevention/understanding-risk/sun-protection/" TargetMode="External"/><Relationship Id="rId34" Type="http://schemas.openxmlformats.org/officeDocument/2006/relationships/hyperlink" Target="https://cancerqld.org.au/cancer-prevention/understanding-risk/sun-protection/"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worksafe.qld.gov.au/__data/assets/powerpoint_doc/0004/171688/sun-safety-toolbox.ppt" TargetMode="External"/><Relationship Id="rId17" Type="http://schemas.openxmlformats.org/officeDocument/2006/relationships/hyperlink" Target="https://www.cancer.org.au/preventing-cancer/sun-protection/sun-protection-in-the-workplace.html" TargetMode="External"/><Relationship Id="rId25" Type="http://schemas.openxmlformats.org/officeDocument/2006/relationships/hyperlink" Target="https://www.worksafe.qld.gov.au/__data/assets/powerpoint_doc/0004/171688/sun-safety-toolbox.ppt" TargetMode="External"/><Relationship Id="rId33" Type="http://schemas.openxmlformats.org/officeDocument/2006/relationships/hyperlink" Target="http://www.sunsmart.com.au/downloads/resources/brochures/spot-the-difference-flyer.pdf"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cancerqld.org.au/cancer-prevention/programs-resources/quest/" TargetMode="External"/><Relationship Id="rId20" Type="http://schemas.openxmlformats.org/officeDocument/2006/relationships/hyperlink" Target="http://www.sunsmart.com.au/downloads/resources/brochures/spot-the-difference-flyer.pdf" TargetMode="External"/><Relationship Id="rId29" Type="http://schemas.openxmlformats.org/officeDocument/2006/relationships/hyperlink" Target="https://cancerqld.org.au/cancer-prevention/programs-resources/ques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cancerqld.blob.core.windows.net/resources/quest/Cut%20your%20cancer%20risk_DL_v09%20(002).pdf" TargetMode="External"/><Relationship Id="rId32" Type="http://schemas.openxmlformats.org/officeDocument/2006/relationships/hyperlink" Target="http://www.sunsmart.com.au/tools/interactive-tools/free-sunsmart-app" TargetMode="External"/><Relationship Id="rId37" Type="http://schemas.openxmlformats.org/officeDocument/2006/relationships/hyperlink" Target="https://cancerqld.blob.core.windows.net/resources/quest/Cut%20your%20cancer%20risk_DL_v09%20(002).pdf" TargetMode="External"/><Relationship Id="rId40" Type="http://schemas.openxmlformats.org/officeDocument/2006/relationships/header" Target="header3.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orksafe.qld.gov.au/injury-prevention-safety/hazardous-exposures/skin-cancer-and-the-sun" TargetMode="External"/><Relationship Id="rId23" Type="http://schemas.openxmlformats.org/officeDocument/2006/relationships/hyperlink" Target="https://cancerqld.blob.core.windows.net/resources/quest/Creating%20&amp;%20Maintaining%20Shade_FACTSHEET.pdf" TargetMode="External"/><Relationship Id="rId28" Type="http://schemas.openxmlformats.org/officeDocument/2006/relationships/hyperlink" Target="https://www.worksafe.qld.gov.au/injury-prevention-safety/hazardous-exposures/skin-cancer-and-the-sun" TargetMode="External"/><Relationship Id="rId36" Type="http://schemas.openxmlformats.org/officeDocument/2006/relationships/hyperlink" Target="https://cancerqld.blob.core.windows.net/resources/quest/Creating%20&amp;%20Maintaining%20Shade_FACTSHEET.pdf" TargetMode="External"/><Relationship Id="rId10" Type="http://schemas.openxmlformats.org/officeDocument/2006/relationships/footer" Target="footer1.xml"/><Relationship Id="rId19" Type="http://schemas.openxmlformats.org/officeDocument/2006/relationships/hyperlink" Target="http://www.sunsmart.com.au/tools/interactive-tools/free-sunsmart-app" TargetMode="External"/><Relationship Id="rId31" Type="http://schemas.openxmlformats.org/officeDocument/2006/relationships/hyperlink" Target="https://www.uvdaily.com.au/"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ancer.org.au/content/pdf/PreventingCancer/BeSunsmart/Skincanceroutdoorworkbooklet.pdf" TargetMode="External"/><Relationship Id="rId22" Type="http://schemas.openxmlformats.org/officeDocument/2006/relationships/hyperlink" Target="http://www.sunsmart.com.au/protect-your-skin/slop-on-sunscreen" TargetMode="External"/><Relationship Id="rId27" Type="http://schemas.openxmlformats.org/officeDocument/2006/relationships/hyperlink" Target="https://www.cancer.org.au/content/pdf/PreventingCancer/BeSunsmart/Skincanceroutdoorworkbooklet.pdf" TargetMode="External"/><Relationship Id="rId30" Type="http://schemas.openxmlformats.org/officeDocument/2006/relationships/hyperlink" Target="https://www.cancer.org.au/preventing-cancer/sun-protection/sun-protection-in-the-workplace.html" TargetMode="External"/><Relationship Id="rId35" Type="http://schemas.openxmlformats.org/officeDocument/2006/relationships/hyperlink" Target="http://www.sunsmart.com.au/protect-your-skin/slop-on-sunscreen"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C91781"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F75A4"/>
    <w:rsid w:val="001D53E5"/>
    <w:rsid w:val="001E09E1"/>
    <w:rsid w:val="00430C02"/>
    <w:rsid w:val="0060258D"/>
    <w:rsid w:val="0060771A"/>
    <w:rsid w:val="00642B4B"/>
    <w:rsid w:val="006B7BC9"/>
    <w:rsid w:val="006F607B"/>
    <w:rsid w:val="007A1E22"/>
    <w:rsid w:val="007A6450"/>
    <w:rsid w:val="007B73E7"/>
    <w:rsid w:val="00856809"/>
    <w:rsid w:val="008D4FCD"/>
    <w:rsid w:val="009446F2"/>
    <w:rsid w:val="00BA771E"/>
    <w:rsid w:val="00C91781"/>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21</Pages>
  <Words>3471</Words>
  <Characters>19788</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Claire Kassulke</cp:lastModifiedBy>
  <cp:revision>8</cp:revision>
  <cp:lastPrinted>2015-06-26T03:29:00Z</cp:lastPrinted>
  <dcterms:created xsi:type="dcterms:W3CDTF">2019-01-21T06:16:00Z</dcterms:created>
  <dcterms:modified xsi:type="dcterms:W3CDTF">2019-02-02T02:41:00Z</dcterms:modified>
  <cp:category>Workbook</cp:category>
  <cp:contentStatus>v1-2_29/01/2016</cp:contentStatus>
</cp:coreProperties>
</file>