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553751"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553751"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B44690">
        <w:tc>
          <w:tcPr>
            <w:tcW w:w="2552" w:type="dxa"/>
            <w:tcBorders>
              <w:top w:val="nil"/>
              <w:left w:val="nil"/>
              <w:bottom w:val="nil"/>
              <w:right w:val="nil"/>
            </w:tcBorders>
          </w:tcPr>
          <w:p w:rsidR="00D262AB" w:rsidRPr="00DD7A44" w:rsidRDefault="00D262AB" w:rsidP="00B44690">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CE5F72" w:rsidP="00B44690">
            <w:pPr>
              <w:ind w:right="-24"/>
              <w:rPr>
                <w:rFonts w:ascii="Arial" w:hAnsi="Arial" w:cs="Arial"/>
                <w:sz w:val="22"/>
                <w:szCs w:val="22"/>
              </w:rPr>
            </w:pPr>
            <w:permStart w:id="1538536653" w:edGrp="everyone"/>
            <w:proofErr w:type="spellStart"/>
            <w:r>
              <w:rPr>
                <w:rFonts w:ascii="Arial" w:hAnsi="Arial" w:cs="Arial"/>
                <w:sz w:val="22"/>
                <w:szCs w:val="22"/>
              </w:rPr>
              <w:t>Ruiping</w:t>
            </w:r>
            <w:proofErr w:type="spellEnd"/>
            <w:r>
              <w:rPr>
                <w:rFonts w:ascii="Arial" w:hAnsi="Arial" w:cs="Arial"/>
                <w:sz w:val="22"/>
                <w:szCs w:val="22"/>
              </w:rPr>
              <w:t xml:space="preserve"> Sarah Huang</w:t>
            </w:r>
            <w:permEnd w:id="1538536653"/>
          </w:p>
        </w:tc>
      </w:tr>
      <w:tr w:rsidR="00D262AB" w:rsidRPr="00DD7A44" w:rsidTr="00B44690">
        <w:tc>
          <w:tcPr>
            <w:tcW w:w="2552" w:type="dxa"/>
            <w:tcBorders>
              <w:top w:val="nil"/>
              <w:left w:val="nil"/>
              <w:bottom w:val="nil"/>
              <w:right w:val="nil"/>
            </w:tcBorders>
          </w:tcPr>
          <w:p w:rsidR="00D262AB" w:rsidRPr="00DD7A44" w:rsidRDefault="00D262AB" w:rsidP="00B44690">
            <w:pPr>
              <w:ind w:right="-24"/>
              <w:rPr>
                <w:rFonts w:ascii="Arial" w:hAnsi="Arial" w:cs="Arial"/>
                <w:sz w:val="22"/>
                <w:szCs w:val="22"/>
              </w:rPr>
            </w:pPr>
          </w:p>
          <w:p w:rsidR="00D262AB" w:rsidRPr="00DD7A44" w:rsidRDefault="00D262AB" w:rsidP="00B44690">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B44690">
            <w:pPr>
              <w:ind w:right="-24"/>
              <w:rPr>
                <w:rFonts w:ascii="Arial" w:hAnsi="Arial" w:cs="Arial"/>
                <w:sz w:val="22"/>
                <w:szCs w:val="22"/>
              </w:rPr>
            </w:pPr>
            <w:bookmarkStart w:id="1" w:name="_GoBack"/>
            <w:bookmarkEnd w:id="1"/>
          </w:p>
        </w:tc>
      </w:tr>
      <w:tr w:rsidR="00D262AB" w:rsidRPr="00DD7A44" w:rsidTr="00B44690">
        <w:tc>
          <w:tcPr>
            <w:tcW w:w="2552" w:type="dxa"/>
            <w:tcBorders>
              <w:top w:val="nil"/>
              <w:left w:val="nil"/>
              <w:bottom w:val="nil"/>
              <w:right w:val="nil"/>
            </w:tcBorders>
          </w:tcPr>
          <w:p w:rsidR="00D262AB" w:rsidRPr="00DD7A44" w:rsidRDefault="00D262AB" w:rsidP="00B44690">
            <w:pPr>
              <w:ind w:right="-24"/>
              <w:rPr>
                <w:rFonts w:ascii="Arial" w:hAnsi="Arial" w:cs="Arial"/>
                <w:sz w:val="22"/>
                <w:szCs w:val="22"/>
              </w:rPr>
            </w:pPr>
            <w:r w:rsidRPr="00DD7A44">
              <w:rPr>
                <w:rFonts w:ascii="Arial" w:hAnsi="Arial" w:cs="Arial"/>
                <w:sz w:val="22"/>
                <w:szCs w:val="22"/>
              </w:rPr>
              <w:t>Participant signature</w:t>
            </w:r>
          </w:p>
        </w:tc>
        <w:permStart w:id="102787068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262AB" w:rsidRPr="00DD7A44" w:rsidRDefault="00D262AB" w:rsidP="00B4469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36559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65591" cy="428625"/>
                              </a:xfrm>
                              <a:prstGeom prst="rect">
                                <a:avLst/>
                              </a:prstGeom>
                              <a:noFill/>
                              <a:ln>
                                <a:noFill/>
                              </a:ln>
                            </pic:spPr>
                          </pic:pic>
                        </a:graphicData>
                      </a:graphic>
                    </wp:inline>
                  </w:drawing>
                </w:r>
              </w:p>
            </w:tc>
          </w:sdtContent>
        </w:sdt>
        <w:permEnd w:id="1027870681"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B44690">
        <w:tc>
          <w:tcPr>
            <w:tcW w:w="2552" w:type="dxa"/>
            <w:tcBorders>
              <w:top w:val="nil"/>
              <w:left w:val="nil"/>
              <w:bottom w:val="nil"/>
              <w:right w:val="nil"/>
            </w:tcBorders>
          </w:tcPr>
          <w:p w:rsidR="00D262AB" w:rsidRPr="00DD7A44" w:rsidRDefault="00D262AB" w:rsidP="00B44690">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CE5F72" w:rsidP="00B44690">
            <w:pPr>
              <w:ind w:right="-24"/>
              <w:rPr>
                <w:rFonts w:ascii="Arial" w:hAnsi="Arial" w:cs="Arial"/>
                <w:sz w:val="22"/>
                <w:szCs w:val="22"/>
              </w:rPr>
            </w:pPr>
            <w:permStart w:id="38364046" w:edGrp="everyone"/>
            <w:r>
              <w:rPr>
                <w:rFonts w:ascii="Arial" w:hAnsi="Arial" w:cs="Arial"/>
                <w:sz w:val="22"/>
                <w:szCs w:val="22"/>
              </w:rPr>
              <w:t xml:space="preserve">Brett </w:t>
            </w:r>
            <w:proofErr w:type="spellStart"/>
            <w:r>
              <w:rPr>
                <w:rFonts w:ascii="Arial" w:hAnsi="Arial" w:cs="Arial"/>
                <w:sz w:val="22"/>
                <w:szCs w:val="22"/>
              </w:rPr>
              <w:t>Stoward</w:t>
            </w:r>
            <w:permEnd w:id="38364046"/>
            <w:proofErr w:type="spellEnd"/>
          </w:p>
        </w:tc>
      </w:tr>
      <w:tr w:rsidR="00D262AB" w:rsidRPr="00DD7A44" w:rsidTr="00B44690">
        <w:tc>
          <w:tcPr>
            <w:tcW w:w="2552" w:type="dxa"/>
            <w:tcBorders>
              <w:top w:val="nil"/>
              <w:left w:val="nil"/>
              <w:bottom w:val="nil"/>
              <w:right w:val="nil"/>
            </w:tcBorders>
          </w:tcPr>
          <w:p w:rsidR="00D262AB" w:rsidRPr="00DD7A44" w:rsidRDefault="00D262AB" w:rsidP="00B44690">
            <w:pPr>
              <w:ind w:right="-24"/>
              <w:rPr>
                <w:rFonts w:ascii="Arial" w:hAnsi="Arial" w:cs="Arial"/>
                <w:sz w:val="22"/>
                <w:szCs w:val="22"/>
              </w:rPr>
            </w:pPr>
          </w:p>
          <w:p w:rsidR="00D262AB" w:rsidRPr="00DD7A44" w:rsidRDefault="00D262AB" w:rsidP="00B44690">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B44690">
            <w:pPr>
              <w:ind w:right="-24"/>
              <w:rPr>
                <w:rFonts w:ascii="Arial" w:hAnsi="Arial" w:cs="Arial"/>
                <w:sz w:val="22"/>
                <w:szCs w:val="22"/>
              </w:rPr>
            </w:pPr>
          </w:p>
        </w:tc>
      </w:tr>
      <w:tr w:rsidR="00D262AB" w:rsidRPr="00DD7A44" w:rsidTr="00B44690">
        <w:tc>
          <w:tcPr>
            <w:tcW w:w="2552" w:type="dxa"/>
            <w:tcBorders>
              <w:top w:val="nil"/>
              <w:left w:val="nil"/>
              <w:bottom w:val="nil"/>
              <w:right w:val="nil"/>
            </w:tcBorders>
          </w:tcPr>
          <w:p w:rsidR="00D262AB" w:rsidRPr="00DD7A44" w:rsidRDefault="00D262AB" w:rsidP="00B44690">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46365881" w:edGrp="everyone" w:displacedByCustomXml="prev"/>
            <w:tc>
              <w:tcPr>
                <w:tcW w:w="6520" w:type="dxa"/>
                <w:tcBorders>
                  <w:top w:val="nil"/>
                  <w:left w:val="nil"/>
                  <w:bottom w:val="single" w:sz="8" w:space="0" w:color="auto"/>
                  <w:right w:val="nil"/>
                </w:tcBorders>
              </w:tcPr>
              <w:p w:rsidR="00D262AB" w:rsidRPr="00DD7A44" w:rsidRDefault="00D262AB" w:rsidP="00B4469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46365881"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B44690">
        <w:tc>
          <w:tcPr>
            <w:tcW w:w="2552" w:type="dxa"/>
            <w:tcBorders>
              <w:top w:val="nil"/>
              <w:left w:val="nil"/>
              <w:bottom w:val="nil"/>
              <w:right w:val="nil"/>
            </w:tcBorders>
          </w:tcPr>
          <w:p w:rsidR="00D262AB" w:rsidRPr="00DD7A44" w:rsidRDefault="00D262AB" w:rsidP="00B44690">
            <w:pPr>
              <w:ind w:right="-24"/>
              <w:rPr>
                <w:rFonts w:ascii="Arial" w:hAnsi="Arial" w:cs="Arial"/>
                <w:sz w:val="22"/>
                <w:szCs w:val="22"/>
              </w:rPr>
            </w:pPr>
            <w:permStart w:id="119303660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CE5F72" w:rsidP="00B44690">
                <w:pPr>
                  <w:ind w:right="-24"/>
                  <w:rPr>
                    <w:rFonts w:ascii="Arial" w:hAnsi="Arial" w:cs="Arial"/>
                    <w:sz w:val="22"/>
                    <w:szCs w:val="22"/>
                  </w:rPr>
                </w:pPr>
                <w:r>
                  <w:rPr>
                    <w:rFonts w:ascii="Arial" w:hAnsi="Arial" w:cs="Arial"/>
                    <w:sz w:val="22"/>
                    <w:szCs w:val="22"/>
                  </w:rPr>
                  <w:t>15/01/2019</w:t>
                </w:r>
              </w:p>
            </w:tc>
          </w:sdtContent>
        </w:sdt>
      </w:tr>
      <w:permEnd w:id="1193036606"/>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B44690">
        <w:trPr>
          <w:trHeight w:val="217"/>
          <w:jc w:val="center"/>
        </w:trPr>
        <w:tc>
          <w:tcPr>
            <w:tcW w:w="2528" w:type="dxa"/>
            <w:shd w:val="clear" w:color="auto" w:fill="F3F3F3"/>
            <w:vAlign w:val="center"/>
          </w:tcPr>
          <w:p w:rsidR="00D262AB" w:rsidRPr="00DD7A44" w:rsidRDefault="00D262AB" w:rsidP="00B44690">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B44690">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B44690">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B44690">
        <w:trPr>
          <w:cantSplit/>
          <w:jc w:val="center"/>
        </w:trPr>
        <w:tc>
          <w:tcPr>
            <w:tcW w:w="2528" w:type="dxa"/>
            <w:vMerge w:val="restart"/>
            <w:vAlign w:val="center"/>
          </w:tcPr>
          <w:p w:rsidR="00D262AB" w:rsidRPr="00DD7A44" w:rsidRDefault="00D262AB" w:rsidP="00B44690">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B44690">
            <w:pPr>
              <w:ind w:right="-24"/>
              <w:jc w:val="center"/>
              <w:rPr>
                <w:rFonts w:ascii="Arial" w:hAnsi="Arial" w:cs="Arial"/>
                <w:sz w:val="22"/>
                <w:szCs w:val="22"/>
              </w:rPr>
            </w:pPr>
            <w:permStart w:id="1192244859" w:edGrp="everyone"/>
            <w:permEnd w:id="1192244859"/>
          </w:p>
        </w:tc>
        <w:tc>
          <w:tcPr>
            <w:tcW w:w="1272" w:type="dxa"/>
            <w:vAlign w:val="center"/>
          </w:tcPr>
          <w:p w:rsidR="00D262AB" w:rsidRPr="00DD7A44" w:rsidRDefault="00D262AB" w:rsidP="00B44690">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B44690">
            <w:pPr>
              <w:ind w:right="-24"/>
              <w:jc w:val="center"/>
              <w:rPr>
                <w:rFonts w:ascii="Arial" w:hAnsi="Arial" w:cs="Arial"/>
                <w:sz w:val="22"/>
                <w:szCs w:val="22"/>
              </w:rPr>
            </w:pPr>
            <w:r w:rsidRPr="00DD7A44">
              <w:rPr>
                <w:rFonts w:ascii="Arial" w:hAnsi="Arial" w:cs="Arial"/>
                <w:sz w:val="22"/>
                <w:szCs w:val="22"/>
              </w:rPr>
              <w:t>No</w:t>
            </w:r>
          </w:p>
        </w:tc>
      </w:tr>
      <w:tr w:rsidR="00D262AB" w:rsidRPr="00DD7A44" w:rsidTr="00B44690">
        <w:trPr>
          <w:cantSplit/>
          <w:trHeight w:val="454"/>
          <w:jc w:val="center"/>
        </w:trPr>
        <w:tc>
          <w:tcPr>
            <w:tcW w:w="2528" w:type="dxa"/>
            <w:vMerge/>
            <w:vAlign w:val="center"/>
          </w:tcPr>
          <w:p w:rsidR="00D262AB" w:rsidRPr="00DD7A44" w:rsidRDefault="00D262AB" w:rsidP="00B44690">
            <w:pPr>
              <w:ind w:right="-24"/>
              <w:jc w:val="center"/>
              <w:rPr>
                <w:rFonts w:ascii="Arial" w:hAnsi="Arial" w:cs="Arial"/>
                <w:sz w:val="22"/>
                <w:szCs w:val="22"/>
              </w:rPr>
            </w:pPr>
          </w:p>
        </w:tc>
        <w:tc>
          <w:tcPr>
            <w:tcW w:w="2559" w:type="dxa"/>
            <w:vMerge/>
            <w:vAlign w:val="center"/>
          </w:tcPr>
          <w:p w:rsidR="00D262AB" w:rsidRPr="00DD7A44" w:rsidRDefault="00D262AB" w:rsidP="00B44690">
            <w:pPr>
              <w:ind w:right="-24"/>
              <w:jc w:val="center"/>
              <w:rPr>
                <w:rFonts w:ascii="Arial" w:hAnsi="Arial" w:cs="Arial"/>
                <w:sz w:val="22"/>
                <w:szCs w:val="22"/>
              </w:rPr>
            </w:pPr>
          </w:p>
        </w:tc>
        <w:permStart w:id="112528006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B44690">
                <w:pPr>
                  <w:jc w:val="center"/>
                  <w:rPr>
                    <w:rFonts w:ascii="Arial" w:hAnsi="Arial" w:cs="Arial"/>
                    <w:sz w:val="44"/>
                    <w:szCs w:val="44"/>
                  </w:rPr>
                </w:pPr>
                <w:r w:rsidRPr="00DD7A44">
                  <w:rPr>
                    <w:rFonts w:ascii="Arial" w:hAnsi="Arial" w:cs="Arial"/>
                    <w:sz w:val="44"/>
                    <w:szCs w:val="44"/>
                  </w:rPr>
                  <w:sym w:font="Wingdings" w:char="F0A8"/>
                </w:r>
              </w:p>
            </w:tc>
          </w:sdtContent>
        </w:sdt>
        <w:permEnd w:id="1125280062" w:displacedByCustomXml="prev"/>
        <w:permStart w:id="29551184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B44690">
                <w:pPr>
                  <w:jc w:val="center"/>
                  <w:rPr>
                    <w:rFonts w:ascii="Arial" w:hAnsi="Arial" w:cs="Arial"/>
                    <w:sz w:val="44"/>
                    <w:szCs w:val="44"/>
                  </w:rPr>
                </w:pPr>
                <w:r w:rsidRPr="00DD7A44">
                  <w:rPr>
                    <w:rFonts w:ascii="Arial" w:hAnsi="Arial" w:cs="Arial"/>
                    <w:sz w:val="44"/>
                    <w:szCs w:val="44"/>
                  </w:rPr>
                  <w:sym w:font="Wingdings" w:char="F0A8"/>
                </w:r>
              </w:p>
            </w:tc>
          </w:sdtContent>
        </w:sdt>
        <w:permEnd w:id="295511846"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2" w:name="_Ref428791704"/>
      <w:bookmarkEnd w:id="0"/>
      <w:r>
        <w:lastRenderedPageBreak/>
        <w:t>Identify four (4) details you would try to establish about the client’s design requirements.</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4505C" w:rsidRPr="0064505C" w:rsidRDefault="0064505C" w:rsidP="000A032B">
            <w:pPr>
              <w:numPr>
                <w:ilvl w:val="0"/>
                <w:numId w:val="10"/>
              </w:numPr>
              <w:rPr>
                <w:rFonts w:ascii="Arial" w:hAnsi="Arial" w:cs="Arial"/>
                <w:sz w:val="22"/>
                <w:szCs w:val="22"/>
              </w:rPr>
            </w:pPr>
            <w:permStart w:id="132541987" w:edGrp="everyone"/>
            <w:r w:rsidRPr="0064505C">
              <w:rPr>
                <w:rFonts w:ascii="Arial" w:hAnsi="Arial" w:cs="Arial"/>
                <w:sz w:val="22"/>
                <w:szCs w:val="22"/>
              </w:rPr>
              <w:t>Client’s objectives and priorities of the project</w:t>
            </w:r>
          </w:p>
          <w:p w:rsidR="0064505C" w:rsidRPr="0064505C" w:rsidRDefault="0064505C" w:rsidP="000A032B">
            <w:pPr>
              <w:numPr>
                <w:ilvl w:val="0"/>
                <w:numId w:val="10"/>
              </w:numPr>
              <w:rPr>
                <w:rFonts w:ascii="Arial" w:hAnsi="Arial" w:cs="Arial"/>
                <w:sz w:val="22"/>
                <w:szCs w:val="22"/>
              </w:rPr>
            </w:pPr>
            <w:r w:rsidRPr="0064505C">
              <w:rPr>
                <w:rFonts w:ascii="Arial" w:hAnsi="Arial" w:cs="Arial"/>
                <w:sz w:val="22"/>
                <w:szCs w:val="22"/>
              </w:rPr>
              <w:t>Space, time and budget parameters are aligned with the client’s vision and needs</w:t>
            </w:r>
          </w:p>
          <w:p w:rsidR="0064505C" w:rsidRPr="0064505C" w:rsidRDefault="0064505C" w:rsidP="000A032B">
            <w:pPr>
              <w:numPr>
                <w:ilvl w:val="0"/>
                <w:numId w:val="10"/>
              </w:numPr>
              <w:rPr>
                <w:rFonts w:ascii="Arial" w:hAnsi="Arial" w:cs="Arial"/>
                <w:sz w:val="22"/>
                <w:szCs w:val="22"/>
              </w:rPr>
            </w:pPr>
            <w:r w:rsidRPr="0064505C">
              <w:rPr>
                <w:rFonts w:ascii="Arial" w:hAnsi="Arial" w:cs="Arial"/>
                <w:sz w:val="22"/>
                <w:szCs w:val="22"/>
              </w:rPr>
              <w:t>Expectations are reasonable and attainable</w:t>
            </w:r>
          </w:p>
          <w:p w:rsidR="0064505C" w:rsidRPr="0064505C" w:rsidRDefault="0064505C" w:rsidP="000A032B">
            <w:pPr>
              <w:numPr>
                <w:ilvl w:val="0"/>
                <w:numId w:val="10"/>
              </w:numPr>
              <w:rPr>
                <w:rFonts w:ascii="Arial" w:hAnsi="Arial" w:cs="Arial"/>
                <w:sz w:val="22"/>
                <w:szCs w:val="22"/>
              </w:rPr>
            </w:pPr>
            <w:r w:rsidRPr="0064505C">
              <w:rPr>
                <w:rFonts w:ascii="Arial" w:hAnsi="Arial" w:cs="Arial"/>
                <w:sz w:val="22"/>
                <w:szCs w:val="22"/>
              </w:rPr>
              <w:t>Client’s role and the project structure</w:t>
            </w:r>
          </w:p>
          <w:p w:rsidR="0064505C" w:rsidRDefault="0064505C" w:rsidP="000A032B">
            <w:pPr>
              <w:numPr>
                <w:ilvl w:val="0"/>
                <w:numId w:val="10"/>
              </w:numPr>
              <w:rPr>
                <w:rFonts w:ascii="Arial" w:hAnsi="Arial" w:cs="Arial"/>
                <w:sz w:val="22"/>
                <w:szCs w:val="22"/>
              </w:rPr>
            </w:pPr>
            <w:r w:rsidRPr="0064505C">
              <w:rPr>
                <w:rFonts w:ascii="Arial" w:hAnsi="Arial" w:cs="Arial"/>
                <w:sz w:val="22"/>
                <w:szCs w:val="22"/>
              </w:rPr>
              <w:t>Building life span and flexibility requirements</w:t>
            </w:r>
          </w:p>
          <w:p w:rsidR="00CA5DD9" w:rsidRPr="0064505C" w:rsidRDefault="00CA5DD9" w:rsidP="000A032B">
            <w:pPr>
              <w:numPr>
                <w:ilvl w:val="0"/>
                <w:numId w:val="10"/>
              </w:numPr>
              <w:rPr>
                <w:rFonts w:ascii="Arial" w:hAnsi="Arial" w:cs="Arial"/>
                <w:sz w:val="22"/>
                <w:szCs w:val="22"/>
              </w:rPr>
            </w:pPr>
            <w:r>
              <w:rPr>
                <w:rFonts w:ascii="Arial" w:hAnsi="Arial" w:cs="Arial"/>
                <w:sz w:val="22"/>
                <w:szCs w:val="22"/>
              </w:rPr>
              <w:t>Technical requirements (</w:t>
            </w:r>
            <w:proofErr w:type="spellStart"/>
            <w:r>
              <w:rPr>
                <w:rFonts w:ascii="Arial" w:hAnsi="Arial" w:cs="Arial"/>
                <w:sz w:val="22"/>
                <w:szCs w:val="22"/>
              </w:rPr>
              <w:t>eg</w:t>
            </w:r>
            <w:proofErr w:type="spellEnd"/>
            <w:r>
              <w:rPr>
                <w:rFonts w:ascii="Arial" w:hAnsi="Arial" w:cs="Arial"/>
                <w:sz w:val="22"/>
                <w:szCs w:val="22"/>
              </w:rPr>
              <w:t xml:space="preserve"> structure IT, acoustics equipment)</w:t>
            </w:r>
          </w:p>
          <w:permEnd w:id="132541987"/>
          <w:p w:rsidR="000544F4" w:rsidRPr="001C4084" w:rsidRDefault="000544F4" w:rsidP="00BD4857">
            <w:pPr>
              <w:rPr>
                <w:rFonts w:ascii="Arial" w:hAnsi="Arial" w:cs="Arial"/>
                <w:sz w:val="22"/>
                <w:szCs w:val="22"/>
              </w:rPr>
            </w:pPr>
          </w:p>
        </w:tc>
        <w:permStart w:id="1444039696"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4403969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899"/>
      <w:r>
        <w:t>In what format should the client’s design requirements be recorded?</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4505C" w:rsidP="00BD4857">
            <w:pPr>
              <w:rPr>
                <w:rFonts w:ascii="Arial" w:hAnsi="Arial" w:cs="Arial"/>
                <w:sz w:val="22"/>
                <w:szCs w:val="22"/>
              </w:rPr>
            </w:pPr>
            <w:permStart w:id="1419257203" w:edGrp="everyone"/>
            <w:r>
              <w:rPr>
                <w:rFonts w:ascii="Arial" w:hAnsi="Arial" w:cs="Arial"/>
                <w:sz w:val="22"/>
                <w:szCs w:val="22"/>
              </w:rPr>
              <w:t>Project brief</w:t>
            </w:r>
            <w:permEnd w:id="1419257203"/>
          </w:p>
        </w:tc>
        <w:permStart w:id="1777555931"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7755593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0"/>
      <w:r>
        <w:t>Describe how explaining a product’s strengths and limitations can ensure the client’s design needs are met.</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4505C" w:rsidRPr="0064505C" w:rsidRDefault="0064505C" w:rsidP="0064505C">
            <w:pPr>
              <w:rPr>
                <w:rFonts w:ascii="Arial" w:hAnsi="Arial" w:cs="Arial"/>
                <w:sz w:val="22"/>
                <w:szCs w:val="22"/>
              </w:rPr>
            </w:pPr>
            <w:permStart w:id="1479672486" w:edGrp="everyone"/>
            <w:r w:rsidRPr="0064505C">
              <w:rPr>
                <w:rFonts w:ascii="Arial" w:hAnsi="Arial" w:cs="Arial"/>
                <w:sz w:val="22"/>
                <w:szCs w:val="22"/>
              </w:rPr>
              <w:t xml:space="preserve">Client can be assured they are buying a product that is well matched to their </w:t>
            </w:r>
            <w:proofErr w:type="gramStart"/>
            <w:r w:rsidRPr="0064505C">
              <w:rPr>
                <w:rFonts w:ascii="Arial" w:hAnsi="Arial" w:cs="Arial"/>
                <w:sz w:val="22"/>
                <w:szCs w:val="22"/>
              </w:rPr>
              <w:t>particular needs</w:t>
            </w:r>
            <w:proofErr w:type="gramEnd"/>
          </w:p>
          <w:permEnd w:id="1479672486"/>
          <w:p w:rsidR="000544F4" w:rsidRPr="001C4084" w:rsidRDefault="000544F4" w:rsidP="00BD4857">
            <w:pPr>
              <w:rPr>
                <w:rFonts w:ascii="Arial" w:hAnsi="Arial" w:cs="Arial"/>
                <w:sz w:val="22"/>
                <w:szCs w:val="22"/>
              </w:rPr>
            </w:pPr>
          </w:p>
        </w:tc>
        <w:permStart w:id="764937406"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6493740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5" w:name="_Ref497316911"/>
      <w:r>
        <w:t>Identify two (2) types of technical/product knowledge you should provide to a client who wishes to maximise sustainability.</w:t>
      </w:r>
      <w:bookmarkEnd w:id="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2D4331" w:rsidP="00BD4857">
            <w:pPr>
              <w:rPr>
                <w:rFonts w:ascii="Arial" w:hAnsi="Arial" w:cs="Arial"/>
                <w:sz w:val="22"/>
                <w:szCs w:val="22"/>
              </w:rPr>
            </w:pPr>
            <w:permStart w:id="1750611263" w:edGrp="everyone"/>
            <w:r>
              <w:rPr>
                <w:rFonts w:ascii="Arial" w:hAnsi="Arial" w:cs="Arial"/>
                <w:sz w:val="22"/>
                <w:szCs w:val="22"/>
              </w:rPr>
              <w:t>Source of product; Availability in bulk; Lifespan of product</w:t>
            </w:r>
            <w:permEnd w:id="1750611263"/>
          </w:p>
        </w:tc>
        <w:permStart w:id="670958619"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70958619"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6" w:name="_Ref497317156"/>
      <w:r>
        <w:lastRenderedPageBreak/>
        <w:t xml:space="preserve">Which of the following may be considered a restrictive covenant? </w:t>
      </w:r>
      <w:r>
        <w:br/>
        <w:t>Tick all that apply.</w:t>
      </w:r>
      <w:bookmarkEnd w:id="6"/>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57695061"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57695061"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4011980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64505C"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40119808"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54936344"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64505C"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54936344"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03718464"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64505C"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718464"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58"/>
      <w:r>
        <w:t>Why should your client be notified about restrictive covenants?</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40EF" w:rsidRDefault="000240EF" w:rsidP="000240EF">
            <w:pPr>
              <w:rPr>
                <w:rFonts w:ascii="Arial" w:hAnsi="Arial" w:cs="Arial"/>
                <w:sz w:val="22"/>
                <w:szCs w:val="22"/>
              </w:rPr>
            </w:pPr>
            <w:permStart w:id="1362179357" w:edGrp="everyone"/>
            <w:r>
              <w:rPr>
                <w:rFonts w:ascii="Arial" w:hAnsi="Arial" w:cs="Arial"/>
                <w:sz w:val="22"/>
                <w:szCs w:val="22"/>
              </w:rPr>
              <w:t xml:space="preserve">The presence of a restrictive covenant may require designs to change. </w:t>
            </w:r>
            <w:proofErr w:type="gramStart"/>
            <w:r>
              <w:rPr>
                <w:rFonts w:ascii="Arial" w:hAnsi="Arial" w:cs="Arial"/>
                <w:sz w:val="22"/>
                <w:szCs w:val="22"/>
              </w:rPr>
              <w:t xml:space="preserve">In </w:t>
            </w:r>
            <w:r w:rsidRPr="00B44690">
              <w:rPr>
                <w:rFonts w:ascii="Arial" w:hAnsi="Arial" w:cs="Arial"/>
                <w:sz w:val="22"/>
                <w:szCs w:val="22"/>
              </w:rPr>
              <w:t xml:space="preserve"> the</w:t>
            </w:r>
            <w:proofErr w:type="gramEnd"/>
            <w:r w:rsidRPr="00B44690">
              <w:rPr>
                <w:rFonts w:ascii="Arial" w:hAnsi="Arial" w:cs="Arial"/>
                <w:sz w:val="22"/>
                <w:szCs w:val="22"/>
              </w:rPr>
              <w:t xml:space="preserve"> event that a covenant is breached</w:t>
            </w:r>
            <w:r>
              <w:rPr>
                <w:rFonts w:ascii="Arial" w:hAnsi="Arial" w:cs="Arial"/>
                <w:sz w:val="22"/>
                <w:szCs w:val="22"/>
              </w:rPr>
              <w:t>, l</w:t>
            </w:r>
            <w:r w:rsidRPr="0064505C">
              <w:rPr>
                <w:rFonts w:ascii="Arial" w:hAnsi="Arial" w:cs="Arial"/>
                <w:sz w:val="22"/>
                <w:szCs w:val="22"/>
              </w:rPr>
              <w:t>egal action can be taken against the party breaching it</w:t>
            </w:r>
            <w:r>
              <w:rPr>
                <w:rFonts w:ascii="Arial" w:hAnsi="Arial" w:cs="Arial"/>
                <w:sz w:val="22"/>
                <w:szCs w:val="22"/>
              </w:rPr>
              <w:t xml:space="preserve"> </w:t>
            </w:r>
          </w:p>
          <w:permEnd w:id="1362179357"/>
          <w:p w:rsidR="000544F4" w:rsidRPr="001C4084" w:rsidRDefault="000544F4" w:rsidP="00BD4857">
            <w:pPr>
              <w:rPr>
                <w:rFonts w:ascii="Arial" w:hAnsi="Arial" w:cs="Arial"/>
                <w:sz w:val="22"/>
                <w:szCs w:val="22"/>
              </w:rPr>
            </w:pPr>
          </w:p>
        </w:tc>
        <w:permStart w:id="2021404827"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2140482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8" w:name="_Ref497317175"/>
      <w:r>
        <w:t>What document sets out what a client can build within the Council area?</w:t>
      </w:r>
      <w:bookmarkEnd w:id="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B44690" w:rsidP="00BD4857">
            <w:pPr>
              <w:rPr>
                <w:rFonts w:ascii="Arial" w:hAnsi="Arial" w:cs="Arial"/>
                <w:sz w:val="22"/>
                <w:szCs w:val="22"/>
              </w:rPr>
            </w:pPr>
            <w:permStart w:id="508590905" w:edGrp="everyone"/>
            <w:r w:rsidRPr="00B44690">
              <w:rPr>
                <w:rFonts w:ascii="Arial" w:hAnsi="Arial" w:cs="Arial"/>
                <w:sz w:val="22"/>
                <w:szCs w:val="22"/>
              </w:rPr>
              <w:t>A Metropolis of Three Cities – The Greater Sydney Region Plan</w:t>
            </w:r>
            <w:permEnd w:id="508590905"/>
          </w:p>
        </w:tc>
        <w:permStart w:id="1510962566"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1096256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9"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9"/>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0240EF" w:rsidP="00BD4857">
            <w:pPr>
              <w:rPr>
                <w:rFonts w:ascii="Arial" w:hAnsi="Arial" w:cs="Arial"/>
                <w:sz w:val="22"/>
                <w:szCs w:val="22"/>
              </w:rPr>
            </w:pPr>
            <w:permStart w:id="1242963928" w:edGrp="everyone"/>
            <w:r>
              <w:rPr>
                <w:rFonts w:ascii="Arial" w:hAnsi="Arial" w:cs="Arial"/>
                <w:sz w:val="22"/>
                <w:szCs w:val="22"/>
              </w:rPr>
              <w:t>Section 22 of the Work Health and Safety Act 2011 (Qld) s</w:t>
            </w:r>
            <w:r w:rsidR="00B44690" w:rsidRPr="00B44690">
              <w:rPr>
                <w:rFonts w:ascii="Arial" w:hAnsi="Arial" w:cs="Arial"/>
                <w:sz w:val="22"/>
                <w:szCs w:val="22"/>
              </w:rPr>
              <w:t>tates that there is a duty to ensure that the design does not pose risks to people using the building for its intended purpose</w:t>
            </w:r>
          </w:p>
          <w:p w:rsidR="000544F4" w:rsidRDefault="000544F4" w:rsidP="00BD4857">
            <w:pPr>
              <w:rPr>
                <w:rFonts w:ascii="Arial" w:hAnsi="Arial" w:cs="Arial"/>
                <w:sz w:val="22"/>
                <w:szCs w:val="22"/>
              </w:rPr>
            </w:pPr>
          </w:p>
          <w:permEnd w:id="1242963928"/>
          <w:p w:rsidR="000544F4" w:rsidRPr="007C2A88" w:rsidRDefault="000544F4" w:rsidP="00BD4857">
            <w:pPr>
              <w:rPr>
                <w:rFonts w:ascii="Arial" w:hAnsi="Arial" w:cs="Arial"/>
                <w:sz w:val="22"/>
                <w:szCs w:val="22"/>
              </w:rPr>
            </w:pPr>
          </w:p>
        </w:tc>
        <w:permStart w:id="599287845"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599287845"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794"/>
      <w:r>
        <w:t>True or False (Tick your response): The client requesting a design from an architect automatically holds copyright of the design.</w:t>
      </w:r>
      <w:bookmarkEnd w:id="10"/>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785345470"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7853454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956839856"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956839856"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236074020"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B44690"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2360740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1"/>
      <w:r>
        <w:lastRenderedPageBreak/>
        <w:t>Identify five (5) site features that would be identified when preparing a site plan.</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4690" w:rsidRDefault="00B44690" w:rsidP="00BD4857">
            <w:pPr>
              <w:rPr>
                <w:rFonts w:ascii="Arial" w:hAnsi="Arial" w:cs="Arial"/>
                <w:sz w:val="22"/>
                <w:szCs w:val="22"/>
              </w:rPr>
            </w:pPr>
            <w:permStart w:id="646347327" w:edGrp="everyone"/>
            <w:r>
              <w:rPr>
                <w:rFonts w:ascii="Arial" w:hAnsi="Arial" w:cs="Arial"/>
                <w:sz w:val="22"/>
                <w:szCs w:val="22"/>
              </w:rPr>
              <w:t>S</w:t>
            </w:r>
            <w:r w:rsidRPr="00B44690">
              <w:rPr>
                <w:rFonts w:ascii="Arial" w:hAnsi="Arial" w:cs="Arial"/>
                <w:sz w:val="22"/>
                <w:szCs w:val="22"/>
              </w:rPr>
              <w:t xml:space="preserve">ite location, </w:t>
            </w:r>
          </w:p>
          <w:p w:rsidR="00B44690" w:rsidRDefault="00B44690" w:rsidP="00BD4857">
            <w:pPr>
              <w:rPr>
                <w:rFonts w:ascii="Arial" w:hAnsi="Arial" w:cs="Arial"/>
                <w:sz w:val="22"/>
                <w:szCs w:val="22"/>
              </w:rPr>
            </w:pPr>
            <w:r>
              <w:rPr>
                <w:rFonts w:ascii="Arial" w:hAnsi="Arial" w:cs="Arial"/>
                <w:sz w:val="22"/>
                <w:szCs w:val="22"/>
              </w:rPr>
              <w:t>A</w:t>
            </w:r>
            <w:r w:rsidRPr="00B44690">
              <w:rPr>
                <w:rFonts w:ascii="Arial" w:hAnsi="Arial" w:cs="Arial"/>
                <w:sz w:val="22"/>
                <w:szCs w:val="22"/>
              </w:rPr>
              <w:t xml:space="preserve">ccess, general layout and surface features, </w:t>
            </w:r>
          </w:p>
          <w:p w:rsidR="00B44690" w:rsidRDefault="00B44690" w:rsidP="00BD4857">
            <w:pPr>
              <w:rPr>
                <w:rFonts w:ascii="Arial" w:hAnsi="Arial" w:cs="Arial"/>
                <w:sz w:val="22"/>
                <w:szCs w:val="22"/>
              </w:rPr>
            </w:pPr>
            <w:r>
              <w:rPr>
                <w:rFonts w:ascii="Arial" w:hAnsi="Arial" w:cs="Arial"/>
                <w:sz w:val="22"/>
                <w:szCs w:val="22"/>
              </w:rPr>
              <w:t>E</w:t>
            </w:r>
            <w:r w:rsidRPr="00B44690">
              <w:rPr>
                <w:rFonts w:ascii="Arial" w:hAnsi="Arial" w:cs="Arial"/>
                <w:sz w:val="22"/>
                <w:szCs w:val="22"/>
              </w:rPr>
              <w:t xml:space="preserve">xisting buildings, </w:t>
            </w:r>
          </w:p>
          <w:p w:rsidR="00B44690" w:rsidRDefault="00B44690" w:rsidP="00BD4857">
            <w:pPr>
              <w:rPr>
                <w:rFonts w:ascii="Arial" w:hAnsi="Arial" w:cs="Arial"/>
                <w:sz w:val="22"/>
                <w:szCs w:val="22"/>
              </w:rPr>
            </w:pPr>
            <w:r>
              <w:rPr>
                <w:rFonts w:ascii="Arial" w:hAnsi="Arial" w:cs="Arial"/>
                <w:sz w:val="22"/>
                <w:szCs w:val="22"/>
              </w:rPr>
              <w:t>O</w:t>
            </w:r>
            <w:r w:rsidRPr="00B44690">
              <w:rPr>
                <w:rFonts w:ascii="Arial" w:hAnsi="Arial" w:cs="Arial"/>
                <w:sz w:val="22"/>
                <w:szCs w:val="22"/>
              </w:rPr>
              <w:t xml:space="preserve">ld foundations, </w:t>
            </w:r>
          </w:p>
          <w:p w:rsidR="000544F4" w:rsidRPr="001C4084" w:rsidRDefault="00B44690" w:rsidP="00BD4857">
            <w:pPr>
              <w:rPr>
                <w:rFonts w:ascii="Arial" w:hAnsi="Arial" w:cs="Arial"/>
                <w:sz w:val="22"/>
                <w:szCs w:val="22"/>
              </w:rPr>
            </w:pPr>
            <w:r>
              <w:rPr>
                <w:rFonts w:ascii="Arial" w:hAnsi="Arial" w:cs="Arial"/>
                <w:sz w:val="22"/>
                <w:szCs w:val="22"/>
              </w:rPr>
              <w:t>S</w:t>
            </w:r>
            <w:r w:rsidRPr="00B44690">
              <w:rPr>
                <w:rFonts w:ascii="Arial" w:hAnsi="Arial" w:cs="Arial"/>
                <w:sz w:val="22"/>
                <w:szCs w:val="22"/>
              </w:rPr>
              <w:t>ervices, vegetation, surface water, and surrounding area</w:t>
            </w:r>
            <w:permEnd w:id="646347327"/>
          </w:p>
        </w:tc>
        <w:permStart w:id="85071075"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507107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2" w:name="_Ref497317805"/>
      <w:r>
        <w:t>Explain the role of a drilling rig in establishing site costs.</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4690" w:rsidRPr="00B44690" w:rsidRDefault="00B44690" w:rsidP="00B44690">
            <w:pPr>
              <w:rPr>
                <w:rFonts w:ascii="Arial" w:hAnsi="Arial" w:cs="Arial"/>
                <w:sz w:val="22"/>
                <w:szCs w:val="22"/>
              </w:rPr>
            </w:pPr>
            <w:permStart w:id="317593848" w:edGrp="everyone"/>
            <w:r w:rsidRPr="00B44690">
              <w:rPr>
                <w:rFonts w:ascii="Arial" w:hAnsi="Arial" w:cs="Arial"/>
                <w:sz w:val="22"/>
                <w:szCs w:val="22"/>
              </w:rPr>
              <w:t>A drilling rig will gather samples for identifying the strength of the foundations (and any potential problems)</w:t>
            </w:r>
            <w:r w:rsidR="00AA0658">
              <w:rPr>
                <w:rFonts w:ascii="Arial" w:hAnsi="Arial" w:cs="Arial"/>
                <w:sz w:val="22"/>
                <w:szCs w:val="22"/>
              </w:rPr>
              <w:t>. This will establish requirements for the proposed structure, their loading and appropriate foundations.</w:t>
            </w:r>
          </w:p>
          <w:permEnd w:id="317593848"/>
          <w:p w:rsidR="000544F4" w:rsidRPr="001C4084" w:rsidRDefault="000544F4" w:rsidP="00BD4857">
            <w:pPr>
              <w:rPr>
                <w:rFonts w:ascii="Arial" w:hAnsi="Arial" w:cs="Arial"/>
                <w:sz w:val="22"/>
                <w:szCs w:val="22"/>
              </w:rPr>
            </w:pPr>
          </w:p>
        </w:tc>
        <w:permStart w:id="734683350"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3468335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3" w:name="_Ref497317816"/>
      <w:r w:rsidRPr="007425AE">
        <w:t>Identify three (3) site works activities that may be conducted by the builder.</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4690" w:rsidRPr="00B44690" w:rsidRDefault="00B44690" w:rsidP="000A032B">
            <w:pPr>
              <w:numPr>
                <w:ilvl w:val="0"/>
                <w:numId w:val="11"/>
              </w:numPr>
              <w:rPr>
                <w:rFonts w:ascii="Arial" w:hAnsi="Arial" w:cs="Arial"/>
                <w:sz w:val="22"/>
                <w:szCs w:val="22"/>
              </w:rPr>
            </w:pPr>
            <w:permStart w:id="798452977" w:edGrp="everyone"/>
            <w:r w:rsidRPr="00B44690">
              <w:rPr>
                <w:rFonts w:ascii="Arial" w:hAnsi="Arial" w:cs="Arial"/>
                <w:sz w:val="22"/>
                <w:szCs w:val="22"/>
              </w:rPr>
              <w:t>Activities intended to render an area suitable for building or other construction activity</w:t>
            </w:r>
          </w:p>
          <w:p w:rsidR="00B44690" w:rsidRPr="00B44690" w:rsidRDefault="00B44690" w:rsidP="000A032B">
            <w:pPr>
              <w:numPr>
                <w:ilvl w:val="0"/>
                <w:numId w:val="11"/>
              </w:numPr>
              <w:rPr>
                <w:rFonts w:ascii="Arial" w:hAnsi="Arial" w:cs="Arial"/>
                <w:sz w:val="22"/>
                <w:szCs w:val="22"/>
              </w:rPr>
            </w:pPr>
            <w:r w:rsidRPr="00B44690">
              <w:rPr>
                <w:rFonts w:ascii="Arial" w:hAnsi="Arial" w:cs="Arial"/>
                <w:sz w:val="22"/>
                <w:szCs w:val="22"/>
              </w:rPr>
              <w:t>Determining and setting out building or construction features</w:t>
            </w:r>
          </w:p>
          <w:p w:rsidR="00B44690" w:rsidRPr="00B44690" w:rsidRDefault="00B44690" w:rsidP="000A032B">
            <w:pPr>
              <w:numPr>
                <w:ilvl w:val="0"/>
                <w:numId w:val="11"/>
              </w:numPr>
              <w:rPr>
                <w:rFonts w:ascii="Arial" w:hAnsi="Arial" w:cs="Arial"/>
                <w:sz w:val="22"/>
                <w:szCs w:val="22"/>
              </w:rPr>
            </w:pPr>
            <w:r w:rsidRPr="00B44690">
              <w:rPr>
                <w:rFonts w:ascii="Arial" w:hAnsi="Arial" w:cs="Arial"/>
                <w:sz w:val="22"/>
                <w:szCs w:val="22"/>
              </w:rPr>
              <w:t>Earthmoving, using tracked or wheeled earthmoving equipment</w:t>
            </w:r>
          </w:p>
          <w:permEnd w:id="798452977"/>
          <w:p w:rsidR="000544F4" w:rsidRPr="001C4084" w:rsidRDefault="000544F4" w:rsidP="00BD4857">
            <w:pPr>
              <w:rPr>
                <w:rFonts w:ascii="Arial" w:hAnsi="Arial" w:cs="Arial"/>
                <w:sz w:val="22"/>
                <w:szCs w:val="22"/>
              </w:rPr>
            </w:pPr>
          </w:p>
        </w:tc>
        <w:permStart w:id="105932086"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593208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4" w:name="_Ref497317822"/>
      <w:r>
        <w:t>Identify two (2) documents that a client would receive in relation to site investigations and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27A2C" w:rsidRDefault="00627A2C" w:rsidP="000A032B">
            <w:pPr>
              <w:numPr>
                <w:ilvl w:val="0"/>
                <w:numId w:val="13"/>
              </w:numPr>
              <w:rPr>
                <w:rFonts w:ascii="Arial" w:hAnsi="Arial" w:cs="Arial"/>
                <w:sz w:val="22"/>
                <w:szCs w:val="22"/>
              </w:rPr>
            </w:pPr>
            <w:permStart w:id="468739172" w:edGrp="everyone"/>
            <w:r w:rsidRPr="00627A2C">
              <w:rPr>
                <w:rFonts w:ascii="Arial" w:hAnsi="Arial" w:cs="Arial"/>
                <w:sz w:val="22"/>
                <w:szCs w:val="22"/>
              </w:rPr>
              <w:t>The report will outline details of the ground conditions (bearing capacity, chemical make-up and condition), previous use of the site, present condition, groundwater and drainage pattern</w:t>
            </w:r>
          </w:p>
          <w:p w:rsidR="00627A2C" w:rsidRPr="00627A2C" w:rsidRDefault="00627A2C" w:rsidP="00627A2C">
            <w:pPr>
              <w:ind w:left="360"/>
              <w:rPr>
                <w:rFonts w:ascii="Arial" w:hAnsi="Arial" w:cs="Arial"/>
                <w:sz w:val="22"/>
                <w:szCs w:val="22"/>
              </w:rPr>
            </w:pPr>
          </w:p>
          <w:p w:rsidR="00627A2C" w:rsidRPr="00627A2C" w:rsidRDefault="00627A2C" w:rsidP="000A032B">
            <w:pPr>
              <w:numPr>
                <w:ilvl w:val="0"/>
                <w:numId w:val="13"/>
              </w:numPr>
              <w:rPr>
                <w:rFonts w:ascii="Arial" w:hAnsi="Arial" w:cs="Arial"/>
                <w:sz w:val="22"/>
                <w:szCs w:val="22"/>
              </w:rPr>
            </w:pPr>
            <w:r w:rsidRPr="00627A2C">
              <w:rPr>
                <w:rFonts w:ascii="Arial" w:hAnsi="Arial" w:cs="Arial"/>
                <w:sz w:val="22"/>
                <w:szCs w:val="22"/>
              </w:rPr>
              <w:t>It will be supported by plans, site photographs and aerial shots, where available</w:t>
            </w:r>
          </w:p>
          <w:permEnd w:id="468739172"/>
          <w:p w:rsidR="000544F4" w:rsidRPr="001C4084" w:rsidRDefault="000544F4" w:rsidP="00BD4857">
            <w:pPr>
              <w:rPr>
                <w:rFonts w:ascii="Arial" w:hAnsi="Arial" w:cs="Arial"/>
                <w:sz w:val="22"/>
                <w:szCs w:val="22"/>
              </w:rPr>
            </w:pPr>
          </w:p>
        </w:tc>
        <w:permStart w:id="470888761"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70888761"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5" w:name="_Ref497318510"/>
      <w:r w:rsidRPr="007425AE">
        <w:lastRenderedPageBreak/>
        <w:t>Identify two (2) disclaimers you may need to give a client with regards to site costs.</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27A2C" w:rsidRDefault="00163657" w:rsidP="000A032B">
            <w:pPr>
              <w:numPr>
                <w:ilvl w:val="0"/>
                <w:numId w:val="12"/>
              </w:numPr>
              <w:tabs>
                <w:tab w:val="num" w:pos="2160"/>
              </w:tabs>
              <w:rPr>
                <w:rFonts w:ascii="Arial" w:hAnsi="Arial" w:cs="Arial"/>
                <w:sz w:val="22"/>
                <w:szCs w:val="22"/>
              </w:rPr>
            </w:pPr>
            <w:permStart w:id="2090889893" w:edGrp="everyone"/>
            <w:r>
              <w:rPr>
                <w:rFonts w:ascii="Arial" w:hAnsi="Arial" w:cs="Arial"/>
                <w:sz w:val="22"/>
                <w:szCs w:val="22"/>
              </w:rPr>
              <w:t>I</w:t>
            </w:r>
            <w:r w:rsidR="00627A2C" w:rsidRPr="00627A2C">
              <w:rPr>
                <w:rFonts w:ascii="Arial" w:hAnsi="Arial" w:cs="Arial"/>
                <w:sz w:val="22"/>
                <w:szCs w:val="22"/>
              </w:rPr>
              <w:t>f during excavation worse conditions are encountered the foundation may need to be strengthened at additional cost</w:t>
            </w:r>
          </w:p>
          <w:p w:rsidR="00627A2C" w:rsidRPr="00627A2C" w:rsidRDefault="00627A2C" w:rsidP="00627A2C">
            <w:pPr>
              <w:ind w:left="360"/>
              <w:rPr>
                <w:rFonts w:ascii="Arial" w:hAnsi="Arial" w:cs="Arial"/>
                <w:sz w:val="22"/>
                <w:szCs w:val="22"/>
              </w:rPr>
            </w:pPr>
          </w:p>
          <w:p w:rsidR="00627A2C" w:rsidRPr="00627A2C" w:rsidRDefault="00627A2C" w:rsidP="000A032B">
            <w:pPr>
              <w:numPr>
                <w:ilvl w:val="0"/>
                <w:numId w:val="12"/>
              </w:numPr>
              <w:tabs>
                <w:tab w:val="num" w:pos="2160"/>
              </w:tabs>
              <w:rPr>
                <w:rFonts w:ascii="Arial" w:hAnsi="Arial" w:cs="Arial"/>
                <w:sz w:val="22"/>
                <w:szCs w:val="22"/>
              </w:rPr>
            </w:pPr>
            <w:proofErr w:type="gramStart"/>
            <w:r w:rsidRPr="00627A2C">
              <w:rPr>
                <w:rFonts w:ascii="Arial" w:hAnsi="Arial" w:cs="Arial"/>
                <w:sz w:val="22"/>
                <w:szCs w:val="22"/>
              </w:rPr>
              <w:t>Similarly</w:t>
            </w:r>
            <w:proofErr w:type="gramEnd"/>
            <w:r w:rsidRPr="00627A2C">
              <w:rPr>
                <w:rFonts w:ascii="Arial" w:hAnsi="Arial" w:cs="Arial"/>
                <w:sz w:val="22"/>
                <w:szCs w:val="22"/>
              </w:rPr>
              <w:t xml:space="preserve"> if the site has a slope which requires cut and fill, the foundation may need to be stronger than the report recommendations at an additional cost</w:t>
            </w:r>
          </w:p>
          <w:p w:rsidR="00627A2C" w:rsidRPr="00627A2C" w:rsidRDefault="00627A2C" w:rsidP="00627A2C">
            <w:pPr>
              <w:ind w:left="360"/>
              <w:rPr>
                <w:rFonts w:ascii="Arial" w:hAnsi="Arial" w:cs="Arial"/>
                <w:sz w:val="22"/>
                <w:szCs w:val="22"/>
              </w:rPr>
            </w:pPr>
          </w:p>
          <w:permEnd w:id="2090889893"/>
          <w:p w:rsidR="000544F4" w:rsidRPr="001C4084" w:rsidRDefault="000544F4" w:rsidP="00BD4857">
            <w:pPr>
              <w:rPr>
                <w:rFonts w:ascii="Arial" w:hAnsi="Arial" w:cs="Arial"/>
                <w:sz w:val="22"/>
                <w:szCs w:val="22"/>
              </w:rPr>
            </w:pPr>
          </w:p>
        </w:tc>
        <w:permStart w:id="450454761"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5045476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6" w:name="_Ref497318551"/>
      <w:r w:rsidRPr="007425AE">
        <w:t>Outline why it is important that the requirements (including variation requests) for sketch plans and drawings should be accurately communicated to drafting personnel.</w:t>
      </w:r>
      <w:bookmarkEnd w:id="1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7FCC" w:rsidRPr="00627A2C" w:rsidRDefault="00C43485" w:rsidP="00627A2C">
            <w:pPr>
              <w:rPr>
                <w:rFonts w:ascii="Arial" w:hAnsi="Arial" w:cs="Arial"/>
                <w:sz w:val="22"/>
                <w:szCs w:val="22"/>
              </w:rPr>
            </w:pPr>
            <w:permStart w:id="1203461327" w:edGrp="everyone"/>
            <w:r>
              <w:rPr>
                <w:rFonts w:ascii="Arial" w:hAnsi="Arial" w:cs="Arial"/>
                <w:sz w:val="22"/>
                <w:szCs w:val="22"/>
              </w:rPr>
              <w:t>This will ensure that time is not wasted. It is important that the client and the architect should agree on the work to be completed at the concept design stage, before detailed sketches are developed.</w:t>
            </w:r>
          </w:p>
          <w:permEnd w:id="1203461327"/>
          <w:p w:rsidR="000544F4" w:rsidRPr="001C4084" w:rsidRDefault="000544F4" w:rsidP="00BD4857">
            <w:pPr>
              <w:rPr>
                <w:rFonts w:ascii="Arial" w:hAnsi="Arial" w:cs="Arial"/>
                <w:sz w:val="22"/>
                <w:szCs w:val="22"/>
              </w:rPr>
            </w:pPr>
          </w:p>
        </w:tc>
        <w:permStart w:id="879110574"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7911057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0"/>
      <w:r>
        <w:rPr>
          <w:rFonts w:ascii="Arial" w:hAnsi="Arial"/>
          <w:b/>
        </w:rPr>
        <w:t>What might be prepared by the architect to quickly and simply explore initial ideas for designs?</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627A2C" w:rsidP="00BD4857">
            <w:pPr>
              <w:rPr>
                <w:rFonts w:ascii="Arial" w:hAnsi="Arial" w:cs="Arial"/>
                <w:sz w:val="22"/>
                <w:szCs w:val="22"/>
              </w:rPr>
            </w:pPr>
            <w:permStart w:id="1937383782" w:edGrp="everyone"/>
            <w:r>
              <w:rPr>
                <w:rFonts w:ascii="Arial" w:hAnsi="Arial" w:cs="Arial"/>
                <w:sz w:val="22"/>
                <w:szCs w:val="22"/>
              </w:rPr>
              <w:t>Concept drawing</w:t>
            </w:r>
            <w:permEnd w:id="1937383782"/>
          </w:p>
        </w:tc>
        <w:permStart w:id="2141278156"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2141278156"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66"/>
      <w:r>
        <w:rPr>
          <w:rFonts w:ascii="Arial" w:hAnsi="Arial"/>
          <w:b/>
        </w:rPr>
        <w:t>Name three (3) types of detailed plans that may be forwarded to the client for approval.</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690DB3" w:rsidP="00BD4857">
            <w:pPr>
              <w:rPr>
                <w:rFonts w:ascii="Arial" w:hAnsi="Arial" w:cs="Arial"/>
                <w:sz w:val="22"/>
                <w:szCs w:val="22"/>
              </w:rPr>
            </w:pPr>
            <w:permStart w:id="1637176968" w:edGrp="everyone"/>
            <w:r>
              <w:rPr>
                <w:rFonts w:ascii="Arial" w:hAnsi="Arial" w:cs="Arial"/>
                <w:sz w:val="22"/>
                <w:szCs w:val="22"/>
              </w:rPr>
              <w:t>Plans, s</w:t>
            </w:r>
            <w:r w:rsidR="00B8732B" w:rsidRPr="00B8732B">
              <w:rPr>
                <w:rFonts w:ascii="Arial" w:hAnsi="Arial" w:cs="Arial"/>
                <w:sz w:val="22"/>
                <w:szCs w:val="22"/>
              </w:rPr>
              <w:t>ections, elevations and 3D imagery</w:t>
            </w:r>
            <w:permEnd w:id="1637176968"/>
          </w:p>
        </w:tc>
        <w:permStart w:id="551956500"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551956500"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9" w:name="_Ref497318576"/>
      <w:r>
        <w:rPr>
          <w:rFonts w:ascii="Arial" w:hAnsi="Arial"/>
          <w:b/>
        </w:rPr>
        <w:t>Name three (3) costing details that should be able to be established from sketch plans.</w:t>
      </w:r>
      <w:bookmarkEnd w:id="19"/>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732B" w:rsidRDefault="00690DB3" w:rsidP="00B8732B">
            <w:pPr>
              <w:rPr>
                <w:rFonts w:ascii="Arial" w:hAnsi="Arial" w:cs="Arial"/>
                <w:sz w:val="22"/>
                <w:szCs w:val="22"/>
              </w:rPr>
            </w:pPr>
            <w:permStart w:id="416042189" w:edGrp="everyone"/>
            <w:r>
              <w:rPr>
                <w:rFonts w:ascii="Arial" w:hAnsi="Arial" w:cs="Arial"/>
                <w:sz w:val="22"/>
                <w:szCs w:val="22"/>
              </w:rPr>
              <w:t>Cost relating f</w:t>
            </w:r>
            <w:r w:rsidR="00B8732B" w:rsidRPr="00B8732B">
              <w:rPr>
                <w:rFonts w:ascii="Arial" w:hAnsi="Arial" w:cs="Arial"/>
                <w:sz w:val="22"/>
                <w:szCs w:val="22"/>
              </w:rPr>
              <w:t xml:space="preserve">loor areas, </w:t>
            </w:r>
            <w:r w:rsidR="00B8732B">
              <w:rPr>
                <w:rFonts w:ascii="Arial" w:hAnsi="Arial" w:cs="Arial"/>
                <w:sz w:val="22"/>
                <w:szCs w:val="22"/>
              </w:rPr>
              <w:t>u</w:t>
            </w:r>
            <w:r w:rsidR="00B8732B" w:rsidRPr="00B8732B">
              <w:rPr>
                <w:rFonts w:ascii="Arial" w:hAnsi="Arial" w:cs="Arial"/>
                <w:sz w:val="22"/>
                <w:szCs w:val="22"/>
              </w:rPr>
              <w:t>se types, likely forms of construction, façade treatments, parking, access, building performance criteria and technical systems</w:t>
            </w:r>
            <w:r>
              <w:rPr>
                <w:rFonts w:ascii="Arial" w:hAnsi="Arial" w:cs="Arial"/>
                <w:sz w:val="22"/>
                <w:szCs w:val="22"/>
              </w:rPr>
              <w:t>, site treatments, landscapes</w:t>
            </w:r>
          </w:p>
          <w:p w:rsidR="00690DB3" w:rsidRDefault="00690DB3" w:rsidP="00B8732B">
            <w:pPr>
              <w:rPr>
                <w:rFonts w:ascii="Arial" w:hAnsi="Arial" w:cs="Arial"/>
                <w:sz w:val="22"/>
                <w:szCs w:val="22"/>
              </w:rPr>
            </w:pPr>
          </w:p>
          <w:permEnd w:id="416042189"/>
          <w:p w:rsidR="000544F4" w:rsidRPr="007C2A88" w:rsidRDefault="000544F4" w:rsidP="00BD4857">
            <w:pPr>
              <w:rPr>
                <w:rFonts w:ascii="Arial" w:hAnsi="Arial" w:cs="Arial"/>
                <w:sz w:val="22"/>
                <w:szCs w:val="22"/>
              </w:rPr>
            </w:pPr>
          </w:p>
        </w:tc>
        <w:permStart w:id="686370476"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68637047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0" w:name="_Ref497318955"/>
      <w:r>
        <w:t>True or False (Tick your response): All documents should be sighted by the client, with details initialled.</w:t>
      </w:r>
      <w:bookmarkEnd w:id="20"/>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386751350"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B8732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3867513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2064534025"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2064534025"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492264941"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8732B"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4922649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1" w:name="_Ref428786304"/>
      <w:bookmarkStart w:id="22"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1"/>
      <w:r w:rsidR="00DE2AAF">
        <w:rPr>
          <w:rFonts w:ascii="Arial" w:hAnsi="Arial"/>
          <w:b/>
        </w:rPr>
        <w:t xml:space="preserve"> Tick all that apply.</w:t>
      </w:r>
      <w:bookmarkEnd w:id="22"/>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1958376678"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1958376678"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166413836"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B8732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166413836"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543569657"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543569657"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413491673"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8732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413491673"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3"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3"/>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1318411969"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B8732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318411969"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450525946"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450525946"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524385248"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524385248"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4"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4"/>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732B" w:rsidRPr="00B8732B" w:rsidRDefault="00B8732B" w:rsidP="00B8732B">
            <w:pPr>
              <w:rPr>
                <w:rFonts w:ascii="Arial" w:hAnsi="Arial" w:cs="Arial"/>
                <w:sz w:val="22"/>
                <w:szCs w:val="22"/>
              </w:rPr>
            </w:pPr>
            <w:permStart w:id="1574178591" w:edGrp="everyone"/>
            <w:r>
              <w:rPr>
                <w:rFonts w:ascii="Arial" w:hAnsi="Arial" w:cs="Arial"/>
                <w:sz w:val="22"/>
                <w:szCs w:val="22"/>
              </w:rPr>
              <w:t xml:space="preserve">Master </w:t>
            </w:r>
            <w:proofErr w:type="gramStart"/>
            <w:r>
              <w:rPr>
                <w:rFonts w:ascii="Arial" w:hAnsi="Arial" w:cs="Arial"/>
                <w:sz w:val="22"/>
                <w:szCs w:val="22"/>
              </w:rPr>
              <w:t xml:space="preserve">Builders </w:t>
            </w:r>
            <w:r w:rsidR="00010058">
              <w:rPr>
                <w:rFonts w:ascii="Arial" w:hAnsi="Arial" w:cs="Arial"/>
                <w:sz w:val="22"/>
                <w:szCs w:val="22"/>
              </w:rPr>
              <w:t xml:space="preserve"> Queensland</w:t>
            </w:r>
            <w:proofErr w:type="gramEnd"/>
            <w:r w:rsidR="00010058">
              <w:rPr>
                <w:rFonts w:ascii="Arial" w:hAnsi="Arial" w:cs="Arial"/>
                <w:sz w:val="22"/>
                <w:szCs w:val="22"/>
              </w:rPr>
              <w:t xml:space="preserve"> Commercial Minor Works Contracts may be used for work up to $100,000</w:t>
            </w:r>
          </w:p>
          <w:permEnd w:id="1574178591"/>
          <w:p w:rsidR="000544F4" w:rsidRPr="00EA76DB" w:rsidRDefault="000544F4" w:rsidP="00BD4857">
            <w:pPr>
              <w:rPr>
                <w:rFonts w:ascii="Arial" w:hAnsi="Arial" w:cs="Arial"/>
                <w:sz w:val="22"/>
                <w:szCs w:val="22"/>
              </w:rPr>
            </w:pPr>
          </w:p>
        </w:tc>
        <w:permStart w:id="581266399"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581266399"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5"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5"/>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2A06" w:rsidRDefault="00B8732B" w:rsidP="007425AE">
            <w:pPr>
              <w:rPr>
                <w:rFonts w:ascii="Arial" w:hAnsi="Arial" w:cs="Arial"/>
                <w:sz w:val="22"/>
                <w:szCs w:val="22"/>
              </w:rPr>
            </w:pPr>
            <w:permStart w:id="101010653" w:edGrp="everyone"/>
            <w:r w:rsidRPr="00B8732B">
              <w:rPr>
                <w:rFonts w:ascii="Arial" w:hAnsi="Arial" w:cs="Arial"/>
                <w:sz w:val="22"/>
                <w:szCs w:val="22"/>
              </w:rPr>
              <w:t xml:space="preserve">Queensland Building and Construction Commission </w:t>
            </w:r>
            <w:r>
              <w:rPr>
                <w:rFonts w:ascii="Arial" w:hAnsi="Arial" w:cs="Arial"/>
                <w:sz w:val="22"/>
                <w:szCs w:val="22"/>
              </w:rPr>
              <w:t>–</w:t>
            </w:r>
            <w:r w:rsidRPr="00B8732B">
              <w:rPr>
                <w:rFonts w:ascii="Arial" w:hAnsi="Arial" w:cs="Arial"/>
                <w:sz w:val="22"/>
                <w:szCs w:val="22"/>
              </w:rPr>
              <w:t xml:space="preserve"> QBCC</w:t>
            </w:r>
          </w:p>
          <w:p w:rsidR="00B8732B" w:rsidRPr="00B8732B" w:rsidRDefault="00B8732B" w:rsidP="00B8732B">
            <w:pPr>
              <w:rPr>
                <w:rFonts w:ascii="Arial" w:hAnsi="Arial" w:cs="Arial"/>
                <w:sz w:val="22"/>
                <w:szCs w:val="22"/>
              </w:rPr>
            </w:pPr>
            <w:r w:rsidRPr="00B8732B">
              <w:rPr>
                <w:rFonts w:ascii="Arial" w:hAnsi="Arial" w:cs="Arial"/>
                <w:sz w:val="22"/>
                <w:szCs w:val="22"/>
              </w:rPr>
              <w:t>Level 2 – Renovation, Extension and Repair contracts</w:t>
            </w:r>
          </w:p>
          <w:permEnd w:id="101010653"/>
          <w:p w:rsidR="00652A06" w:rsidRPr="00EA76DB" w:rsidRDefault="00652A06" w:rsidP="007425AE">
            <w:pPr>
              <w:rPr>
                <w:rFonts w:ascii="Arial" w:hAnsi="Arial" w:cs="Arial"/>
                <w:sz w:val="22"/>
                <w:szCs w:val="22"/>
              </w:rPr>
            </w:pPr>
          </w:p>
        </w:tc>
        <w:permStart w:id="846094243"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846094243"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6" w:name="_Ref497319233"/>
      <w:r>
        <w:lastRenderedPageBreak/>
        <w:t>Which of the following parties could preliminary contracts be submitted to for checking and recording? Tick all that apply.</w:t>
      </w:r>
      <w:bookmarkEnd w:id="26"/>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1044196402"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1044196402"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120113661"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3647F4"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120113661"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258228194"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2D17D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8228194"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263144935"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2D17D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263144935"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170"/>
      <w:r>
        <w:rPr>
          <w:rFonts w:ascii="Arial" w:hAnsi="Arial"/>
          <w:b/>
        </w:rPr>
        <w:t>List two (2) permits that may need to be organised when preparing contract documents.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7EEA" w:rsidRPr="006D7EEA" w:rsidRDefault="006D7EEA" w:rsidP="000A032B">
            <w:pPr>
              <w:numPr>
                <w:ilvl w:val="0"/>
                <w:numId w:val="14"/>
              </w:numPr>
              <w:rPr>
                <w:rFonts w:ascii="Arial" w:hAnsi="Arial" w:cs="Arial"/>
                <w:sz w:val="22"/>
                <w:szCs w:val="22"/>
              </w:rPr>
            </w:pPr>
            <w:permStart w:id="1121464381" w:edGrp="everyone"/>
            <w:r>
              <w:rPr>
                <w:rFonts w:ascii="Arial" w:hAnsi="Arial" w:cs="Arial"/>
                <w:sz w:val="22"/>
                <w:szCs w:val="22"/>
              </w:rPr>
              <w:t>E</w:t>
            </w:r>
            <w:r w:rsidRPr="006D7EEA">
              <w:rPr>
                <w:rFonts w:ascii="Arial" w:hAnsi="Arial" w:cs="Arial"/>
                <w:sz w:val="22"/>
                <w:szCs w:val="22"/>
              </w:rPr>
              <w:t>lectricity supply and rubbish/waste disposal</w:t>
            </w:r>
            <w:r w:rsidR="00196DF1">
              <w:rPr>
                <w:rFonts w:ascii="Arial" w:hAnsi="Arial" w:cs="Arial"/>
                <w:sz w:val="22"/>
                <w:szCs w:val="22"/>
              </w:rPr>
              <w:t xml:space="preserve"> permits.</w:t>
            </w:r>
          </w:p>
          <w:permEnd w:id="1121464381"/>
          <w:p w:rsidR="000544F4" w:rsidRPr="00EA76DB" w:rsidRDefault="000544F4" w:rsidP="00BD4857">
            <w:pPr>
              <w:rPr>
                <w:rFonts w:ascii="Arial" w:hAnsi="Arial" w:cs="Arial"/>
                <w:sz w:val="22"/>
                <w:szCs w:val="22"/>
              </w:rPr>
            </w:pPr>
          </w:p>
        </w:tc>
        <w:permStart w:id="1608197691"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608197691"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8" w:name="_Ref497319256"/>
      <w:r>
        <w:rPr>
          <w:rFonts w:ascii="Arial" w:hAnsi="Arial"/>
          <w:b/>
        </w:rPr>
        <w:t>Outline the importance of preparing construction documents according to contract details.</w:t>
      </w:r>
      <w:bookmarkEnd w:id="28"/>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65762" w:rsidRPr="00C93A07" w:rsidRDefault="00265762" w:rsidP="00265762">
            <w:pPr>
              <w:tabs>
                <w:tab w:val="num" w:pos="1440"/>
              </w:tabs>
              <w:rPr>
                <w:rFonts w:ascii="Arial" w:hAnsi="Arial" w:cs="Arial"/>
                <w:sz w:val="22"/>
                <w:szCs w:val="22"/>
              </w:rPr>
            </w:pPr>
            <w:permStart w:id="1171788318" w:edGrp="everyone"/>
            <w:r>
              <w:rPr>
                <w:rFonts w:ascii="Arial" w:hAnsi="Arial" w:cs="Arial"/>
                <w:sz w:val="22"/>
                <w:szCs w:val="22"/>
              </w:rPr>
              <w:t>Will ensure that other services meet the client’s requirements (</w:t>
            </w:r>
            <w:proofErr w:type="spellStart"/>
            <w:r>
              <w:rPr>
                <w:rFonts w:ascii="Arial" w:hAnsi="Arial" w:cs="Arial"/>
                <w:sz w:val="22"/>
                <w:szCs w:val="22"/>
              </w:rPr>
              <w:t>eg</w:t>
            </w:r>
            <w:proofErr w:type="spellEnd"/>
            <w:r>
              <w:rPr>
                <w:rFonts w:ascii="Arial" w:hAnsi="Arial" w:cs="Arial"/>
                <w:sz w:val="22"/>
                <w:szCs w:val="22"/>
              </w:rPr>
              <w:t xml:space="preserve"> materials orders are correct, subcontractors are organised accordingly</w:t>
            </w:r>
          </w:p>
          <w:permEnd w:id="1171788318"/>
          <w:p w:rsidR="000544F4" w:rsidRPr="00EA76DB" w:rsidRDefault="000544F4" w:rsidP="00BD4857">
            <w:pPr>
              <w:rPr>
                <w:rFonts w:ascii="Arial" w:hAnsi="Arial" w:cs="Arial"/>
                <w:sz w:val="22"/>
                <w:szCs w:val="22"/>
              </w:rPr>
            </w:pPr>
          </w:p>
        </w:tc>
        <w:permStart w:id="70216354"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70216354"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9" w:name="_Ref496178409"/>
      <w:r>
        <w:t xml:space="preserve">For the purpose of development applications, describe </w:t>
      </w:r>
      <w:r w:rsidR="007425AE">
        <w:t>how ‘development’ is defined in the legislation</w:t>
      </w:r>
      <w:r>
        <w:t>.</w:t>
      </w:r>
      <w:bookmarkEnd w:id="29"/>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3A07" w:rsidRPr="00C93A07" w:rsidRDefault="00C93A07" w:rsidP="000A032B">
            <w:pPr>
              <w:numPr>
                <w:ilvl w:val="0"/>
                <w:numId w:val="15"/>
              </w:numPr>
              <w:rPr>
                <w:rFonts w:ascii="Arial" w:hAnsi="Arial" w:cs="Arial"/>
                <w:sz w:val="22"/>
                <w:szCs w:val="22"/>
              </w:rPr>
            </w:pPr>
            <w:permStart w:id="398017467" w:edGrp="everyone"/>
            <w:r w:rsidRPr="00C93A07">
              <w:rPr>
                <w:rFonts w:ascii="Arial" w:hAnsi="Arial" w:cs="Arial"/>
                <w:sz w:val="22"/>
                <w:szCs w:val="22"/>
              </w:rPr>
              <w:t xml:space="preserve">Development is defined in Schedule 2 of the Planning Act 2016 (Qld) as: </w:t>
            </w:r>
          </w:p>
          <w:p w:rsidR="00C93A07" w:rsidRPr="00C93A07" w:rsidRDefault="00C93A07" w:rsidP="000A032B">
            <w:pPr>
              <w:numPr>
                <w:ilvl w:val="2"/>
                <w:numId w:val="15"/>
              </w:numPr>
              <w:tabs>
                <w:tab w:val="num" w:pos="2160"/>
              </w:tabs>
              <w:rPr>
                <w:rFonts w:ascii="Arial" w:hAnsi="Arial" w:cs="Arial"/>
                <w:sz w:val="22"/>
                <w:szCs w:val="22"/>
              </w:rPr>
            </w:pPr>
            <w:r w:rsidRPr="00C93A07">
              <w:rPr>
                <w:rFonts w:ascii="Arial" w:hAnsi="Arial" w:cs="Arial"/>
                <w:sz w:val="22"/>
                <w:szCs w:val="22"/>
              </w:rPr>
              <w:t>Carrying out building work</w:t>
            </w:r>
          </w:p>
          <w:p w:rsidR="00C93A07" w:rsidRPr="00C93A07" w:rsidRDefault="00C93A07" w:rsidP="000A032B">
            <w:pPr>
              <w:numPr>
                <w:ilvl w:val="2"/>
                <w:numId w:val="15"/>
              </w:numPr>
              <w:tabs>
                <w:tab w:val="num" w:pos="2160"/>
              </w:tabs>
              <w:rPr>
                <w:rFonts w:ascii="Arial" w:hAnsi="Arial" w:cs="Arial"/>
                <w:sz w:val="22"/>
                <w:szCs w:val="22"/>
              </w:rPr>
            </w:pPr>
            <w:r w:rsidRPr="00C93A07">
              <w:rPr>
                <w:rFonts w:ascii="Arial" w:hAnsi="Arial" w:cs="Arial"/>
                <w:sz w:val="22"/>
                <w:szCs w:val="22"/>
              </w:rPr>
              <w:t>Carrying out plumbing or drainage work</w:t>
            </w:r>
          </w:p>
          <w:p w:rsidR="00C93A07" w:rsidRPr="00C93A07" w:rsidRDefault="00C93A07" w:rsidP="000A032B">
            <w:pPr>
              <w:numPr>
                <w:ilvl w:val="2"/>
                <w:numId w:val="15"/>
              </w:numPr>
              <w:tabs>
                <w:tab w:val="num" w:pos="2160"/>
              </w:tabs>
              <w:rPr>
                <w:rFonts w:ascii="Arial" w:hAnsi="Arial" w:cs="Arial"/>
                <w:sz w:val="22"/>
                <w:szCs w:val="22"/>
              </w:rPr>
            </w:pPr>
            <w:r w:rsidRPr="00C93A07">
              <w:rPr>
                <w:rFonts w:ascii="Arial" w:hAnsi="Arial" w:cs="Arial"/>
                <w:sz w:val="22"/>
                <w:szCs w:val="22"/>
              </w:rPr>
              <w:t>Carrying out operational work</w:t>
            </w:r>
          </w:p>
          <w:p w:rsidR="00C93A07" w:rsidRPr="00C93A07" w:rsidRDefault="00C93A07" w:rsidP="000A032B">
            <w:pPr>
              <w:numPr>
                <w:ilvl w:val="2"/>
                <w:numId w:val="15"/>
              </w:numPr>
              <w:tabs>
                <w:tab w:val="num" w:pos="2160"/>
              </w:tabs>
              <w:rPr>
                <w:rFonts w:ascii="Arial" w:hAnsi="Arial" w:cs="Arial"/>
                <w:sz w:val="22"/>
                <w:szCs w:val="22"/>
              </w:rPr>
            </w:pPr>
            <w:r w:rsidRPr="00C93A07">
              <w:rPr>
                <w:rFonts w:ascii="Arial" w:hAnsi="Arial" w:cs="Arial"/>
                <w:sz w:val="22"/>
                <w:szCs w:val="22"/>
              </w:rPr>
              <w:t>Reconfiguring a lot (i.e. a subdivision)</w:t>
            </w:r>
          </w:p>
          <w:p w:rsidR="00C93A07" w:rsidRPr="00C93A07" w:rsidRDefault="00C93A07" w:rsidP="000A032B">
            <w:pPr>
              <w:numPr>
                <w:ilvl w:val="2"/>
                <w:numId w:val="15"/>
              </w:numPr>
              <w:tabs>
                <w:tab w:val="num" w:pos="2160"/>
              </w:tabs>
              <w:rPr>
                <w:rFonts w:ascii="Arial" w:hAnsi="Arial" w:cs="Arial"/>
                <w:sz w:val="22"/>
                <w:szCs w:val="22"/>
              </w:rPr>
            </w:pPr>
            <w:r w:rsidRPr="00C93A07">
              <w:rPr>
                <w:rFonts w:ascii="Arial" w:hAnsi="Arial" w:cs="Arial"/>
                <w:sz w:val="22"/>
                <w:szCs w:val="22"/>
              </w:rPr>
              <w:t>Making a material change of use of premises (i.e. starting a new use, re-establishing a use that has been abandoned or changing the intensity or scale of the use).</w:t>
            </w:r>
          </w:p>
          <w:permEnd w:id="398017467"/>
          <w:p w:rsidR="000544F4" w:rsidRPr="001C4084" w:rsidRDefault="000544F4" w:rsidP="00BD4857">
            <w:pPr>
              <w:rPr>
                <w:rFonts w:ascii="Arial" w:hAnsi="Arial" w:cs="Arial"/>
                <w:sz w:val="22"/>
                <w:szCs w:val="22"/>
              </w:rPr>
            </w:pPr>
          </w:p>
        </w:tc>
        <w:permStart w:id="1326714081"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26714081"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0"/>
      <w:r>
        <w:lastRenderedPageBreak/>
        <w:t>At which of the following stages would a development approval be sought? Tick your response.</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486495745"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486495745"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60472733"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C93A0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560472733"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922499560"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64771A"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922499560"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364084889"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364084889"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002463760"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002463760"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1" w:name="_Ref496178501"/>
      <w:r>
        <w:t>True or False (Tick your response): Building approval is separate to planning approval.</w:t>
      </w:r>
      <w:bookmarkEnd w:id="31"/>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2045391978"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C93A0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0453919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216163173"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216163173"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451298829"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4512988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2" w:name="_Ref428791707"/>
      <w:r>
        <w:t>True or False (Tick your response): Full approval is one type of approval that</w:t>
      </w:r>
      <w:r w:rsidR="00877094">
        <w:t xml:space="preserve"> may be sought for the building approval stage.</w:t>
      </w:r>
      <w:bookmarkEnd w:id="32"/>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390306045"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B367BF"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03060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2072724594"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2072724594"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33375637"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367BF"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333756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3" w:name="_Ref496179498"/>
      <w:r>
        <w:t>For each of the external specialists categories listed below, identify the information and documentation they may provide for an approval application</w:t>
      </w:r>
      <w:r w:rsidR="00D50440">
        <w:t>.</w:t>
      </w:r>
      <w:bookmarkEnd w:id="33"/>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443631827"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443631827"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9910FB" w:rsidRPr="009910FB" w:rsidRDefault="00A56852" w:rsidP="009910FB">
            <w:pPr>
              <w:rPr>
                <w:rFonts w:ascii="Arial" w:hAnsi="Arial" w:cs="Arial"/>
                <w:sz w:val="22"/>
                <w:szCs w:val="22"/>
              </w:rPr>
            </w:pPr>
            <w:permStart w:id="503732914" w:edGrp="everyone"/>
            <w:r>
              <w:rPr>
                <w:rFonts w:ascii="Arial" w:hAnsi="Arial" w:cs="Arial"/>
                <w:sz w:val="22"/>
                <w:szCs w:val="22"/>
              </w:rPr>
              <w:t>Details about the site or buildings</w:t>
            </w:r>
          </w:p>
          <w:permEnd w:id="503732914"/>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9910FB" w:rsidRPr="009910FB" w:rsidRDefault="00A56852" w:rsidP="009910FB">
            <w:pPr>
              <w:rPr>
                <w:rFonts w:ascii="Arial" w:hAnsi="Arial" w:cs="Arial"/>
                <w:sz w:val="22"/>
                <w:szCs w:val="22"/>
              </w:rPr>
            </w:pPr>
            <w:permStart w:id="885947341" w:edGrp="everyone"/>
            <w:r>
              <w:rPr>
                <w:rFonts w:ascii="Arial" w:hAnsi="Arial" w:cs="Arial"/>
                <w:sz w:val="22"/>
                <w:szCs w:val="22"/>
              </w:rPr>
              <w:t>Details about the site and surrounding environment</w:t>
            </w:r>
          </w:p>
          <w:permEnd w:id="885947341"/>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9910FB" w:rsidRPr="009910FB" w:rsidRDefault="00A56852" w:rsidP="009910FB">
            <w:pPr>
              <w:rPr>
                <w:rFonts w:ascii="Arial" w:hAnsi="Arial" w:cs="Arial"/>
                <w:sz w:val="22"/>
                <w:szCs w:val="22"/>
              </w:rPr>
            </w:pPr>
            <w:permStart w:id="1571190327" w:edGrp="everyone"/>
            <w:r>
              <w:rPr>
                <w:rFonts w:ascii="Arial" w:hAnsi="Arial" w:cs="Arial"/>
                <w:sz w:val="22"/>
                <w:szCs w:val="22"/>
              </w:rPr>
              <w:t>Working drawings, plans and specifications; Details about how the structure meets required standards</w:t>
            </w:r>
          </w:p>
          <w:permEnd w:id="1571190327"/>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4" w:name="_Ref496175209"/>
      <w:r>
        <w:lastRenderedPageBreak/>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910FB" w:rsidRDefault="009910FB" w:rsidP="000A032B">
            <w:pPr>
              <w:numPr>
                <w:ilvl w:val="0"/>
                <w:numId w:val="16"/>
              </w:numPr>
              <w:rPr>
                <w:rFonts w:ascii="Arial" w:hAnsi="Arial" w:cs="Arial"/>
                <w:sz w:val="22"/>
                <w:szCs w:val="22"/>
              </w:rPr>
            </w:pPr>
            <w:permStart w:id="677869863" w:edGrp="everyone"/>
            <w:r w:rsidRPr="009910FB">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rsidR="009A407A" w:rsidRDefault="009A407A" w:rsidP="009A407A">
            <w:pPr>
              <w:ind w:left="360"/>
              <w:rPr>
                <w:rFonts w:ascii="Arial" w:hAnsi="Arial" w:cs="Arial"/>
                <w:sz w:val="22"/>
                <w:szCs w:val="22"/>
              </w:rPr>
            </w:pPr>
          </w:p>
          <w:p w:rsidR="009910FB" w:rsidRPr="009A407A" w:rsidRDefault="009910FB" w:rsidP="000A032B">
            <w:pPr>
              <w:numPr>
                <w:ilvl w:val="0"/>
                <w:numId w:val="16"/>
              </w:numPr>
              <w:tabs>
                <w:tab w:val="num" w:pos="1440"/>
              </w:tabs>
              <w:rPr>
                <w:rFonts w:ascii="Arial" w:hAnsi="Arial" w:cs="Arial"/>
                <w:sz w:val="22"/>
                <w:szCs w:val="22"/>
              </w:rPr>
            </w:pPr>
            <w:r w:rsidRPr="009910FB">
              <w:rPr>
                <w:rFonts w:ascii="Arial" w:hAnsi="Arial" w:cs="Arial"/>
                <w:sz w:val="22"/>
                <w:szCs w:val="22"/>
              </w:rPr>
              <w:t>Plans of the development</w:t>
            </w:r>
          </w:p>
          <w:permEnd w:id="677869863"/>
          <w:p w:rsidR="006941E1" w:rsidRPr="001C4084" w:rsidRDefault="006941E1" w:rsidP="00AF61CF">
            <w:pPr>
              <w:rPr>
                <w:rFonts w:ascii="Arial" w:hAnsi="Arial" w:cs="Arial"/>
                <w:sz w:val="22"/>
                <w:szCs w:val="22"/>
              </w:rPr>
            </w:pPr>
          </w:p>
        </w:tc>
        <w:permStart w:id="2061966483"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61966483"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5"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5"/>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F2739" w:rsidRPr="00CF2739" w:rsidRDefault="00CF2739" w:rsidP="000A032B">
            <w:pPr>
              <w:numPr>
                <w:ilvl w:val="0"/>
                <w:numId w:val="17"/>
              </w:numPr>
              <w:rPr>
                <w:rFonts w:ascii="Arial" w:hAnsi="Arial" w:cs="Arial"/>
                <w:sz w:val="22"/>
                <w:szCs w:val="22"/>
              </w:rPr>
            </w:pPr>
            <w:permStart w:id="1042164803" w:edGrp="everyone"/>
            <w:r w:rsidRPr="00CF2739">
              <w:rPr>
                <w:rFonts w:ascii="Arial" w:hAnsi="Arial" w:cs="Arial"/>
                <w:sz w:val="22"/>
                <w:szCs w:val="22"/>
              </w:rPr>
              <w:t>Completed Development Services lodgement form</w:t>
            </w:r>
          </w:p>
          <w:p w:rsidR="00CF2739" w:rsidRPr="00CF2739" w:rsidRDefault="00CF2739" w:rsidP="000A032B">
            <w:pPr>
              <w:numPr>
                <w:ilvl w:val="0"/>
                <w:numId w:val="17"/>
              </w:numPr>
              <w:rPr>
                <w:rFonts w:ascii="Arial" w:hAnsi="Arial" w:cs="Arial"/>
                <w:sz w:val="22"/>
                <w:szCs w:val="22"/>
              </w:rPr>
            </w:pPr>
            <w:r w:rsidRPr="00CF2739">
              <w:rPr>
                <w:rFonts w:ascii="Arial" w:hAnsi="Arial" w:cs="Arial"/>
                <w:sz w:val="22"/>
                <w:szCs w:val="22"/>
              </w:rPr>
              <w:t>Erosion Hazard Assessment form</w:t>
            </w:r>
          </w:p>
          <w:p w:rsidR="00CF2739" w:rsidRPr="00CF2739" w:rsidRDefault="00CF2739" w:rsidP="000A032B">
            <w:pPr>
              <w:numPr>
                <w:ilvl w:val="0"/>
                <w:numId w:val="17"/>
              </w:numPr>
              <w:rPr>
                <w:rFonts w:ascii="Arial" w:hAnsi="Arial" w:cs="Arial"/>
                <w:sz w:val="22"/>
                <w:szCs w:val="22"/>
              </w:rPr>
            </w:pPr>
            <w:r w:rsidRPr="00CF2739">
              <w:rPr>
                <w:rFonts w:ascii="Arial" w:hAnsi="Arial" w:cs="Arial"/>
                <w:sz w:val="22"/>
                <w:szCs w:val="22"/>
              </w:rPr>
              <w:t>Land owner’s consent</w:t>
            </w:r>
          </w:p>
          <w:permEnd w:id="1042164803"/>
          <w:p w:rsidR="006941E1" w:rsidRPr="001C4084" w:rsidRDefault="006941E1" w:rsidP="00AF61CF">
            <w:pPr>
              <w:rPr>
                <w:rFonts w:ascii="Arial" w:hAnsi="Arial" w:cs="Arial"/>
                <w:sz w:val="22"/>
                <w:szCs w:val="22"/>
              </w:rPr>
            </w:pPr>
          </w:p>
        </w:tc>
        <w:permStart w:id="1401772823"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01772823"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6" w:name="_Ref496179700"/>
      <w:r>
        <w:t xml:space="preserve">When arranging for building approval through a building certifier, you must give them scaled and detailed plans. Who should these plans </w:t>
      </w:r>
      <w:r w:rsidR="00370713">
        <w:t>be</w:t>
      </w:r>
      <w:r>
        <w:t xml:space="preserve"> prepared by?</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A1294F" w:rsidP="00AF61CF">
            <w:pPr>
              <w:rPr>
                <w:rFonts w:ascii="Arial" w:hAnsi="Arial" w:cs="Arial"/>
                <w:sz w:val="22"/>
                <w:szCs w:val="22"/>
              </w:rPr>
            </w:pPr>
            <w:permStart w:id="72103408" w:edGrp="everyone"/>
            <w:proofErr w:type="spellStart"/>
            <w:r>
              <w:rPr>
                <w:rFonts w:ascii="Arial" w:hAnsi="Arial" w:cs="Arial"/>
                <w:sz w:val="22"/>
                <w:szCs w:val="22"/>
              </w:rPr>
              <w:t>Daftsperson</w:t>
            </w:r>
            <w:proofErr w:type="spellEnd"/>
            <w:r>
              <w:rPr>
                <w:rFonts w:ascii="Arial" w:hAnsi="Arial" w:cs="Arial"/>
                <w:sz w:val="22"/>
                <w:szCs w:val="22"/>
              </w:rPr>
              <w:t xml:space="preserve"> or architect</w:t>
            </w:r>
            <w:permEnd w:id="72103408"/>
          </w:p>
        </w:tc>
        <w:permStart w:id="1616592201"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16592201"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7" w:name="_Ref428791713"/>
      <w:r>
        <w:t>Name three (3) approvals that must be lodged through the Council, as opposed to through a building certifier.</w:t>
      </w:r>
      <w:bookmarkEnd w:id="37"/>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F2739" w:rsidRDefault="008D4CC5" w:rsidP="000A032B">
            <w:pPr>
              <w:numPr>
                <w:ilvl w:val="0"/>
                <w:numId w:val="18"/>
              </w:numPr>
              <w:rPr>
                <w:rFonts w:ascii="Arial" w:hAnsi="Arial" w:cs="Arial"/>
                <w:sz w:val="22"/>
                <w:szCs w:val="22"/>
              </w:rPr>
            </w:pPr>
            <w:permStart w:id="1704855274" w:edGrp="everyone"/>
            <w:r>
              <w:rPr>
                <w:rFonts w:ascii="Arial" w:hAnsi="Arial" w:cs="Arial"/>
                <w:sz w:val="22"/>
                <w:szCs w:val="22"/>
              </w:rPr>
              <w:t>In the Brisbane area, any town planning matters that are not accepted development, subject to requirements under the Brisbane City Plan 2014</w:t>
            </w:r>
          </w:p>
          <w:p w:rsidR="008D4CC5" w:rsidRDefault="008D4CC5" w:rsidP="000A032B">
            <w:pPr>
              <w:numPr>
                <w:ilvl w:val="0"/>
                <w:numId w:val="18"/>
              </w:numPr>
              <w:rPr>
                <w:rFonts w:ascii="Arial" w:hAnsi="Arial" w:cs="Arial"/>
                <w:sz w:val="22"/>
                <w:szCs w:val="22"/>
              </w:rPr>
            </w:pPr>
            <w:r>
              <w:rPr>
                <w:rFonts w:ascii="Arial" w:hAnsi="Arial" w:cs="Arial"/>
                <w:sz w:val="22"/>
                <w:szCs w:val="22"/>
              </w:rPr>
              <w:t>Houses more than 9.5 metres in height from the neutral ground level in the majority of residential zones</w:t>
            </w:r>
          </w:p>
          <w:p w:rsidR="008D4CC5" w:rsidRPr="00CF2739" w:rsidRDefault="008D4CC5" w:rsidP="000A032B">
            <w:pPr>
              <w:numPr>
                <w:ilvl w:val="0"/>
                <w:numId w:val="18"/>
              </w:numPr>
              <w:rPr>
                <w:rFonts w:ascii="Arial" w:hAnsi="Arial" w:cs="Arial"/>
                <w:sz w:val="22"/>
                <w:szCs w:val="22"/>
              </w:rPr>
            </w:pPr>
            <w:r>
              <w:rPr>
                <w:rFonts w:ascii="Arial" w:hAnsi="Arial" w:cs="Arial"/>
                <w:sz w:val="22"/>
                <w:szCs w:val="22"/>
              </w:rPr>
              <w:t>Redevelopment or removal of heritage and character buildings</w:t>
            </w:r>
          </w:p>
          <w:permEnd w:id="1704855274"/>
          <w:p w:rsidR="00653F51" w:rsidRPr="001C4084" w:rsidRDefault="00653F51" w:rsidP="00AF61CF">
            <w:pPr>
              <w:rPr>
                <w:rFonts w:ascii="Arial" w:hAnsi="Arial" w:cs="Arial"/>
                <w:sz w:val="22"/>
                <w:szCs w:val="22"/>
              </w:rPr>
            </w:pPr>
          </w:p>
        </w:tc>
        <w:permStart w:id="291524172"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91524172"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8" w:name="_Ref428791708"/>
      <w:r>
        <w:lastRenderedPageBreak/>
        <w:t>What should be considered when developing a plan for the process of lodging approval applications</w:t>
      </w:r>
      <w:r w:rsidR="00577520">
        <w:t>?</w:t>
      </w:r>
      <w:bookmarkEnd w:id="3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E34775" w:rsidP="00577520">
            <w:pPr>
              <w:rPr>
                <w:rFonts w:ascii="Arial" w:hAnsi="Arial" w:cs="Arial"/>
                <w:sz w:val="22"/>
                <w:szCs w:val="22"/>
              </w:rPr>
            </w:pPr>
            <w:permStart w:id="1050094485" w:edGrp="everyone"/>
            <w:r>
              <w:rPr>
                <w:rFonts w:ascii="Arial" w:hAnsi="Arial" w:cs="Arial"/>
                <w:sz w:val="22"/>
                <w:szCs w:val="22"/>
              </w:rPr>
              <w:t>Scheduling requirement (</w:t>
            </w:r>
            <w:proofErr w:type="spellStart"/>
            <w:r>
              <w:rPr>
                <w:rFonts w:ascii="Arial" w:hAnsi="Arial" w:cs="Arial"/>
                <w:sz w:val="22"/>
                <w:szCs w:val="22"/>
              </w:rPr>
              <w:t>eg</w:t>
            </w:r>
            <w:proofErr w:type="spellEnd"/>
            <w:r>
              <w:rPr>
                <w:rFonts w:ascii="Arial" w:hAnsi="Arial" w:cs="Arial"/>
                <w:sz w:val="22"/>
                <w:szCs w:val="22"/>
              </w:rPr>
              <w:t xml:space="preserve"> if specialists need to be considered, or timeframes for approval before work can commence)</w:t>
            </w:r>
          </w:p>
          <w:p w:rsidR="00E34775" w:rsidRDefault="00E34775" w:rsidP="00577520">
            <w:pPr>
              <w:rPr>
                <w:rFonts w:ascii="Arial" w:hAnsi="Arial" w:cs="Arial"/>
                <w:sz w:val="22"/>
                <w:szCs w:val="22"/>
              </w:rPr>
            </w:pPr>
          </w:p>
          <w:p w:rsidR="00577520" w:rsidRPr="001C4084" w:rsidRDefault="00E34775" w:rsidP="00577520">
            <w:pPr>
              <w:rPr>
                <w:rFonts w:ascii="Arial" w:hAnsi="Arial" w:cs="Arial"/>
                <w:sz w:val="22"/>
                <w:szCs w:val="22"/>
              </w:rPr>
            </w:pPr>
            <w:r>
              <w:rPr>
                <w:rFonts w:ascii="Arial" w:hAnsi="Arial" w:cs="Arial"/>
                <w:sz w:val="22"/>
                <w:szCs w:val="22"/>
              </w:rPr>
              <w:t>Client needs (</w:t>
            </w:r>
            <w:proofErr w:type="spellStart"/>
            <w:r>
              <w:rPr>
                <w:rFonts w:ascii="Arial" w:hAnsi="Arial" w:cs="Arial"/>
                <w:sz w:val="22"/>
                <w:szCs w:val="22"/>
              </w:rPr>
              <w:t>eg</w:t>
            </w:r>
            <w:proofErr w:type="spellEnd"/>
            <w:r>
              <w:rPr>
                <w:rFonts w:ascii="Arial" w:hAnsi="Arial" w:cs="Arial"/>
                <w:sz w:val="22"/>
                <w:szCs w:val="22"/>
              </w:rPr>
              <w:t xml:space="preserve"> desired dates of completion.</w:t>
            </w:r>
            <w:permEnd w:id="1050094485"/>
          </w:p>
        </w:tc>
        <w:permStart w:id="458555412"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58555412"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9"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2020293251"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B91240"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02932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314259192"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314259192"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1323785427"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13237854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40" w:name="_Ref496180136"/>
      <w:r>
        <w:t>The council assesses development under the application types listed below. Describe each assessment type and whether the public must be notified.</w:t>
      </w:r>
      <w:bookmarkEnd w:id="40"/>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930505048"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930505048"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FC076C" w:rsidRDefault="00FC076C" w:rsidP="000D1DEE">
            <w:pPr>
              <w:rPr>
                <w:rFonts w:ascii="Arial" w:hAnsi="Arial" w:cs="Arial"/>
                <w:sz w:val="22"/>
                <w:szCs w:val="22"/>
              </w:rPr>
            </w:pPr>
            <w:permStart w:id="75002437" w:edGrp="everyone"/>
            <w:r>
              <w:rPr>
                <w:rFonts w:ascii="Arial" w:hAnsi="Arial" w:cs="Arial"/>
                <w:sz w:val="22"/>
                <w:szCs w:val="22"/>
              </w:rPr>
              <w:t>Within the Brisbane City Council</w:t>
            </w:r>
            <w:r w:rsidR="00AE320D" w:rsidRPr="00AE320D">
              <w:rPr>
                <w:rFonts w:ascii="Arial" w:hAnsi="Arial" w:cs="Arial"/>
                <w:sz w:val="22"/>
                <w:szCs w:val="22"/>
              </w:rPr>
              <w:t>.</w:t>
            </w:r>
            <w:r>
              <w:rPr>
                <w:rFonts w:ascii="Arial" w:hAnsi="Arial" w:cs="Arial"/>
                <w:sz w:val="22"/>
                <w:szCs w:val="22"/>
              </w:rPr>
              <w:t xml:space="preserve"> It must be assessed against the codes identified for use within the City Plan. </w:t>
            </w:r>
          </w:p>
          <w:p w:rsidR="00F87616" w:rsidRPr="000D1DEE" w:rsidRDefault="00FC076C" w:rsidP="000D1DEE">
            <w:pPr>
              <w:rPr>
                <w:rFonts w:ascii="Arial" w:hAnsi="Arial" w:cs="Arial"/>
                <w:sz w:val="22"/>
                <w:szCs w:val="22"/>
              </w:rPr>
            </w:pPr>
            <w:r>
              <w:rPr>
                <w:rFonts w:ascii="Arial" w:hAnsi="Arial" w:cs="Arial"/>
                <w:sz w:val="22"/>
                <w:szCs w:val="22"/>
              </w:rPr>
              <w:t>Does not require public notification.</w:t>
            </w:r>
            <w:permEnd w:id="75002437"/>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AE320D" w:rsidRPr="00AE320D" w:rsidRDefault="00AE320D" w:rsidP="000A032B">
            <w:pPr>
              <w:numPr>
                <w:ilvl w:val="0"/>
                <w:numId w:val="19"/>
              </w:numPr>
              <w:rPr>
                <w:rFonts w:ascii="Arial" w:hAnsi="Arial" w:cs="Arial"/>
                <w:sz w:val="22"/>
                <w:szCs w:val="22"/>
              </w:rPr>
            </w:pPr>
            <w:permStart w:id="21304374" w:edGrp="everyone"/>
            <w:r w:rsidRPr="00AE320D">
              <w:rPr>
                <w:rFonts w:ascii="Arial" w:hAnsi="Arial" w:cs="Arial"/>
                <w:sz w:val="22"/>
                <w:szCs w:val="22"/>
              </w:rPr>
              <w:t xml:space="preserve">A code development application is assessed against the codes identified for the use within City Plan. </w:t>
            </w:r>
          </w:p>
          <w:p w:rsidR="00AE320D" w:rsidRPr="00AE320D" w:rsidRDefault="00AE320D" w:rsidP="000A032B">
            <w:pPr>
              <w:numPr>
                <w:ilvl w:val="0"/>
                <w:numId w:val="19"/>
              </w:numPr>
              <w:rPr>
                <w:rFonts w:ascii="Arial" w:hAnsi="Arial" w:cs="Arial"/>
                <w:sz w:val="22"/>
                <w:szCs w:val="22"/>
              </w:rPr>
            </w:pPr>
            <w:r w:rsidRPr="00AE320D">
              <w:rPr>
                <w:rFonts w:ascii="Arial" w:hAnsi="Arial" w:cs="Arial"/>
                <w:sz w:val="22"/>
                <w:szCs w:val="22"/>
              </w:rPr>
              <w:t xml:space="preserve">This type of application can be assessed relatively quickly and does not require public notification. </w:t>
            </w:r>
          </w:p>
          <w:p w:rsidR="00AE320D" w:rsidRPr="00AE320D" w:rsidRDefault="00AE320D" w:rsidP="000A032B">
            <w:pPr>
              <w:numPr>
                <w:ilvl w:val="0"/>
                <w:numId w:val="19"/>
              </w:numPr>
              <w:rPr>
                <w:rFonts w:ascii="Arial" w:hAnsi="Arial" w:cs="Arial"/>
                <w:sz w:val="22"/>
                <w:szCs w:val="22"/>
              </w:rPr>
            </w:pPr>
            <w:r w:rsidRPr="00AE320D">
              <w:rPr>
                <w:rFonts w:ascii="Arial" w:hAnsi="Arial" w:cs="Arial"/>
                <w:sz w:val="22"/>
                <w:szCs w:val="22"/>
              </w:rPr>
              <w:t xml:space="preserve">Where an accepted development, subject to requirements does not meet one or more of the acceptable outcomes of the relevant code, a code application is triggered. The application will only need to address the aspects of development that </w:t>
            </w:r>
            <w:r w:rsidRPr="00AE320D">
              <w:rPr>
                <w:rFonts w:ascii="Arial" w:hAnsi="Arial" w:cs="Arial"/>
                <w:sz w:val="22"/>
                <w:szCs w:val="22"/>
              </w:rPr>
              <w:lastRenderedPageBreak/>
              <w:t>do not meet the accepted development requirements.</w:t>
            </w:r>
          </w:p>
          <w:permEnd w:id="21304374"/>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1" w:name="_Ref496180138"/>
      <w:r>
        <w:t>Identify two (2) stakeholders that may be impacted by a planning application. Describe the impact on each stakeholder and strategies that could be adopted to maximise their support of the planning application</w:t>
      </w:r>
      <w:r w:rsidR="009818BC">
        <w:t>.</w:t>
      </w:r>
      <w:bookmarkEnd w:id="41"/>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608378565"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608378565"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FC076C" w:rsidP="000D1DEE">
            <w:pPr>
              <w:rPr>
                <w:rFonts w:ascii="Arial" w:hAnsi="Arial" w:cs="Arial"/>
                <w:sz w:val="22"/>
                <w:szCs w:val="22"/>
              </w:rPr>
            </w:pPr>
            <w:permStart w:id="798189809" w:edGrp="everyone"/>
            <w:r>
              <w:rPr>
                <w:rFonts w:ascii="Arial" w:hAnsi="Arial" w:cs="Arial"/>
                <w:sz w:val="22"/>
                <w:szCs w:val="22"/>
              </w:rPr>
              <w:t>Clients, employees/staff. Existing tenants, finance providers, interest groups, local community, neighbours</w:t>
            </w:r>
            <w:permEnd w:id="798189809"/>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FC076C" w:rsidP="000D1DEE">
            <w:pPr>
              <w:rPr>
                <w:rFonts w:ascii="Arial" w:hAnsi="Arial" w:cs="Arial"/>
                <w:sz w:val="22"/>
                <w:szCs w:val="22"/>
              </w:rPr>
            </w:pPr>
            <w:permStart w:id="2006541124" w:edGrp="everyone"/>
            <w:r>
              <w:rPr>
                <w:rFonts w:ascii="Arial" w:hAnsi="Arial" w:cs="Arial"/>
                <w:sz w:val="22"/>
                <w:szCs w:val="22"/>
              </w:rPr>
              <w:t>Clients, employees/staff. Existing tenants, finance providers, interest groups, local community, neighbours</w:t>
            </w:r>
            <w:permEnd w:id="2006541124"/>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FC076C" w:rsidP="000D1DEE">
            <w:pPr>
              <w:rPr>
                <w:rFonts w:ascii="Arial" w:hAnsi="Arial" w:cs="Arial"/>
                <w:sz w:val="22"/>
                <w:szCs w:val="22"/>
              </w:rPr>
            </w:pPr>
            <w:permStart w:id="191693423" w:edGrp="everyone"/>
            <w:r>
              <w:rPr>
                <w:rFonts w:ascii="Arial" w:hAnsi="Arial" w:cs="Arial"/>
                <w:sz w:val="22"/>
                <w:szCs w:val="22"/>
              </w:rPr>
              <w:t>Clients, employees/staff. Existing tenants, finance providers, interest groups, local community, neighbours</w:t>
            </w:r>
            <w:permEnd w:id="191693423"/>
          </w:p>
        </w:tc>
        <w:tc>
          <w:tcPr>
            <w:tcW w:w="1669" w:type="pct"/>
            <w:tcBorders>
              <w:top w:val="single" w:sz="8" w:space="0" w:color="auto"/>
              <w:left w:val="single" w:sz="4" w:space="0" w:color="auto"/>
            </w:tcBorders>
            <w:shd w:val="clear" w:color="auto" w:fill="auto"/>
            <w:vAlign w:val="center"/>
          </w:tcPr>
          <w:p w:rsidR="00083B2A" w:rsidRPr="000D1DEE" w:rsidRDefault="00FC076C" w:rsidP="000D1DEE">
            <w:pPr>
              <w:rPr>
                <w:rFonts w:ascii="Arial" w:hAnsi="Arial" w:cs="Arial"/>
                <w:sz w:val="22"/>
                <w:szCs w:val="22"/>
              </w:rPr>
            </w:pPr>
            <w:permStart w:id="1259012914" w:edGrp="everyone"/>
            <w:r>
              <w:rPr>
                <w:rFonts w:ascii="Arial" w:hAnsi="Arial" w:cs="Arial"/>
                <w:sz w:val="22"/>
                <w:szCs w:val="22"/>
              </w:rPr>
              <w:t>Clients, employees/staff. Existing tenants, finance providers, interest groups, local community, neighbours</w:t>
            </w:r>
            <w:permEnd w:id="1259012914"/>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FC076C" w:rsidP="000D1DEE">
            <w:pPr>
              <w:rPr>
                <w:rFonts w:ascii="Arial" w:hAnsi="Arial" w:cs="Arial"/>
                <w:sz w:val="22"/>
                <w:szCs w:val="22"/>
              </w:rPr>
            </w:pPr>
            <w:permStart w:id="80878703" w:edGrp="everyone"/>
            <w:r>
              <w:rPr>
                <w:rFonts w:ascii="Arial" w:hAnsi="Arial" w:cs="Arial"/>
                <w:sz w:val="22"/>
                <w:szCs w:val="22"/>
              </w:rPr>
              <w:t>Clients, employees/staff. Existing tenants, finance providers, interest groups, local community, neighbours</w:t>
            </w:r>
            <w:permEnd w:id="80878703"/>
          </w:p>
        </w:tc>
        <w:tc>
          <w:tcPr>
            <w:tcW w:w="1669" w:type="pct"/>
            <w:tcBorders>
              <w:left w:val="single" w:sz="4" w:space="0" w:color="auto"/>
            </w:tcBorders>
            <w:shd w:val="clear" w:color="auto" w:fill="auto"/>
            <w:vAlign w:val="center"/>
          </w:tcPr>
          <w:p w:rsidR="00083B2A" w:rsidRPr="000D1DEE" w:rsidRDefault="00FC076C" w:rsidP="000D1DEE">
            <w:pPr>
              <w:rPr>
                <w:rFonts w:ascii="Arial" w:hAnsi="Arial" w:cs="Arial"/>
                <w:sz w:val="22"/>
                <w:szCs w:val="22"/>
              </w:rPr>
            </w:pPr>
            <w:permStart w:id="690491513" w:edGrp="everyone"/>
            <w:r>
              <w:rPr>
                <w:rFonts w:ascii="Arial" w:hAnsi="Arial" w:cs="Arial"/>
                <w:sz w:val="22"/>
                <w:szCs w:val="22"/>
              </w:rPr>
              <w:t>Clients, employees/staff. Existing tenants, finance providers, interest groups, local community, neighbours</w:t>
            </w:r>
            <w:permEnd w:id="690491513"/>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2" w:name="_Ref496180497"/>
      <w:r>
        <w:t xml:space="preserve">Identify </w:t>
      </w:r>
      <w:r w:rsidR="00D470AE">
        <w:t>the Council documentation that outlines whether your proposal will require an impact assessment.</w:t>
      </w:r>
      <w:bookmarkEnd w:id="42"/>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F740B0" w:rsidP="00AF61CF">
            <w:pPr>
              <w:rPr>
                <w:rFonts w:ascii="Arial" w:hAnsi="Arial" w:cs="Arial"/>
                <w:sz w:val="22"/>
                <w:szCs w:val="22"/>
              </w:rPr>
            </w:pPr>
            <w:permStart w:id="1964576918" w:edGrp="everyone"/>
            <w:r>
              <w:rPr>
                <w:rFonts w:ascii="Arial" w:hAnsi="Arial" w:cs="Arial"/>
                <w:sz w:val="22"/>
                <w:szCs w:val="22"/>
              </w:rPr>
              <w:t>Brisbane City Council City Plan Part 5</w:t>
            </w:r>
            <w:permEnd w:id="1964576918"/>
          </w:p>
        </w:tc>
        <w:permStart w:id="860832536"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60832536"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3" w:name="_Ref496180556"/>
      <w:r>
        <w:t>Name three (3) projects that are always deemed ‘accepted development’.</w:t>
      </w:r>
      <w:bookmarkEnd w:id="43"/>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15136" w:rsidRPr="00A15136" w:rsidRDefault="00A15136" w:rsidP="000A032B">
            <w:pPr>
              <w:numPr>
                <w:ilvl w:val="0"/>
                <w:numId w:val="20"/>
              </w:numPr>
              <w:rPr>
                <w:rFonts w:ascii="Arial" w:hAnsi="Arial" w:cs="Arial"/>
                <w:sz w:val="22"/>
                <w:szCs w:val="22"/>
              </w:rPr>
            </w:pPr>
            <w:permStart w:id="1261962094" w:edGrp="everyone"/>
            <w:r w:rsidRPr="00A15136">
              <w:rPr>
                <w:rFonts w:ascii="Arial" w:hAnsi="Arial" w:cs="Arial"/>
                <w:sz w:val="22"/>
                <w:szCs w:val="22"/>
              </w:rPr>
              <w:t>Building work to restore a building that has been accidentally damaged or destroyed to its original condition</w:t>
            </w:r>
          </w:p>
          <w:p w:rsidR="00A15136" w:rsidRPr="00A15136" w:rsidRDefault="00A15136" w:rsidP="000A032B">
            <w:pPr>
              <w:numPr>
                <w:ilvl w:val="0"/>
                <w:numId w:val="20"/>
              </w:numPr>
              <w:rPr>
                <w:rFonts w:ascii="Arial" w:hAnsi="Arial" w:cs="Arial"/>
                <w:sz w:val="22"/>
                <w:szCs w:val="22"/>
              </w:rPr>
            </w:pPr>
            <w:r w:rsidRPr="00A15136">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rsidR="00A15136" w:rsidRPr="00A15136" w:rsidRDefault="00A15136" w:rsidP="000A032B">
            <w:pPr>
              <w:numPr>
                <w:ilvl w:val="0"/>
                <w:numId w:val="20"/>
              </w:numPr>
              <w:rPr>
                <w:rFonts w:ascii="Arial" w:hAnsi="Arial" w:cs="Arial"/>
                <w:sz w:val="22"/>
                <w:szCs w:val="22"/>
              </w:rPr>
            </w:pPr>
            <w:hyperlink r:id="rId11" w:history="1">
              <w:r w:rsidRPr="00A15136">
                <w:rPr>
                  <w:rStyle w:val="Hyperlink"/>
                  <w:rFonts w:ascii="Arial" w:hAnsi="Arial" w:cs="Arial"/>
                  <w:sz w:val="22"/>
                  <w:szCs w:val="22"/>
                </w:rPr>
                <w:t xml:space="preserve">Sales </w:t>
              </w:r>
            </w:hyperlink>
            <w:hyperlink r:id="rId12" w:history="1">
              <w:r w:rsidRPr="00A15136">
                <w:rPr>
                  <w:rStyle w:val="Hyperlink"/>
                  <w:rFonts w:ascii="Arial" w:hAnsi="Arial" w:cs="Arial"/>
                  <w:sz w:val="22"/>
                  <w:szCs w:val="22"/>
                </w:rPr>
                <w:t>office</w:t>
              </w:r>
            </w:hyperlink>
            <w:r w:rsidRPr="00A15136">
              <w:rPr>
                <w:rFonts w:ascii="Arial" w:hAnsi="Arial" w:cs="Arial"/>
                <w:sz w:val="22"/>
                <w:szCs w:val="22"/>
              </w:rPr>
              <w:t> on a lot in a </w:t>
            </w:r>
            <w:hyperlink r:id="rId13" w:history="1">
              <w:r w:rsidRPr="00A15136">
                <w:rPr>
                  <w:rStyle w:val="Hyperlink"/>
                  <w:rFonts w:ascii="Arial" w:hAnsi="Arial" w:cs="Arial"/>
                  <w:sz w:val="22"/>
                  <w:szCs w:val="22"/>
                </w:rPr>
                <w:t>residential zone</w:t>
              </w:r>
            </w:hyperlink>
            <w:r w:rsidRPr="00A15136">
              <w:rPr>
                <w:rFonts w:ascii="Arial" w:hAnsi="Arial" w:cs="Arial"/>
                <w:sz w:val="22"/>
                <w:szCs w:val="22"/>
              </w:rPr>
              <w:t>, </w:t>
            </w:r>
            <w:hyperlink r:id="rId14" w:history="1">
              <w:r w:rsidRPr="00A15136">
                <w:rPr>
                  <w:rStyle w:val="Hyperlink"/>
                  <w:rFonts w:ascii="Arial" w:hAnsi="Arial" w:cs="Arial"/>
                  <w:sz w:val="22"/>
                  <w:szCs w:val="22"/>
                </w:rPr>
                <w:t>centre zone</w:t>
              </w:r>
            </w:hyperlink>
            <w:r w:rsidRPr="00A15136">
              <w:rPr>
                <w:rFonts w:ascii="Arial" w:hAnsi="Arial" w:cs="Arial"/>
                <w:sz w:val="22"/>
                <w:szCs w:val="22"/>
              </w:rPr>
              <w:t>, the </w:t>
            </w:r>
            <w:hyperlink r:id="rId15" w:history="1">
              <w:r w:rsidRPr="00A15136">
                <w:rPr>
                  <w:rStyle w:val="Hyperlink"/>
                  <w:rFonts w:ascii="Arial" w:hAnsi="Arial" w:cs="Arial"/>
                  <w:sz w:val="22"/>
                  <w:szCs w:val="22"/>
                </w:rPr>
                <w:t>Emerging community zone</w:t>
              </w:r>
            </w:hyperlink>
            <w:r w:rsidRPr="00A15136">
              <w:rPr>
                <w:rFonts w:ascii="Arial" w:hAnsi="Arial" w:cs="Arial"/>
                <w:sz w:val="22"/>
                <w:szCs w:val="22"/>
              </w:rPr>
              <w:t> or the </w:t>
            </w:r>
            <w:hyperlink r:id="rId16" w:history="1">
              <w:r w:rsidRPr="00A15136">
                <w:rPr>
                  <w:rStyle w:val="Hyperlink"/>
                  <w:rFonts w:ascii="Arial" w:hAnsi="Arial" w:cs="Arial"/>
                  <w:sz w:val="22"/>
                  <w:szCs w:val="22"/>
                </w:rPr>
                <w:t>Mixed use zone</w:t>
              </w:r>
            </w:hyperlink>
            <w:r w:rsidRPr="00A15136">
              <w:rPr>
                <w:rFonts w:ascii="Arial" w:hAnsi="Arial" w:cs="Arial"/>
                <w:sz w:val="22"/>
                <w:szCs w:val="22"/>
              </w:rPr>
              <w:t>, for no more than two years</w:t>
            </w:r>
          </w:p>
          <w:p w:rsidR="00A15136" w:rsidRPr="00A15136" w:rsidRDefault="00A15136" w:rsidP="000A032B">
            <w:pPr>
              <w:numPr>
                <w:ilvl w:val="0"/>
                <w:numId w:val="20"/>
              </w:numPr>
              <w:rPr>
                <w:rFonts w:ascii="Arial" w:hAnsi="Arial" w:cs="Arial"/>
                <w:sz w:val="22"/>
                <w:szCs w:val="22"/>
              </w:rPr>
            </w:pPr>
            <w:r w:rsidRPr="00A15136">
              <w:rPr>
                <w:rFonts w:ascii="Arial" w:hAnsi="Arial" w:cs="Arial"/>
                <w:sz w:val="22"/>
                <w:szCs w:val="22"/>
              </w:rPr>
              <w:t>Single </w:t>
            </w:r>
            <w:hyperlink r:id="rId17" w:history="1">
              <w:r w:rsidRPr="00A15136">
                <w:rPr>
                  <w:rStyle w:val="Hyperlink"/>
                  <w:rFonts w:ascii="Arial" w:hAnsi="Arial" w:cs="Arial"/>
                  <w:sz w:val="22"/>
                  <w:szCs w:val="22"/>
                </w:rPr>
                <w:t>satellite dish</w:t>
              </w:r>
            </w:hyperlink>
            <w:r w:rsidRPr="00A15136">
              <w:rPr>
                <w:rFonts w:ascii="Arial" w:hAnsi="Arial" w:cs="Arial"/>
                <w:sz w:val="22"/>
                <w:szCs w:val="22"/>
              </w:rPr>
              <w:t> with no dimension greater than 1.2 metres in a residential area or </w:t>
            </w:r>
            <w:hyperlink r:id="rId18" w:history="1">
              <w:r w:rsidRPr="00A15136">
                <w:rPr>
                  <w:rStyle w:val="Hyperlink"/>
                  <w:rFonts w:ascii="Arial" w:hAnsi="Arial" w:cs="Arial"/>
                  <w:sz w:val="22"/>
                  <w:szCs w:val="22"/>
                </w:rPr>
                <w:t>township zone</w:t>
              </w:r>
            </w:hyperlink>
            <w:r w:rsidRPr="00A15136">
              <w:rPr>
                <w:rFonts w:ascii="Arial" w:hAnsi="Arial" w:cs="Arial"/>
                <w:sz w:val="22"/>
                <w:szCs w:val="22"/>
              </w:rPr>
              <w:t> or 1.8 metres in any other zone</w:t>
            </w:r>
          </w:p>
          <w:p w:rsidR="00A15136" w:rsidRPr="00A15136" w:rsidRDefault="00A15136" w:rsidP="000A032B">
            <w:pPr>
              <w:numPr>
                <w:ilvl w:val="0"/>
                <w:numId w:val="20"/>
              </w:numPr>
              <w:rPr>
                <w:rFonts w:ascii="Arial" w:hAnsi="Arial" w:cs="Arial"/>
                <w:sz w:val="22"/>
                <w:szCs w:val="22"/>
              </w:rPr>
            </w:pPr>
            <w:r w:rsidRPr="00A15136">
              <w:rPr>
                <w:rFonts w:ascii="Arial" w:hAnsi="Arial" w:cs="Arial"/>
                <w:sz w:val="22"/>
                <w:szCs w:val="22"/>
              </w:rPr>
              <w:t>Development that under Schedule 4 of the </w:t>
            </w:r>
            <w:r w:rsidRPr="00A15136">
              <w:rPr>
                <w:rFonts w:ascii="Arial" w:hAnsi="Arial" w:cs="Arial"/>
                <w:i/>
                <w:iCs/>
                <w:sz w:val="22"/>
                <w:szCs w:val="22"/>
              </w:rPr>
              <w:t>Planning Regulation 2017</w:t>
            </w:r>
            <w:r w:rsidRPr="00A15136">
              <w:rPr>
                <w:rFonts w:ascii="Arial" w:hAnsi="Arial" w:cs="Arial"/>
                <w:sz w:val="22"/>
                <w:szCs w:val="22"/>
              </w:rPr>
              <w:t> is identified as not being assessable development</w:t>
            </w:r>
          </w:p>
          <w:p w:rsidR="00A15136" w:rsidRPr="00A15136" w:rsidRDefault="00A15136" w:rsidP="000A032B">
            <w:pPr>
              <w:numPr>
                <w:ilvl w:val="0"/>
                <w:numId w:val="20"/>
              </w:numPr>
              <w:rPr>
                <w:rFonts w:ascii="Arial" w:hAnsi="Arial" w:cs="Arial"/>
                <w:sz w:val="22"/>
                <w:szCs w:val="22"/>
              </w:rPr>
            </w:pPr>
            <w:r w:rsidRPr="00A15136">
              <w:rPr>
                <w:rFonts w:ascii="Arial" w:hAnsi="Arial" w:cs="Arial"/>
                <w:sz w:val="22"/>
                <w:szCs w:val="22"/>
              </w:rPr>
              <w:t>Works that are stated in a current </w:t>
            </w:r>
            <w:hyperlink r:id="rId19" w:history="1">
              <w:r w:rsidRPr="00A15136">
                <w:rPr>
                  <w:rStyle w:val="Hyperlink"/>
                  <w:rFonts w:ascii="Arial" w:hAnsi="Arial" w:cs="Arial"/>
                  <w:sz w:val="22"/>
                  <w:szCs w:val="22"/>
                </w:rPr>
                <w:t>exemption certificate</w:t>
              </w:r>
            </w:hyperlink>
            <w:r w:rsidRPr="00A15136">
              <w:rPr>
                <w:rFonts w:ascii="Arial" w:hAnsi="Arial" w:cs="Arial"/>
                <w:sz w:val="22"/>
                <w:szCs w:val="22"/>
              </w:rPr>
              <w:t> given by Council under section 46 of the </w:t>
            </w:r>
            <w:hyperlink r:id="rId20" w:history="1">
              <w:r w:rsidRPr="00A15136">
                <w:rPr>
                  <w:rStyle w:val="Hyperlink"/>
                  <w:rFonts w:ascii="Arial" w:hAnsi="Arial" w:cs="Arial"/>
                  <w:i/>
                  <w:iCs/>
                  <w:sz w:val="22"/>
                  <w:szCs w:val="22"/>
                </w:rPr>
                <w:t xml:space="preserve">Planning Act 2016 </w:t>
              </w:r>
            </w:hyperlink>
            <w:hyperlink r:id="rId21" w:history="1">
              <w:r w:rsidRPr="00A15136">
                <w:rPr>
                  <w:rStyle w:val="Hyperlink"/>
                  <w:rFonts w:ascii="Arial" w:hAnsi="Arial" w:cs="Arial"/>
                  <w:sz w:val="22"/>
                  <w:szCs w:val="22"/>
                </w:rPr>
                <w:t>(Qld)</w:t>
              </w:r>
            </w:hyperlink>
          </w:p>
          <w:permEnd w:id="1261962094"/>
          <w:p w:rsidR="007936F5" w:rsidRPr="001C4084" w:rsidRDefault="007936F5" w:rsidP="00AF61CF">
            <w:pPr>
              <w:rPr>
                <w:rFonts w:ascii="Arial" w:hAnsi="Arial" w:cs="Arial"/>
                <w:sz w:val="22"/>
                <w:szCs w:val="22"/>
              </w:rPr>
            </w:pPr>
          </w:p>
        </w:tc>
        <w:permStart w:id="1002120048"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02120048"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4"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4"/>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988746053"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A1513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9887460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799626249"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799626249"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099202732"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20992027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5"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15136" w:rsidRPr="00A15136" w:rsidRDefault="00A15136" w:rsidP="000A032B">
            <w:pPr>
              <w:numPr>
                <w:ilvl w:val="1"/>
                <w:numId w:val="21"/>
              </w:numPr>
              <w:rPr>
                <w:rFonts w:ascii="Arial" w:hAnsi="Arial" w:cs="Arial"/>
                <w:sz w:val="22"/>
                <w:szCs w:val="22"/>
              </w:rPr>
            </w:pPr>
            <w:permStart w:id="1668637214" w:edGrp="everyone"/>
            <w:r w:rsidRPr="00A15136">
              <w:rPr>
                <w:rFonts w:ascii="Arial" w:hAnsi="Arial" w:cs="Arial"/>
                <w:sz w:val="22"/>
                <w:szCs w:val="22"/>
              </w:rPr>
              <w:t xml:space="preserve">The </w:t>
            </w:r>
            <w:hyperlink r:id="rId22" w:history="1">
              <w:r w:rsidRPr="00A15136">
                <w:rPr>
                  <w:rStyle w:val="Hyperlink"/>
                  <w:rFonts w:ascii="Arial" w:hAnsi="Arial" w:cs="Arial"/>
                  <w:i/>
                  <w:iCs/>
                  <w:sz w:val="22"/>
                  <w:szCs w:val="22"/>
                </w:rPr>
                <w:t xml:space="preserve">Building Act 1975 </w:t>
              </w:r>
            </w:hyperlink>
            <w:hyperlink r:id="rId23" w:history="1">
              <w:r w:rsidRPr="00A15136">
                <w:rPr>
                  <w:rStyle w:val="Hyperlink"/>
                  <w:rFonts w:ascii="Arial" w:hAnsi="Arial" w:cs="Arial"/>
                  <w:sz w:val="22"/>
                  <w:szCs w:val="22"/>
                </w:rPr>
                <w:t>(Qld)</w:t>
              </w:r>
            </w:hyperlink>
          </w:p>
          <w:p w:rsidR="00A15136" w:rsidRPr="00A15136" w:rsidRDefault="00A15136" w:rsidP="000A032B">
            <w:pPr>
              <w:numPr>
                <w:ilvl w:val="1"/>
                <w:numId w:val="21"/>
              </w:numPr>
              <w:rPr>
                <w:rFonts w:ascii="Arial" w:hAnsi="Arial" w:cs="Arial"/>
                <w:sz w:val="22"/>
                <w:szCs w:val="22"/>
              </w:rPr>
            </w:pPr>
            <w:r w:rsidRPr="00A15136">
              <w:rPr>
                <w:rFonts w:ascii="Arial" w:hAnsi="Arial" w:cs="Arial"/>
                <w:sz w:val="22"/>
                <w:szCs w:val="22"/>
              </w:rPr>
              <w:t xml:space="preserve">The </w:t>
            </w:r>
            <w:hyperlink r:id="rId24" w:history="1">
              <w:r w:rsidRPr="00A15136">
                <w:rPr>
                  <w:rStyle w:val="Hyperlink"/>
                  <w:rFonts w:ascii="Arial" w:hAnsi="Arial" w:cs="Arial"/>
                  <w:sz w:val="22"/>
                  <w:szCs w:val="22"/>
                </w:rPr>
                <w:t>Building Code of Australia</w:t>
              </w:r>
            </w:hyperlink>
          </w:p>
          <w:permEnd w:id="1668637214"/>
          <w:p w:rsidR="00577520" w:rsidRPr="001C4084" w:rsidRDefault="00577520" w:rsidP="00577520">
            <w:pPr>
              <w:rPr>
                <w:rFonts w:ascii="Arial" w:hAnsi="Arial" w:cs="Arial"/>
                <w:sz w:val="22"/>
                <w:szCs w:val="22"/>
              </w:rPr>
            </w:pPr>
          </w:p>
        </w:tc>
        <w:permStart w:id="1633178825"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33178825"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6" w:name="_Ref496190624"/>
      <w:r>
        <w:t>During the building approval process, which of the following issues are considered under various codes and regulations? Tick all that apply.</w:t>
      </w:r>
      <w:bookmarkEnd w:id="46"/>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272312179"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272312179"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212219743"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A1513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2219743"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658531071"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A1513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658531071"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051302419"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A1513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1302419"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862076025"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A1513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86207602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516661662"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A1513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516661662"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7"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7"/>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322657242"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322657242"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bookmarkStart w:id="48" w:name="the-competition-and-consumer-act-2010"/>
        <w:bookmarkEnd w:id="48"/>
        <w:permStart w:id="588926778" w:edGrp="everyone"/>
        <w:tc>
          <w:tcPr>
            <w:tcW w:w="1096" w:type="pct"/>
            <w:tcBorders>
              <w:top w:val="single" w:sz="12" w:space="0" w:color="auto"/>
              <w:right w:val="single" w:sz="4" w:space="0" w:color="auto"/>
            </w:tcBorders>
            <w:shd w:val="clear" w:color="auto" w:fill="auto"/>
            <w:vAlign w:val="center"/>
          </w:tcPr>
          <w:p w:rsidR="00F05DAD" w:rsidRPr="00F05DAD" w:rsidRDefault="00F05DAD" w:rsidP="00F05DAD">
            <w:pPr>
              <w:autoSpaceDE w:val="0"/>
              <w:autoSpaceDN w:val="0"/>
              <w:rPr>
                <w:rFonts w:ascii="Arial" w:hAnsi="Arial" w:cs="Arial"/>
                <w:sz w:val="22"/>
                <w:szCs w:val="22"/>
              </w:rPr>
            </w:pPr>
            <w:r w:rsidRPr="00F05DAD">
              <w:rPr>
                <w:rFonts w:ascii="Arial" w:hAnsi="Arial" w:cs="Arial"/>
                <w:sz w:val="22"/>
                <w:szCs w:val="22"/>
              </w:rPr>
              <w:fldChar w:fldCharType="begin"/>
            </w:r>
            <w:r w:rsidRPr="00F05DAD">
              <w:rPr>
                <w:rFonts w:ascii="Arial" w:hAnsi="Arial" w:cs="Arial"/>
                <w:sz w:val="22"/>
                <w:szCs w:val="22"/>
              </w:rPr>
              <w:instrText xml:space="preserve"> HYPERLINK "https://www.standards.org.au/standards-catalogue/sa-snz/building/bd-004/as--2701-2001" </w:instrText>
            </w:r>
            <w:r w:rsidRPr="00F05DAD">
              <w:rPr>
                <w:rFonts w:ascii="Arial" w:hAnsi="Arial" w:cs="Arial"/>
                <w:sz w:val="22"/>
                <w:szCs w:val="22"/>
              </w:rPr>
              <w:fldChar w:fldCharType="separate"/>
            </w:r>
            <w:r w:rsidRPr="00F05DAD">
              <w:rPr>
                <w:rFonts w:ascii="Arial" w:hAnsi="Arial" w:cs="Arial"/>
                <w:sz w:val="22"/>
                <w:szCs w:val="22"/>
              </w:rPr>
              <w:t>AS 2701-2001</w:t>
            </w:r>
            <w:r w:rsidRPr="00F05DAD">
              <w:rPr>
                <w:rFonts w:ascii="Arial" w:hAnsi="Arial" w:cs="Arial"/>
                <w:sz w:val="22"/>
                <w:szCs w:val="22"/>
              </w:rPr>
              <w:fldChar w:fldCharType="end"/>
            </w:r>
          </w:p>
          <w:permEnd w:id="588926778"/>
          <w:p w:rsidR="00460508" w:rsidRPr="000F6FA4" w:rsidRDefault="00460508" w:rsidP="0011074B">
            <w:pPr>
              <w:ind w:right="82"/>
              <w:jc w:val="center"/>
              <w:rPr>
                <w:rFonts w:ascii="Arial" w:hAnsi="Arial" w:cs="Arial"/>
                <w:sz w:val="22"/>
              </w:rPr>
            </w:pPr>
          </w:p>
        </w:tc>
        <w:permStart w:id="1607683205" w:edGrp="everyone"/>
        <w:tc>
          <w:tcPr>
            <w:tcW w:w="2945" w:type="pct"/>
            <w:tcBorders>
              <w:top w:val="single" w:sz="12" w:space="0" w:color="auto"/>
              <w:left w:val="single" w:sz="4" w:space="0" w:color="auto"/>
            </w:tcBorders>
            <w:shd w:val="clear" w:color="auto" w:fill="auto"/>
            <w:vAlign w:val="center"/>
          </w:tcPr>
          <w:p w:rsidR="00F05DAD" w:rsidRPr="00F05DAD" w:rsidRDefault="00F05DAD" w:rsidP="00F05DAD">
            <w:pPr>
              <w:autoSpaceDE w:val="0"/>
              <w:autoSpaceDN w:val="0"/>
              <w:rPr>
                <w:rFonts w:ascii="Times New Roman" w:hAnsi="Times New Roman"/>
                <w:szCs w:val="24"/>
              </w:rPr>
            </w:pPr>
            <w:r>
              <w:rPr>
                <w:rFonts w:ascii="Times New Roman" w:hAnsi="Times New Roman"/>
                <w:szCs w:val="24"/>
              </w:rPr>
              <w:fldChar w:fldCharType="begin"/>
            </w:r>
            <w:r>
              <w:rPr>
                <w:rFonts w:ascii="Times New Roman" w:hAnsi="Times New Roman"/>
                <w:szCs w:val="24"/>
              </w:rPr>
              <w:instrText xml:space="preserve"> HYPERLINK "https://www.standards.org.au/standards-catalogue/sa-snz/building/bd-004/as--2701-2001" </w:instrText>
            </w:r>
            <w:r>
              <w:rPr>
                <w:rFonts w:ascii="Times New Roman" w:hAnsi="Times New Roman"/>
                <w:szCs w:val="24"/>
              </w:rPr>
              <w:fldChar w:fldCharType="separate"/>
            </w:r>
            <w:r w:rsidRPr="00F05DAD">
              <w:rPr>
                <w:szCs w:val="24"/>
              </w:rPr>
              <w:t>Methods of sampling and testing mortar for masonry constructions</w:t>
            </w:r>
            <w:r>
              <w:rPr>
                <w:rFonts w:ascii="Times New Roman" w:hAnsi="Times New Roman"/>
                <w:szCs w:val="24"/>
              </w:rPr>
              <w:fldChar w:fldCharType="end"/>
            </w:r>
          </w:p>
          <w:permEnd w:id="1607683205"/>
          <w:p w:rsidR="00460508" w:rsidRPr="00032840" w:rsidRDefault="00460508" w:rsidP="00032840">
            <w:pPr>
              <w:rPr>
                <w:rFonts w:ascii="Arial" w:hAnsi="Arial" w:cs="Arial"/>
                <w:sz w:val="22"/>
                <w:szCs w:val="22"/>
              </w:rPr>
            </w:pPr>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permStart w:id="1648979610" w:edGrp="everyone"/>
        <w:tc>
          <w:tcPr>
            <w:tcW w:w="1096" w:type="pct"/>
            <w:tcBorders>
              <w:right w:val="single" w:sz="4" w:space="0" w:color="auto"/>
            </w:tcBorders>
            <w:shd w:val="clear" w:color="auto" w:fill="auto"/>
            <w:vAlign w:val="center"/>
          </w:tcPr>
          <w:p w:rsidR="00F05DAD" w:rsidRPr="00F05DAD" w:rsidRDefault="00F05DAD" w:rsidP="00F05DAD">
            <w:pPr>
              <w:autoSpaceDE w:val="0"/>
              <w:autoSpaceDN w:val="0"/>
              <w:rPr>
                <w:rFonts w:ascii="Arial" w:hAnsi="Arial" w:cs="Arial"/>
                <w:sz w:val="22"/>
                <w:szCs w:val="22"/>
              </w:rPr>
            </w:pPr>
            <w:r w:rsidRPr="00F05DAD">
              <w:rPr>
                <w:rFonts w:ascii="Arial" w:hAnsi="Arial" w:cs="Arial"/>
                <w:sz w:val="22"/>
                <w:szCs w:val="22"/>
              </w:rPr>
              <w:fldChar w:fldCharType="begin"/>
            </w:r>
            <w:r w:rsidRPr="00F05DAD">
              <w:rPr>
                <w:rFonts w:ascii="Arial" w:hAnsi="Arial" w:cs="Arial"/>
                <w:sz w:val="22"/>
                <w:szCs w:val="22"/>
              </w:rPr>
              <w:instrText xml:space="preserve"> HYPERLINK "https://www.standards.org.au/standards-catalogue/sa-snz/building/bd-021/as-slash-nzs--4420-dot-1-colon-2016" </w:instrText>
            </w:r>
            <w:r w:rsidRPr="00F05DAD">
              <w:rPr>
                <w:rFonts w:ascii="Arial" w:hAnsi="Arial" w:cs="Arial"/>
                <w:sz w:val="22"/>
                <w:szCs w:val="22"/>
              </w:rPr>
              <w:fldChar w:fldCharType="separate"/>
            </w:r>
            <w:r w:rsidRPr="00F05DAD">
              <w:rPr>
                <w:rFonts w:ascii="Arial" w:hAnsi="Arial" w:cs="Arial"/>
                <w:sz w:val="22"/>
                <w:szCs w:val="22"/>
              </w:rPr>
              <w:t>AS/NZS 4420.1:2016</w:t>
            </w:r>
            <w:r w:rsidRPr="00F05DAD">
              <w:rPr>
                <w:rFonts w:ascii="Arial" w:hAnsi="Arial" w:cs="Arial"/>
                <w:sz w:val="22"/>
                <w:szCs w:val="22"/>
              </w:rPr>
              <w:fldChar w:fldCharType="end"/>
            </w:r>
          </w:p>
          <w:permEnd w:id="1648979610"/>
          <w:p w:rsidR="00A52EE4" w:rsidRPr="000F6FA4" w:rsidRDefault="00A52EE4" w:rsidP="0011074B">
            <w:pPr>
              <w:jc w:val="center"/>
              <w:rPr>
                <w:rFonts w:ascii="Arial" w:hAnsi="Arial" w:cs="Arial"/>
                <w:sz w:val="22"/>
              </w:rPr>
            </w:pPr>
          </w:p>
        </w:tc>
        <w:permStart w:id="1654348281" w:edGrp="everyone"/>
        <w:tc>
          <w:tcPr>
            <w:tcW w:w="2945" w:type="pct"/>
            <w:tcBorders>
              <w:left w:val="single" w:sz="4" w:space="0" w:color="auto"/>
            </w:tcBorders>
            <w:shd w:val="clear" w:color="auto" w:fill="auto"/>
            <w:vAlign w:val="center"/>
          </w:tcPr>
          <w:p w:rsidR="00F05DAD" w:rsidRPr="00F05DAD" w:rsidRDefault="00F05DAD" w:rsidP="00F05DAD">
            <w:pPr>
              <w:autoSpaceDE w:val="0"/>
              <w:autoSpaceDN w:val="0"/>
              <w:rPr>
                <w:szCs w:val="24"/>
              </w:rPr>
            </w:pPr>
            <w:r w:rsidRPr="00F05DAD">
              <w:rPr>
                <w:szCs w:val="24"/>
              </w:rPr>
              <w:fldChar w:fldCharType="begin"/>
            </w:r>
            <w:r w:rsidRPr="00F05DAD">
              <w:rPr>
                <w:szCs w:val="24"/>
              </w:rPr>
              <w:instrText xml:space="preserve"> HYPERLINK "https://www.standards.org.au/standards-catalogue/sa-snz/building/bd-021/as-slash-nzs--4420-dot-1-colon-2016" </w:instrText>
            </w:r>
            <w:r w:rsidRPr="00F05DAD">
              <w:rPr>
                <w:szCs w:val="24"/>
              </w:rPr>
              <w:fldChar w:fldCharType="separate"/>
            </w:r>
            <w:r w:rsidRPr="00F05DAD">
              <w:rPr>
                <w:szCs w:val="24"/>
              </w:rPr>
              <w:t>Windows, external glazed, timber and composite doors -- Methods of test Part 1: Test sequence, sampling and test methods</w:t>
            </w:r>
            <w:r w:rsidRPr="00F05DAD">
              <w:rPr>
                <w:szCs w:val="24"/>
              </w:rPr>
              <w:fldChar w:fldCharType="end"/>
            </w:r>
          </w:p>
          <w:permEnd w:id="1654348281"/>
          <w:p w:rsidR="00A52EE4" w:rsidRPr="00032840" w:rsidRDefault="00A52EE4" w:rsidP="00032840">
            <w:pPr>
              <w:rPr>
                <w:rFonts w:ascii="Arial" w:hAnsi="Arial" w:cs="Arial"/>
                <w:sz w:val="22"/>
                <w:szCs w:val="22"/>
              </w:rPr>
            </w:pPr>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9" w:name="_Ref496191792"/>
      <w:r>
        <w:t>Identify and describe two (2</w:t>
      </w:r>
      <w:r w:rsidR="00505572">
        <w:t>)</w:t>
      </w:r>
      <w:r>
        <w:t xml:space="preserve"> regulations that you may refer to when preparing a building application.</w:t>
      </w:r>
      <w:bookmarkEnd w:id="49"/>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1521288854"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1521288854"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F05DAD" w:rsidP="00032840">
            <w:pPr>
              <w:jc w:val="center"/>
              <w:rPr>
                <w:rFonts w:ascii="Arial" w:hAnsi="Arial" w:cs="Arial"/>
                <w:sz w:val="22"/>
                <w:szCs w:val="22"/>
              </w:rPr>
            </w:pPr>
            <w:permStart w:id="1719996422" w:edGrp="everyone"/>
            <w:r w:rsidRPr="00F05DAD">
              <w:rPr>
                <w:rFonts w:ascii="Arial" w:hAnsi="Arial" w:cs="Arial"/>
                <w:sz w:val="22"/>
                <w:szCs w:val="22"/>
              </w:rPr>
              <w:t>Building Act 1975 (Qld)</w:t>
            </w:r>
            <w:permEnd w:id="1719996422"/>
          </w:p>
        </w:tc>
        <w:tc>
          <w:tcPr>
            <w:tcW w:w="2945" w:type="pct"/>
            <w:tcBorders>
              <w:top w:val="single" w:sz="12" w:space="0" w:color="auto"/>
              <w:left w:val="single" w:sz="4" w:space="0" w:color="auto"/>
            </w:tcBorders>
            <w:shd w:val="clear" w:color="auto" w:fill="auto"/>
            <w:vAlign w:val="center"/>
          </w:tcPr>
          <w:p w:rsidR="00F05DAD" w:rsidRDefault="00F05DAD" w:rsidP="00F05DAD">
            <w:pPr>
              <w:autoSpaceDE w:val="0"/>
              <w:autoSpaceDN w:val="0"/>
              <w:rPr>
                <w:rFonts w:ascii="Calibri" w:hAnsi="Calibri"/>
                <w:sz w:val="22"/>
                <w:lang w:eastAsia="zh-CN"/>
              </w:rPr>
            </w:pPr>
            <w:permStart w:id="1603163640" w:edGrp="everyone"/>
            <w:r>
              <w:rPr>
                <w:rFonts w:ascii="Times New Roman" w:hAnsi="Times New Roman"/>
                <w:szCs w:val="24"/>
              </w:rPr>
              <w:t xml:space="preserve">Chapter </w:t>
            </w:r>
            <w:proofErr w:type="gramStart"/>
            <w:r>
              <w:rPr>
                <w:rFonts w:ascii="Times New Roman" w:hAnsi="Times New Roman"/>
                <w:szCs w:val="24"/>
              </w:rPr>
              <w:t>2 </w:t>
            </w:r>
            <w:r>
              <w:rPr>
                <w:rFonts w:ascii="Times New Roman" w:hAnsi="Times New Roman"/>
                <w:color w:val="000000"/>
                <w:sz w:val="23"/>
                <w:szCs w:val="23"/>
              </w:rPr>
              <w:t> provides</w:t>
            </w:r>
            <w:proofErr w:type="gramEnd"/>
            <w:r>
              <w:rPr>
                <w:rFonts w:ascii="Times New Roman" w:hAnsi="Times New Roman"/>
                <w:color w:val="000000"/>
                <w:sz w:val="23"/>
                <w:szCs w:val="23"/>
              </w:rPr>
              <w:t xml:space="preserve"> for what building work is assessable development or accepted development for the Planning Act.</w:t>
            </w:r>
          </w:p>
          <w:permEnd w:id="1603163640"/>
          <w:p w:rsidR="00A52EE4" w:rsidRPr="00032840" w:rsidRDefault="00A52EE4" w:rsidP="00032840">
            <w:pPr>
              <w:rPr>
                <w:rFonts w:ascii="Arial" w:hAnsi="Arial" w:cs="Arial"/>
                <w:sz w:val="22"/>
                <w:szCs w:val="22"/>
              </w:rPr>
            </w:pPr>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permStart w:id="1969891316" w:edGrp="everyone"/>
        <w:tc>
          <w:tcPr>
            <w:tcW w:w="1096" w:type="pct"/>
            <w:tcBorders>
              <w:right w:val="single" w:sz="4" w:space="0" w:color="auto"/>
            </w:tcBorders>
            <w:shd w:val="clear" w:color="auto" w:fill="auto"/>
            <w:vAlign w:val="center"/>
          </w:tcPr>
          <w:p w:rsidR="00F05DAD" w:rsidRPr="00F05DAD" w:rsidRDefault="00F05DAD" w:rsidP="00F05DAD">
            <w:pPr>
              <w:autoSpaceDE w:val="0"/>
              <w:autoSpaceDN w:val="0"/>
              <w:rPr>
                <w:rFonts w:ascii="Arial" w:hAnsi="Arial" w:cs="Arial"/>
                <w:sz w:val="22"/>
                <w:szCs w:val="22"/>
              </w:rPr>
            </w:pPr>
            <w:r w:rsidRPr="00F05DAD">
              <w:rPr>
                <w:rFonts w:ascii="Arial" w:hAnsi="Arial" w:cs="Arial"/>
                <w:sz w:val="22"/>
                <w:szCs w:val="22"/>
              </w:rPr>
              <w:fldChar w:fldCharType="begin"/>
            </w:r>
            <w:r w:rsidRPr="00F05DAD">
              <w:rPr>
                <w:rFonts w:ascii="Arial" w:hAnsi="Arial" w:cs="Arial"/>
                <w:sz w:val="22"/>
                <w:szCs w:val="22"/>
              </w:rPr>
              <w:instrText xml:space="preserve"> HYPERLINK "https://www.legislation.qld.gov.au/view/html/inforce/current/act-2016-025" </w:instrText>
            </w:r>
            <w:r w:rsidRPr="00F05DAD">
              <w:rPr>
                <w:rFonts w:ascii="Arial" w:hAnsi="Arial" w:cs="Arial"/>
                <w:sz w:val="22"/>
                <w:szCs w:val="22"/>
              </w:rPr>
              <w:fldChar w:fldCharType="separate"/>
            </w:r>
            <w:r w:rsidRPr="00F05DAD">
              <w:rPr>
                <w:rFonts w:ascii="Arial" w:hAnsi="Arial" w:cs="Arial"/>
                <w:sz w:val="22"/>
                <w:szCs w:val="22"/>
              </w:rPr>
              <w:t>Planning</w:t>
            </w:r>
            <w:r>
              <w:rPr>
                <w:rFonts w:ascii="Arial" w:hAnsi="Arial" w:cs="Arial"/>
                <w:sz w:val="22"/>
                <w:szCs w:val="22"/>
              </w:rPr>
              <w:t xml:space="preserve"> </w:t>
            </w:r>
            <w:r w:rsidRPr="00F05DAD">
              <w:rPr>
                <w:rFonts w:ascii="Arial" w:hAnsi="Arial" w:cs="Arial"/>
                <w:sz w:val="22"/>
                <w:szCs w:val="22"/>
              </w:rPr>
              <w:t>Act 2016 </w:t>
            </w:r>
            <w:r w:rsidRPr="00F05DAD">
              <w:rPr>
                <w:rFonts w:ascii="Arial" w:hAnsi="Arial" w:cs="Arial"/>
                <w:sz w:val="22"/>
                <w:szCs w:val="22"/>
              </w:rPr>
              <w:fldChar w:fldCharType="end"/>
            </w:r>
            <w:hyperlink r:id="rId25" w:history="1">
              <w:r w:rsidRPr="00F05DAD">
                <w:rPr>
                  <w:rFonts w:ascii="Arial" w:hAnsi="Arial" w:cs="Arial"/>
                  <w:sz w:val="22"/>
                  <w:szCs w:val="22"/>
                </w:rPr>
                <w:t>(Qld)</w:t>
              </w:r>
            </w:hyperlink>
            <w:r w:rsidRPr="00F05DAD">
              <w:rPr>
                <w:rFonts w:ascii="Arial" w:hAnsi="Arial" w:cs="Arial"/>
                <w:sz w:val="22"/>
                <w:szCs w:val="22"/>
              </w:rPr>
              <w:t>,</w:t>
            </w:r>
          </w:p>
          <w:permEnd w:id="1969891316"/>
          <w:p w:rsidR="00A52EE4" w:rsidRPr="00032840" w:rsidRDefault="00A52EE4" w:rsidP="00032840">
            <w:pPr>
              <w:jc w:val="center"/>
              <w:rPr>
                <w:rFonts w:ascii="Arial" w:hAnsi="Arial" w:cs="Arial"/>
                <w:sz w:val="22"/>
                <w:szCs w:val="22"/>
              </w:rPr>
            </w:pPr>
          </w:p>
        </w:tc>
        <w:tc>
          <w:tcPr>
            <w:tcW w:w="2945" w:type="pct"/>
            <w:tcBorders>
              <w:left w:val="single" w:sz="4" w:space="0" w:color="auto"/>
            </w:tcBorders>
            <w:shd w:val="clear" w:color="auto" w:fill="auto"/>
            <w:vAlign w:val="center"/>
          </w:tcPr>
          <w:p w:rsidR="00F05DAD" w:rsidRDefault="00F05DAD" w:rsidP="00F05DAD">
            <w:pPr>
              <w:autoSpaceDE w:val="0"/>
              <w:autoSpaceDN w:val="0"/>
              <w:rPr>
                <w:rFonts w:ascii="Calibri" w:hAnsi="Calibri"/>
                <w:sz w:val="22"/>
                <w:lang w:eastAsia="zh-CN"/>
              </w:rPr>
            </w:pPr>
            <w:permStart w:id="820719312" w:edGrp="everyone"/>
            <w:r>
              <w:rPr>
                <w:rFonts w:ascii="Times New Roman" w:hAnsi="Times New Roman"/>
                <w:color w:val="000000"/>
                <w:sz w:val="23"/>
                <w:szCs w:val="23"/>
              </w:rPr>
              <w:t>The purpose of this Act is to establish an efficient, effective, transparent, integrated, coordinated, and accountable system of land use planning (</w:t>
            </w:r>
            <w:r>
              <w:rPr>
                <w:rFonts w:ascii="Times New Roman" w:hAnsi="Times New Roman"/>
                <w:b/>
                <w:bCs/>
                <w:i/>
                <w:iCs/>
                <w:color w:val="000000"/>
                <w:sz w:val="23"/>
                <w:szCs w:val="23"/>
              </w:rPr>
              <w:t>planning</w:t>
            </w:r>
            <w:r>
              <w:rPr>
                <w:rFonts w:ascii="Times New Roman" w:hAnsi="Times New Roman"/>
                <w:color w:val="000000"/>
                <w:sz w:val="23"/>
                <w:szCs w:val="23"/>
              </w:rPr>
              <w:t>), development assessment and related matters that facilitates the achievement of ecological sustainability.</w:t>
            </w:r>
          </w:p>
          <w:permEnd w:id="820719312"/>
          <w:p w:rsidR="00A52EE4" w:rsidRPr="00032840" w:rsidRDefault="00A52EE4" w:rsidP="00032840">
            <w:pPr>
              <w:ind w:right="82"/>
              <w:rPr>
                <w:rFonts w:ascii="Arial" w:hAnsi="Arial" w:cs="Arial"/>
                <w:sz w:val="22"/>
                <w:szCs w:val="22"/>
              </w:rPr>
            </w:pPr>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50" w:name="_Ref495585145"/>
      <w:r>
        <w:t>Describe the importance of using document control processes when submitting an application.</w:t>
      </w:r>
      <w:bookmarkEnd w:id="5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646504" w:rsidP="00577520">
            <w:pPr>
              <w:rPr>
                <w:rFonts w:ascii="Arial" w:hAnsi="Arial" w:cs="Arial"/>
                <w:sz w:val="22"/>
                <w:szCs w:val="22"/>
              </w:rPr>
            </w:pPr>
            <w:permStart w:id="1453550157" w:edGrp="everyone"/>
            <w:r>
              <w:rPr>
                <w:rFonts w:ascii="Arial" w:hAnsi="Arial" w:cs="Arial"/>
                <w:sz w:val="22"/>
                <w:szCs w:val="22"/>
              </w:rPr>
              <w:t>It will ensure that the most current documents are submitted.</w:t>
            </w:r>
            <w:permEnd w:id="1453550157"/>
          </w:p>
        </w:tc>
        <w:permStart w:id="1051480354"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51480354"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1" w:name="_Ref496190746"/>
      <w:r>
        <w:t>How the currency of a plan determined?</w:t>
      </w:r>
      <w:bookmarkEnd w:id="5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C47293" w:rsidP="00AF61CF">
            <w:pPr>
              <w:rPr>
                <w:rFonts w:ascii="Arial" w:hAnsi="Arial" w:cs="Arial"/>
                <w:sz w:val="22"/>
                <w:szCs w:val="22"/>
              </w:rPr>
            </w:pPr>
            <w:permStart w:id="494102822" w:edGrp="everyone"/>
            <w:r>
              <w:rPr>
                <w:rFonts w:ascii="Arial" w:hAnsi="Arial" w:cs="Arial"/>
                <w:sz w:val="22"/>
                <w:szCs w:val="22"/>
              </w:rPr>
              <w:t>Check the revision or issue.</w:t>
            </w:r>
            <w:permEnd w:id="494102822"/>
          </w:p>
        </w:tc>
        <w:permStart w:id="980952774"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80952774"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2" w:name="_Ref496190819"/>
      <w:r>
        <w:t>True or False (Tick your response): To ensure continuing progress of your application, you should confirm the application status at appropriate intervals.</w:t>
      </w:r>
      <w:bookmarkEnd w:id="52"/>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1528628145"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1861E4"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86281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1080504404"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1080504404"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654918761"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6549187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3" w:name="_Ref496190729"/>
      <w:r>
        <w:t xml:space="preserve">Identify (and name, if applicable) whether there is an </w:t>
      </w:r>
      <w:r w:rsidR="00330577">
        <w:t xml:space="preserve">electronic portal used to check applications submitted to </w:t>
      </w:r>
      <w:r>
        <w:t>Council</w:t>
      </w:r>
      <w:r w:rsidR="00330577">
        <w:t>?</w:t>
      </w:r>
      <w:bookmarkEnd w:id="53"/>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0577" w:rsidRPr="001C4084" w:rsidRDefault="00561AA1" w:rsidP="00AF61CF">
            <w:pPr>
              <w:rPr>
                <w:rFonts w:ascii="Arial" w:hAnsi="Arial" w:cs="Arial"/>
                <w:sz w:val="22"/>
                <w:szCs w:val="22"/>
              </w:rPr>
            </w:pPr>
            <w:permStart w:id="1783131832" w:edGrp="everyone"/>
            <w:r>
              <w:rPr>
                <w:rFonts w:ascii="Arial" w:hAnsi="Arial" w:cs="Arial"/>
                <w:sz w:val="22"/>
                <w:szCs w:val="22"/>
              </w:rPr>
              <w:t>Brisbane City Council has PD online</w:t>
            </w:r>
            <w:permEnd w:id="1783131832"/>
          </w:p>
        </w:tc>
        <w:permStart w:id="246694913"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46694913"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4" w:name="_Ref496191097"/>
      <w:r>
        <w:t xml:space="preserve">Order the following stages from 1 to 6 to identify the application assessment process used by </w:t>
      </w:r>
      <w:r w:rsidR="00CA0123">
        <w:t>the</w:t>
      </w:r>
      <w:r>
        <w:t xml:space="preserve"> Council.</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852568164"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852568164"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AC0C23" w:rsidP="00E368CD">
            <w:pPr>
              <w:jc w:val="center"/>
              <w:rPr>
                <w:rFonts w:ascii="Arial" w:hAnsi="Arial" w:cs="Arial"/>
                <w:sz w:val="22"/>
                <w:szCs w:val="22"/>
              </w:rPr>
            </w:pPr>
            <w:permStart w:id="2082153393" w:edGrp="everyone"/>
            <w:r>
              <w:rPr>
                <w:rFonts w:ascii="Arial" w:hAnsi="Arial" w:cs="Arial"/>
                <w:sz w:val="22"/>
                <w:szCs w:val="22"/>
              </w:rPr>
              <w:t>6</w:t>
            </w:r>
            <w:permEnd w:id="2082153393"/>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AC0C23" w:rsidP="00E368CD">
            <w:pPr>
              <w:jc w:val="center"/>
              <w:rPr>
                <w:rFonts w:ascii="Arial" w:hAnsi="Arial" w:cs="Arial"/>
                <w:sz w:val="22"/>
                <w:szCs w:val="22"/>
              </w:rPr>
            </w:pPr>
            <w:permStart w:id="287341920" w:edGrp="everyone"/>
            <w:r>
              <w:rPr>
                <w:rFonts w:ascii="Arial" w:hAnsi="Arial" w:cs="Arial"/>
                <w:sz w:val="22"/>
                <w:szCs w:val="22"/>
              </w:rPr>
              <w:t>1</w:t>
            </w:r>
            <w:permEnd w:id="287341920"/>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AC0C23" w:rsidP="00E368CD">
            <w:pPr>
              <w:jc w:val="center"/>
              <w:rPr>
                <w:rFonts w:ascii="Arial" w:hAnsi="Arial" w:cs="Arial"/>
                <w:sz w:val="22"/>
                <w:szCs w:val="22"/>
              </w:rPr>
            </w:pPr>
            <w:permStart w:id="1993223106" w:edGrp="everyone"/>
            <w:r>
              <w:rPr>
                <w:rFonts w:ascii="Arial" w:hAnsi="Arial" w:cs="Arial"/>
                <w:sz w:val="22"/>
                <w:szCs w:val="22"/>
              </w:rPr>
              <w:t>5</w:t>
            </w:r>
            <w:permEnd w:id="1993223106"/>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AC0C23" w:rsidP="00E368CD">
            <w:pPr>
              <w:jc w:val="center"/>
              <w:rPr>
                <w:rFonts w:ascii="Arial" w:hAnsi="Arial" w:cs="Arial"/>
                <w:sz w:val="22"/>
                <w:szCs w:val="22"/>
              </w:rPr>
            </w:pPr>
            <w:permStart w:id="703495247" w:edGrp="everyone"/>
            <w:r>
              <w:rPr>
                <w:rFonts w:ascii="Arial" w:hAnsi="Arial" w:cs="Arial"/>
                <w:sz w:val="22"/>
                <w:szCs w:val="22"/>
              </w:rPr>
              <w:t>3</w:t>
            </w:r>
            <w:permEnd w:id="703495247"/>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AC0C23" w:rsidP="00E368CD">
            <w:pPr>
              <w:jc w:val="center"/>
              <w:rPr>
                <w:rFonts w:ascii="Arial" w:hAnsi="Arial" w:cs="Arial"/>
                <w:sz w:val="22"/>
                <w:szCs w:val="22"/>
              </w:rPr>
            </w:pPr>
            <w:permStart w:id="774985818" w:edGrp="everyone"/>
            <w:r>
              <w:rPr>
                <w:rFonts w:ascii="Arial" w:hAnsi="Arial" w:cs="Arial"/>
                <w:sz w:val="22"/>
                <w:szCs w:val="22"/>
              </w:rPr>
              <w:t>4</w:t>
            </w:r>
            <w:permEnd w:id="774985818"/>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A2C99" w:rsidP="00E368CD">
            <w:pPr>
              <w:jc w:val="center"/>
              <w:rPr>
                <w:rFonts w:ascii="Arial" w:hAnsi="Arial" w:cs="Arial"/>
                <w:sz w:val="22"/>
                <w:szCs w:val="22"/>
              </w:rPr>
            </w:pPr>
            <w:permStart w:id="1985427879" w:edGrp="everyone"/>
            <w:r>
              <w:rPr>
                <w:rFonts w:ascii="Arial" w:hAnsi="Arial" w:cs="Arial"/>
                <w:sz w:val="22"/>
                <w:szCs w:val="22"/>
              </w:rPr>
              <w:t>2</w:t>
            </w:r>
            <w:permEnd w:id="1985427879"/>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099"/>
      <w:r>
        <w:t>True or False (Tick your response): If a planning application is incomplete at the ti</w:t>
      </w:r>
      <w:r w:rsidR="00CA0123">
        <w:t>m</w:t>
      </w:r>
      <w:r>
        <w:t>e of lodgement, the Council will always issue a ‘not properly made’ action notice.</w:t>
      </w:r>
      <w:bookmarkEnd w:id="55"/>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844637977"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8446379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058940327"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058940327"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247898289"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AC0C2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478982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03"/>
      <w:r>
        <w:t>The applicant has how many business days to comply with an action notice?</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AC0C23" w:rsidP="00AF61CF">
            <w:pPr>
              <w:rPr>
                <w:rFonts w:ascii="Arial" w:hAnsi="Arial" w:cs="Arial"/>
                <w:sz w:val="22"/>
                <w:szCs w:val="22"/>
              </w:rPr>
            </w:pPr>
            <w:permStart w:id="1307062293" w:edGrp="everyone"/>
            <w:r>
              <w:rPr>
                <w:rFonts w:ascii="Arial" w:hAnsi="Arial" w:cs="Arial"/>
                <w:sz w:val="22"/>
                <w:szCs w:val="22"/>
              </w:rPr>
              <w:t>20</w:t>
            </w:r>
            <w:r w:rsidR="00116D8B">
              <w:rPr>
                <w:rFonts w:ascii="Arial" w:hAnsi="Arial" w:cs="Arial"/>
                <w:sz w:val="22"/>
                <w:szCs w:val="22"/>
              </w:rPr>
              <w:t xml:space="preserve"> days</w:t>
            </w:r>
            <w:r>
              <w:rPr>
                <w:rFonts w:ascii="Arial" w:hAnsi="Arial" w:cs="Arial"/>
                <w:sz w:val="22"/>
                <w:szCs w:val="22"/>
              </w:rPr>
              <w:t xml:space="preserve"> </w:t>
            </w:r>
            <w:permEnd w:id="1307062293"/>
          </w:p>
        </w:tc>
        <w:permStart w:id="1117479236"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17479236"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7" w:name="_Ref496191125"/>
      <w:r>
        <w:t>Identify three (3) common application problems.</w:t>
      </w:r>
      <w:bookmarkEnd w:id="57"/>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C0C23" w:rsidRDefault="00AC0C23" w:rsidP="000A032B">
            <w:pPr>
              <w:numPr>
                <w:ilvl w:val="0"/>
                <w:numId w:val="22"/>
              </w:numPr>
              <w:rPr>
                <w:rFonts w:ascii="Arial" w:hAnsi="Arial" w:cs="Arial"/>
                <w:sz w:val="22"/>
                <w:szCs w:val="22"/>
              </w:rPr>
            </w:pPr>
            <w:permStart w:id="1504672951" w:edGrp="everyone"/>
            <w:r w:rsidRPr="00AC0C23">
              <w:rPr>
                <w:rFonts w:ascii="Arial" w:hAnsi="Arial" w:cs="Arial"/>
                <w:sz w:val="22"/>
                <w:szCs w:val="22"/>
              </w:rPr>
              <w:t>Insufficient information</w:t>
            </w:r>
          </w:p>
          <w:p w:rsidR="00AC0C23" w:rsidRPr="00AC0C23" w:rsidRDefault="00AC0C23" w:rsidP="000A032B">
            <w:pPr>
              <w:numPr>
                <w:ilvl w:val="0"/>
                <w:numId w:val="22"/>
              </w:numPr>
              <w:rPr>
                <w:rFonts w:ascii="Arial" w:hAnsi="Arial" w:cs="Arial"/>
                <w:sz w:val="22"/>
                <w:szCs w:val="22"/>
              </w:rPr>
            </w:pPr>
            <w:r w:rsidRPr="00AC0C23">
              <w:rPr>
                <w:rFonts w:ascii="Arial" w:hAnsi="Arial" w:cs="Arial"/>
                <w:sz w:val="22"/>
                <w:szCs w:val="22"/>
              </w:rPr>
              <w:t>Poor quality plans</w:t>
            </w:r>
          </w:p>
          <w:p w:rsidR="00AC0C23" w:rsidRPr="00AC0C23" w:rsidRDefault="00AC0C23" w:rsidP="000A032B">
            <w:pPr>
              <w:numPr>
                <w:ilvl w:val="0"/>
                <w:numId w:val="22"/>
              </w:numPr>
              <w:rPr>
                <w:rFonts w:ascii="Arial" w:hAnsi="Arial" w:cs="Arial"/>
                <w:sz w:val="22"/>
                <w:szCs w:val="22"/>
              </w:rPr>
            </w:pPr>
            <w:r w:rsidRPr="00AC0C23">
              <w:rPr>
                <w:rFonts w:ascii="Arial" w:hAnsi="Arial" w:cs="Arial"/>
                <w:sz w:val="22"/>
                <w:szCs w:val="22"/>
              </w:rPr>
              <w:t>Unacceptable impacts</w:t>
            </w:r>
          </w:p>
          <w:p w:rsidR="00AC0C23" w:rsidRPr="00AC0C23" w:rsidRDefault="00AC0C23" w:rsidP="00AC0C23">
            <w:pPr>
              <w:ind w:left="720"/>
              <w:rPr>
                <w:rFonts w:ascii="Arial" w:hAnsi="Arial" w:cs="Arial"/>
                <w:sz w:val="22"/>
                <w:szCs w:val="22"/>
              </w:rPr>
            </w:pPr>
          </w:p>
          <w:permEnd w:id="1504672951"/>
          <w:p w:rsidR="009B03CB" w:rsidRPr="001C4084" w:rsidRDefault="009B03CB" w:rsidP="00AF61CF">
            <w:pPr>
              <w:rPr>
                <w:rFonts w:ascii="Arial" w:hAnsi="Arial" w:cs="Arial"/>
                <w:sz w:val="22"/>
                <w:szCs w:val="22"/>
              </w:rPr>
            </w:pPr>
          </w:p>
        </w:tc>
        <w:permStart w:id="1363429619"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63429619"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8" w:name="_Ref496191130"/>
      <w:r>
        <w:t>True or False (Tick your response): When considering an appeal, the applicant should seek private legal advice.</w:t>
      </w:r>
      <w:bookmarkEnd w:id="58"/>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815422074"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AC0C2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8154220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021212481"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021212481"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660030112"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660030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9" w:name="_Ref496191135"/>
      <w:r>
        <w:t>Minor amendments to an application should be negotiated with which of the following parties? Tick all that apply.</w:t>
      </w:r>
      <w:bookmarkEnd w:id="59"/>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9583354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95833543"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795431915"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CA5DD9"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5431915"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894318239"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CA5DD9"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894318239"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942768787"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CA5DD9"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42768787"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26"/>
      <w:headerReference w:type="default" r:id="rId27"/>
      <w:footerReference w:type="even"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32B" w:rsidRDefault="000A032B" w:rsidP="00A67754">
      <w:r>
        <w:separator/>
      </w:r>
    </w:p>
  </w:endnote>
  <w:endnote w:type="continuationSeparator" w:id="0">
    <w:p w:rsidR="000A032B" w:rsidRDefault="000A032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61E4" w:rsidRPr="00830749" w:rsidRDefault="001861E4" w:rsidP="00830749">
    <w:pPr>
      <w:pBdr>
        <w:top w:val="single" w:sz="4" w:space="1" w:color="auto"/>
      </w:pBdr>
      <w:rPr>
        <w:rFonts w:ascii="Arial" w:hAnsi="Arial" w:cs="Arial"/>
        <w:b/>
        <w:sz w:val="16"/>
        <w:szCs w:val="16"/>
      </w:rPr>
    </w:pPr>
  </w:p>
  <w:p w:rsidR="001861E4" w:rsidRPr="00830749" w:rsidRDefault="001861E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E5F72">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61E4" w:rsidRPr="00830749" w:rsidRDefault="001861E4" w:rsidP="00F92B8B">
    <w:pPr>
      <w:pBdr>
        <w:top w:val="single" w:sz="4" w:space="1" w:color="auto"/>
      </w:pBdr>
      <w:rPr>
        <w:rFonts w:ascii="Arial" w:hAnsi="Arial" w:cs="Arial"/>
        <w:b/>
        <w:sz w:val="16"/>
        <w:szCs w:val="16"/>
      </w:rPr>
    </w:pPr>
  </w:p>
  <w:p w:rsidR="001861E4" w:rsidRPr="00830749" w:rsidRDefault="001861E4"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E5F72">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32B" w:rsidRDefault="000A032B" w:rsidP="00A67754">
      <w:r>
        <w:separator/>
      </w:r>
    </w:p>
  </w:footnote>
  <w:footnote w:type="continuationSeparator" w:id="0">
    <w:p w:rsidR="000A032B" w:rsidRDefault="000A032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61E4" w:rsidRDefault="001861E4"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1861E4" w:rsidRDefault="001861E4"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1861E4" w:rsidRPr="00830749" w:rsidRDefault="001861E4"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61E4" w:rsidRDefault="001861E4"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1861E4" w:rsidRDefault="001861E4"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1861E4" w:rsidRPr="00830749" w:rsidRDefault="001861E4"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F49EA"/>
    <w:multiLevelType w:val="hybridMultilevel"/>
    <w:tmpl w:val="3BB64862"/>
    <w:lvl w:ilvl="0" w:tplc="44E21EB0">
      <w:start w:val="1"/>
      <w:numFmt w:val="bullet"/>
      <w:lvlText w:val=""/>
      <w:lvlJc w:val="left"/>
      <w:pPr>
        <w:tabs>
          <w:tab w:val="num" w:pos="360"/>
        </w:tabs>
        <w:ind w:left="360" w:hanging="360"/>
      </w:pPr>
      <w:rPr>
        <w:rFonts w:ascii="Wingdings" w:hAnsi="Wingdings" w:hint="default"/>
      </w:rPr>
    </w:lvl>
    <w:lvl w:ilvl="1" w:tplc="BC466AE8">
      <w:start w:val="1"/>
      <w:numFmt w:val="bullet"/>
      <w:lvlText w:val=""/>
      <w:lvlJc w:val="left"/>
      <w:pPr>
        <w:tabs>
          <w:tab w:val="num" w:pos="1080"/>
        </w:tabs>
        <w:ind w:left="1080" w:hanging="360"/>
      </w:pPr>
      <w:rPr>
        <w:rFonts w:ascii="Wingdings" w:hAnsi="Wingdings" w:hint="default"/>
      </w:rPr>
    </w:lvl>
    <w:lvl w:ilvl="2" w:tplc="B13A8820">
      <w:numFmt w:val="none"/>
      <w:lvlText w:val=""/>
      <w:lvlJc w:val="left"/>
      <w:pPr>
        <w:tabs>
          <w:tab w:val="num" w:pos="360"/>
        </w:tabs>
      </w:pPr>
    </w:lvl>
    <w:lvl w:ilvl="3" w:tplc="DA429B88" w:tentative="1">
      <w:start w:val="1"/>
      <w:numFmt w:val="bullet"/>
      <w:lvlText w:val=""/>
      <w:lvlJc w:val="left"/>
      <w:pPr>
        <w:tabs>
          <w:tab w:val="num" w:pos="2520"/>
        </w:tabs>
        <w:ind w:left="2520" w:hanging="360"/>
      </w:pPr>
      <w:rPr>
        <w:rFonts w:ascii="Wingdings" w:hAnsi="Wingdings" w:hint="default"/>
      </w:rPr>
    </w:lvl>
    <w:lvl w:ilvl="4" w:tplc="1D489D18" w:tentative="1">
      <w:start w:val="1"/>
      <w:numFmt w:val="bullet"/>
      <w:lvlText w:val=""/>
      <w:lvlJc w:val="left"/>
      <w:pPr>
        <w:tabs>
          <w:tab w:val="num" w:pos="3240"/>
        </w:tabs>
        <w:ind w:left="3240" w:hanging="360"/>
      </w:pPr>
      <w:rPr>
        <w:rFonts w:ascii="Wingdings" w:hAnsi="Wingdings" w:hint="default"/>
      </w:rPr>
    </w:lvl>
    <w:lvl w:ilvl="5" w:tplc="21BA612A" w:tentative="1">
      <w:start w:val="1"/>
      <w:numFmt w:val="bullet"/>
      <w:lvlText w:val=""/>
      <w:lvlJc w:val="left"/>
      <w:pPr>
        <w:tabs>
          <w:tab w:val="num" w:pos="3960"/>
        </w:tabs>
        <w:ind w:left="3960" w:hanging="360"/>
      </w:pPr>
      <w:rPr>
        <w:rFonts w:ascii="Wingdings" w:hAnsi="Wingdings" w:hint="default"/>
      </w:rPr>
    </w:lvl>
    <w:lvl w:ilvl="6" w:tplc="DF74E1B2" w:tentative="1">
      <w:start w:val="1"/>
      <w:numFmt w:val="bullet"/>
      <w:lvlText w:val=""/>
      <w:lvlJc w:val="left"/>
      <w:pPr>
        <w:tabs>
          <w:tab w:val="num" w:pos="4680"/>
        </w:tabs>
        <w:ind w:left="4680" w:hanging="360"/>
      </w:pPr>
      <w:rPr>
        <w:rFonts w:ascii="Wingdings" w:hAnsi="Wingdings" w:hint="default"/>
      </w:rPr>
    </w:lvl>
    <w:lvl w:ilvl="7" w:tplc="E98A1382" w:tentative="1">
      <w:start w:val="1"/>
      <w:numFmt w:val="bullet"/>
      <w:lvlText w:val=""/>
      <w:lvlJc w:val="left"/>
      <w:pPr>
        <w:tabs>
          <w:tab w:val="num" w:pos="5400"/>
        </w:tabs>
        <w:ind w:left="5400" w:hanging="360"/>
      </w:pPr>
      <w:rPr>
        <w:rFonts w:ascii="Wingdings" w:hAnsi="Wingdings" w:hint="default"/>
      </w:rPr>
    </w:lvl>
    <w:lvl w:ilvl="8" w:tplc="DF94BCB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6658B3"/>
    <w:multiLevelType w:val="hybridMultilevel"/>
    <w:tmpl w:val="2806EC2E"/>
    <w:lvl w:ilvl="0" w:tplc="54BC4218">
      <w:start w:val="1"/>
      <w:numFmt w:val="bullet"/>
      <w:lvlText w:val=""/>
      <w:lvlJc w:val="left"/>
      <w:pPr>
        <w:tabs>
          <w:tab w:val="num" w:pos="360"/>
        </w:tabs>
        <w:ind w:left="360" w:hanging="360"/>
      </w:pPr>
      <w:rPr>
        <w:rFonts w:ascii="Wingdings" w:hAnsi="Wingdings" w:hint="default"/>
      </w:rPr>
    </w:lvl>
    <w:lvl w:ilvl="1" w:tplc="E2545C24">
      <w:start w:val="1"/>
      <w:numFmt w:val="bullet"/>
      <w:lvlText w:val=""/>
      <w:lvlJc w:val="left"/>
      <w:pPr>
        <w:tabs>
          <w:tab w:val="num" w:pos="1080"/>
        </w:tabs>
        <w:ind w:left="1080" w:hanging="360"/>
      </w:pPr>
      <w:rPr>
        <w:rFonts w:ascii="Wingdings" w:hAnsi="Wingdings" w:hint="default"/>
      </w:rPr>
    </w:lvl>
    <w:lvl w:ilvl="2" w:tplc="3E5EF69E" w:tentative="1">
      <w:start w:val="1"/>
      <w:numFmt w:val="bullet"/>
      <w:lvlText w:val=""/>
      <w:lvlJc w:val="left"/>
      <w:pPr>
        <w:tabs>
          <w:tab w:val="num" w:pos="1800"/>
        </w:tabs>
        <w:ind w:left="1800" w:hanging="360"/>
      </w:pPr>
      <w:rPr>
        <w:rFonts w:ascii="Wingdings" w:hAnsi="Wingdings" w:hint="default"/>
      </w:rPr>
    </w:lvl>
    <w:lvl w:ilvl="3" w:tplc="96F022C8" w:tentative="1">
      <w:start w:val="1"/>
      <w:numFmt w:val="bullet"/>
      <w:lvlText w:val=""/>
      <w:lvlJc w:val="left"/>
      <w:pPr>
        <w:tabs>
          <w:tab w:val="num" w:pos="2520"/>
        </w:tabs>
        <w:ind w:left="2520" w:hanging="360"/>
      </w:pPr>
      <w:rPr>
        <w:rFonts w:ascii="Wingdings" w:hAnsi="Wingdings" w:hint="default"/>
      </w:rPr>
    </w:lvl>
    <w:lvl w:ilvl="4" w:tplc="D0E43558" w:tentative="1">
      <w:start w:val="1"/>
      <w:numFmt w:val="bullet"/>
      <w:lvlText w:val=""/>
      <w:lvlJc w:val="left"/>
      <w:pPr>
        <w:tabs>
          <w:tab w:val="num" w:pos="3240"/>
        </w:tabs>
        <w:ind w:left="3240" w:hanging="360"/>
      </w:pPr>
      <w:rPr>
        <w:rFonts w:ascii="Wingdings" w:hAnsi="Wingdings" w:hint="default"/>
      </w:rPr>
    </w:lvl>
    <w:lvl w:ilvl="5" w:tplc="D3DEACEA" w:tentative="1">
      <w:start w:val="1"/>
      <w:numFmt w:val="bullet"/>
      <w:lvlText w:val=""/>
      <w:lvlJc w:val="left"/>
      <w:pPr>
        <w:tabs>
          <w:tab w:val="num" w:pos="3960"/>
        </w:tabs>
        <w:ind w:left="3960" w:hanging="360"/>
      </w:pPr>
      <w:rPr>
        <w:rFonts w:ascii="Wingdings" w:hAnsi="Wingdings" w:hint="default"/>
      </w:rPr>
    </w:lvl>
    <w:lvl w:ilvl="6" w:tplc="0FD6CCA8" w:tentative="1">
      <w:start w:val="1"/>
      <w:numFmt w:val="bullet"/>
      <w:lvlText w:val=""/>
      <w:lvlJc w:val="left"/>
      <w:pPr>
        <w:tabs>
          <w:tab w:val="num" w:pos="4680"/>
        </w:tabs>
        <w:ind w:left="4680" w:hanging="360"/>
      </w:pPr>
      <w:rPr>
        <w:rFonts w:ascii="Wingdings" w:hAnsi="Wingdings" w:hint="default"/>
      </w:rPr>
    </w:lvl>
    <w:lvl w:ilvl="7" w:tplc="E5B4C326" w:tentative="1">
      <w:start w:val="1"/>
      <w:numFmt w:val="bullet"/>
      <w:lvlText w:val=""/>
      <w:lvlJc w:val="left"/>
      <w:pPr>
        <w:tabs>
          <w:tab w:val="num" w:pos="5400"/>
        </w:tabs>
        <w:ind w:left="5400" w:hanging="360"/>
      </w:pPr>
      <w:rPr>
        <w:rFonts w:ascii="Wingdings" w:hAnsi="Wingdings" w:hint="default"/>
      </w:rPr>
    </w:lvl>
    <w:lvl w:ilvl="8" w:tplc="3F7AA2C8"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E65EB"/>
    <w:multiLevelType w:val="hybridMultilevel"/>
    <w:tmpl w:val="63CC2944"/>
    <w:lvl w:ilvl="0" w:tplc="6F14BCC0">
      <w:start w:val="1"/>
      <w:numFmt w:val="bullet"/>
      <w:lvlText w:val=""/>
      <w:lvlJc w:val="left"/>
      <w:pPr>
        <w:tabs>
          <w:tab w:val="num" w:pos="360"/>
        </w:tabs>
        <w:ind w:left="360" w:hanging="360"/>
      </w:pPr>
      <w:rPr>
        <w:rFonts w:ascii="Wingdings" w:hAnsi="Wingdings" w:hint="default"/>
      </w:rPr>
    </w:lvl>
    <w:lvl w:ilvl="1" w:tplc="B65C836C">
      <w:start w:val="1"/>
      <w:numFmt w:val="bullet"/>
      <w:lvlText w:val=""/>
      <w:lvlJc w:val="left"/>
      <w:pPr>
        <w:tabs>
          <w:tab w:val="num" w:pos="1080"/>
        </w:tabs>
        <w:ind w:left="1080" w:hanging="360"/>
      </w:pPr>
      <w:rPr>
        <w:rFonts w:ascii="Wingdings" w:hAnsi="Wingdings" w:hint="default"/>
      </w:rPr>
    </w:lvl>
    <w:lvl w:ilvl="2" w:tplc="353E08A6" w:tentative="1">
      <w:start w:val="1"/>
      <w:numFmt w:val="bullet"/>
      <w:lvlText w:val=""/>
      <w:lvlJc w:val="left"/>
      <w:pPr>
        <w:tabs>
          <w:tab w:val="num" w:pos="1800"/>
        </w:tabs>
        <w:ind w:left="1800" w:hanging="360"/>
      </w:pPr>
      <w:rPr>
        <w:rFonts w:ascii="Wingdings" w:hAnsi="Wingdings" w:hint="default"/>
      </w:rPr>
    </w:lvl>
    <w:lvl w:ilvl="3" w:tplc="10D64B9C" w:tentative="1">
      <w:start w:val="1"/>
      <w:numFmt w:val="bullet"/>
      <w:lvlText w:val=""/>
      <w:lvlJc w:val="left"/>
      <w:pPr>
        <w:tabs>
          <w:tab w:val="num" w:pos="2520"/>
        </w:tabs>
        <w:ind w:left="2520" w:hanging="360"/>
      </w:pPr>
      <w:rPr>
        <w:rFonts w:ascii="Wingdings" w:hAnsi="Wingdings" w:hint="default"/>
      </w:rPr>
    </w:lvl>
    <w:lvl w:ilvl="4" w:tplc="1EAE6AFA" w:tentative="1">
      <w:start w:val="1"/>
      <w:numFmt w:val="bullet"/>
      <w:lvlText w:val=""/>
      <w:lvlJc w:val="left"/>
      <w:pPr>
        <w:tabs>
          <w:tab w:val="num" w:pos="3240"/>
        </w:tabs>
        <w:ind w:left="3240" w:hanging="360"/>
      </w:pPr>
      <w:rPr>
        <w:rFonts w:ascii="Wingdings" w:hAnsi="Wingdings" w:hint="default"/>
      </w:rPr>
    </w:lvl>
    <w:lvl w:ilvl="5" w:tplc="87B495BC" w:tentative="1">
      <w:start w:val="1"/>
      <w:numFmt w:val="bullet"/>
      <w:lvlText w:val=""/>
      <w:lvlJc w:val="left"/>
      <w:pPr>
        <w:tabs>
          <w:tab w:val="num" w:pos="3960"/>
        </w:tabs>
        <w:ind w:left="3960" w:hanging="360"/>
      </w:pPr>
      <w:rPr>
        <w:rFonts w:ascii="Wingdings" w:hAnsi="Wingdings" w:hint="default"/>
      </w:rPr>
    </w:lvl>
    <w:lvl w:ilvl="6" w:tplc="CE26469C" w:tentative="1">
      <w:start w:val="1"/>
      <w:numFmt w:val="bullet"/>
      <w:lvlText w:val=""/>
      <w:lvlJc w:val="left"/>
      <w:pPr>
        <w:tabs>
          <w:tab w:val="num" w:pos="4680"/>
        </w:tabs>
        <w:ind w:left="4680" w:hanging="360"/>
      </w:pPr>
      <w:rPr>
        <w:rFonts w:ascii="Wingdings" w:hAnsi="Wingdings" w:hint="default"/>
      </w:rPr>
    </w:lvl>
    <w:lvl w:ilvl="7" w:tplc="31FE43AC" w:tentative="1">
      <w:start w:val="1"/>
      <w:numFmt w:val="bullet"/>
      <w:lvlText w:val=""/>
      <w:lvlJc w:val="left"/>
      <w:pPr>
        <w:tabs>
          <w:tab w:val="num" w:pos="5400"/>
        </w:tabs>
        <w:ind w:left="5400" w:hanging="360"/>
      </w:pPr>
      <w:rPr>
        <w:rFonts w:ascii="Wingdings" w:hAnsi="Wingdings" w:hint="default"/>
      </w:rPr>
    </w:lvl>
    <w:lvl w:ilvl="8" w:tplc="80E2CD08"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E51D30"/>
    <w:multiLevelType w:val="hybridMultilevel"/>
    <w:tmpl w:val="E7BA850E"/>
    <w:lvl w:ilvl="0" w:tplc="F9F4B6B8">
      <w:start w:val="1"/>
      <w:numFmt w:val="bullet"/>
      <w:lvlText w:val=""/>
      <w:lvlJc w:val="left"/>
      <w:pPr>
        <w:tabs>
          <w:tab w:val="num" w:pos="360"/>
        </w:tabs>
        <w:ind w:left="360" w:hanging="360"/>
      </w:pPr>
      <w:rPr>
        <w:rFonts w:ascii="Wingdings" w:hAnsi="Wingdings" w:hint="default"/>
      </w:rPr>
    </w:lvl>
    <w:lvl w:ilvl="1" w:tplc="664E3FB4">
      <w:start w:val="1"/>
      <w:numFmt w:val="bullet"/>
      <w:lvlText w:val=""/>
      <w:lvlJc w:val="left"/>
      <w:pPr>
        <w:tabs>
          <w:tab w:val="num" w:pos="1080"/>
        </w:tabs>
        <w:ind w:left="1080" w:hanging="360"/>
      </w:pPr>
      <w:rPr>
        <w:rFonts w:ascii="Wingdings" w:hAnsi="Wingdings" w:hint="default"/>
      </w:rPr>
    </w:lvl>
    <w:lvl w:ilvl="2" w:tplc="4B928CFC" w:tentative="1">
      <w:start w:val="1"/>
      <w:numFmt w:val="bullet"/>
      <w:lvlText w:val=""/>
      <w:lvlJc w:val="left"/>
      <w:pPr>
        <w:tabs>
          <w:tab w:val="num" w:pos="1800"/>
        </w:tabs>
        <w:ind w:left="1800" w:hanging="360"/>
      </w:pPr>
      <w:rPr>
        <w:rFonts w:ascii="Wingdings" w:hAnsi="Wingdings" w:hint="default"/>
      </w:rPr>
    </w:lvl>
    <w:lvl w:ilvl="3" w:tplc="22EC2852" w:tentative="1">
      <w:start w:val="1"/>
      <w:numFmt w:val="bullet"/>
      <w:lvlText w:val=""/>
      <w:lvlJc w:val="left"/>
      <w:pPr>
        <w:tabs>
          <w:tab w:val="num" w:pos="2520"/>
        </w:tabs>
        <w:ind w:left="2520" w:hanging="360"/>
      </w:pPr>
      <w:rPr>
        <w:rFonts w:ascii="Wingdings" w:hAnsi="Wingdings" w:hint="default"/>
      </w:rPr>
    </w:lvl>
    <w:lvl w:ilvl="4" w:tplc="52E0F15E" w:tentative="1">
      <w:start w:val="1"/>
      <w:numFmt w:val="bullet"/>
      <w:lvlText w:val=""/>
      <w:lvlJc w:val="left"/>
      <w:pPr>
        <w:tabs>
          <w:tab w:val="num" w:pos="3240"/>
        </w:tabs>
        <w:ind w:left="3240" w:hanging="360"/>
      </w:pPr>
      <w:rPr>
        <w:rFonts w:ascii="Wingdings" w:hAnsi="Wingdings" w:hint="default"/>
      </w:rPr>
    </w:lvl>
    <w:lvl w:ilvl="5" w:tplc="543279E6" w:tentative="1">
      <w:start w:val="1"/>
      <w:numFmt w:val="bullet"/>
      <w:lvlText w:val=""/>
      <w:lvlJc w:val="left"/>
      <w:pPr>
        <w:tabs>
          <w:tab w:val="num" w:pos="3960"/>
        </w:tabs>
        <w:ind w:left="3960" w:hanging="360"/>
      </w:pPr>
      <w:rPr>
        <w:rFonts w:ascii="Wingdings" w:hAnsi="Wingdings" w:hint="default"/>
      </w:rPr>
    </w:lvl>
    <w:lvl w:ilvl="6" w:tplc="FAC01DFA" w:tentative="1">
      <w:start w:val="1"/>
      <w:numFmt w:val="bullet"/>
      <w:lvlText w:val=""/>
      <w:lvlJc w:val="left"/>
      <w:pPr>
        <w:tabs>
          <w:tab w:val="num" w:pos="4680"/>
        </w:tabs>
        <w:ind w:left="4680" w:hanging="360"/>
      </w:pPr>
      <w:rPr>
        <w:rFonts w:ascii="Wingdings" w:hAnsi="Wingdings" w:hint="default"/>
      </w:rPr>
    </w:lvl>
    <w:lvl w:ilvl="7" w:tplc="64E2B4D0" w:tentative="1">
      <w:start w:val="1"/>
      <w:numFmt w:val="bullet"/>
      <w:lvlText w:val=""/>
      <w:lvlJc w:val="left"/>
      <w:pPr>
        <w:tabs>
          <w:tab w:val="num" w:pos="5400"/>
        </w:tabs>
        <w:ind w:left="5400" w:hanging="360"/>
      </w:pPr>
      <w:rPr>
        <w:rFonts w:ascii="Wingdings" w:hAnsi="Wingdings" w:hint="default"/>
      </w:rPr>
    </w:lvl>
    <w:lvl w:ilvl="8" w:tplc="46AA68B8"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1E6D0C"/>
    <w:multiLevelType w:val="hybridMultilevel"/>
    <w:tmpl w:val="696A78E4"/>
    <w:lvl w:ilvl="0" w:tplc="5B16E1D0">
      <w:start w:val="1"/>
      <w:numFmt w:val="bullet"/>
      <w:lvlText w:val=""/>
      <w:lvlJc w:val="left"/>
      <w:pPr>
        <w:tabs>
          <w:tab w:val="num" w:pos="720"/>
        </w:tabs>
        <w:ind w:left="720" w:hanging="360"/>
      </w:pPr>
      <w:rPr>
        <w:rFonts w:ascii="Wingdings" w:hAnsi="Wingdings" w:hint="default"/>
      </w:rPr>
    </w:lvl>
    <w:lvl w:ilvl="1" w:tplc="9306E410" w:tentative="1">
      <w:start w:val="1"/>
      <w:numFmt w:val="bullet"/>
      <w:lvlText w:val=""/>
      <w:lvlJc w:val="left"/>
      <w:pPr>
        <w:tabs>
          <w:tab w:val="num" w:pos="1440"/>
        </w:tabs>
        <w:ind w:left="1440" w:hanging="360"/>
      </w:pPr>
      <w:rPr>
        <w:rFonts w:ascii="Wingdings" w:hAnsi="Wingdings" w:hint="default"/>
      </w:rPr>
    </w:lvl>
    <w:lvl w:ilvl="2" w:tplc="D66EF0AE" w:tentative="1">
      <w:start w:val="1"/>
      <w:numFmt w:val="bullet"/>
      <w:lvlText w:val=""/>
      <w:lvlJc w:val="left"/>
      <w:pPr>
        <w:tabs>
          <w:tab w:val="num" w:pos="2160"/>
        </w:tabs>
        <w:ind w:left="2160" w:hanging="360"/>
      </w:pPr>
      <w:rPr>
        <w:rFonts w:ascii="Wingdings" w:hAnsi="Wingdings" w:hint="default"/>
      </w:rPr>
    </w:lvl>
    <w:lvl w:ilvl="3" w:tplc="060C7474" w:tentative="1">
      <w:start w:val="1"/>
      <w:numFmt w:val="bullet"/>
      <w:lvlText w:val=""/>
      <w:lvlJc w:val="left"/>
      <w:pPr>
        <w:tabs>
          <w:tab w:val="num" w:pos="2880"/>
        </w:tabs>
        <w:ind w:left="2880" w:hanging="360"/>
      </w:pPr>
      <w:rPr>
        <w:rFonts w:ascii="Wingdings" w:hAnsi="Wingdings" w:hint="default"/>
      </w:rPr>
    </w:lvl>
    <w:lvl w:ilvl="4" w:tplc="0944AF18" w:tentative="1">
      <w:start w:val="1"/>
      <w:numFmt w:val="bullet"/>
      <w:lvlText w:val=""/>
      <w:lvlJc w:val="left"/>
      <w:pPr>
        <w:tabs>
          <w:tab w:val="num" w:pos="3600"/>
        </w:tabs>
        <w:ind w:left="3600" w:hanging="360"/>
      </w:pPr>
      <w:rPr>
        <w:rFonts w:ascii="Wingdings" w:hAnsi="Wingdings" w:hint="default"/>
      </w:rPr>
    </w:lvl>
    <w:lvl w:ilvl="5" w:tplc="BB4248E4" w:tentative="1">
      <w:start w:val="1"/>
      <w:numFmt w:val="bullet"/>
      <w:lvlText w:val=""/>
      <w:lvlJc w:val="left"/>
      <w:pPr>
        <w:tabs>
          <w:tab w:val="num" w:pos="4320"/>
        </w:tabs>
        <w:ind w:left="4320" w:hanging="360"/>
      </w:pPr>
      <w:rPr>
        <w:rFonts w:ascii="Wingdings" w:hAnsi="Wingdings" w:hint="default"/>
      </w:rPr>
    </w:lvl>
    <w:lvl w:ilvl="6" w:tplc="D4544C46" w:tentative="1">
      <w:start w:val="1"/>
      <w:numFmt w:val="bullet"/>
      <w:lvlText w:val=""/>
      <w:lvlJc w:val="left"/>
      <w:pPr>
        <w:tabs>
          <w:tab w:val="num" w:pos="5040"/>
        </w:tabs>
        <w:ind w:left="5040" w:hanging="360"/>
      </w:pPr>
      <w:rPr>
        <w:rFonts w:ascii="Wingdings" w:hAnsi="Wingdings" w:hint="default"/>
      </w:rPr>
    </w:lvl>
    <w:lvl w:ilvl="7" w:tplc="9C446F74" w:tentative="1">
      <w:start w:val="1"/>
      <w:numFmt w:val="bullet"/>
      <w:lvlText w:val=""/>
      <w:lvlJc w:val="left"/>
      <w:pPr>
        <w:tabs>
          <w:tab w:val="num" w:pos="5760"/>
        </w:tabs>
        <w:ind w:left="5760" w:hanging="360"/>
      </w:pPr>
      <w:rPr>
        <w:rFonts w:ascii="Wingdings" w:hAnsi="Wingdings" w:hint="default"/>
      </w:rPr>
    </w:lvl>
    <w:lvl w:ilvl="8" w:tplc="4F2CC70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996767"/>
    <w:multiLevelType w:val="hybridMultilevel"/>
    <w:tmpl w:val="5314858C"/>
    <w:lvl w:ilvl="0" w:tplc="C8727476">
      <w:start w:val="1"/>
      <w:numFmt w:val="bullet"/>
      <w:lvlText w:val=""/>
      <w:lvlJc w:val="left"/>
      <w:pPr>
        <w:tabs>
          <w:tab w:val="num" w:pos="360"/>
        </w:tabs>
        <w:ind w:left="360" w:hanging="360"/>
      </w:pPr>
      <w:rPr>
        <w:rFonts w:ascii="Wingdings" w:hAnsi="Wingdings" w:hint="default"/>
      </w:rPr>
    </w:lvl>
    <w:lvl w:ilvl="1" w:tplc="6B588FA4">
      <w:start w:val="1"/>
      <w:numFmt w:val="bullet"/>
      <w:lvlText w:val=""/>
      <w:lvlJc w:val="left"/>
      <w:pPr>
        <w:tabs>
          <w:tab w:val="num" w:pos="1080"/>
        </w:tabs>
        <w:ind w:left="1080" w:hanging="360"/>
      </w:pPr>
      <w:rPr>
        <w:rFonts w:ascii="Wingdings" w:hAnsi="Wingdings" w:hint="default"/>
      </w:rPr>
    </w:lvl>
    <w:lvl w:ilvl="2" w:tplc="2C18E624" w:tentative="1">
      <w:start w:val="1"/>
      <w:numFmt w:val="bullet"/>
      <w:lvlText w:val=""/>
      <w:lvlJc w:val="left"/>
      <w:pPr>
        <w:tabs>
          <w:tab w:val="num" w:pos="1800"/>
        </w:tabs>
        <w:ind w:left="1800" w:hanging="360"/>
      </w:pPr>
      <w:rPr>
        <w:rFonts w:ascii="Wingdings" w:hAnsi="Wingdings" w:hint="default"/>
      </w:rPr>
    </w:lvl>
    <w:lvl w:ilvl="3" w:tplc="A250436C" w:tentative="1">
      <w:start w:val="1"/>
      <w:numFmt w:val="bullet"/>
      <w:lvlText w:val=""/>
      <w:lvlJc w:val="left"/>
      <w:pPr>
        <w:tabs>
          <w:tab w:val="num" w:pos="2520"/>
        </w:tabs>
        <w:ind w:left="2520" w:hanging="360"/>
      </w:pPr>
      <w:rPr>
        <w:rFonts w:ascii="Wingdings" w:hAnsi="Wingdings" w:hint="default"/>
      </w:rPr>
    </w:lvl>
    <w:lvl w:ilvl="4" w:tplc="E938CABA" w:tentative="1">
      <w:start w:val="1"/>
      <w:numFmt w:val="bullet"/>
      <w:lvlText w:val=""/>
      <w:lvlJc w:val="left"/>
      <w:pPr>
        <w:tabs>
          <w:tab w:val="num" w:pos="3240"/>
        </w:tabs>
        <w:ind w:left="3240" w:hanging="360"/>
      </w:pPr>
      <w:rPr>
        <w:rFonts w:ascii="Wingdings" w:hAnsi="Wingdings" w:hint="default"/>
      </w:rPr>
    </w:lvl>
    <w:lvl w:ilvl="5" w:tplc="EBA0D8E2" w:tentative="1">
      <w:start w:val="1"/>
      <w:numFmt w:val="bullet"/>
      <w:lvlText w:val=""/>
      <w:lvlJc w:val="left"/>
      <w:pPr>
        <w:tabs>
          <w:tab w:val="num" w:pos="3960"/>
        </w:tabs>
        <w:ind w:left="3960" w:hanging="360"/>
      </w:pPr>
      <w:rPr>
        <w:rFonts w:ascii="Wingdings" w:hAnsi="Wingdings" w:hint="default"/>
      </w:rPr>
    </w:lvl>
    <w:lvl w:ilvl="6" w:tplc="EAD2F76E" w:tentative="1">
      <w:start w:val="1"/>
      <w:numFmt w:val="bullet"/>
      <w:lvlText w:val=""/>
      <w:lvlJc w:val="left"/>
      <w:pPr>
        <w:tabs>
          <w:tab w:val="num" w:pos="4680"/>
        </w:tabs>
        <w:ind w:left="4680" w:hanging="360"/>
      </w:pPr>
      <w:rPr>
        <w:rFonts w:ascii="Wingdings" w:hAnsi="Wingdings" w:hint="default"/>
      </w:rPr>
    </w:lvl>
    <w:lvl w:ilvl="7" w:tplc="DF0A0B1C" w:tentative="1">
      <w:start w:val="1"/>
      <w:numFmt w:val="bullet"/>
      <w:lvlText w:val=""/>
      <w:lvlJc w:val="left"/>
      <w:pPr>
        <w:tabs>
          <w:tab w:val="num" w:pos="5400"/>
        </w:tabs>
        <w:ind w:left="5400" w:hanging="360"/>
      </w:pPr>
      <w:rPr>
        <w:rFonts w:ascii="Wingdings" w:hAnsi="Wingdings" w:hint="default"/>
      </w:rPr>
    </w:lvl>
    <w:lvl w:ilvl="8" w:tplc="77B8450A"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01E0A"/>
    <w:multiLevelType w:val="hybridMultilevel"/>
    <w:tmpl w:val="535E9466"/>
    <w:lvl w:ilvl="0" w:tplc="8BACBB84">
      <w:start w:val="1"/>
      <w:numFmt w:val="bullet"/>
      <w:lvlText w:val=""/>
      <w:lvlJc w:val="left"/>
      <w:pPr>
        <w:tabs>
          <w:tab w:val="num" w:pos="360"/>
        </w:tabs>
        <w:ind w:left="360" w:hanging="360"/>
      </w:pPr>
      <w:rPr>
        <w:rFonts w:ascii="Wingdings" w:hAnsi="Wingdings" w:hint="default"/>
      </w:rPr>
    </w:lvl>
    <w:lvl w:ilvl="1" w:tplc="557A817E">
      <w:start w:val="1"/>
      <w:numFmt w:val="bullet"/>
      <w:lvlText w:val=""/>
      <w:lvlJc w:val="left"/>
      <w:pPr>
        <w:tabs>
          <w:tab w:val="num" w:pos="1080"/>
        </w:tabs>
        <w:ind w:left="1080" w:hanging="360"/>
      </w:pPr>
      <w:rPr>
        <w:rFonts w:ascii="Wingdings" w:hAnsi="Wingdings" w:hint="default"/>
      </w:rPr>
    </w:lvl>
    <w:lvl w:ilvl="2" w:tplc="33A0FB2A">
      <w:start w:val="1"/>
      <w:numFmt w:val="bullet"/>
      <w:lvlText w:val=""/>
      <w:lvlJc w:val="left"/>
      <w:pPr>
        <w:tabs>
          <w:tab w:val="num" w:pos="1800"/>
        </w:tabs>
        <w:ind w:left="1800" w:hanging="360"/>
      </w:pPr>
      <w:rPr>
        <w:rFonts w:ascii="Wingdings" w:hAnsi="Wingdings" w:hint="default"/>
      </w:rPr>
    </w:lvl>
    <w:lvl w:ilvl="3" w:tplc="116A7956" w:tentative="1">
      <w:start w:val="1"/>
      <w:numFmt w:val="bullet"/>
      <w:lvlText w:val=""/>
      <w:lvlJc w:val="left"/>
      <w:pPr>
        <w:tabs>
          <w:tab w:val="num" w:pos="2520"/>
        </w:tabs>
        <w:ind w:left="2520" w:hanging="360"/>
      </w:pPr>
      <w:rPr>
        <w:rFonts w:ascii="Wingdings" w:hAnsi="Wingdings" w:hint="default"/>
      </w:rPr>
    </w:lvl>
    <w:lvl w:ilvl="4" w:tplc="376223CC" w:tentative="1">
      <w:start w:val="1"/>
      <w:numFmt w:val="bullet"/>
      <w:lvlText w:val=""/>
      <w:lvlJc w:val="left"/>
      <w:pPr>
        <w:tabs>
          <w:tab w:val="num" w:pos="3240"/>
        </w:tabs>
        <w:ind w:left="3240" w:hanging="360"/>
      </w:pPr>
      <w:rPr>
        <w:rFonts w:ascii="Wingdings" w:hAnsi="Wingdings" w:hint="default"/>
      </w:rPr>
    </w:lvl>
    <w:lvl w:ilvl="5" w:tplc="D1AEB5A4" w:tentative="1">
      <w:start w:val="1"/>
      <w:numFmt w:val="bullet"/>
      <w:lvlText w:val=""/>
      <w:lvlJc w:val="left"/>
      <w:pPr>
        <w:tabs>
          <w:tab w:val="num" w:pos="3960"/>
        </w:tabs>
        <w:ind w:left="3960" w:hanging="360"/>
      </w:pPr>
      <w:rPr>
        <w:rFonts w:ascii="Wingdings" w:hAnsi="Wingdings" w:hint="default"/>
      </w:rPr>
    </w:lvl>
    <w:lvl w:ilvl="6" w:tplc="FF0C0350" w:tentative="1">
      <w:start w:val="1"/>
      <w:numFmt w:val="bullet"/>
      <w:lvlText w:val=""/>
      <w:lvlJc w:val="left"/>
      <w:pPr>
        <w:tabs>
          <w:tab w:val="num" w:pos="4680"/>
        </w:tabs>
        <w:ind w:left="4680" w:hanging="360"/>
      </w:pPr>
      <w:rPr>
        <w:rFonts w:ascii="Wingdings" w:hAnsi="Wingdings" w:hint="default"/>
      </w:rPr>
    </w:lvl>
    <w:lvl w:ilvl="7" w:tplc="913AD7E4" w:tentative="1">
      <w:start w:val="1"/>
      <w:numFmt w:val="bullet"/>
      <w:lvlText w:val=""/>
      <w:lvlJc w:val="left"/>
      <w:pPr>
        <w:tabs>
          <w:tab w:val="num" w:pos="5400"/>
        </w:tabs>
        <w:ind w:left="5400" w:hanging="360"/>
      </w:pPr>
      <w:rPr>
        <w:rFonts w:ascii="Wingdings" w:hAnsi="Wingdings" w:hint="default"/>
      </w:rPr>
    </w:lvl>
    <w:lvl w:ilvl="8" w:tplc="D6EA564E"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0370CB7"/>
    <w:multiLevelType w:val="hybridMultilevel"/>
    <w:tmpl w:val="F278A554"/>
    <w:lvl w:ilvl="0" w:tplc="14D22588">
      <w:start w:val="1"/>
      <w:numFmt w:val="bullet"/>
      <w:lvlText w:val=""/>
      <w:lvlJc w:val="left"/>
      <w:pPr>
        <w:tabs>
          <w:tab w:val="num" w:pos="720"/>
        </w:tabs>
        <w:ind w:left="720" w:hanging="360"/>
      </w:pPr>
      <w:rPr>
        <w:rFonts w:ascii="Wingdings" w:hAnsi="Wingdings" w:hint="default"/>
      </w:rPr>
    </w:lvl>
    <w:lvl w:ilvl="1" w:tplc="4DC259B8">
      <w:start w:val="1"/>
      <w:numFmt w:val="bullet"/>
      <w:lvlText w:val=""/>
      <w:lvlJc w:val="left"/>
      <w:pPr>
        <w:tabs>
          <w:tab w:val="num" w:pos="1440"/>
        </w:tabs>
        <w:ind w:left="1440" w:hanging="360"/>
      </w:pPr>
      <w:rPr>
        <w:rFonts w:ascii="Wingdings" w:hAnsi="Wingdings" w:hint="default"/>
      </w:rPr>
    </w:lvl>
    <w:lvl w:ilvl="2" w:tplc="4BC404C2" w:tentative="1">
      <w:start w:val="1"/>
      <w:numFmt w:val="bullet"/>
      <w:lvlText w:val=""/>
      <w:lvlJc w:val="left"/>
      <w:pPr>
        <w:tabs>
          <w:tab w:val="num" w:pos="2160"/>
        </w:tabs>
        <w:ind w:left="2160" w:hanging="360"/>
      </w:pPr>
      <w:rPr>
        <w:rFonts w:ascii="Wingdings" w:hAnsi="Wingdings" w:hint="default"/>
      </w:rPr>
    </w:lvl>
    <w:lvl w:ilvl="3" w:tplc="C1346B88" w:tentative="1">
      <w:start w:val="1"/>
      <w:numFmt w:val="bullet"/>
      <w:lvlText w:val=""/>
      <w:lvlJc w:val="left"/>
      <w:pPr>
        <w:tabs>
          <w:tab w:val="num" w:pos="2880"/>
        </w:tabs>
        <w:ind w:left="2880" w:hanging="360"/>
      </w:pPr>
      <w:rPr>
        <w:rFonts w:ascii="Wingdings" w:hAnsi="Wingdings" w:hint="default"/>
      </w:rPr>
    </w:lvl>
    <w:lvl w:ilvl="4" w:tplc="DC7AF2FE" w:tentative="1">
      <w:start w:val="1"/>
      <w:numFmt w:val="bullet"/>
      <w:lvlText w:val=""/>
      <w:lvlJc w:val="left"/>
      <w:pPr>
        <w:tabs>
          <w:tab w:val="num" w:pos="3600"/>
        </w:tabs>
        <w:ind w:left="3600" w:hanging="360"/>
      </w:pPr>
      <w:rPr>
        <w:rFonts w:ascii="Wingdings" w:hAnsi="Wingdings" w:hint="default"/>
      </w:rPr>
    </w:lvl>
    <w:lvl w:ilvl="5" w:tplc="A1826392" w:tentative="1">
      <w:start w:val="1"/>
      <w:numFmt w:val="bullet"/>
      <w:lvlText w:val=""/>
      <w:lvlJc w:val="left"/>
      <w:pPr>
        <w:tabs>
          <w:tab w:val="num" w:pos="4320"/>
        </w:tabs>
        <w:ind w:left="4320" w:hanging="360"/>
      </w:pPr>
      <w:rPr>
        <w:rFonts w:ascii="Wingdings" w:hAnsi="Wingdings" w:hint="default"/>
      </w:rPr>
    </w:lvl>
    <w:lvl w:ilvl="6" w:tplc="36968B92" w:tentative="1">
      <w:start w:val="1"/>
      <w:numFmt w:val="bullet"/>
      <w:lvlText w:val=""/>
      <w:lvlJc w:val="left"/>
      <w:pPr>
        <w:tabs>
          <w:tab w:val="num" w:pos="5040"/>
        </w:tabs>
        <w:ind w:left="5040" w:hanging="360"/>
      </w:pPr>
      <w:rPr>
        <w:rFonts w:ascii="Wingdings" w:hAnsi="Wingdings" w:hint="default"/>
      </w:rPr>
    </w:lvl>
    <w:lvl w:ilvl="7" w:tplc="ED76849A" w:tentative="1">
      <w:start w:val="1"/>
      <w:numFmt w:val="bullet"/>
      <w:lvlText w:val=""/>
      <w:lvlJc w:val="left"/>
      <w:pPr>
        <w:tabs>
          <w:tab w:val="num" w:pos="5760"/>
        </w:tabs>
        <w:ind w:left="5760" w:hanging="360"/>
      </w:pPr>
      <w:rPr>
        <w:rFonts w:ascii="Wingdings" w:hAnsi="Wingdings" w:hint="default"/>
      </w:rPr>
    </w:lvl>
    <w:lvl w:ilvl="8" w:tplc="9EAA918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DC3F44"/>
    <w:multiLevelType w:val="hybridMultilevel"/>
    <w:tmpl w:val="27509E7E"/>
    <w:lvl w:ilvl="0" w:tplc="F4A61ECE">
      <w:start w:val="1"/>
      <w:numFmt w:val="bullet"/>
      <w:lvlText w:val=""/>
      <w:lvlJc w:val="left"/>
      <w:pPr>
        <w:tabs>
          <w:tab w:val="num" w:pos="360"/>
        </w:tabs>
        <w:ind w:left="360" w:hanging="360"/>
      </w:pPr>
      <w:rPr>
        <w:rFonts w:ascii="Wingdings" w:hAnsi="Wingdings" w:hint="default"/>
      </w:rPr>
    </w:lvl>
    <w:lvl w:ilvl="1" w:tplc="3BDE2DC6">
      <w:start w:val="1"/>
      <w:numFmt w:val="bullet"/>
      <w:lvlText w:val=""/>
      <w:lvlJc w:val="left"/>
      <w:pPr>
        <w:tabs>
          <w:tab w:val="num" w:pos="1080"/>
        </w:tabs>
        <w:ind w:left="1080" w:hanging="360"/>
      </w:pPr>
      <w:rPr>
        <w:rFonts w:ascii="Wingdings" w:hAnsi="Wingdings" w:hint="default"/>
      </w:rPr>
    </w:lvl>
    <w:lvl w:ilvl="2" w:tplc="ADB693D6">
      <w:numFmt w:val="bullet"/>
      <w:lvlText w:val="-"/>
      <w:lvlJc w:val="left"/>
      <w:pPr>
        <w:ind w:left="1800" w:hanging="360"/>
      </w:pPr>
      <w:rPr>
        <w:rFonts w:ascii="Arial" w:eastAsia="Times New Roman" w:hAnsi="Arial" w:cs="Arial" w:hint="default"/>
      </w:rPr>
    </w:lvl>
    <w:lvl w:ilvl="3" w:tplc="6F544AFE" w:tentative="1">
      <w:start w:val="1"/>
      <w:numFmt w:val="bullet"/>
      <w:lvlText w:val=""/>
      <w:lvlJc w:val="left"/>
      <w:pPr>
        <w:tabs>
          <w:tab w:val="num" w:pos="2520"/>
        </w:tabs>
        <w:ind w:left="2520" w:hanging="360"/>
      </w:pPr>
      <w:rPr>
        <w:rFonts w:ascii="Wingdings" w:hAnsi="Wingdings" w:hint="default"/>
      </w:rPr>
    </w:lvl>
    <w:lvl w:ilvl="4" w:tplc="42E22E14" w:tentative="1">
      <w:start w:val="1"/>
      <w:numFmt w:val="bullet"/>
      <w:lvlText w:val=""/>
      <w:lvlJc w:val="left"/>
      <w:pPr>
        <w:tabs>
          <w:tab w:val="num" w:pos="3240"/>
        </w:tabs>
        <w:ind w:left="3240" w:hanging="360"/>
      </w:pPr>
      <w:rPr>
        <w:rFonts w:ascii="Wingdings" w:hAnsi="Wingdings" w:hint="default"/>
      </w:rPr>
    </w:lvl>
    <w:lvl w:ilvl="5" w:tplc="2C16C896" w:tentative="1">
      <w:start w:val="1"/>
      <w:numFmt w:val="bullet"/>
      <w:lvlText w:val=""/>
      <w:lvlJc w:val="left"/>
      <w:pPr>
        <w:tabs>
          <w:tab w:val="num" w:pos="3960"/>
        </w:tabs>
        <w:ind w:left="3960" w:hanging="360"/>
      </w:pPr>
      <w:rPr>
        <w:rFonts w:ascii="Wingdings" w:hAnsi="Wingdings" w:hint="default"/>
      </w:rPr>
    </w:lvl>
    <w:lvl w:ilvl="6" w:tplc="9556ADE0" w:tentative="1">
      <w:start w:val="1"/>
      <w:numFmt w:val="bullet"/>
      <w:lvlText w:val=""/>
      <w:lvlJc w:val="left"/>
      <w:pPr>
        <w:tabs>
          <w:tab w:val="num" w:pos="4680"/>
        </w:tabs>
        <w:ind w:left="4680" w:hanging="360"/>
      </w:pPr>
      <w:rPr>
        <w:rFonts w:ascii="Wingdings" w:hAnsi="Wingdings" w:hint="default"/>
      </w:rPr>
    </w:lvl>
    <w:lvl w:ilvl="7" w:tplc="F8B82C70" w:tentative="1">
      <w:start w:val="1"/>
      <w:numFmt w:val="bullet"/>
      <w:lvlText w:val=""/>
      <w:lvlJc w:val="left"/>
      <w:pPr>
        <w:tabs>
          <w:tab w:val="num" w:pos="5400"/>
        </w:tabs>
        <w:ind w:left="5400" w:hanging="360"/>
      </w:pPr>
      <w:rPr>
        <w:rFonts w:ascii="Wingdings" w:hAnsi="Wingdings" w:hint="default"/>
      </w:rPr>
    </w:lvl>
    <w:lvl w:ilvl="8" w:tplc="119C0B4C"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DCC1BDC"/>
    <w:multiLevelType w:val="hybridMultilevel"/>
    <w:tmpl w:val="FBA4812A"/>
    <w:lvl w:ilvl="0" w:tplc="8850FD72">
      <w:start w:val="1"/>
      <w:numFmt w:val="bullet"/>
      <w:lvlText w:val=""/>
      <w:lvlJc w:val="left"/>
      <w:pPr>
        <w:tabs>
          <w:tab w:val="num" w:pos="360"/>
        </w:tabs>
        <w:ind w:left="360" w:hanging="360"/>
      </w:pPr>
      <w:rPr>
        <w:rFonts w:ascii="Wingdings" w:hAnsi="Wingdings" w:hint="default"/>
      </w:rPr>
    </w:lvl>
    <w:lvl w:ilvl="1" w:tplc="859C1910">
      <w:start w:val="1"/>
      <w:numFmt w:val="bullet"/>
      <w:lvlText w:val=""/>
      <w:lvlJc w:val="left"/>
      <w:pPr>
        <w:tabs>
          <w:tab w:val="num" w:pos="1080"/>
        </w:tabs>
        <w:ind w:left="1080" w:hanging="360"/>
      </w:pPr>
      <w:rPr>
        <w:rFonts w:ascii="Wingdings" w:hAnsi="Wingdings" w:hint="default"/>
      </w:rPr>
    </w:lvl>
    <w:lvl w:ilvl="2" w:tplc="E488E9DE" w:tentative="1">
      <w:start w:val="1"/>
      <w:numFmt w:val="bullet"/>
      <w:lvlText w:val=""/>
      <w:lvlJc w:val="left"/>
      <w:pPr>
        <w:tabs>
          <w:tab w:val="num" w:pos="1800"/>
        </w:tabs>
        <w:ind w:left="1800" w:hanging="360"/>
      </w:pPr>
      <w:rPr>
        <w:rFonts w:ascii="Wingdings" w:hAnsi="Wingdings" w:hint="default"/>
      </w:rPr>
    </w:lvl>
    <w:lvl w:ilvl="3" w:tplc="7F3247DE" w:tentative="1">
      <w:start w:val="1"/>
      <w:numFmt w:val="bullet"/>
      <w:lvlText w:val=""/>
      <w:lvlJc w:val="left"/>
      <w:pPr>
        <w:tabs>
          <w:tab w:val="num" w:pos="2520"/>
        </w:tabs>
        <w:ind w:left="2520" w:hanging="360"/>
      </w:pPr>
      <w:rPr>
        <w:rFonts w:ascii="Wingdings" w:hAnsi="Wingdings" w:hint="default"/>
      </w:rPr>
    </w:lvl>
    <w:lvl w:ilvl="4" w:tplc="603E86B4" w:tentative="1">
      <w:start w:val="1"/>
      <w:numFmt w:val="bullet"/>
      <w:lvlText w:val=""/>
      <w:lvlJc w:val="left"/>
      <w:pPr>
        <w:tabs>
          <w:tab w:val="num" w:pos="3240"/>
        </w:tabs>
        <w:ind w:left="3240" w:hanging="360"/>
      </w:pPr>
      <w:rPr>
        <w:rFonts w:ascii="Wingdings" w:hAnsi="Wingdings" w:hint="default"/>
      </w:rPr>
    </w:lvl>
    <w:lvl w:ilvl="5" w:tplc="196A6832" w:tentative="1">
      <w:start w:val="1"/>
      <w:numFmt w:val="bullet"/>
      <w:lvlText w:val=""/>
      <w:lvlJc w:val="left"/>
      <w:pPr>
        <w:tabs>
          <w:tab w:val="num" w:pos="3960"/>
        </w:tabs>
        <w:ind w:left="3960" w:hanging="360"/>
      </w:pPr>
      <w:rPr>
        <w:rFonts w:ascii="Wingdings" w:hAnsi="Wingdings" w:hint="default"/>
      </w:rPr>
    </w:lvl>
    <w:lvl w:ilvl="6" w:tplc="A55E9940" w:tentative="1">
      <w:start w:val="1"/>
      <w:numFmt w:val="bullet"/>
      <w:lvlText w:val=""/>
      <w:lvlJc w:val="left"/>
      <w:pPr>
        <w:tabs>
          <w:tab w:val="num" w:pos="4680"/>
        </w:tabs>
        <w:ind w:left="4680" w:hanging="360"/>
      </w:pPr>
      <w:rPr>
        <w:rFonts w:ascii="Wingdings" w:hAnsi="Wingdings" w:hint="default"/>
      </w:rPr>
    </w:lvl>
    <w:lvl w:ilvl="7" w:tplc="D21C1450" w:tentative="1">
      <w:start w:val="1"/>
      <w:numFmt w:val="bullet"/>
      <w:lvlText w:val=""/>
      <w:lvlJc w:val="left"/>
      <w:pPr>
        <w:tabs>
          <w:tab w:val="num" w:pos="5400"/>
        </w:tabs>
        <w:ind w:left="5400" w:hanging="360"/>
      </w:pPr>
      <w:rPr>
        <w:rFonts w:ascii="Wingdings" w:hAnsi="Wingdings" w:hint="default"/>
      </w:rPr>
    </w:lvl>
    <w:lvl w:ilvl="8" w:tplc="84287996"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EE5407C"/>
    <w:multiLevelType w:val="hybridMultilevel"/>
    <w:tmpl w:val="35627C28"/>
    <w:lvl w:ilvl="0" w:tplc="7EF8618E">
      <w:start w:val="1"/>
      <w:numFmt w:val="bullet"/>
      <w:lvlText w:val=""/>
      <w:lvlJc w:val="left"/>
      <w:pPr>
        <w:tabs>
          <w:tab w:val="num" w:pos="360"/>
        </w:tabs>
        <w:ind w:left="360" w:hanging="360"/>
      </w:pPr>
      <w:rPr>
        <w:rFonts w:ascii="Wingdings" w:hAnsi="Wingdings" w:hint="default"/>
      </w:rPr>
    </w:lvl>
    <w:lvl w:ilvl="1" w:tplc="EF4CE4EA">
      <w:start w:val="1"/>
      <w:numFmt w:val="bullet"/>
      <w:lvlText w:val=""/>
      <w:lvlJc w:val="left"/>
      <w:pPr>
        <w:tabs>
          <w:tab w:val="num" w:pos="1080"/>
        </w:tabs>
        <w:ind w:left="1080" w:hanging="360"/>
      </w:pPr>
      <w:rPr>
        <w:rFonts w:ascii="Wingdings" w:hAnsi="Wingdings" w:hint="default"/>
      </w:rPr>
    </w:lvl>
    <w:lvl w:ilvl="2" w:tplc="628E5848" w:tentative="1">
      <w:start w:val="1"/>
      <w:numFmt w:val="bullet"/>
      <w:lvlText w:val=""/>
      <w:lvlJc w:val="left"/>
      <w:pPr>
        <w:tabs>
          <w:tab w:val="num" w:pos="1800"/>
        </w:tabs>
        <w:ind w:left="1800" w:hanging="360"/>
      </w:pPr>
      <w:rPr>
        <w:rFonts w:ascii="Wingdings" w:hAnsi="Wingdings" w:hint="default"/>
      </w:rPr>
    </w:lvl>
    <w:lvl w:ilvl="3" w:tplc="19786082" w:tentative="1">
      <w:start w:val="1"/>
      <w:numFmt w:val="bullet"/>
      <w:lvlText w:val=""/>
      <w:lvlJc w:val="left"/>
      <w:pPr>
        <w:tabs>
          <w:tab w:val="num" w:pos="2520"/>
        </w:tabs>
        <w:ind w:left="2520" w:hanging="360"/>
      </w:pPr>
      <w:rPr>
        <w:rFonts w:ascii="Wingdings" w:hAnsi="Wingdings" w:hint="default"/>
      </w:rPr>
    </w:lvl>
    <w:lvl w:ilvl="4" w:tplc="B3EE2C4A" w:tentative="1">
      <w:start w:val="1"/>
      <w:numFmt w:val="bullet"/>
      <w:lvlText w:val=""/>
      <w:lvlJc w:val="left"/>
      <w:pPr>
        <w:tabs>
          <w:tab w:val="num" w:pos="3240"/>
        </w:tabs>
        <w:ind w:left="3240" w:hanging="360"/>
      </w:pPr>
      <w:rPr>
        <w:rFonts w:ascii="Wingdings" w:hAnsi="Wingdings" w:hint="default"/>
      </w:rPr>
    </w:lvl>
    <w:lvl w:ilvl="5" w:tplc="965A6D86" w:tentative="1">
      <w:start w:val="1"/>
      <w:numFmt w:val="bullet"/>
      <w:lvlText w:val=""/>
      <w:lvlJc w:val="left"/>
      <w:pPr>
        <w:tabs>
          <w:tab w:val="num" w:pos="3960"/>
        </w:tabs>
        <w:ind w:left="3960" w:hanging="360"/>
      </w:pPr>
      <w:rPr>
        <w:rFonts w:ascii="Wingdings" w:hAnsi="Wingdings" w:hint="default"/>
      </w:rPr>
    </w:lvl>
    <w:lvl w:ilvl="6" w:tplc="243C5B2E" w:tentative="1">
      <w:start w:val="1"/>
      <w:numFmt w:val="bullet"/>
      <w:lvlText w:val=""/>
      <w:lvlJc w:val="left"/>
      <w:pPr>
        <w:tabs>
          <w:tab w:val="num" w:pos="4680"/>
        </w:tabs>
        <w:ind w:left="4680" w:hanging="360"/>
      </w:pPr>
      <w:rPr>
        <w:rFonts w:ascii="Wingdings" w:hAnsi="Wingdings" w:hint="default"/>
      </w:rPr>
    </w:lvl>
    <w:lvl w:ilvl="7" w:tplc="5748DB32" w:tentative="1">
      <w:start w:val="1"/>
      <w:numFmt w:val="bullet"/>
      <w:lvlText w:val=""/>
      <w:lvlJc w:val="left"/>
      <w:pPr>
        <w:tabs>
          <w:tab w:val="num" w:pos="5400"/>
        </w:tabs>
        <w:ind w:left="5400" w:hanging="360"/>
      </w:pPr>
      <w:rPr>
        <w:rFonts w:ascii="Wingdings" w:hAnsi="Wingdings" w:hint="default"/>
      </w:rPr>
    </w:lvl>
    <w:lvl w:ilvl="8" w:tplc="B6DA5CA8"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24F4C6B"/>
    <w:multiLevelType w:val="hybridMultilevel"/>
    <w:tmpl w:val="DC66D8B8"/>
    <w:lvl w:ilvl="0" w:tplc="C0086DBC">
      <w:start w:val="1"/>
      <w:numFmt w:val="bullet"/>
      <w:lvlText w:val=""/>
      <w:lvlJc w:val="left"/>
      <w:pPr>
        <w:tabs>
          <w:tab w:val="num" w:pos="360"/>
        </w:tabs>
        <w:ind w:left="360" w:hanging="360"/>
      </w:pPr>
      <w:rPr>
        <w:rFonts w:ascii="Wingdings" w:hAnsi="Wingdings" w:hint="default"/>
      </w:rPr>
    </w:lvl>
    <w:lvl w:ilvl="1" w:tplc="5F388022">
      <w:start w:val="1"/>
      <w:numFmt w:val="bullet"/>
      <w:lvlText w:val=""/>
      <w:lvlJc w:val="left"/>
      <w:pPr>
        <w:tabs>
          <w:tab w:val="num" w:pos="1080"/>
        </w:tabs>
        <w:ind w:left="1080" w:hanging="360"/>
      </w:pPr>
      <w:rPr>
        <w:rFonts w:ascii="Wingdings" w:hAnsi="Wingdings" w:hint="default"/>
      </w:rPr>
    </w:lvl>
    <w:lvl w:ilvl="2" w:tplc="3FA86FD2" w:tentative="1">
      <w:start w:val="1"/>
      <w:numFmt w:val="bullet"/>
      <w:lvlText w:val=""/>
      <w:lvlJc w:val="left"/>
      <w:pPr>
        <w:tabs>
          <w:tab w:val="num" w:pos="1800"/>
        </w:tabs>
        <w:ind w:left="1800" w:hanging="360"/>
      </w:pPr>
      <w:rPr>
        <w:rFonts w:ascii="Wingdings" w:hAnsi="Wingdings" w:hint="default"/>
      </w:rPr>
    </w:lvl>
    <w:lvl w:ilvl="3" w:tplc="44BC7172" w:tentative="1">
      <w:start w:val="1"/>
      <w:numFmt w:val="bullet"/>
      <w:lvlText w:val=""/>
      <w:lvlJc w:val="left"/>
      <w:pPr>
        <w:tabs>
          <w:tab w:val="num" w:pos="2520"/>
        </w:tabs>
        <w:ind w:left="2520" w:hanging="360"/>
      </w:pPr>
      <w:rPr>
        <w:rFonts w:ascii="Wingdings" w:hAnsi="Wingdings" w:hint="default"/>
      </w:rPr>
    </w:lvl>
    <w:lvl w:ilvl="4" w:tplc="ADAC0B1E" w:tentative="1">
      <w:start w:val="1"/>
      <w:numFmt w:val="bullet"/>
      <w:lvlText w:val=""/>
      <w:lvlJc w:val="left"/>
      <w:pPr>
        <w:tabs>
          <w:tab w:val="num" w:pos="3240"/>
        </w:tabs>
        <w:ind w:left="3240" w:hanging="360"/>
      </w:pPr>
      <w:rPr>
        <w:rFonts w:ascii="Wingdings" w:hAnsi="Wingdings" w:hint="default"/>
      </w:rPr>
    </w:lvl>
    <w:lvl w:ilvl="5" w:tplc="D55807BA" w:tentative="1">
      <w:start w:val="1"/>
      <w:numFmt w:val="bullet"/>
      <w:lvlText w:val=""/>
      <w:lvlJc w:val="left"/>
      <w:pPr>
        <w:tabs>
          <w:tab w:val="num" w:pos="3960"/>
        </w:tabs>
        <w:ind w:left="3960" w:hanging="360"/>
      </w:pPr>
      <w:rPr>
        <w:rFonts w:ascii="Wingdings" w:hAnsi="Wingdings" w:hint="default"/>
      </w:rPr>
    </w:lvl>
    <w:lvl w:ilvl="6" w:tplc="D9146AC6" w:tentative="1">
      <w:start w:val="1"/>
      <w:numFmt w:val="bullet"/>
      <w:lvlText w:val=""/>
      <w:lvlJc w:val="left"/>
      <w:pPr>
        <w:tabs>
          <w:tab w:val="num" w:pos="4680"/>
        </w:tabs>
        <w:ind w:left="4680" w:hanging="360"/>
      </w:pPr>
      <w:rPr>
        <w:rFonts w:ascii="Wingdings" w:hAnsi="Wingdings" w:hint="default"/>
      </w:rPr>
    </w:lvl>
    <w:lvl w:ilvl="7" w:tplc="9496AD42" w:tentative="1">
      <w:start w:val="1"/>
      <w:numFmt w:val="bullet"/>
      <w:lvlText w:val=""/>
      <w:lvlJc w:val="left"/>
      <w:pPr>
        <w:tabs>
          <w:tab w:val="num" w:pos="5400"/>
        </w:tabs>
        <w:ind w:left="5400" w:hanging="360"/>
      </w:pPr>
      <w:rPr>
        <w:rFonts w:ascii="Wingdings" w:hAnsi="Wingdings" w:hint="default"/>
      </w:rPr>
    </w:lvl>
    <w:lvl w:ilvl="8" w:tplc="2EB41F38"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3C05C2B"/>
    <w:multiLevelType w:val="hybridMultilevel"/>
    <w:tmpl w:val="CD0CE6D2"/>
    <w:lvl w:ilvl="0" w:tplc="BE7888F0">
      <w:start w:val="1"/>
      <w:numFmt w:val="bullet"/>
      <w:lvlText w:val=""/>
      <w:lvlJc w:val="left"/>
      <w:pPr>
        <w:tabs>
          <w:tab w:val="num" w:pos="360"/>
        </w:tabs>
        <w:ind w:left="360" w:hanging="360"/>
      </w:pPr>
      <w:rPr>
        <w:rFonts w:ascii="Wingdings" w:hAnsi="Wingdings" w:hint="default"/>
      </w:rPr>
    </w:lvl>
    <w:lvl w:ilvl="1" w:tplc="C2748320">
      <w:start w:val="1"/>
      <w:numFmt w:val="bullet"/>
      <w:lvlText w:val=""/>
      <w:lvlJc w:val="left"/>
      <w:pPr>
        <w:tabs>
          <w:tab w:val="num" w:pos="1080"/>
        </w:tabs>
        <w:ind w:left="1080" w:hanging="360"/>
      </w:pPr>
      <w:rPr>
        <w:rFonts w:ascii="Wingdings" w:hAnsi="Wingdings" w:hint="default"/>
      </w:rPr>
    </w:lvl>
    <w:lvl w:ilvl="2" w:tplc="F6469F9C">
      <w:numFmt w:val="none"/>
      <w:lvlText w:val=""/>
      <w:lvlJc w:val="left"/>
      <w:pPr>
        <w:tabs>
          <w:tab w:val="num" w:pos="360"/>
        </w:tabs>
      </w:pPr>
    </w:lvl>
    <w:lvl w:ilvl="3" w:tplc="B7A6085A" w:tentative="1">
      <w:start w:val="1"/>
      <w:numFmt w:val="bullet"/>
      <w:lvlText w:val=""/>
      <w:lvlJc w:val="left"/>
      <w:pPr>
        <w:tabs>
          <w:tab w:val="num" w:pos="2520"/>
        </w:tabs>
        <w:ind w:left="2520" w:hanging="360"/>
      </w:pPr>
      <w:rPr>
        <w:rFonts w:ascii="Wingdings" w:hAnsi="Wingdings" w:hint="default"/>
      </w:rPr>
    </w:lvl>
    <w:lvl w:ilvl="4" w:tplc="DE1A0A0C" w:tentative="1">
      <w:start w:val="1"/>
      <w:numFmt w:val="bullet"/>
      <w:lvlText w:val=""/>
      <w:lvlJc w:val="left"/>
      <w:pPr>
        <w:tabs>
          <w:tab w:val="num" w:pos="3240"/>
        </w:tabs>
        <w:ind w:left="3240" w:hanging="360"/>
      </w:pPr>
      <w:rPr>
        <w:rFonts w:ascii="Wingdings" w:hAnsi="Wingdings" w:hint="default"/>
      </w:rPr>
    </w:lvl>
    <w:lvl w:ilvl="5" w:tplc="E078D6D6" w:tentative="1">
      <w:start w:val="1"/>
      <w:numFmt w:val="bullet"/>
      <w:lvlText w:val=""/>
      <w:lvlJc w:val="left"/>
      <w:pPr>
        <w:tabs>
          <w:tab w:val="num" w:pos="3960"/>
        </w:tabs>
        <w:ind w:left="3960" w:hanging="360"/>
      </w:pPr>
      <w:rPr>
        <w:rFonts w:ascii="Wingdings" w:hAnsi="Wingdings" w:hint="default"/>
      </w:rPr>
    </w:lvl>
    <w:lvl w:ilvl="6" w:tplc="874AB940" w:tentative="1">
      <w:start w:val="1"/>
      <w:numFmt w:val="bullet"/>
      <w:lvlText w:val=""/>
      <w:lvlJc w:val="left"/>
      <w:pPr>
        <w:tabs>
          <w:tab w:val="num" w:pos="4680"/>
        </w:tabs>
        <w:ind w:left="4680" w:hanging="360"/>
      </w:pPr>
      <w:rPr>
        <w:rFonts w:ascii="Wingdings" w:hAnsi="Wingdings" w:hint="default"/>
      </w:rPr>
    </w:lvl>
    <w:lvl w:ilvl="7" w:tplc="4810E2D2" w:tentative="1">
      <w:start w:val="1"/>
      <w:numFmt w:val="bullet"/>
      <w:lvlText w:val=""/>
      <w:lvlJc w:val="left"/>
      <w:pPr>
        <w:tabs>
          <w:tab w:val="num" w:pos="5400"/>
        </w:tabs>
        <w:ind w:left="5400" w:hanging="360"/>
      </w:pPr>
      <w:rPr>
        <w:rFonts w:ascii="Wingdings" w:hAnsi="Wingdings" w:hint="default"/>
      </w:rPr>
    </w:lvl>
    <w:lvl w:ilvl="8" w:tplc="3A6A64F0"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11"/>
  </w:num>
  <w:num w:numId="4">
    <w:abstractNumId w:val="16"/>
  </w:num>
  <w:num w:numId="5">
    <w:abstractNumId w:val="3"/>
  </w:num>
  <w:num w:numId="6">
    <w:abstractNumId w:val="13"/>
  </w:num>
  <w:num w:numId="7">
    <w:abstractNumId w:val="10"/>
  </w:num>
  <w:num w:numId="8">
    <w:abstractNumId w:val="7"/>
  </w:num>
  <w:num w:numId="9">
    <w:abstractNumId w:val="15"/>
  </w:num>
  <w:num w:numId="10">
    <w:abstractNumId w:val="17"/>
  </w:num>
  <w:num w:numId="11">
    <w:abstractNumId w:val="6"/>
  </w:num>
  <w:num w:numId="12">
    <w:abstractNumId w:val="20"/>
  </w:num>
  <w:num w:numId="13">
    <w:abstractNumId w:val="9"/>
  </w:num>
  <w:num w:numId="14">
    <w:abstractNumId w:val="19"/>
  </w:num>
  <w:num w:numId="15">
    <w:abstractNumId w:val="21"/>
  </w:num>
  <w:num w:numId="16">
    <w:abstractNumId w:val="18"/>
  </w:num>
  <w:num w:numId="17">
    <w:abstractNumId w:val="0"/>
  </w:num>
  <w:num w:numId="18">
    <w:abstractNumId w:val="4"/>
  </w:num>
  <w:num w:numId="19">
    <w:abstractNumId w:val="12"/>
  </w:num>
  <w:num w:numId="20">
    <w:abstractNumId w:val="1"/>
  </w:num>
  <w:num w:numId="21">
    <w:abstractNumId w:val="14"/>
  </w:num>
  <w:num w:numId="22">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058"/>
    <w:rsid w:val="00010145"/>
    <w:rsid w:val="00010AAE"/>
    <w:rsid w:val="000114AD"/>
    <w:rsid w:val="000132F8"/>
    <w:rsid w:val="0001396A"/>
    <w:rsid w:val="0001727C"/>
    <w:rsid w:val="00020BB6"/>
    <w:rsid w:val="000240EF"/>
    <w:rsid w:val="00024F65"/>
    <w:rsid w:val="00027B47"/>
    <w:rsid w:val="00032840"/>
    <w:rsid w:val="00035243"/>
    <w:rsid w:val="000363E7"/>
    <w:rsid w:val="00037820"/>
    <w:rsid w:val="0004368E"/>
    <w:rsid w:val="0004675B"/>
    <w:rsid w:val="00052041"/>
    <w:rsid w:val="000544F4"/>
    <w:rsid w:val="00054D7B"/>
    <w:rsid w:val="00061726"/>
    <w:rsid w:val="000653FD"/>
    <w:rsid w:val="000672EE"/>
    <w:rsid w:val="00074457"/>
    <w:rsid w:val="00076AD6"/>
    <w:rsid w:val="00083033"/>
    <w:rsid w:val="000838EE"/>
    <w:rsid w:val="00083B2A"/>
    <w:rsid w:val="0008468E"/>
    <w:rsid w:val="00085F76"/>
    <w:rsid w:val="00090D03"/>
    <w:rsid w:val="00091491"/>
    <w:rsid w:val="000922B4"/>
    <w:rsid w:val="000A032B"/>
    <w:rsid w:val="000A2303"/>
    <w:rsid w:val="000A3366"/>
    <w:rsid w:val="000A7B07"/>
    <w:rsid w:val="000B346C"/>
    <w:rsid w:val="000B7B64"/>
    <w:rsid w:val="000C233D"/>
    <w:rsid w:val="000C4F46"/>
    <w:rsid w:val="000C6FB4"/>
    <w:rsid w:val="000D1DEE"/>
    <w:rsid w:val="000E680F"/>
    <w:rsid w:val="000F0FCA"/>
    <w:rsid w:val="000F6FA4"/>
    <w:rsid w:val="0010108F"/>
    <w:rsid w:val="00103A5E"/>
    <w:rsid w:val="0011074B"/>
    <w:rsid w:val="001157AF"/>
    <w:rsid w:val="00116C30"/>
    <w:rsid w:val="00116D8B"/>
    <w:rsid w:val="00120F7E"/>
    <w:rsid w:val="0012562F"/>
    <w:rsid w:val="001266C6"/>
    <w:rsid w:val="00126C85"/>
    <w:rsid w:val="00127DAC"/>
    <w:rsid w:val="00132977"/>
    <w:rsid w:val="001457FC"/>
    <w:rsid w:val="00152592"/>
    <w:rsid w:val="001525FC"/>
    <w:rsid w:val="001536E6"/>
    <w:rsid w:val="00154A40"/>
    <w:rsid w:val="00154DAE"/>
    <w:rsid w:val="001578F8"/>
    <w:rsid w:val="00163657"/>
    <w:rsid w:val="00166E7F"/>
    <w:rsid w:val="001709EB"/>
    <w:rsid w:val="00175F6C"/>
    <w:rsid w:val="00184237"/>
    <w:rsid w:val="001861E4"/>
    <w:rsid w:val="0018673D"/>
    <w:rsid w:val="00187D1C"/>
    <w:rsid w:val="00191E86"/>
    <w:rsid w:val="0019250A"/>
    <w:rsid w:val="00196DF1"/>
    <w:rsid w:val="001A77CF"/>
    <w:rsid w:val="001B09BC"/>
    <w:rsid w:val="001C0776"/>
    <w:rsid w:val="001C0B34"/>
    <w:rsid w:val="001C4084"/>
    <w:rsid w:val="001D01D1"/>
    <w:rsid w:val="001D6866"/>
    <w:rsid w:val="001E05E8"/>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7EAD"/>
    <w:rsid w:val="00233402"/>
    <w:rsid w:val="002337BA"/>
    <w:rsid w:val="00247850"/>
    <w:rsid w:val="00252300"/>
    <w:rsid w:val="00252494"/>
    <w:rsid w:val="00257541"/>
    <w:rsid w:val="0025778A"/>
    <w:rsid w:val="00265762"/>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7DC"/>
    <w:rsid w:val="002D1837"/>
    <w:rsid w:val="002D3E2B"/>
    <w:rsid w:val="002D4331"/>
    <w:rsid w:val="002D4C72"/>
    <w:rsid w:val="00301207"/>
    <w:rsid w:val="00301C4E"/>
    <w:rsid w:val="00304897"/>
    <w:rsid w:val="003050B6"/>
    <w:rsid w:val="00311E5D"/>
    <w:rsid w:val="00314915"/>
    <w:rsid w:val="00315805"/>
    <w:rsid w:val="00315AAA"/>
    <w:rsid w:val="00317391"/>
    <w:rsid w:val="00324DB2"/>
    <w:rsid w:val="00324F13"/>
    <w:rsid w:val="003259FD"/>
    <w:rsid w:val="00326BB7"/>
    <w:rsid w:val="00327E27"/>
    <w:rsid w:val="00330577"/>
    <w:rsid w:val="0033666D"/>
    <w:rsid w:val="00336763"/>
    <w:rsid w:val="00347500"/>
    <w:rsid w:val="00347A6D"/>
    <w:rsid w:val="003548CB"/>
    <w:rsid w:val="003614DC"/>
    <w:rsid w:val="00361CE5"/>
    <w:rsid w:val="00362760"/>
    <w:rsid w:val="003647F4"/>
    <w:rsid w:val="00370713"/>
    <w:rsid w:val="00374DDE"/>
    <w:rsid w:val="003758B4"/>
    <w:rsid w:val="00376162"/>
    <w:rsid w:val="00390A28"/>
    <w:rsid w:val="0039160D"/>
    <w:rsid w:val="00396581"/>
    <w:rsid w:val="003965FE"/>
    <w:rsid w:val="00397E79"/>
    <w:rsid w:val="003A67F7"/>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75A2"/>
    <w:rsid w:val="00410BC8"/>
    <w:rsid w:val="00410EFE"/>
    <w:rsid w:val="004163B0"/>
    <w:rsid w:val="00417106"/>
    <w:rsid w:val="00420D74"/>
    <w:rsid w:val="004316FB"/>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390E"/>
    <w:rsid w:val="004768EA"/>
    <w:rsid w:val="00482720"/>
    <w:rsid w:val="004A3499"/>
    <w:rsid w:val="004A44A7"/>
    <w:rsid w:val="004B0BF6"/>
    <w:rsid w:val="004B42E2"/>
    <w:rsid w:val="004C48E0"/>
    <w:rsid w:val="004C56C5"/>
    <w:rsid w:val="004C72F3"/>
    <w:rsid w:val="004D0680"/>
    <w:rsid w:val="004D1A7D"/>
    <w:rsid w:val="004D7CCC"/>
    <w:rsid w:val="004E3FB7"/>
    <w:rsid w:val="004E5C7F"/>
    <w:rsid w:val="004E6202"/>
    <w:rsid w:val="004E6613"/>
    <w:rsid w:val="004E79AD"/>
    <w:rsid w:val="004F06CC"/>
    <w:rsid w:val="004F2BE6"/>
    <w:rsid w:val="0050226B"/>
    <w:rsid w:val="005025D4"/>
    <w:rsid w:val="00503E80"/>
    <w:rsid w:val="005054E9"/>
    <w:rsid w:val="00505572"/>
    <w:rsid w:val="005075AF"/>
    <w:rsid w:val="005102BD"/>
    <w:rsid w:val="00512B1D"/>
    <w:rsid w:val="00512BC0"/>
    <w:rsid w:val="0051331A"/>
    <w:rsid w:val="005156BE"/>
    <w:rsid w:val="005216AE"/>
    <w:rsid w:val="00521DC6"/>
    <w:rsid w:val="00531973"/>
    <w:rsid w:val="00532738"/>
    <w:rsid w:val="00533426"/>
    <w:rsid w:val="005334E1"/>
    <w:rsid w:val="005362A7"/>
    <w:rsid w:val="00536B74"/>
    <w:rsid w:val="00536CB1"/>
    <w:rsid w:val="00543100"/>
    <w:rsid w:val="00544F28"/>
    <w:rsid w:val="00553751"/>
    <w:rsid w:val="00555130"/>
    <w:rsid w:val="00561AA1"/>
    <w:rsid w:val="00573C4A"/>
    <w:rsid w:val="00577520"/>
    <w:rsid w:val="005832D9"/>
    <w:rsid w:val="00583840"/>
    <w:rsid w:val="005868D2"/>
    <w:rsid w:val="00586C1F"/>
    <w:rsid w:val="00593F60"/>
    <w:rsid w:val="005948F5"/>
    <w:rsid w:val="00597503"/>
    <w:rsid w:val="005A227F"/>
    <w:rsid w:val="005A327B"/>
    <w:rsid w:val="005B3783"/>
    <w:rsid w:val="005B3D52"/>
    <w:rsid w:val="005B4B38"/>
    <w:rsid w:val="005C1FB7"/>
    <w:rsid w:val="005C20EC"/>
    <w:rsid w:val="005C48AD"/>
    <w:rsid w:val="005D0D43"/>
    <w:rsid w:val="005D6DBE"/>
    <w:rsid w:val="005E11AA"/>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A2C"/>
    <w:rsid w:val="00627CAE"/>
    <w:rsid w:val="0063012B"/>
    <w:rsid w:val="006302E6"/>
    <w:rsid w:val="00632918"/>
    <w:rsid w:val="00632E6C"/>
    <w:rsid w:val="00633CAE"/>
    <w:rsid w:val="0063511D"/>
    <w:rsid w:val="00640395"/>
    <w:rsid w:val="006407D6"/>
    <w:rsid w:val="00640DDA"/>
    <w:rsid w:val="0064505C"/>
    <w:rsid w:val="00646504"/>
    <w:rsid w:val="0064771A"/>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0DB3"/>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D7EEA"/>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63F4"/>
    <w:rsid w:val="007D3292"/>
    <w:rsid w:val="007D3954"/>
    <w:rsid w:val="007E0151"/>
    <w:rsid w:val="007E2C77"/>
    <w:rsid w:val="007E57E8"/>
    <w:rsid w:val="007E72A0"/>
    <w:rsid w:val="007E7CAC"/>
    <w:rsid w:val="007F1F7F"/>
    <w:rsid w:val="007F575E"/>
    <w:rsid w:val="00803A9D"/>
    <w:rsid w:val="008121F4"/>
    <w:rsid w:val="008133D3"/>
    <w:rsid w:val="00817A2D"/>
    <w:rsid w:val="00822686"/>
    <w:rsid w:val="008264AD"/>
    <w:rsid w:val="00830749"/>
    <w:rsid w:val="00833553"/>
    <w:rsid w:val="00835B05"/>
    <w:rsid w:val="00835CA3"/>
    <w:rsid w:val="0083761B"/>
    <w:rsid w:val="00842927"/>
    <w:rsid w:val="00843997"/>
    <w:rsid w:val="00847C7B"/>
    <w:rsid w:val="00855F97"/>
    <w:rsid w:val="00860AFB"/>
    <w:rsid w:val="00872A11"/>
    <w:rsid w:val="008748CE"/>
    <w:rsid w:val="00877094"/>
    <w:rsid w:val="00882B9D"/>
    <w:rsid w:val="008868DF"/>
    <w:rsid w:val="008A082C"/>
    <w:rsid w:val="008A257C"/>
    <w:rsid w:val="008A3A99"/>
    <w:rsid w:val="008B39C9"/>
    <w:rsid w:val="008C48F6"/>
    <w:rsid w:val="008D4CC5"/>
    <w:rsid w:val="008D53C6"/>
    <w:rsid w:val="008F0BA8"/>
    <w:rsid w:val="008F464C"/>
    <w:rsid w:val="00901593"/>
    <w:rsid w:val="009025D4"/>
    <w:rsid w:val="009055FD"/>
    <w:rsid w:val="009056E2"/>
    <w:rsid w:val="00917FD2"/>
    <w:rsid w:val="00921288"/>
    <w:rsid w:val="00923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0C6A"/>
    <w:rsid w:val="00971AC8"/>
    <w:rsid w:val="0098015D"/>
    <w:rsid w:val="0098186A"/>
    <w:rsid w:val="009818BC"/>
    <w:rsid w:val="00986974"/>
    <w:rsid w:val="00986BC7"/>
    <w:rsid w:val="009910FB"/>
    <w:rsid w:val="00993997"/>
    <w:rsid w:val="00996BEA"/>
    <w:rsid w:val="009A2C99"/>
    <w:rsid w:val="009A34C4"/>
    <w:rsid w:val="009A407A"/>
    <w:rsid w:val="009A4937"/>
    <w:rsid w:val="009B03CB"/>
    <w:rsid w:val="009B750D"/>
    <w:rsid w:val="009C7961"/>
    <w:rsid w:val="009D1E85"/>
    <w:rsid w:val="009D22C4"/>
    <w:rsid w:val="009E08FC"/>
    <w:rsid w:val="009E33A9"/>
    <w:rsid w:val="009E3CED"/>
    <w:rsid w:val="009E4376"/>
    <w:rsid w:val="009E78AF"/>
    <w:rsid w:val="009F34EB"/>
    <w:rsid w:val="00A07F94"/>
    <w:rsid w:val="00A1294F"/>
    <w:rsid w:val="00A15136"/>
    <w:rsid w:val="00A2147E"/>
    <w:rsid w:val="00A25B81"/>
    <w:rsid w:val="00A2624A"/>
    <w:rsid w:val="00A265D7"/>
    <w:rsid w:val="00A33567"/>
    <w:rsid w:val="00A34BA9"/>
    <w:rsid w:val="00A406B8"/>
    <w:rsid w:val="00A41676"/>
    <w:rsid w:val="00A43D76"/>
    <w:rsid w:val="00A526B7"/>
    <w:rsid w:val="00A52BAB"/>
    <w:rsid w:val="00A52C7C"/>
    <w:rsid w:val="00A52EE4"/>
    <w:rsid w:val="00A56852"/>
    <w:rsid w:val="00A61D78"/>
    <w:rsid w:val="00A67415"/>
    <w:rsid w:val="00A6752F"/>
    <w:rsid w:val="00A67754"/>
    <w:rsid w:val="00A706D2"/>
    <w:rsid w:val="00A7628D"/>
    <w:rsid w:val="00A763CE"/>
    <w:rsid w:val="00A76EA1"/>
    <w:rsid w:val="00A773FD"/>
    <w:rsid w:val="00A81BDD"/>
    <w:rsid w:val="00A81FCA"/>
    <w:rsid w:val="00A8283F"/>
    <w:rsid w:val="00A86277"/>
    <w:rsid w:val="00A86913"/>
    <w:rsid w:val="00A877AF"/>
    <w:rsid w:val="00A93221"/>
    <w:rsid w:val="00A93CB5"/>
    <w:rsid w:val="00A93E84"/>
    <w:rsid w:val="00A96EE8"/>
    <w:rsid w:val="00AA0658"/>
    <w:rsid w:val="00AA517E"/>
    <w:rsid w:val="00AA653D"/>
    <w:rsid w:val="00AB5511"/>
    <w:rsid w:val="00AB5FF9"/>
    <w:rsid w:val="00AC0C23"/>
    <w:rsid w:val="00AC6BE2"/>
    <w:rsid w:val="00AC79B9"/>
    <w:rsid w:val="00AD147B"/>
    <w:rsid w:val="00AD2C30"/>
    <w:rsid w:val="00AD390C"/>
    <w:rsid w:val="00AD7FAE"/>
    <w:rsid w:val="00AE25FB"/>
    <w:rsid w:val="00AE320D"/>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41EE"/>
    <w:rsid w:val="00B21A3B"/>
    <w:rsid w:val="00B21CC5"/>
    <w:rsid w:val="00B23004"/>
    <w:rsid w:val="00B23116"/>
    <w:rsid w:val="00B24E19"/>
    <w:rsid w:val="00B367BF"/>
    <w:rsid w:val="00B370F6"/>
    <w:rsid w:val="00B40563"/>
    <w:rsid w:val="00B44690"/>
    <w:rsid w:val="00B44885"/>
    <w:rsid w:val="00B45123"/>
    <w:rsid w:val="00B468BA"/>
    <w:rsid w:val="00B46CA0"/>
    <w:rsid w:val="00B50D23"/>
    <w:rsid w:val="00B52725"/>
    <w:rsid w:val="00B60A8E"/>
    <w:rsid w:val="00B61114"/>
    <w:rsid w:val="00B63435"/>
    <w:rsid w:val="00B64BF7"/>
    <w:rsid w:val="00B65524"/>
    <w:rsid w:val="00B70FBF"/>
    <w:rsid w:val="00B80970"/>
    <w:rsid w:val="00B82C75"/>
    <w:rsid w:val="00B84397"/>
    <w:rsid w:val="00B8536D"/>
    <w:rsid w:val="00B8732B"/>
    <w:rsid w:val="00B876C2"/>
    <w:rsid w:val="00B91240"/>
    <w:rsid w:val="00B91399"/>
    <w:rsid w:val="00B91EAA"/>
    <w:rsid w:val="00B9239D"/>
    <w:rsid w:val="00B930C4"/>
    <w:rsid w:val="00B93C88"/>
    <w:rsid w:val="00B96243"/>
    <w:rsid w:val="00B9778C"/>
    <w:rsid w:val="00BA235F"/>
    <w:rsid w:val="00BA45C3"/>
    <w:rsid w:val="00BA7D5F"/>
    <w:rsid w:val="00BB11BC"/>
    <w:rsid w:val="00BD2445"/>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18C5"/>
    <w:rsid w:val="00C145EE"/>
    <w:rsid w:val="00C1477C"/>
    <w:rsid w:val="00C17076"/>
    <w:rsid w:val="00C21B79"/>
    <w:rsid w:val="00C25494"/>
    <w:rsid w:val="00C320F8"/>
    <w:rsid w:val="00C3509C"/>
    <w:rsid w:val="00C3636D"/>
    <w:rsid w:val="00C41923"/>
    <w:rsid w:val="00C43485"/>
    <w:rsid w:val="00C47293"/>
    <w:rsid w:val="00C478B5"/>
    <w:rsid w:val="00C53DA4"/>
    <w:rsid w:val="00C547D1"/>
    <w:rsid w:val="00C55618"/>
    <w:rsid w:val="00C55A27"/>
    <w:rsid w:val="00C60356"/>
    <w:rsid w:val="00C640FC"/>
    <w:rsid w:val="00C65EC9"/>
    <w:rsid w:val="00C731E3"/>
    <w:rsid w:val="00C7472B"/>
    <w:rsid w:val="00C77FCC"/>
    <w:rsid w:val="00C804A2"/>
    <w:rsid w:val="00C806B2"/>
    <w:rsid w:val="00C82BD7"/>
    <w:rsid w:val="00C83199"/>
    <w:rsid w:val="00C84299"/>
    <w:rsid w:val="00C9023C"/>
    <w:rsid w:val="00C93A07"/>
    <w:rsid w:val="00C95773"/>
    <w:rsid w:val="00C963E0"/>
    <w:rsid w:val="00C9717B"/>
    <w:rsid w:val="00C97C42"/>
    <w:rsid w:val="00CA0123"/>
    <w:rsid w:val="00CA0F42"/>
    <w:rsid w:val="00CA5DD9"/>
    <w:rsid w:val="00CA78C3"/>
    <w:rsid w:val="00CB7163"/>
    <w:rsid w:val="00CB7187"/>
    <w:rsid w:val="00CB74EB"/>
    <w:rsid w:val="00CC3794"/>
    <w:rsid w:val="00CC3D35"/>
    <w:rsid w:val="00CC5E27"/>
    <w:rsid w:val="00CD0491"/>
    <w:rsid w:val="00CE1002"/>
    <w:rsid w:val="00CE17A5"/>
    <w:rsid w:val="00CE1EBF"/>
    <w:rsid w:val="00CE2955"/>
    <w:rsid w:val="00CE2FD4"/>
    <w:rsid w:val="00CE4DB2"/>
    <w:rsid w:val="00CE5F72"/>
    <w:rsid w:val="00CE77FE"/>
    <w:rsid w:val="00CF2739"/>
    <w:rsid w:val="00CF476A"/>
    <w:rsid w:val="00CF577D"/>
    <w:rsid w:val="00CF687B"/>
    <w:rsid w:val="00CF777A"/>
    <w:rsid w:val="00D05B7F"/>
    <w:rsid w:val="00D060EB"/>
    <w:rsid w:val="00D07170"/>
    <w:rsid w:val="00D10C1C"/>
    <w:rsid w:val="00D12E1D"/>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4775"/>
    <w:rsid w:val="00E368CD"/>
    <w:rsid w:val="00E36EDD"/>
    <w:rsid w:val="00E441DD"/>
    <w:rsid w:val="00E50AAD"/>
    <w:rsid w:val="00E51079"/>
    <w:rsid w:val="00E5195E"/>
    <w:rsid w:val="00E51C4F"/>
    <w:rsid w:val="00E542EA"/>
    <w:rsid w:val="00E572E5"/>
    <w:rsid w:val="00E611E4"/>
    <w:rsid w:val="00E62A2B"/>
    <w:rsid w:val="00E7090F"/>
    <w:rsid w:val="00E77A19"/>
    <w:rsid w:val="00E8106E"/>
    <w:rsid w:val="00E83A7C"/>
    <w:rsid w:val="00E85228"/>
    <w:rsid w:val="00E97531"/>
    <w:rsid w:val="00EA4ACC"/>
    <w:rsid w:val="00EA4C21"/>
    <w:rsid w:val="00EA5ACC"/>
    <w:rsid w:val="00EB0AA2"/>
    <w:rsid w:val="00EB100E"/>
    <w:rsid w:val="00EB2F5E"/>
    <w:rsid w:val="00EB7E28"/>
    <w:rsid w:val="00EB7F48"/>
    <w:rsid w:val="00EC73A1"/>
    <w:rsid w:val="00ED4DB3"/>
    <w:rsid w:val="00EE0EDC"/>
    <w:rsid w:val="00EE235C"/>
    <w:rsid w:val="00EE2576"/>
    <w:rsid w:val="00EE272B"/>
    <w:rsid w:val="00EE346C"/>
    <w:rsid w:val="00EE4CDC"/>
    <w:rsid w:val="00EE5C79"/>
    <w:rsid w:val="00EF2F06"/>
    <w:rsid w:val="00EF529A"/>
    <w:rsid w:val="00EF69A4"/>
    <w:rsid w:val="00F023CE"/>
    <w:rsid w:val="00F03457"/>
    <w:rsid w:val="00F04BBE"/>
    <w:rsid w:val="00F05DAD"/>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40B0"/>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B203E"/>
    <w:rsid w:val="00FB3074"/>
    <w:rsid w:val="00FB4E1E"/>
    <w:rsid w:val="00FB5100"/>
    <w:rsid w:val="00FB5C12"/>
    <w:rsid w:val="00FC01FD"/>
    <w:rsid w:val="00FC076C"/>
    <w:rsid w:val="00FC2BA4"/>
    <w:rsid w:val="00FC4794"/>
    <w:rsid w:val="00FC73DB"/>
    <w:rsid w:val="00FD01E7"/>
    <w:rsid w:val="00FD095A"/>
    <w:rsid w:val="00FD51DF"/>
    <w:rsid w:val="00FD7558"/>
    <w:rsid w:val="00FE25AC"/>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32BF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B8732B"/>
    <w:pPr>
      <w:spacing w:before="100" w:beforeAutospacing="1" w:after="100" w:afterAutospacing="1"/>
      <w:jc w:val="left"/>
    </w:pPr>
    <w:rPr>
      <w:rFonts w:ascii="Times New Roman" w:hAnsi="Times New Roman"/>
      <w:szCs w:val="24"/>
      <w:lang w:eastAsia="zh-CN"/>
    </w:rPr>
  </w:style>
  <w:style w:type="character" w:styleId="Hyperlink">
    <w:name w:val="Hyperlink"/>
    <w:basedOn w:val="DefaultParagraphFont"/>
    <w:uiPriority w:val="99"/>
    <w:unhideWhenUsed/>
    <w:rsid w:val="00553751"/>
    <w:rPr>
      <w:color w:val="0000FF" w:themeColor="hyperlink"/>
      <w:u w:val="single"/>
    </w:rPr>
  </w:style>
  <w:style w:type="character" w:styleId="UnresolvedMention">
    <w:name w:val="Unresolved Mention"/>
    <w:basedOn w:val="DefaultParagraphFont"/>
    <w:uiPriority w:val="99"/>
    <w:semiHidden/>
    <w:unhideWhenUsed/>
    <w:rsid w:val="00553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735945">
      <w:bodyDiv w:val="1"/>
      <w:marLeft w:val="0"/>
      <w:marRight w:val="0"/>
      <w:marTop w:val="0"/>
      <w:marBottom w:val="0"/>
      <w:divBdr>
        <w:top w:val="none" w:sz="0" w:space="0" w:color="auto"/>
        <w:left w:val="none" w:sz="0" w:space="0" w:color="auto"/>
        <w:bottom w:val="none" w:sz="0" w:space="0" w:color="auto"/>
        <w:right w:val="none" w:sz="0" w:space="0" w:color="auto"/>
      </w:divBdr>
    </w:div>
    <w:div w:id="200017393">
      <w:bodyDiv w:val="1"/>
      <w:marLeft w:val="0"/>
      <w:marRight w:val="0"/>
      <w:marTop w:val="0"/>
      <w:marBottom w:val="0"/>
      <w:divBdr>
        <w:top w:val="none" w:sz="0" w:space="0" w:color="auto"/>
        <w:left w:val="none" w:sz="0" w:space="0" w:color="auto"/>
        <w:bottom w:val="none" w:sz="0" w:space="0" w:color="auto"/>
        <w:right w:val="none" w:sz="0" w:space="0" w:color="auto"/>
      </w:divBdr>
    </w:div>
    <w:div w:id="239290809">
      <w:bodyDiv w:val="1"/>
      <w:marLeft w:val="0"/>
      <w:marRight w:val="0"/>
      <w:marTop w:val="0"/>
      <w:marBottom w:val="0"/>
      <w:divBdr>
        <w:top w:val="none" w:sz="0" w:space="0" w:color="auto"/>
        <w:left w:val="none" w:sz="0" w:space="0" w:color="auto"/>
        <w:bottom w:val="none" w:sz="0" w:space="0" w:color="auto"/>
        <w:right w:val="none" w:sz="0" w:space="0" w:color="auto"/>
      </w:divBdr>
    </w:div>
    <w:div w:id="258947255">
      <w:bodyDiv w:val="1"/>
      <w:marLeft w:val="0"/>
      <w:marRight w:val="0"/>
      <w:marTop w:val="0"/>
      <w:marBottom w:val="0"/>
      <w:divBdr>
        <w:top w:val="none" w:sz="0" w:space="0" w:color="auto"/>
        <w:left w:val="none" w:sz="0" w:space="0" w:color="auto"/>
        <w:bottom w:val="none" w:sz="0" w:space="0" w:color="auto"/>
        <w:right w:val="none" w:sz="0" w:space="0" w:color="auto"/>
      </w:divBdr>
    </w:div>
    <w:div w:id="327830523">
      <w:bodyDiv w:val="1"/>
      <w:marLeft w:val="0"/>
      <w:marRight w:val="0"/>
      <w:marTop w:val="0"/>
      <w:marBottom w:val="0"/>
      <w:divBdr>
        <w:top w:val="none" w:sz="0" w:space="0" w:color="auto"/>
        <w:left w:val="none" w:sz="0" w:space="0" w:color="auto"/>
        <w:bottom w:val="none" w:sz="0" w:space="0" w:color="auto"/>
        <w:right w:val="none" w:sz="0" w:space="0" w:color="auto"/>
      </w:divBdr>
      <w:divsChild>
        <w:div w:id="1322394143">
          <w:marLeft w:val="562"/>
          <w:marRight w:val="0"/>
          <w:marTop w:val="100"/>
          <w:marBottom w:val="0"/>
          <w:divBdr>
            <w:top w:val="none" w:sz="0" w:space="0" w:color="auto"/>
            <w:left w:val="none" w:sz="0" w:space="0" w:color="auto"/>
            <w:bottom w:val="none" w:sz="0" w:space="0" w:color="auto"/>
            <w:right w:val="none" w:sz="0" w:space="0" w:color="auto"/>
          </w:divBdr>
        </w:div>
      </w:divsChild>
    </w:div>
    <w:div w:id="399787303">
      <w:bodyDiv w:val="1"/>
      <w:marLeft w:val="0"/>
      <w:marRight w:val="0"/>
      <w:marTop w:val="0"/>
      <w:marBottom w:val="0"/>
      <w:divBdr>
        <w:top w:val="none" w:sz="0" w:space="0" w:color="auto"/>
        <w:left w:val="none" w:sz="0" w:space="0" w:color="auto"/>
        <w:bottom w:val="none" w:sz="0" w:space="0" w:color="auto"/>
        <w:right w:val="none" w:sz="0" w:space="0" w:color="auto"/>
      </w:divBdr>
      <w:divsChild>
        <w:div w:id="177669213">
          <w:marLeft w:val="850"/>
          <w:marRight w:val="0"/>
          <w:marTop w:val="100"/>
          <w:marBottom w:val="0"/>
          <w:divBdr>
            <w:top w:val="none" w:sz="0" w:space="0" w:color="auto"/>
            <w:left w:val="none" w:sz="0" w:space="0" w:color="auto"/>
            <w:bottom w:val="none" w:sz="0" w:space="0" w:color="auto"/>
            <w:right w:val="none" w:sz="0" w:space="0" w:color="auto"/>
          </w:divBdr>
        </w:div>
        <w:div w:id="577060541">
          <w:marLeft w:val="850"/>
          <w:marRight w:val="0"/>
          <w:marTop w:val="100"/>
          <w:marBottom w:val="0"/>
          <w:divBdr>
            <w:top w:val="none" w:sz="0" w:space="0" w:color="auto"/>
            <w:left w:val="none" w:sz="0" w:space="0" w:color="auto"/>
            <w:bottom w:val="none" w:sz="0" w:space="0" w:color="auto"/>
            <w:right w:val="none" w:sz="0" w:space="0" w:color="auto"/>
          </w:divBdr>
        </w:div>
        <w:div w:id="1677413999">
          <w:marLeft w:val="850"/>
          <w:marRight w:val="0"/>
          <w:marTop w:val="100"/>
          <w:marBottom w:val="0"/>
          <w:divBdr>
            <w:top w:val="none" w:sz="0" w:space="0" w:color="auto"/>
            <w:left w:val="none" w:sz="0" w:space="0" w:color="auto"/>
            <w:bottom w:val="none" w:sz="0" w:space="0" w:color="auto"/>
            <w:right w:val="none" w:sz="0" w:space="0" w:color="auto"/>
          </w:divBdr>
        </w:div>
      </w:divsChild>
    </w:div>
    <w:div w:id="40946955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8059222">
      <w:bodyDiv w:val="1"/>
      <w:marLeft w:val="0"/>
      <w:marRight w:val="0"/>
      <w:marTop w:val="0"/>
      <w:marBottom w:val="0"/>
      <w:divBdr>
        <w:top w:val="none" w:sz="0" w:space="0" w:color="auto"/>
        <w:left w:val="none" w:sz="0" w:space="0" w:color="auto"/>
        <w:bottom w:val="none" w:sz="0" w:space="0" w:color="auto"/>
        <w:right w:val="none" w:sz="0" w:space="0" w:color="auto"/>
      </w:divBdr>
    </w:div>
    <w:div w:id="618799379">
      <w:bodyDiv w:val="1"/>
      <w:marLeft w:val="0"/>
      <w:marRight w:val="0"/>
      <w:marTop w:val="0"/>
      <w:marBottom w:val="0"/>
      <w:divBdr>
        <w:top w:val="none" w:sz="0" w:space="0" w:color="auto"/>
        <w:left w:val="none" w:sz="0" w:space="0" w:color="auto"/>
        <w:bottom w:val="none" w:sz="0" w:space="0" w:color="auto"/>
        <w:right w:val="none" w:sz="0" w:space="0" w:color="auto"/>
      </w:divBdr>
      <w:divsChild>
        <w:div w:id="1707217621">
          <w:marLeft w:val="562"/>
          <w:marRight w:val="0"/>
          <w:marTop w:val="100"/>
          <w:marBottom w:val="0"/>
          <w:divBdr>
            <w:top w:val="none" w:sz="0" w:space="0" w:color="auto"/>
            <w:left w:val="none" w:sz="0" w:space="0" w:color="auto"/>
            <w:bottom w:val="none" w:sz="0" w:space="0" w:color="auto"/>
            <w:right w:val="none" w:sz="0" w:space="0" w:color="auto"/>
          </w:divBdr>
        </w:div>
        <w:div w:id="267933256">
          <w:marLeft w:val="562"/>
          <w:marRight w:val="0"/>
          <w:marTop w:val="100"/>
          <w:marBottom w:val="0"/>
          <w:divBdr>
            <w:top w:val="none" w:sz="0" w:space="0" w:color="auto"/>
            <w:left w:val="none" w:sz="0" w:space="0" w:color="auto"/>
            <w:bottom w:val="none" w:sz="0" w:space="0" w:color="auto"/>
            <w:right w:val="none" w:sz="0" w:space="0" w:color="auto"/>
          </w:divBdr>
        </w:div>
        <w:div w:id="1224440635">
          <w:marLeft w:val="562"/>
          <w:marRight w:val="0"/>
          <w:marTop w:val="100"/>
          <w:marBottom w:val="0"/>
          <w:divBdr>
            <w:top w:val="none" w:sz="0" w:space="0" w:color="auto"/>
            <w:left w:val="none" w:sz="0" w:space="0" w:color="auto"/>
            <w:bottom w:val="none" w:sz="0" w:space="0" w:color="auto"/>
            <w:right w:val="none" w:sz="0" w:space="0" w:color="auto"/>
          </w:divBdr>
        </w:div>
        <w:div w:id="1049648946">
          <w:marLeft w:val="562"/>
          <w:marRight w:val="0"/>
          <w:marTop w:val="100"/>
          <w:marBottom w:val="0"/>
          <w:divBdr>
            <w:top w:val="none" w:sz="0" w:space="0" w:color="auto"/>
            <w:left w:val="none" w:sz="0" w:space="0" w:color="auto"/>
            <w:bottom w:val="none" w:sz="0" w:space="0" w:color="auto"/>
            <w:right w:val="none" w:sz="0" w:space="0" w:color="auto"/>
          </w:divBdr>
        </w:div>
        <w:div w:id="10760523">
          <w:marLeft w:val="562"/>
          <w:marRight w:val="0"/>
          <w:marTop w:val="100"/>
          <w:marBottom w:val="0"/>
          <w:divBdr>
            <w:top w:val="none" w:sz="0" w:space="0" w:color="auto"/>
            <w:left w:val="none" w:sz="0" w:space="0" w:color="auto"/>
            <w:bottom w:val="none" w:sz="0" w:space="0" w:color="auto"/>
            <w:right w:val="none" w:sz="0" w:space="0" w:color="auto"/>
          </w:divBdr>
        </w:div>
        <w:div w:id="1279726571">
          <w:marLeft w:val="562"/>
          <w:marRight w:val="0"/>
          <w:marTop w:val="100"/>
          <w:marBottom w:val="0"/>
          <w:divBdr>
            <w:top w:val="none" w:sz="0" w:space="0" w:color="auto"/>
            <w:left w:val="none" w:sz="0" w:space="0" w:color="auto"/>
            <w:bottom w:val="none" w:sz="0" w:space="0" w:color="auto"/>
            <w:right w:val="none" w:sz="0" w:space="0" w:color="auto"/>
          </w:divBdr>
        </w:div>
      </w:divsChild>
    </w:div>
    <w:div w:id="635529466">
      <w:bodyDiv w:val="1"/>
      <w:marLeft w:val="0"/>
      <w:marRight w:val="0"/>
      <w:marTop w:val="0"/>
      <w:marBottom w:val="0"/>
      <w:divBdr>
        <w:top w:val="none" w:sz="0" w:space="0" w:color="auto"/>
        <w:left w:val="none" w:sz="0" w:space="0" w:color="auto"/>
        <w:bottom w:val="none" w:sz="0" w:space="0" w:color="auto"/>
        <w:right w:val="none" w:sz="0" w:space="0" w:color="auto"/>
      </w:divBdr>
      <w:divsChild>
        <w:div w:id="365721014">
          <w:marLeft w:val="850"/>
          <w:marRight w:val="0"/>
          <w:marTop w:val="100"/>
          <w:marBottom w:val="0"/>
          <w:divBdr>
            <w:top w:val="none" w:sz="0" w:space="0" w:color="auto"/>
            <w:left w:val="none" w:sz="0" w:space="0" w:color="auto"/>
            <w:bottom w:val="none" w:sz="0" w:space="0" w:color="auto"/>
            <w:right w:val="none" w:sz="0" w:space="0" w:color="auto"/>
          </w:divBdr>
        </w:div>
        <w:div w:id="484394777">
          <w:marLeft w:val="850"/>
          <w:marRight w:val="0"/>
          <w:marTop w:val="100"/>
          <w:marBottom w:val="0"/>
          <w:divBdr>
            <w:top w:val="none" w:sz="0" w:space="0" w:color="auto"/>
            <w:left w:val="none" w:sz="0" w:space="0" w:color="auto"/>
            <w:bottom w:val="none" w:sz="0" w:space="0" w:color="auto"/>
            <w:right w:val="none" w:sz="0" w:space="0" w:color="auto"/>
          </w:divBdr>
        </w:div>
      </w:divsChild>
    </w:div>
    <w:div w:id="738988709">
      <w:bodyDiv w:val="1"/>
      <w:marLeft w:val="0"/>
      <w:marRight w:val="0"/>
      <w:marTop w:val="0"/>
      <w:marBottom w:val="0"/>
      <w:divBdr>
        <w:top w:val="none" w:sz="0" w:space="0" w:color="auto"/>
        <w:left w:val="none" w:sz="0" w:space="0" w:color="auto"/>
        <w:bottom w:val="none" w:sz="0" w:space="0" w:color="auto"/>
        <w:right w:val="none" w:sz="0" w:space="0" w:color="auto"/>
      </w:divBdr>
      <w:divsChild>
        <w:div w:id="1995982632">
          <w:marLeft w:val="562"/>
          <w:marRight w:val="0"/>
          <w:marTop w:val="100"/>
          <w:marBottom w:val="0"/>
          <w:divBdr>
            <w:top w:val="none" w:sz="0" w:space="0" w:color="auto"/>
            <w:left w:val="none" w:sz="0" w:space="0" w:color="auto"/>
            <w:bottom w:val="none" w:sz="0" w:space="0" w:color="auto"/>
            <w:right w:val="none" w:sz="0" w:space="0" w:color="auto"/>
          </w:divBdr>
        </w:div>
        <w:div w:id="1445229832">
          <w:marLeft w:val="562"/>
          <w:marRight w:val="0"/>
          <w:marTop w:val="100"/>
          <w:marBottom w:val="0"/>
          <w:divBdr>
            <w:top w:val="none" w:sz="0" w:space="0" w:color="auto"/>
            <w:left w:val="none" w:sz="0" w:space="0" w:color="auto"/>
            <w:bottom w:val="none" w:sz="0" w:space="0" w:color="auto"/>
            <w:right w:val="none" w:sz="0" w:space="0" w:color="auto"/>
          </w:divBdr>
        </w:div>
        <w:div w:id="1197541392">
          <w:marLeft w:val="562"/>
          <w:marRight w:val="0"/>
          <w:marTop w:val="100"/>
          <w:marBottom w:val="0"/>
          <w:divBdr>
            <w:top w:val="none" w:sz="0" w:space="0" w:color="auto"/>
            <w:left w:val="none" w:sz="0" w:space="0" w:color="auto"/>
            <w:bottom w:val="none" w:sz="0" w:space="0" w:color="auto"/>
            <w:right w:val="none" w:sz="0" w:space="0" w:color="auto"/>
          </w:divBdr>
        </w:div>
        <w:div w:id="491607603">
          <w:marLeft w:val="562"/>
          <w:marRight w:val="0"/>
          <w:marTop w:val="100"/>
          <w:marBottom w:val="0"/>
          <w:divBdr>
            <w:top w:val="none" w:sz="0" w:space="0" w:color="auto"/>
            <w:left w:val="none" w:sz="0" w:space="0" w:color="auto"/>
            <w:bottom w:val="none" w:sz="0" w:space="0" w:color="auto"/>
            <w:right w:val="none" w:sz="0" w:space="0" w:color="auto"/>
          </w:divBdr>
        </w:div>
        <w:div w:id="1832789346">
          <w:marLeft w:val="562"/>
          <w:marRight w:val="0"/>
          <w:marTop w:val="100"/>
          <w:marBottom w:val="0"/>
          <w:divBdr>
            <w:top w:val="none" w:sz="0" w:space="0" w:color="auto"/>
            <w:left w:val="none" w:sz="0" w:space="0" w:color="auto"/>
            <w:bottom w:val="none" w:sz="0" w:space="0" w:color="auto"/>
            <w:right w:val="none" w:sz="0" w:space="0" w:color="auto"/>
          </w:divBdr>
        </w:div>
        <w:div w:id="500239787">
          <w:marLeft w:val="850"/>
          <w:marRight w:val="0"/>
          <w:marTop w:val="100"/>
          <w:marBottom w:val="0"/>
          <w:divBdr>
            <w:top w:val="none" w:sz="0" w:space="0" w:color="auto"/>
            <w:left w:val="none" w:sz="0" w:space="0" w:color="auto"/>
            <w:bottom w:val="none" w:sz="0" w:space="0" w:color="auto"/>
            <w:right w:val="none" w:sz="0" w:space="0" w:color="auto"/>
          </w:divBdr>
        </w:div>
        <w:div w:id="232861920">
          <w:marLeft w:val="850"/>
          <w:marRight w:val="0"/>
          <w:marTop w:val="100"/>
          <w:marBottom w:val="0"/>
          <w:divBdr>
            <w:top w:val="none" w:sz="0" w:space="0" w:color="auto"/>
            <w:left w:val="none" w:sz="0" w:space="0" w:color="auto"/>
            <w:bottom w:val="none" w:sz="0" w:space="0" w:color="auto"/>
            <w:right w:val="none" w:sz="0" w:space="0" w:color="auto"/>
          </w:divBdr>
        </w:div>
        <w:div w:id="2125031232">
          <w:marLeft w:val="850"/>
          <w:marRight w:val="0"/>
          <w:marTop w:val="100"/>
          <w:marBottom w:val="0"/>
          <w:divBdr>
            <w:top w:val="none" w:sz="0" w:space="0" w:color="auto"/>
            <w:left w:val="none" w:sz="0" w:space="0" w:color="auto"/>
            <w:bottom w:val="none" w:sz="0" w:space="0" w:color="auto"/>
            <w:right w:val="none" w:sz="0" w:space="0" w:color="auto"/>
          </w:divBdr>
        </w:div>
        <w:div w:id="2036999298">
          <w:marLeft w:val="850"/>
          <w:marRight w:val="0"/>
          <w:marTop w:val="100"/>
          <w:marBottom w:val="0"/>
          <w:divBdr>
            <w:top w:val="none" w:sz="0" w:space="0" w:color="auto"/>
            <w:left w:val="none" w:sz="0" w:space="0" w:color="auto"/>
            <w:bottom w:val="none" w:sz="0" w:space="0" w:color="auto"/>
            <w:right w:val="none" w:sz="0" w:space="0" w:color="auto"/>
          </w:divBdr>
        </w:div>
      </w:divsChild>
    </w:div>
    <w:div w:id="748384904">
      <w:bodyDiv w:val="1"/>
      <w:marLeft w:val="0"/>
      <w:marRight w:val="0"/>
      <w:marTop w:val="0"/>
      <w:marBottom w:val="0"/>
      <w:divBdr>
        <w:top w:val="none" w:sz="0" w:space="0" w:color="auto"/>
        <w:left w:val="none" w:sz="0" w:space="0" w:color="auto"/>
        <w:bottom w:val="none" w:sz="0" w:space="0" w:color="auto"/>
        <w:right w:val="none" w:sz="0" w:space="0" w:color="auto"/>
      </w:divBdr>
      <w:divsChild>
        <w:div w:id="197354684">
          <w:marLeft w:val="562"/>
          <w:marRight w:val="0"/>
          <w:marTop w:val="100"/>
          <w:marBottom w:val="0"/>
          <w:divBdr>
            <w:top w:val="none" w:sz="0" w:space="0" w:color="auto"/>
            <w:left w:val="none" w:sz="0" w:space="0" w:color="auto"/>
            <w:bottom w:val="none" w:sz="0" w:space="0" w:color="auto"/>
            <w:right w:val="none" w:sz="0" w:space="0" w:color="auto"/>
          </w:divBdr>
        </w:div>
      </w:divsChild>
    </w:div>
    <w:div w:id="875048552">
      <w:bodyDiv w:val="1"/>
      <w:marLeft w:val="0"/>
      <w:marRight w:val="0"/>
      <w:marTop w:val="0"/>
      <w:marBottom w:val="0"/>
      <w:divBdr>
        <w:top w:val="none" w:sz="0" w:space="0" w:color="auto"/>
        <w:left w:val="none" w:sz="0" w:space="0" w:color="auto"/>
        <w:bottom w:val="none" w:sz="0" w:space="0" w:color="auto"/>
        <w:right w:val="none" w:sz="0" w:space="0" w:color="auto"/>
      </w:divBdr>
      <w:divsChild>
        <w:div w:id="2117869058">
          <w:marLeft w:val="562"/>
          <w:marRight w:val="0"/>
          <w:marTop w:val="100"/>
          <w:marBottom w:val="0"/>
          <w:divBdr>
            <w:top w:val="none" w:sz="0" w:space="0" w:color="auto"/>
            <w:left w:val="none" w:sz="0" w:space="0" w:color="auto"/>
            <w:bottom w:val="none" w:sz="0" w:space="0" w:color="auto"/>
            <w:right w:val="none" w:sz="0" w:space="0" w:color="auto"/>
          </w:divBdr>
        </w:div>
      </w:divsChild>
    </w:div>
    <w:div w:id="888690827">
      <w:bodyDiv w:val="1"/>
      <w:marLeft w:val="0"/>
      <w:marRight w:val="0"/>
      <w:marTop w:val="0"/>
      <w:marBottom w:val="0"/>
      <w:divBdr>
        <w:top w:val="none" w:sz="0" w:space="0" w:color="auto"/>
        <w:left w:val="none" w:sz="0" w:space="0" w:color="auto"/>
        <w:bottom w:val="none" w:sz="0" w:space="0" w:color="auto"/>
        <w:right w:val="none" w:sz="0" w:space="0" w:color="auto"/>
      </w:divBdr>
      <w:divsChild>
        <w:div w:id="1595743792">
          <w:marLeft w:val="562"/>
          <w:marRight w:val="0"/>
          <w:marTop w:val="100"/>
          <w:marBottom w:val="0"/>
          <w:divBdr>
            <w:top w:val="none" w:sz="0" w:space="0" w:color="auto"/>
            <w:left w:val="none" w:sz="0" w:space="0" w:color="auto"/>
            <w:bottom w:val="none" w:sz="0" w:space="0" w:color="auto"/>
            <w:right w:val="none" w:sz="0" w:space="0" w:color="auto"/>
          </w:divBdr>
        </w:div>
      </w:divsChild>
    </w:div>
    <w:div w:id="922378362">
      <w:bodyDiv w:val="1"/>
      <w:marLeft w:val="0"/>
      <w:marRight w:val="0"/>
      <w:marTop w:val="0"/>
      <w:marBottom w:val="0"/>
      <w:divBdr>
        <w:top w:val="none" w:sz="0" w:space="0" w:color="auto"/>
        <w:left w:val="none" w:sz="0" w:space="0" w:color="auto"/>
        <w:bottom w:val="none" w:sz="0" w:space="0" w:color="auto"/>
        <w:right w:val="none" w:sz="0" w:space="0" w:color="auto"/>
      </w:divBdr>
    </w:div>
    <w:div w:id="927034440">
      <w:bodyDiv w:val="1"/>
      <w:marLeft w:val="0"/>
      <w:marRight w:val="0"/>
      <w:marTop w:val="0"/>
      <w:marBottom w:val="0"/>
      <w:divBdr>
        <w:top w:val="none" w:sz="0" w:space="0" w:color="auto"/>
        <w:left w:val="none" w:sz="0" w:space="0" w:color="auto"/>
        <w:bottom w:val="none" w:sz="0" w:space="0" w:color="auto"/>
        <w:right w:val="none" w:sz="0" w:space="0" w:color="auto"/>
      </w:divBdr>
      <w:divsChild>
        <w:div w:id="1943146468">
          <w:marLeft w:val="562"/>
          <w:marRight w:val="0"/>
          <w:marTop w:val="100"/>
          <w:marBottom w:val="0"/>
          <w:divBdr>
            <w:top w:val="none" w:sz="0" w:space="0" w:color="auto"/>
            <w:left w:val="none" w:sz="0" w:space="0" w:color="auto"/>
            <w:bottom w:val="none" w:sz="0" w:space="0" w:color="auto"/>
            <w:right w:val="none" w:sz="0" w:space="0" w:color="auto"/>
          </w:divBdr>
        </w:div>
      </w:divsChild>
    </w:div>
    <w:div w:id="944656803">
      <w:bodyDiv w:val="1"/>
      <w:marLeft w:val="0"/>
      <w:marRight w:val="0"/>
      <w:marTop w:val="0"/>
      <w:marBottom w:val="0"/>
      <w:divBdr>
        <w:top w:val="none" w:sz="0" w:space="0" w:color="auto"/>
        <w:left w:val="none" w:sz="0" w:space="0" w:color="auto"/>
        <w:bottom w:val="none" w:sz="0" w:space="0" w:color="auto"/>
        <w:right w:val="none" w:sz="0" w:space="0" w:color="auto"/>
      </w:divBdr>
      <w:divsChild>
        <w:div w:id="1350450615">
          <w:marLeft w:val="274"/>
          <w:marRight w:val="0"/>
          <w:marTop w:val="200"/>
          <w:marBottom w:val="0"/>
          <w:divBdr>
            <w:top w:val="none" w:sz="0" w:space="0" w:color="auto"/>
            <w:left w:val="none" w:sz="0" w:space="0" w:color="auto"/>
            <w:bottom w:val="none" w:sz="0" w:space="0" w:color="auto"/>
            <w:right w:val="none" w:sz="0" w:space="0" w:color="auto"/>
          </w:divBdr>
        </w:div>
      </w:divsChild>
    </w:div>
    <w:div w:id="994457790">
      <w:bodyDiv w:val="1"/>
      <w:marLeft w:val="0"/>
      <w:marRight w:val="0"/>
      <w:marTop w:val="0"/>
      <w:marBottom w:val="0"/>
      <w:divBdr>
        <w:top w:val="none" w:sz="0" w:space="0" w:color="auto"/>
        <w:left w:val="none" w:sz="0" w:space="0" w:color="auto"/>
        <w:bottom w:val="none" w:sz="0" w:space="0" w:color="auto"/>
        <w:right w:val="none" w:sz="0" w:space="0" w:color="auto"/>
      </w:divBdr>
      <w:divsChild>
        <w:div w:id="1701778478">
          <w:marLeft w:val="562"/>
          <w:marRight w:val="0"/>
          <w:marTop w:val="100"/>
          <w:marBottom w:val="0"/>
          <w:divBdr>
            <w:top w:val="none" w:sz="0" w:space="0" w:color="auto"/>
            <w:left w:val="none" w:sz="0" w:space="0" w:color="auto"/>
            <w:bottom w:val="none" w:sz="0" w:space="0" w:color="auto"/>
            <w:right w:val="none" w:sz="0" w:space="0" w:color="auto"/>
          </w:divBdr>
        </w:div>
        <w:div w:id="1518696768">
          <w:marLeft w:val="562"/>
          <w:marRight w:val="0"/>
          <w:marTop w:val="100"/>
          <w:marBottom w:val="0"/>
          <w:divBdr>
            <w:top w:val="none" w:sz="0" w:space="0" w:color="auto"/>
            <w:left w:val="none" w:sz="0" w:space="0" w:color="auto"/>
            <w:bottom w:val="none" w:sz="0" w:space="0" w:color="auto"/>
            <w:right w:val="none" w:sz="0" w:space="0" w:color="auto"/>
          </w:divBdr>
        </w:div>
        <w:div w:id="761530109">
          <w:marLeft w:val="562"/>
          <w:marRight w:val="0"/>
          <w:marTop w:val="100"/>
          <w:marBottom w:val="0"/>
          <w:divBdr>
            <w:top w:val="none" w:sz="0" w:space="0" w:color="auto"/>
            <w:left w:val="none" w:sz="0" w:space="0" w:color="auto"/>
            <w:bottom w:val="none" w:sz="0" w:space="0" w:color="auto"/>
            <w:right w:val="none" w:sz="0" w:space="0" w:color="auto"/>
          </w:divBdr>
        </w:div>
        <w:div w:id="1655450744">
          <w:marLeft w:val="562"/>
          <w:marRight w:val="0"/>
          <w:marTop w:val="100"/>
          <w:marBottom w:val="0"/>
          <w:divBdr>
            <w:top w:val="none" w:sz="0" w:space="0" w:color="auto"/>
            <w:left w:val="none" w:sz="0" w:space="0" w:color="auto"/>
            <w:bottom w:val="none" w:sz="0" w:space="0" w:color="auto"/>
            <w:right w:val="none" w:sz="0" w:space="0" w:color="auto"/>
          </w:divBdr>
        </w:div>
        <w:div w:id="174152855">
          <w:marLeft w:val="562"/>
          <w:marRight w:val="0"/>
          <w:marTop w:val="100"/>
          <w:marBottom w:val="0"/>
          <w:divBdr>
            <w:top w:val="none" w:sz="0" w:space="0" w:color="auto"/>
            <w:left w:val="none" w:sz="0" w:space="0" w:color="auto"/>
            <w:bottom w:val="none" w:sz="0" w:space="0" w:color="auto"/>
            <w:right w:val="none" w:sz="0" w:space="0" w:color="auto"/>
          </w:divBdr>
        </w:div>
      </w:divsChild>
    </w:div>
    <w:div w:id="1005984011">
      <w:bodyDiv w:val="1"/>
      <w:marLeft w:val="0"/>
      <w:marRight w:val="0"/>
      <w:marTop w:val="0"/>
      <w:marBottom w:val="0"/>
      <w:divBdr>
        <w:top w:val="none" w:sz="0" w:space="0" w:color="auto"/>
        <w:left w:val="none" w:sz="0" w:space="0" w:color="auto"/>
        <w:bottom w:val="none" w:sz="0" w:space="0" w:color="auto"/>
        <w:right w:val="none" w:sz="0" w:space="0" w:color="auto"/>
      </w:divBdr>
    </w:div>
    <w:div w:id="1026058849">
      <w:bodyDiv w:val="1"/>
      <w:marLeft w:val="0"/>
      <w:marRight w:val="0"/>
      <w:marTop w:val="0"/>
      <w:marBottom w:val="0"/>
      <w:divBdr>
        <w:top w:val="none" w:sz="0" w:space="0" w:color="auto"/>
        <w:left w:val="none" w:sz="0" w:space="0" w:color="auto"/>
        <w:bottom w:val="none" w:sz="0" w:space="0" w:color="auto"/>
        <w:right w:val="none" w:sz="0" w:space="0" w:color="auto"/>
      </w:divBdr>
      <w:divsChild>
        <w:div w:id="1316449695">
          <w:marLeft w:val="562"/>
          <w:marRight w:val="0"/>
          <w:marTop w:val="100"/>
          <w:marBottom w:val="0"/>
          <w:divBdr>
            <w:top w:val="none" w:sz="0" w:space="0" w:color="auto"/>
            <w:left w:val="none" w:sz="0" w:space="0" w:color="auto"/>
            <w:bottom w:val="none" w:sz="0" w:space="0" w:color="auto"/>
            <w:right w:val="none" w:sz="0" w:space="0" w:color="auto"/>
          </w:divBdr>
        </w:div>
        <w:div w:id="1638221932">
          <w:marLeft w:val="850"/>
          <w:marRight w:val="0"/>
          <w:marTop w:val="100"/>
          <w:marBottom w:val="0"/>
          <w:divBdr>
            <w:top w:val="none" w:sz="0" w:space="0" w:color="auto"/>
            <w:left w:val="none" w:sz="0" w:space="0" w:color="auto"/>
            <w:bottom w:val="none" w:sz="0" w:space="0" w:color="auto"/>
            <w:right w:val="none" w:sz="0" w:space="0" w:color="auto"/>
          </w:divBdr>
        </w:div>
        <w:div w:id="1076780803">
          <w:marLeft w:val="850"/>
          <w:marRight w:val="0"/>
          <w:marTop w:val="100"/>
          <w:marBottom w:val="0"/>
          <w:divBdr>
            <w:top w:val="none" w:sz="0" w:space="0" w:color="auto"/>
            <w:left w:val="none" w:sz="0" w:space="0" w:color="auto"/>
            <w:bottom w:val="none" w:sz="0" w:space="0" w:color="auto"/>
            <w:right w:val="none" w:sz="0" w:space="0" w:color="auto"/>
          </w:divBdr>
        </w:div>
        <w:div w:id="756905974">
          <w:marLeft w:val="850"/>
          <w:marRight w:val="0"/>
          <w:marTop w:val="100"/>
          <w:marBottom w:val="0"/>
          <w:divBdr>
            <w:top w:val="none" w:sz="0" w:space="0" w:color="auto"/>
            <w:left w:val="none" w:sz="0" w:space="0" w:color="auto"/>
            <w:bottom w:val="none" w:sz="0" w:space="0" w:color="auto"/>
            <w:right w:val="none" w:sz="0" w:space="0" w:color="auto"/>
          </w:divBdr>
        </w:div>
        <w:div w:id="990674803">
          <w:marLeft w:val="850"/>
          <w:marRight w:val="0"/>
          <w:marTop w:val="100"/>
          <w:marBottom w:val="0"/>
          <w:divBdr>
            <w:top w:val="none" w:sz="0" w:space="0" w:color="auto"/>
            <w:left w:val="none" w:sz="0" w:space="0" w:color="auto"/>
            <w:bottom w:val="none" w:sz="0" w:space="0" w:color="auto"/>
            <w:right w:val="none" w:sz="0" w:space="0" w:color="auto"/>
          </w:divBdr>
        </w:div>
        <w:div w:id="1650937249">
          <w:marLeft w:val="850"/>
          <w:marRight w:val="0"/>
          <w:marTop w:val="100"/>
          <w:marBottom w:val="0"/>
          <w:divBdr>
            <w:top w:val="none" w:sz="0" w:space="0" w:color="auto"/>
            <w:left w:val="none" w:sz="0" w:space="0" w:color="auto"/>
            <w:bottom w:val="none" w:sz="0" w:space="0" w:color="auto"/>
            <w:right w:val="none" w:sz="0" w:space="0" w:color="auto"/>
          </w:divBdr>
        </w:div>
      </w:divsChild>
    </w:div>
    <w:div w:id="1152914549">
      <w:bodyDiv w:val="1"/>
      <w:marLeft w:val="0"/>
      <w:marRight w:val="0"/>
      <w:marTop w:val="0"/>
      <w:marBottom w:val="0"/>
      <w:divBdr>
        <w:top w:val="none" w:sz="0" w:space="0" w:color="auto"/>
        <w:left w:val="none" w:sz="0" w:space="0" w:color="auto"/>
        <w:bottom w:val="none" w:sz="0" w:space="0" w:color="auto"/>
        <w:right w:val="none" w:sz="0" w:space="0" w:color="auto"/>
      </w:divBdr>
    </w:div>
    <w:div w:id="1220164228">
      <w:bodyDiv w:val="1"/>
      <w:marLeft w:val="0"/>
      <w:marRight w:val="0"/>
      <w:marTop w:val="0"/>
      <w:marBottom w:val="0"/>
      <w:divBdr>
        <w:top w:val="none" w:sz="0" w:space="0" w:color="auto"/>
        <w:left w:val="none" w:sz="0" w:space="0" w:color="auto"/>
        <w:bottom w:val="none" w:sz="0" w:space="0" w:color="auto"/>
        <w:right w:val="none" w:sz="0" w:space="0" w:color="auto"/>
      </w:divBdr>
    </w:div>
    <w:div w:id="1235510355">
      <w:bodyDiv w:val="1"/>
      <w:marLeft w:val="0"/>
      <w:marRight w:val="0"/>
      <w:marTop w:val="0"/>
      <w:marBottom w:val="0"/>
      <w:divBdr>
        <w:top w:val="none" w:sz="0" w:space="0" w:color="auto"/>
        <w:left w:val="none" w:sz="0" w:space="0" w:color="auto"/>
        <w:bottom w:val="none" w:sz="0" w:space="0" w:color="auto"/>
        <w:right w:val="none" w:sz="0" w:space="0" w:color="auto"/>
      </w:divBdr>
      <w:divsChild>
        <w:div w:id="1644113072">
          <w:marLeft w:val="850"/>
          <w:marRight w:val="0"/>
          <w:marTop w:val="100"/>
          <w:marBottom w:val="0"/>
          <w:divBdr>
            <w:top w:val="none" w:sz="0" w:space="0" w:color="auto"/>
            <w:left w:val="none" w:sz="0" w:space="0" w:color="auto"/>
            <w:bottom w:val="none" w:sz="0" w:space="0" w:color="auto"/>
            <w:right w:val="none" w:sz="0" w:space="0" w:color="auto"/>
          </w:divBdr>
        </w:div>
        <w:div w:id="1380671369">
          <w:marLeft w:val="850"/>
          <w:marRight w:val="0"/>
          <w:marTop w:val="100"/>
          <w:marBottom w:val="0"/>
          <w:divBdr>
            <w:top w:val="none" w:sz="0" w:space="0" w:color="auto"/>
            <w:left w:val="none" w:sz="0" w:space="0" w:color="auto"/>
            <w:bottom w:val="none" w:sz="0" w:space="0" w:color="auto"/>
            <w:right w:val="none" w:sz="0" w:space="0" w:color="auto"/>
          </w:divBdr>
        </w:div>
        <w:div w:id="1737123332">
          <w:marLeft w:val="850"/>
          <w:marRight w:val="0"/>
          <w:marTop w:val="100"/>
          <w:marBottom w:val="0"/>
          <w:divBdr>
            <w:top w:val="none" w:sz="0" w:space="0" w:color="auto"/>
            <w:left w:val="none" w:sz="0" w:space="0" w:color="auto"/>
            <w:bottom w:val="none" w:sz="0" w:space="0" w:color="auto"/>
            <w:right w:val="none" w:sz="0" w:space="0" w:color="auto"/>
          </w:divBdr>
        </w:div>
      </w:divsChild>
    </w:div>
    <w:div w:id="1331174040">
      <w:bodyDiv w:val="1"/>
      <w:marLeft w:val="0"/>
      <w:marRight w:val="0"/>
      <w:marTop w:val="0"/>
      <w:marBottom w:val="0"/>
      <w:divBdr>
        <w:top w:val="none" w:sz="0" w:space="0" w:color="auto"/>
        <w:left w:val="none" w:sz="0" w:space="0" w:color="auto"/>
        <w:bottom w:val="none" w:sz="0" w:space="0" w:color="auto"/>
        <w:right w:val="none" w:sz="0" w:space="0" w:color="auto"/>
      </w:divBdr>
      <w:divsChild>
        <w:div w:id="694572844">
          <w:marLeft w:val="274"/>
          <w:marRight w:val="0"/>
          <w:marTop w:val="200"/>
          <w:marBottom w:val="0"/>
          <w:divBdr>
            <w:top w:val="none" w:sz="0" w:space="0" w:color="auto"/>
            <w:left w:val="none" w:sz="0" w:space="0" w:color="auto"/>
            <w:bottom w:val="none" w:sz="0" w:space="0" w:color="auto"/>
            <w:right w:val="none" w:sz="0" w:space="0" w:color="auto"/>
          </w:divBdr>
        </w:div>
      </w:divsChild>
    </w:div>
    <w:div w:id="1386685697">
      <w:bodyDiv w:val="1"/>
      <w:marLeft w:val="0"/>
      <w:marRight w:val="0"/>
      <w:marTop w:val="0"/>
      <w:marBottom w:val="0"/>
      <w:divBdr>
        <w:top w:val="none" w:sz="0" w:space="0" w:color="auto"/>
        <w:left w:val="none" w:sz="0" w:space="0" w:color="auto"/>
        <w:bottom w:val="none" w:sz="0" w:space="0" w:color="auto"/>
        <w:right w:val="none" w:sz="0" w:space="0" w:color="auto"/>
      </w:divBdr>
    </w:div>
    <w:div w:id="1387488519">
      <w:bodyDiv w:val="1"/>
      <w:marLeft w:val="0"/>
      <w:marRight w:val="0"/>
      <w:marTop w:val="0"/>
      <w:marBottom w:val="0"/>
      <w:divBdr>
        <w:top w:val="none" w:sz="0" w:space="0" w:color="auto"/>
        <w:left w:val="none" w:sz="0" w:space="0" w:color="auto"/>
        <w:bottom w:val="none" w:sz="0" w:space="0" w:color="auto"/>
        <w:right w:val="none" w:sz="0" w:space="0" w:color="auto"/>
      </w:divBdr>
      <w:divsChild>
        <w:div w:id="278953076">
          <w:marLeft w:val="274"/>
          <w:marRight w:val="0"/>
          <w:marTop w:val="200"/>
          <w:marBottom w:val="0"/>
          <w:divBdr>
            <w:top w:val="none" w:sz="0" w:space="0" w:color="auto"/>
            <w:left w:val="none" w:sz="0" w:space="0" w:color="auto"/>
            <w:bottom w:val="none" w:sz="0" w:space="0" w:color="auto"/>
            <w:right w:val="none" w:sz="0" w:space="0" w:color="auto"/>
          </w:divBdr>
        </w:div>
        <w:div w:id="533344087">
          <w:marLeft w:val="562"/>
          <w:marRight w:val="0"/>
          <w:marTop w:val="100"/>
          <w:marBottom w:val="0"/>
          <w:divBdr>
            <w:top w:val="none" w:sz="0" w:space="0" w:color="auto"/>
            <w:left w:val="none" w:sz="0" w:space="0" w:color="auto"/>
            <w:bottom w:val="none" w:sz="0" w:space="0" w:color="auto"/>
            <w:right w:val="none" w:sz="0" w:space="0" w:color="auto"/>
          </w:divBdr>
        </w:div>
        <w:div w:id="324403966">
          <w:marLeft w:val="850"/>
          <w:marRight w:val="0"/>
          <w:marTop w:val="100"/>
          <w:marBottom w:val="0"/>
          <w:divBdr>
            <w:top w:val="none" w:sz="0" w:space="0" w:color="auto"/>
            <w:left w:val="none" w:sz="0" w:space="0" w:color="auto"/>
            <w:bottom w:val="none" w:sz="0" w:space="0" w:color="auto"/>
            <w:right w:val="none" w:sz="0" w:space="0" w:color="auto"/>
          </w:divBdr>
        </w:div>
        <w:div w:id="1709643853">
          <w:marLeft w:val="850"/>
          <w:marRight w:val="0"/>
          <w:marTop w:val="100"/>
          <w:marBottom w:val="0"/>
          <w:divBdr>
            <w:top w:val="none" w:sz="0" w:space="0" w:color="auto"/>
            <w:left w:val="none" w:sz="0" w:space="0" w:color="auto"/>
            <w:bottom w:val="none" w:sz="0" w:space="0" w:color="auto"/>
            <w:right w:val="none" w:sz="0" w:space="0" w:color="auto"/>
          </w:divBdr>
        </w:div>
      </w:divsChild>
    </w:div>
    <w:div w:id="1429812129">
      <w:bodyDiv w:val="1"/>
      <w:marLeft w:val="0"/>
      <w:marRight w:val="0"/>
      <w:marTop w:val="0"/>
      <w:marBottom w:val="0"/>
      <w:divBdr>
        <w:top w:val="none" w:sz="0" w:space="0" w:color="auto"/>
        <w:left w:val="none" w:sz="0" w:space="0" w:color="auto"/>
        <w:bottom w:val="none" w:sz="0" w:space="0" w:color="auto"/>
        <w:right w:val="none" w:sz="0" w:space="0" w:color="auto"/>
      </w:divBdr>
      <w:divsChild>
        <w:div w:id="586574147">
          <w:marLeft w:val="562"/>
          <w:marRight w:val="0"/>
          <w:marTop w:val="100"/>
          <w:marBottom w:val="0"/>
          <w:divBdr>
            <w:top w:val="none" w:sz="0" w:space="0" w:color="auto"/>
            <w:left w:val="none" w:sz="0" w:space="0" w:color="auto"/>
            <w:bottom w:val="none" w:sz="0" w:space="0" w:color="auto"/>
            <w:right w:val="none" w:sz="0" w:space="0" w:color="auto"/>
          </w:divBdr>
        </w:div>
        <w:div w:id="1926763872">
          <w:marLeft w:val="562"/>
          <w:marRight w:val="0"/>
          <w:marTop w:val="100"/>
          <w:marBottom w:val="0"/>
          <w:divBdr>
            <w:top w:val="none" w:sz="0" w:space="0" w:color="auto"/>
            <w:left w:val="none" w:sz="0" w:space="0" w:color="auto"/>
            <w:bottom w:val="none" w:sz="0" w:space="0" w:color="auto"/>
            <w:right w:val="none" w:sz="0" w:space="0" w:color="auto"/>
          </w:divBdr>
        </w:div>
        <w:div w:id="217592858">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4660758">
      <w:bodyDiv w:val="1"/>
      <w:marLeft w:val="0"/>
      <w:marRight w:val="0"/>
      <w:marTop w:val="0"/>
      <w:marBottom w:val="0"/>
      <w:divBdr>
        <w:top w:val="none" w:sz="0" w:space="0" w:color="auto"/>
        <w:left w:val="none" w:sz="0" w:space="0" w:color="auto"/>
        <w:bottom w:val="none" w:sz="0" w:space="0" w:color="auto"/>
        <w:right w:val="none" w:sz="0" w:space="0" w:color="auto"/>
      </w:divBdr>
      <w:divsChild>
        <w:div w:id="579601093">
          <w:marLeft w:val="274"/>
          <w:marRight w:val="0"/>
          <w:marTop w:val="200"/>
          <w:marBottom w:val="0"/>
          <w:divBdr>
            <w:top w:val="none" w:sz="0" w:space="0" w:color="auto"/>
            <w:left w:val="none" w:sz="0" w:space="0" w:color="auto"/>
            <w:bottom w:val="none" w:sz="0" w:space="0" w:color="auto"/>
            <w:right w:val="none" w:sz="0" w:space="0" w:color="auto"/>
          </w:divBdr>
        </w:div>
      </w:divsChild>
    </w:div>
    <w:div w:id="1513226949">
      <w:bodyDiv w:val="1"/>
      <w:marLeft w:val="0"/>
      <w:marRight w:val="0"/>
      <w:marTop w:val="0"/>
      <w:marBottom w:val="0"/>
      <w:divBdr>
        <w:top w:val="none" w:sz="0" w:space="0" w:color="auto"/>
        <w:left w:val="none" w:sz="0" w:space="0" w:color="auto"/>
        <w:bottom w:val="none" w:sz="0" w:space="0" w:color="auto"/>
        <w:right w:val="none" w:sz="0" w:space="0" w:color="auto"/>
      </w:divBdr>
      <w:divsChild>
        <w:div w:id="1540822215">
          <w:marLeft w:val="274"/>
          <w:marRight w:val="0"/>
          <w:marTop w:val="200"/>
          <w:marBottom w:val="0"/>
          <w:divBdr>
            <w:top w:val="none" w:sz="0" w:space="0" w:color="auto"/>
            <w:left w:val="none" w:sz="0" w:space="0" w:color="auto"/>
            <w:bottom w:val="none" w:sz="0" w:space="0" w:color="auto"/>
            <w:right w:val="none" w:sz="0" w:space="0" w:color="auto"/>
          </w:divBdr>
        </w:div>
        <w:div w:id="196894465">
          <w:marLeft w:val="562"/>
          <w:marRight w:val="0"/>
          <w:marTop w:val="100"/>
          <w:marBottom w:val="0"/>
          <w:divBdr>
            <w:top w:val="none" w:sz="0" w:space="0" w:color="auto"/>
            <w:left w:val="none" w:sz="0" w:space="0" w:color="auto"/>
            <w:bottom w:val="none" w:sz="0" w:space="0" w:color="auto"/>
            <w:right w:val="none" w:sz="0" w:space="0" w:color="auto"/>
          </w:divBdr>
        </w:div>
        <w:div w:id="976030646">
          <w:marLeft w:val="562"/>
          <w:marRight w:val="0"/>
          <w:marTop w:val="100"/>
          <w:marBottom w:val="0"/>
          <w:divBdr>
            <w:top w:val="none" w:sz="0" w:space="0" w:color="auto"/>
            <w:left w:val="none" w:sz="0" w:space="0" w:color="auto"/>
            <w:bottom w:val="none" w:sz="0" w:space="0" w:color="auto"/>
            <w:right w:val="none" w:sz="0" w:space="0" w:color="auto"/>
          </w:divBdr>
        </w:div>
      </w:divsChild>
    </w:div>
    <w:div w:id="1515001574">
      <w:bodyDiv w:val="1"/>
      <w:marLeft w:val="0"/>
      <w:marRight w:val="0"/>
      <w:marTop w:val="0"/>
      <w:marBottom w:val="0"/>
      <w:divBdr>
        <w:top w:val="none" w:sz="0" w:space="0" w:color="auto"/>
        <w:left w:val="none" w:sz="0" w:space="0" w:color="auto"/>
        <w:bottom w:val="none" w:sz="0" w:space="0" w:color="auto"/>
        <w:right w:val="none" w:sz="0" w:space="0" w:color="auto"/>
      </w:divBdr>
      <w:divsChild>
        <w:div w:id="1043019378">
          <w:marLeft w:val="274"/>
          <w:marRight w:val="0"/>
          <w:marTop w:val="200"/>
          <w:marBottom w:val="0"/>
          <w:divBdr>
            <w:top w:val="none" w:sz="0" w:space="0" w:color="auto"/>
            <w:left w:val="none" w:sz="0" w:space="0" w:color="auto"/>
            <w:bottom w:val="none" w:sz="0" w:space="0" w:color="auto"/>
            <w:right w:val="none" w:sz="0" w:space="0" w:color="auto"/>
          </w:divBdr>
        </w:div>
      </w:divsChild>
    </w:div>
    <w:div w:id="1554461191">
      <w:bodyDiv w:val="1"/>
      <w:marLeft w:val="0"/>
      <w:marRight w:val="0"/>
      <w:marTop w:val="0"/>
      <w:marBottom w:val="0"/>
      <w:divBdr>
        <w:top w:val="none" w:sz="0" w:space="0" w:color="auto"/>
        <w:left w:val="none" w:sz="0" w:space="0" w:color="auto"/>
        <w:bottom w:val="none" w:sz="0" w:space="0" w:color="auto"/>
        <w:right w:val="none" w:sz="0" w:space="0" w:color="auto"/>
      </w:divBdr>
      <w:divsChild>
        <w:div w:id="2017656898">
          <w:marLeft w:val="274"/>
          <w:marRight w:val="0"/>
          <w:marTop w:val="200"/>
          <w:marBottom w:val="0"/>
          <w:divBdr>
            <w:top w:val="none" w:sz="0" w:space="0" w:color="auto"/>
            <w:left w:val="none" w:sz="0" w:space="0" w:color="auto"/>
            <w:bottom w:val="none" w:sz="0" w:space="0" w:color="auto"/>
            <w:right w:val="none" w:sz="0" w:space="0" w:color="auto"/>
          </w:divBdr>
        </w:div>
      </w:divsChild>
    </w:div>
    <w:div w:id="1638996242">
      <w:bodyDiv w:val="1"/>
      <w:marLeft w:val="0"/>
      <w:marRight w:val="0"/>
      <w:marTop w:val="0"/>
      <w:marBottom w:val="0"/>
      <w:divBdr>
        <w:top w:val="none" w:sz="0" w:space="0" w:color="auto"/>
        <w:left w:val="none" w:sz="0" w:space="0" w:color="auto"/>
        <w:bottom w:val="none" w:sz="0" w:space="0" w:color="auto"/>
        <w:right w:val="none" w:sz="0" w:space="0" w:color="auto"/>
      </w:divBdr>
    </w:div>
    <w:div w:id="1646742494">
      <w:bodyDiv w:val="1"/>
      <w:marLeft w:val="0"/>
      <w:marRight w:val="0"/>
      <w:marTop w:val="0"/>
      <w:marBottom w:val="0"/>
      <w:divBdr>
        <w:top w:val="none" w:sz="0" w:space="0" w:color="auto"/>
        <w:left w:val="none" w:sz="0" w:space="0" w:color="auto"/>
        <w:bottom w:val="none" w:sz="0" w:space="0" w:color="auto"/>
        <w:right w:val="none" w:sz="0" w:space="0" w:color="auto"/>
      </w:divBdr>
      <w:divsChild>
        <w:div w:id="773591652">
          <w:marLeft w:val="562"/>
          <w:marRight w:val="0"/>
          <w:marTop w:val="100"/>
          <w:marBottom w:val="0"/>
          <w:divBdr>
            <w:top w:val="none" w:sz="0" w:space="0" w:color="auto"/>
            <w:left w:val="none" w:sz="0" w:space="0" w:color="auto"/>
            <w:bottom w:val="none" w:sz="0" w:space="0" w:color="auto"/>
            <w:right w:val="none" w:sz="0" w:space="0" w:color="auto"/>
          </w:divBdr>
        </w:div>
        <w:div w:id="622268226">
          <w:marLeft w:val="562"/>
          <w:marRight w:val="0"/>
          <w:marTop w:val="100"/>
          <w:marBottom w:val="0"/>
          <w:divBdr>
            <w:top w:val="none" w:sz="0" w:space="0" w:color="auto"/>
            <w:left w:val="none" w:sz="0" w:space="0" w:color="auto"/>
            <w:bottom w:val="none" w:sz="0" w:space="0" w:color="auto"/>
            <w:right w:val="none" w:sz="0" w:space="0" w:color="auto"/>
          </w:divBdr>
        </w:div>
      </w:divsChild>
    </w:div>
    <w:div w:id="1690640714">
      <w:bodyDiv w:val="1"/>
      <w:marLeft w:val="0"/>
      <w:marRight w:val="0"/>
      <w:marTop w:val="0"/>
      <w:marBottom w:val="0"/>
      <w:divBdr>
        <w:top w:val="none" w:sz="0" w:space="0" w:color="auto"/>
        <w:left w:val="none" w:sz="0" w:space="0" w:color="auto"/>
        <w:bottom w:val="none" w:sz="0" w:space="0" w:color="auto"/>
        <w:right w:val="none" w:sz="0" w:space="0" w:color="auto"/>
      </w:divBdr>
    </w:div>
    <w:div w:id="1868978866">
      <w:bodyDiv w:val="1"/>
      <w:marLeft w:val="0"/>
      <w:marRight w:val="0"/>
      <w:marTop w:val="0"/>
      <w:marBottom w:val="0"/>
      <w:divBdr>
        <w:top w:val="none" w:sz="0" w:space="0" w:color="auto"/>
        <w:left w:val="none" w:sz="0" w:space="0" w:color="auto"/>
        <w:bottom w:val="none" w:sz="0" w:space="0" w:color="auto"/>
        <w:right w:val="none" w:sz="0" w:space="0" w:color="auto"/>
      </w:divBdr>
    </w:div>
    <w:div w:id="1872452001">
      <w:bodyDiv w:val="1"/>
      <w:marLeft w:val="0"/>
      <w:marRight w:val="0"/>
      <w:marTop w:val="0"/>
      <w:marBottom w:val="0"/>
      <w:divBdr>
        <w:top w:val="none" w:sz="0" w:space="0" w:color="auto"/>
        <w:left w:val="none" w:sz="0" w:space="0" w:color="auto"/>
        <w:bottom w:val="none" w:sz="0" w:space="0" w:color="auto"/>
        <w:right w:val="none" w:sz="0" w:space="0" w:color="auto"/>
      </w:divBdr>
    </w:div>
    <w:div w:id="1885017318">
      <w:bodyDiv w:val="1"/>
      <w:marLeft w:val="0"/>
      <w:marRight w:val="0"/>
      <w:marTop w:val="0"/>
      <w:marBottom w:val="0"/>
      <w:divBdr>
        <w:top w:val="none" w:sz="0" w:space="0" w:color="auto"/>
        <w:left w:val="none" w:sz="0" w:space="0" w:color="auto"/>
        <w:bottom w:val="none" w:sz="0" w:space="0" w:color="auto"/>
        <w:right w:val="none" w:sz="0" w:space="0" w:color="auto"/>
      </w:divBdr>
      <w:divsChild>
        <w:div w:id="1332484600">
          <w:marLeft w:val="562"/>
          <w:marRight w:val="0"/>
          <w:marTop w:val="100"/>
          <w:marBottom w:val="0"/>
          <w:divBdr>
            <w:top w:val="none" w:sz="0" w:space="0" w:color="auto"/>
            <w:left w:val="none" w:sz="0" w:space="0" w:color="auto"/>
            <w:bottom w:val="none" w:sz="0" w:space="0" w:color="auto"/>
            <w:right w:val="none" w:sz="0" w:space="0" w:color="auto"/>
          </w:divBdr>
        </w:div>
        <w:div w:id="998845192">
          <w:marLeft w:val="562"/>
          <w:marRight w:val="0"/>
          <w:marTop w:val="100"/>
          <w:marBottom w:val="0"/>
          <w:divBdr>
            <w:top w:val="none" w:sz="0" w:space="0" w:color="auto"/>
            <w:left w:val="none" w:sz="0" w:space="0" w:color="auto"/>
            <w:bottom w:val="none" w:sz="0" w:space="0" w:color="auto"/>
            <w:right w:val="none" w:sz="0" w:space="0" w:color="auto"/>
          </w:divBdr>
        </w:div>
      </w:divsChild>
    </w:div>
    <w:div w:id="1906069022">
      <w:bodyDiv w:val="1"/>
      <w:marLeft w:val="0"/>
      <w:marRight w:val="0"/>
      <w:marTop w:val="0"/>
      <w:marBottom w:val="0"/>
      <w:divBdr>
        <w:top w:val="none" w:sz="0" w:space="0" w:color="auto"/>
        <w:left w:val="none" w:sz="0" w:space="0" w:color="auto"/>
        <w:bottom w:val="none" w:sz="0" w:space="0" w:color="auto"/>
        <w:right w:val="none" w:sz="0" w:space="0" w:color="auto"/>
      </w:divBdr>
    </w:div>
    <w:div w:id="1918128082">
      <w:bodyDiv w:val="1"/>
      <w:marLeft w:val="0"/>
      <w:marRight w:val="0"/>
      <w:marTop w:val="0"/>
      <w:marBottom w:val="0"/>
      <w:divBdr>
        <w:top w:val="none" w:sz="0" w:space="0" w:color="auto"/>
        <w:left w:val="none" w:sz="0" w:space="0" w:color="auto"/>
        <w:bottom w:val="none" w:sz="0" w:space="0" w:color="auto"/>
        <w:right w:val="none" w:sz="0" w:space="0" w:color="auto"/>
      </w:divBdr>
    </w:div>
    <w:div w:id="1923177276">
      <w:bodyDiv w:val="1"/>
      <w:marLeft w:val="0"/>
      <w:marRight w:val="0"/>
      <w:marTop w:val="0"/>
      <w:marBottom w:val="0"/>
      <w:divBdr>
        <w:top w:val="none" w:sz="0" w:space="0" w:color="auto"/>
        <w:left w:val="none" w:sz="0" w:space="0" w:color="auto"/>
        <w:bottom w:val="none" w:sz="0" w:space="0" w:color="auto"/>
        <w:right w:val="none" w:sz="0" w:space="0" w:color="auto"/>
      </w:divBdr>
    </w:div>
    <w:div w:id="1953897427">
      <w:bodyDiv w:val="1"/>
      <w:marLeft w:val="0"/>
      <w:marRight w:val="0"/>
      <w:marTop w:val="0"/>
      <w:marBottom w:val="0"/>
      <w:divBdr>
        <w:top w:val="none" w:sz="0" w:space="0" w:color="auto"/>
        <w:left w:val="none" w:sz="0" w:space="0" w:color="auto"/>
        <w:bottom w:val="none" w:sz="0" w:space="0" w:color="auto"/>
        <w:right w:val="none" w:sz="0" w:space="0" w:color="auto"/>
      </w:divBdr>
    </w:div>
    <w:div w:id="2022202938">
      <w:bodyDiv w:val="1"/>
      <w:marLeft w:val="0"/>
      <w:marRight w:val="0"/>
      <w:marTop w:val="0"/>
      <w:marBottom w:val="0"/>
      <w:divBdr>
        <w:top w:val="none" w:sz="0" w:space="0" w:color="auto"/>
        <w:left w:val="none" w:sz="0" w:space="0" w:color="auto"/>
        <w:bottom w:val="none" w:sz="0" w:space="0" w:color="auto"/>
        <w:right w:val="none" w:sz="0" w:space="0" w:color="auto"/>
      </w:divBdr>
      <w:divsChild>
        <w:div w:id="362943342">
          <w:marLeft w:val="562"/>
          <w:marRight w:val="0"/>
          <w:marTop w:val="100"/>
          <w:marBottom w:val="0"/>
          <w:divBdr>
            <w:top w:val="none" w:sz="0" w:space="0" w:color="auto"/>
            <w:left w:val="none" w:sz="0" w:space="0" w:color="auto"/>
            <w:bottom w:val="none" w:sz="0" w:space="0" w:color="auto"/>
            <w:right w:val="none" w:sz="0" w:space="0" w:color="auto"/>
          </w:divBdr>
        </w:div>
      </w:divsChild>
    </w:div>
    <w:div w:id="2126076458">
      <w:bodyDiv w:val="1"/>
      <w:marLeft w:val="0"/>
      <w:marRight w:val="0"/>
      <w:marTop w:val="0"/>
      <w:marBottom w:val="0"/>
      <w:divBdr>
        <w:top w:val="none" w:sz="0" w:space="0" w:color="auto"/>
        <w:left w:val="none" w:sz="0" w:space="0" w:color="auto"/>
        <w:bottom w:val="none" w:sz="0" w:space="0" w:color="auto"/>
        <w:right w:val="none" w:sz="0" w:space="0" w:color="auto"/>
      </w:divBdr>
      <w:divsChild>
        <w:div w:id="1319312161">
          <w:marLeft w:val="562"/>
          <w:marRight w:val="0"/>
          <w:marTop w:val="100"/>
          <w:marBottom w:val="0"/>
          <w:divBdr>
            <w:top w:val="none" w:sz="0" w:space="0" w:color="auto"/>
            <w:left w:val="none" w:sz="0" w:space="0" w:color="auto"/>
            <w:bottom w:val="none" w:sz="0" w:space="0" w:color="auto"/>
            <w:right w:val="none" w:sz="0" w:space="0" w:color="auto"/>
          </w:divBdr>
        </w:div>
        <w:div w:id="476801444">
          <w:marLeft w:val="562"/>
          <w:marRight w:val="0"/>
          <w:marTop w:val="100"/>
          <w:marBottom w:val="0"/>
          <w:divBdr>
            <w:top w:val="none" w:sz="0" w:space="0" w:color="auto"/>
            <w:left w:val="none" w:sz="0" w:space="0" w:color="auto"/>
            <w:bottom w:val="none" w:sz="0" w:space="0" w:color="auto"/>
            <w:right w:val="none" w:sz="0" w:space="0" w:color="auto"/>
          </w:divBdr>
        </w:div>
        <w:div w:id="741952631">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plan.brisbane.qld.gov.au/?doc=Part6Zones" TargetMode="External"/><Relationship Id="rId18" Type="http://schemas.openxmlformats.org/officeDocument/2006/relationships/hyperlink" Target="http://eplan.brisbane.qld.gov.au/?doc=TownshipZC"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www.legislation.qld.gov.au/view/html/inforce/current/act-2016-025" TargetMode="External"/><Relationship Id="rId7" Type="http://schemas.openxmlformats.org/officeDocument/2006/relationships/footnotes" Target="footnotes.xml"/><Relationship Id="rId12" Type="http://schemas.openxmlformats.org/officeDocument/2006/relationships/hyperlink" Target="http://eplan.brisbane.qld.gov.au/?doc=Part5TablesOfAssessmentIntro" TargetMode="External"/><Relationship Id="rId17" Type="http://schemas.openxmlformats.org/officeDocument/2006/relationships/hyperlink" Target="https://www.brisbane.qld.gov.au/planning-building/do-i-need-approval/residential-projects/structures/installing-satellite-dish" TargetMode="External"/><Relationship Id="rId25" Type="http://schemas.openxmlformats.org/officeDocument/2006/relationships/hyperlink" Target="https://www.legislation.qld.gov.au/view/html/inforce/current/act-2016-025" TargetMode="External"/><Relationship Id="rId2" Type="http://schemas.openxmlformats.org/officeDocument/2006/relationships/customXml" Target="../customXml/item2.xml"/><Relationship Id="rId16" Type="http://schemas.openxmlformats.org/officeDocument/2006/relationships/hyperlink" Target="http://eplan.brisbane.qld.gov.au/?doc=MixedUseZC" TargetMode="External"/><Relationship Id="rId20" Type="http://schemas.openxmlformats.org/officeDocument/2006/relationships/hyperlink" Target="https://www.legislation.qld.gov.au/view/html/inforce/current/act-2016-025"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plan.brisbane.qld.gov.au/?doc=Part5TablesOfAssessmentIntro" TargetMode="External"/><Relationship Id="rId24" Type="http://schemas.openxmlformats.org/officeDocument/2006/relationships/hyperlink" Target="http://www.abcb.gov.au/about-the-national-construction-code/the-building-code-of-australia"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eplan.brisbane.qld.gov.au/?doc=EmergingCommunityZC" TargetMode="External"/><Relationship Id="rId23" Type="http://schemas.openxmlformats.org/officeDocument/2006/relationships/hyperlink" Target="https://www.legislation.qld.gov.au/view/html/inforce/current/act-1975-011"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brisbane.qld.gov.au/planning-building/planning-guidelines-tools/brisbane-city-plan-2014/fact-sheets/exemption-certificates"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eplan.brisbane.qld.gov.au/?doc=Part6Zones" TargetMode="External"/><Relationship Id="rId22" Type="http://schemas.openxmlformats.org/officeDocument/2006/relationships/hyperlink" Target="https://www.legislation.qld.gov.au/view/html/inforce/current/act-1975-011" TargetMode="External"/><Relationship Id="rId27" Type="http://schemas.openxmlformats.org/officeDocument/2006/relationships/header" Target="header2.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456738"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56738"/>
    <w:rsid w:val="00482096"/>
    <w:rsid w:val="00595B4E"/>
    <w:rsid w:val="005D3BC9"/>
    <w:rsid w:val="006018E6"/>
    <w:rsid w:val="006206DC"/>
    <w:rsid w:val="00641837"/>
    <w:rsid w:val="006A28F5"/>
    <w:rsid w:val="006A5ED9"/>
    <w:rsid w:val="006D6A21"/>
    <w:rsid w:val="007249CB"/>
    <w:rsid w:val="007569BC"/>
    <w:rsid w:val="00776EF9"/>
    <w:rsid w:val="007A3F6C"/>
    <w:rsid w:val="007E2E66"/>
    <w:rsid w:val="008714ED"/>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572F06CF-00ED-4BA3-9E0D-95B3117AB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1281</TotalTime>
  <Pages>16</Pages>
  <Words>2883</Words>
  <Characters>16439</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Sarah Huang</cp:lastModifiedBy>
  <cp:revision>90</cp:revision>
  <cp:lastPrinted>2017-10-19T02:06:00Z</cp:lastPrinted>
  <dcterms:created xsi:type="dcterms:W3CDTF">2017-10-13T01:57:00Z</dcterms:created>
  <dcterms:modified xsi:type="dcterms:W3CDTF">2019-01-15T03:44:00Z</dcterms:modified>
  <cp:contentStatus>v1-1_11/10/2018</cp:contentStatus>
</cp:coreProperties>
</file>