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4F63" w:rsidRDefault="00274F63" w:rsidP="00274F63">
      <w:pPr>
        <w:spacing w:after="120"/>
        <w:jc w:val="both"/>
      </w:pPr>
    </w:p>
    <w:p w:rsidR="00461612" w:rsidRDefault="00461612" w:rsidP="00274F63">
      <w:pPr>
        <w:spacing w:after="120"/>
        <w:jc w:val="both"/>
      </w:pPr>
    </w:p>
    <w:p w:rsidR="00461612" w:rsidRDefault="00461612" w:rsidP="00274F63">
      <w:pPr>
        <w:spacing w:after="120"/>
        <w:jc w:val="both"/>
      </w:pPr>
    </w:p>
    <w:p w:rsidR="00461612" w:rsidRDefault="008640A5" w:rsidP="00274F63">
      <w:pPr>
        <w:spacing w:after="120"/>
        <w:jc w:val="both"/>
      </w:pPr>
      <w:r>
        <w:rPr>
          <w:rFonts w:asciiTheme="minorHAnsi" w:hAnsiTheme="minorHAnsi"/>
          <w:bCs/>
          <w:noProof/>
          <w:color w:val="000000" w:themeColor="text1"/>
        </w:rPr>
        <w:drawing>
          <wp:anchor distT="0" distB="0" distL="114300" distR="114300" simplePos="0" relativeHeight="251660288" behindDoc="0" locked="0" layoutInCell="1" allowOverlap="1" wp14:anchorId="30555831">
            <wp:simplePos x="0" y="0"/>
            <wp:positionH relativeFrom="margin">
              <wp:posOffset>3571875</wp:posOffset>
            </wp:positionH>
            <wp:positionV relativeFrom="paragraph">
              <wp:posOffset>1622425</wp:posOffset>
            </wp:positionV>
            <wp:extent cx="2807335" cy="39814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7335" cy="3981450"/>
                    </a:xfrm>
                    <a:prstGeom prst="rect">
                      <a:avLst/>
                    </a:prstGeom>
                    <a:noFill/>
                  </pic:spPr>
                </pic:pic>
              </a:graphicData>
            </a:graphic>
            <wp14:sizeRelH relativeFrom="page">
              <wp14:pctWidth>0</wp14:pctWidth>
            </wp14:sizeRelH>
            <wp14:sizeRelV relativeFrom="page">
              <wp14:pctHeight>0</wp14:pctHeight>
            </wp14:sizeRelV>
          </wp:anchor>
        </w:drawing>
      </w:r>
    </w:p>
    <w:p w:rsidR="00274F63" w:rsidRDefault="00274F63" w:rsidP="00461612">
      <w:pPr>
        <w:pStyle w:val="CSEToolboxDate"/>
        <w:spacing w:after="120"/>
        <w:jc w:val="center"/>
        <w:sectPr w:rsidR="00274F63" w:rsidSect="00084C0C">
          <w:headerReference w:type="default" r:id="rId9"/>
          <w:footerReference w:type="even" r:id="rId10"/>
          <w:footerReference w:type="default" r:id="rId11"/>
          <w:headerReference w:type="first" r:id="rId12"/>
          <w:footerReference w:type="first" r:id="rId13"/>
          <w:pgSz w:w="11899" w:h="16838"/>
          <w:pgMar w:top="-443" w:right="709" w:bottom="1361" w:left="709" w:header="430" w:footer="62" w:gutter="0"/>
          <w:cols w:space="708"/>
        </w:sectPr>
      </w:pPr>
    </w:p>
    <w:tbl>
      <w:tblPr>
        <w:tblStyle w:val="TableGrid"/>
        <w:tblpPr w:leftFromText="180" w:rightFromText="180" w:vertAnchor="page" w:horzAnchor="margin" w:tblpY="1902"/>
        <w:tblW w:w="10697" w:type="dxa"/>
        <w:tblBorders>
          <w:top w:val="none" w:sz="0" w:space="0" w:color="auto"/>
          <w:left w:val="none" w:sz="0" w:space="0" w:color="auto"/>
          <w:right w:val="none" w:sz="0" w:space="0" w:color="auto"/>
        </w:tblBorders>
        <w:tblLook w:val="04A0" w:firstRow="1" w:lastRow="0" w:firstColumn="1" w:lastColumn="0" w:noHBand="0" w:noVBand="1"/>
      </w:tblPr>
      <w:tblGrid>
        <w:gridCol w:w="6835"/>
        <w:gridCol w:w="3418"/>
        <w:gridCol w:w="222"/>
        <w:gridCol w:w="222"/>
      </w:tblGrid>
      <w:tr w:rsidR="00084C0C" w:rsidRPr="000851E4" w:rsidTr="00084C0C">
        <w:tc>
          <w:tcPr>
            <w:tcW w:w="6835" w:type="dxa"/>
            <w:tcBorders>
              <w:top w:val="nil"/>
              <w:left w:val="nil"/>
              <w:bottom w:val="single" w:sz="4" w:space="0" w:color="auto"/>
              <w:right w:val="nil"/>
            </w:tcBorders>
          </w:tcPr>
          <w:p w:rsidR="00084C0C" w:rsidRPr="00F905F3" w:rsidRDefault="00F905F3" w:rsidP="00084C0C">
            <w:pPr>
              <w:spacing w:after="120"/>
              <w:jc w:val="center"/>
              <w:rPr>
                <w:rFonts w:ascii="Arial" w:eastAsia="Times New Roman" w:hAnsi="Arial" w:cs="Arial"/>
                <w:b/>
                <w:color w:val="E2AC00"/>
                <w:sz w:val="22"/>
                <w:szCs w:val="22"/>
                <w:lang w:eastAsia="en-AU"/>
              </w:rPr>
            </w:pPr>
            <w:r w:rsidRPr="00F905F3">
              <w:rPr>
                <w:rFonts w:ascii="Arial" w:eastAsia="Times New Roman" w:hAnsi="Arial" w:cs="Arial"/>
                <w:b/>
                <w:color w:val="E2AC00"/>
                <w:sz w:val="22"/>
                <w:szCs w:val="22"/>
                <w:lang w:eastAsia="en-AU"/>
              </w:rPr>
              <w:t>Review of CCA Winslow’s Health &amp; Safety Policy</w:t>
            </w:r>
          </w:p>
        </w:tc>
        <w:tc>
          <w:tcPr>
            <w:tcW w:w="3418" w:type="dxa"/>
            <w:tcBorders>
              <w:top w:val="nil"/>
              <w:left w:val="nil"/>
              <w:bottom w:val="single" w:sz="4" w:space="0" w:color="auto"/>
              <w:right w:val="nil"/>
            </w:tcBorders>
          </w:tcPr>
          <w:p w:rsidR="00084C0C" w:rsidRPr="00F905F3" w:rsidRDefault="00084C0C" w:rsidP="00084C0C">
            <w:pPr>
              <w:tabs>
                <w:tab w:val="left" w:pos="1022"/>
              </w:tabs>
              <w:spacing w:after="120"/>
              <w:jc w:val="right"/>
              <w:rPr>
                <w:rFonts w:ascii="Arial" w:eastAsia="Times New Roman" w:hAnsi="Arial" w:cs="Arial"/>
                <w:b/>
                <w:color w:val="E2AC00"/>
                <w:sz w:val="22"/>
                <w:szCs w:val="22"/>
                <w:lang w:eastAsia="en-AU"/>
              </w:rPr>
            </w:pPr>
            <w:r w:rsidRPr="00F905F3">
              <w:rPr>
                <w:rFonts w:ascii="Arial" w:eastAsia="Times New Roman" w:hAnsi="Arial" w:cs="Arial"/>
                <w:b/>
                <w:color w:val="E2AC00"/>
                <w:sz w:val="22"/>
                <w:szCs w:val="22"/>
                <w:lang w:eastAsia="en-AU"/>
              </w:rPr>
              <w:t xml:space="preserve"> </w:t>
            </w:r>
            <w:r w:rsidR="00F905F3" w:rsidRPr="00F905F3">
              <w:rPr>
                <w:rFonts w:ascii="Arial" w:eastAsia="Times New Roman" w:hAnsi="Arial" w:cs="Arial"/>
                <w:b/>
                <w:color w:val="E2AC00"/>
                <w:sz w:val="22"/>
                <w:szCs w:val="22"/>
                <w:lang w:eastAsia="en-AU"/>
              </w:rPr>
              <w:t>November 2020</w:t>
            </w:r>
          </w:p>
        </w:tc>
        <w:tc>
          <w:tcPr>
            <w:tcW w:w="222" w:type="dxa"/>
            <w:tcBorders>
              <w:top w:val="nil"/>
              <w:left w:val="nil"/>
              <w:bottom w:val="single" w:sz="4" w:space="0" w:color="auto"/>
              <w:right w:val="nil"/>
            </w:tcBorders>
          </w:tcPr>
          <w:p w:rsidR="00084C0C" w:rsidRPr="000851E4" w:rsidRDefault="00084C0C" w:rsidP="00084C0C">
            <w:pPr>
              <w:spacing w:after="120"/>
              <w:jc w:val="right"/>
              <w:rPr>
                <w:rFonts w:ascii="Arial" w:eastAsia="Times New Roman" w:hAnsi="Arial" w:cs="Arial"/>
                <w:b/>
                <w:color w:val="595959" w:themeColor="text1" w:themeTint="A6"/>
                <w:sz w:val="22"/>
                <w:szCs w:val="22"/>
                <w:lang w:eastAsia="en-AU"/>
              </w:rPr>
            </w:pPr>
          </w:p>
        </w:tc>
        <w:tc>
          <w:tcPr>
            <w:tcW w:w="222" w:type="dxa"/>
            <w:tcBorders>
              <w:top w:val="nil"/>
              <w:left w:val="nil"/>
              <w:bottom w:val="single" w:sz="4" w:space="0" w:color="auto"/>
              <w:right w:val="nil"/>
            </w:tcBorders>
          </w:tcPr>
          <w:p w:rsidR="00084C0C" w:rsidRPr="000851E4" w:rsidRDefault="00084C0C" w:rsidP="00084C0C">
            <w:pPr>
              <w:spacing w:after="120"/>
              <w:jc w:val="right"/>
              <w:rPr>
                <w:rFonts w:ascii="Arial" w:eastAsia="Times New Roman" w:hAnsi="Arial" w:cs="Arial"/>
                <w:b/>
                <w:color w:val="595959" w:themeColor="text1" w:themeTint="A6"/>
                <w:sz w:val="22"/>
                <w:szCs w:val="22"/>
                <w:lang w:eastAsia="en-AU"/>
              </w:rPr>
            </w:pPr>
          </w:p>
        </w:tc>
      </w:tr>
      <w:tr w:rsidR="00084C0C" w:rsidRPr="000851E4" w:rsidTr="00084C0C">
        <w:tc>
          <w:tcPr>
            <w:tcW w:w="10697" w:type="dxa"/>
            <w:gridSpan w:val="4"/>
            <w:tcBorders>
              <w:top w:val="single" w:sz="4" w:space="0" w:color="auto"/>
            </w:tcBorders>
            <w:vAlign w:val="center"/>
          </w:tcPr>
          <w:p w:rsidR="00084C0C" w:rsidRPr="00461612" w:rsidRDefault="00084C0C" w:rsidP="00084C0C">
            <w:pPr>
              <w:spacing w:before="240" w:after="120"/>
              <w:rPr>
                <w:rFonts w:ascii="Arial" w:eastAsia="Times New Roman" w:hAnsi="Arial" w:cs="Arial"/>
                <w:color w:val="595959" w:themeColor="text1" w:themeTint="A6"/>
                <w:sz w:val="20"/>
                <w:lang w:eastAsia="en-AU"/>
              </w:rPr>
            </w:pPr>
            <w:r w:rsidRPr="00461612">
              <w:rPr>
                <w:rFonts w:ascii="Arial" w:eastAsia="Times New Roman" w:hAnsi="Arial" w:cs="Arial"/>
                <w:color w:val="595959" w:themeColor="text1" w:themeTint="A6"/>
                <w:sz w:val="20"/>
                <w:lang w:eastAsia="en-AU"/>
              </w:rPr>
              <w:t xml:space="preserve">The intention of a Toolbox Talk is to share lessons and information across the </w:t>
            </w:r>
            <w:r w:rsidR="00F905F3">
              <w:rPr>
                <w:rFonts w:ascii="Arial" w:eastAsia="Times New Roman" w:hAnsi="Arial" w:cs="Arial"/>
                <w:color w:val="595959" w:themeColor="text1" w:themeTint="A6"/>
                <w:sz w:val="20"/>
                <w:lang w:eastAsia="en-AU"/>
              </w:rPr>
              <w:t>company</w:t>
            </w:r>
            <w:r w:rsidRPr="00461612">
              <w:rPr>
                <w:rFonts w:ascii="Arial" w:eastAsia="Times New Roman" w:hAnsi="Arial" w:cs="Arial"/>
                <w:color w:val="595959" w:themeColor="text1" w:themeTint="A6"/>
                <w:sz w:val="20"/>
                <w:lang w:eastAsia="en-AU"/>
              </w:rPr>
              <w:t xml:space="preserve"> to help prevent injuries</w:t>
            </w:r>
            <w:r w:rsidR="00F905F3">
              <w:rPr>
                <w:rFonts w:ascii="Arial" w:eastAsia="Times New Roman" w:hAnsi="Arial" w:cs="Arial"/>
                <w:color w:val="595959" w:themeColor="text1" w:themeTint="A6"/>
                <w:sz w:val="20"/>
                <w:lang w:eastAsia="en-AU"/>
              </w:rPr>
              <w:t xml:space="preserve">, </w:t>
            </w:r>
            <w:r w:rsidRPr="00461612">
              <w:rPr>
                <w:rFonts w:ascii="Arial" w:eastAsia="Times New Roman" w:hAnsi="Arial" w:cs="Arial"/>
                <w:color w:val="595959" w:themeColor="text1" w:themeTint="A6"/>
                <w:sz w:val="20"/>
                <w:lang w:eastAsia="en-AU"/>
              </w:rPr>
              <w:t>incidents</w:t>
            </w:r>
            <w:r w:rsidR="00F905F3">
              <w:rPr>
                <w:rFonts w:ascii="Arial" w:eastAsia="Times New Roman" w:hAnsi="Arial" w:cs="Arial"/>
                <w:color w:val="595959" w:themeColor="text1" w:themeTint="A6"/>
                <w:sz w:val="20"/>
                <w:lang w:eastAsia="en-AU"/>
              </w:rPr>
              <w:t xml:space="preserve"> and improve the safety culture of our workplaces</w:t>
            </w:r>
            <w:r w:rsidRPr="00461612">
              <w:rPr>
                <w:rFonts w:ascii="Arial" w:eastAsia="Times New Roman" w:hAnsi="Arial" w:cs="Arial"/>
                <w:color w:val="595959" w:themeColor="text1" w:themeTint="A6"/>
                <w:sz w:val="20"/>
                <w:lang w:eastAsia="en-AU"/>
              </w:rPr>
              <w:t xml:space="preserve">. </w:t>
            </w:r>
          </w:p>
          <w:p w:rsidR="00084C0C" w:rsidRPr="000851E4" w:rsidRDefault="00084C0C" w:rsidP="00084C0C">
            <w:pPr>
              <w:spacing w:before="240" w:after="120"/>
              <w:rPr>
                <w:rFonts w:ascii="Arial" w:eastAsia="Times New Roman" w:hAnsi="Arial" w:cs="Arial"/>
                <w:color w:val="595959" w:themeColor="text1" w:themeTint="A6"/>
                <w:sz w:val="22"/>
                <w:szCs w:val="22"/>
                <w:lang w:eastAsia="en-AU"/>
              </w:rPr>
            </w:pPr>
            <w:r w:rsidRPr="00461612">
              <w:rPr>
                <w:rFonts w:ascii="Arial" w:eastAsia="Times New Roman" w:hAnsi="Arial" w:cs="Arial"/>
                <w:color w:val="595959" w:themeColor="text1" w:themeTint="A6"/>
                <w:sz w:val="20"/>
                <w:lang w:eastAsia="en-AU"/>
              </w:rPr>
              <w:t>We all want to prevent injuries, and see our people going home at the end of each shift free of work related injury or disease. By sharing such information and learning from it, we can reduce the likelihood of injuries and incidents happening.</w:t>
            </w:r>
          </w:p>
        </w:tc>
      </w:tr>
    </w:tbl>
    <w:p w:rsidR="00134F39" w:rsidRPr="00B205D8" w:rsidRDefault="00F905F3" w:rsidP="00134F39">
      <w:pPr>
        <w:suppressAutoHyphens/>
        <w:jc w:val="both"/>
        <w:rPr>
          <w:rFonts w:ascii="Arial" w:hAnsi="Arial" w:cs="Arial"/>
          <w:b/>
          <w:caps/>
          <w:color w:val="E2AC00"/>
          <w:szCs w:val="24"/>
        </w:rPr>
      </w:pPr>
      <w:r w:rsidRPr="00B205D8">
        <w:rPr>
          <w:rFonts w:ascii="Arial" w:hAnsi="Arial" w:cs="Arial"/>
          <w:b/>
          <w:caps/>
          <w:color w:val="E2AC00"/>
          <w:szCs w:val="24"/>
        </w:rPr>
        <w:t>Policy Review</w:t>
      </w:r>
    </w:p>
    <w:p w:rsidR="00B96124" w:rsidRPr="006626B5" w:rsidRDefault="00B96124" w:rsidP="00134F39">
      <w:pPr>
        <w:suppressAutoHyphens/>
        <w:jc w:val="both"/>
        <w:rPr>
          <w:rFonts w:ascii="Arial" w:hAnsi="Arial" w:cs="Arial"/>
          <w:b/>
          <w:caps/>
          <w:color w:val="548DD4" w:themeColor="text2" w:themeTint="99"/>
          <w:sz w:val="8"/>
          <w:szCs w:val="8"/>
        </w:rPr>
      </w:pPr>
    </w:p>
    <w:p w:rsidR="0041490D" w:rsidRDefault="00F905F3" w:rsidP="008E20A1">
      <w:pPr>
        <w:spacing w:before="60" w:after="60"/>
        <w:jc w:val="both"/>
        <w:rPr>
          <w:rFonts w:ascii="Arial" w:hAnsi="Arial" w:cs="Arial"/>
          <w:bCs/>
          <w:color w:val="000000" w:themeColor="text1"/>
          <w:sz w:val="22"/>
          <w:szCs w:val="22"/>
        </w:rPr>
      </w:pPr>
      <w:r>
        <w:rPr>
          <w:rFonts w:ascii="Arial" w:hAnsi="Arial" w:cs="Arial"/>
          <w:bCs/>
          <w:color w:val="000000" w:themeColor="text1"/>
          <w:sz w:val="22"/>
          <w:szCs w:val="22"/>
        </w:rPr>
        <w:t xml:space="preserve">Recently CCA Winslow engaged an external consultant to review our current 2019 Health &amp; Safety Policy, as part of the company’s continual improvement process. </w:t>
      </w:r>
    </w:p>
    <w:p w:rsidR="00F905F3" w:rsidRDefault="00F905F3" w:rsidP="008E20A1">
      <w:pPr>
        <w:spacing w:before="60" w:after="60"/>
        <w:jc w:val="both"/>
        <w:rPr>
          <w:rFonts w:asciiTheme="minorHAnsi" w:hAnsiTheme="minorHAnsi"/>
          <w:bCs/>
          <w:color w:val="000000" w:themeColor="text1"/>
        </w:rPr>
      </w:pPr>
    </w:p>
    <w:p w:rsidR="00F905F3" w:rsidRDefault="00F905F3" w:rsidP="008E20A1">
      <w:pPr>
        <w:spacing w:before="60" w:after="60"/>
        <w:jc w:val="both"/>
        <w:rPr>
          <w:rFonts w:asciiTheme="minorHAnsi" w:hAnsiTheme="minorHAnsi"/>
          <w:bCs/>
          <w:color w:val="000000" w:themeColor="text1"/>
        </w:rPr>
      </w:pPr>
      <w:r>
        <w:rPr>
          <w:rFonts w:asciiTheme="minorHAnsi" w:hAnsiTheme="minorHAnsi"/>
          <w:bCs/>
          <w:color w:val="000000" w:themeColor="text1"/>
        </w:rPr>
        <w:t xml:space="preserve">It is CCA Winslow’s duty to ensure that workers are provided with safe systems of work while engaged at CCA Winslow projects and workplaces. </w:t>
      </w:r>
    </w:p>
    <w:p w:rsidR="00F905F3" w:rsidRDefault="00F905F3" w:rsidP="008E20A1">
      <w:pPr>
        <w:spacing w:before="60" w:after="60"/>
        <w:jc w:val="both"/>
        <w:rPr>
          <w:rFonts w:asciiTheme="minorHAnsi" w:hAnsiTheme="minorHAnsi"/>
          <w:bCs/>
          <w:color w:val="000000" w:themeColor="text1"/>
        </w:rPr>
      </w:pPr>
    </w:p>
    <w:p w:rsidR="00F905F3" w:rsidRDefault="00F905F3" w:rsidP="008E20A1">
      <w:pPr>
        <w:spacing w:before="60" w:after="60"/>
        <w:jc w:val="both"/>
        <w:rPr>
          <w:rFonts w:asciiTheme="minorHAnsi" w:hAnsiTheme="minorHAnsi"/>
          <w:bCs/>
          <w:color w:val="000000" w:themeColor="text1"/>
        </w:rPr>
      </w:pPr>
      <w:r>
        <w:rPr>
          <w:rFonts w:asciiTheme="minorHAnsi" w:hAnsiTheme="minorHAnsi"/>
          <w:bCs/>
          <w:color w:val="000000" w:themeColor="text1"/>
        </w:rPr>
        <w:t xml:space="preserve">To meet this obligation CCA Winslow regularly reviews the Health &amp; Safety Policy and Safety management system to ensure it reflects current legislation, </w:t>
      </w:r>
      <w:r w:rsidR="008640A5">
        <w:rPr>
          <w:rFonts w:asciiTheme="minorHAnsi" w:hAnsiTheme="minorHAnsi"/>
          <w:bCs/>
          <w:color w:val="000000" w:themeColor="text1"/>
        </w:rPr>
        <w:t xml:space="preserve">aligns with industry practice and manages relevant health &amp; safety hazards and risks for our workers. </w:t>
      </w:r>
    </w:p>
    <w:p w:rsidR="00B90779" w:rsidRPr="00B205D8" w:rsidRDefault="008640A5" w:rsidP="0041490D">
      <w:pPr>
        <w:spacing w:before="240" w:after="60"/>
        <w:jc w:val="both"/>
        <w:rPr>
          <w:rFonts w:ascii="Arial" w:hAnsi="Arial" w:cs="Arial"/>
          <w:b/>
          <w:caps/>
          <w:color w:val="E2AC00"/>
          <w:szCs w:val="24"/>
        </w:rPr>
      </w:pPr>
      <w:r w:rsidRPr="00B205D8">
        <w:rPr>
          <w:rFonts w:ascii="Arial" w:hAnsi="Arial" w:cs="Arial"/>
          <w:b/>
          <w:caps/>
          <w:color w:val="E2AC00"/>
          <w:szCs w:val="24"/>
        </w:rPr>
        <w:t>Recommendations from review</w:t>
      </w:r>
    </w:p>
    <w:p w:rsidR="008640A5" w:rsidRDefault="008640A5" w:rsidP="00870246">
      <w:pPr>
        <w:spacing w:before="60" w:after="60"/>
        <w:jc w:val="both"/>
        <w:rPr>
          <w:rFonts w:asciiTheme="minorHAnsi" w:hAnsiTheme="minorHAnsi"/>
          <w:bCs/>
          <w:color w:val="000000" w:themeColor="text1"/>
        </w:rPr>
      </w:pPr>
      <w:r w:rsidRPr="008640A5">
        <w:rPr>
          <w:rFonts w:asciiTheme="minorHAnsi" w:hAnsiTheme="minorHAnsi"/>
          <w:bCs/>
          <w:color w:val="000000" w:themeColor="text1"/>
        </w:rPr>
        <w:t xml:space="preserve">The </w:t>
      </w:r>
      <w:r>
        <w:rPr>
          <w:rFonts w:asciiTheme="minorHAnsi" w:hAnsiTheme="minorHAnsi"/>
          <w:bCs/>
          <w:color w:val="000000" w:themeColor="text1"/>
        </w:rPr>
        <w:t xml:space="preserve">review report provided a number of recommendations; </w:t>
      </w:r>
    </w:p>
    <w:p w:rsidR="008640A5" w:rsidRDefault="008640A5" w:rsidP="00870246">
      <w:pPr>
        <w:spacing w:before="60" w:after="60"/>
        <w:jc w:val="both"/>
        <w:rPr>
          <w:rFonts w:asciiTheme="minorHAnsi" w:hAnsiTheme="minorHAnsi"/>
          <w:bCs/>
          <w:color w:val="000000" w:themeColor="text1"/>
        </w:rPr>
      </w:pPr>
    </w:p>
    <w:p w:rsidR="008640A5" w:rsidRPr="008640A5" w:rsidRDefault="008640A5" w:rsidP="00870246">
      <w:pPr>
        <w:spacing w:before="60" w:after="60"/>
        <w:jc w:val="both"/>
        <w:rPr>
          <w:rFonts w:asciiTheme="minorHAnsi" w:hAnsiTheme="minorHAnsi"/>
          <w:bCs/>
          <w:color w:val="000000" w:themeColor="text1"/>
        </w:rPr>
      </w:pPr>
      <w:r w:rsidRPr="008640A5">
        <w:rPr>
          <w:rFonts w:asciiTheme="minorHAnsi" w:hAnsiTheme="minorHAnsi"/>
          <w:bCs/>
          <w:color w:val="000000" w:themeColor="text1"/>
        </w:rPr>
        <w:t xml:space="preserve">1. </w:t>
      </w:r>
      <w:r>
        <w:rPr>
          <w:rFonts w:asciiTheme="minorHAnsi" w:hAnsiTheme="minorHAnsi"/>
          <w:bCs/>
          <w:color w:val="000000" w:themeColor="text1"/>
        </w:rPr>
        <w:t xml:space="preserve">Refer to </w:t>
      </w:r>
      <w:r w:rsidRPr="008640A5">
        <w:rPr>
          <w:rFonts w:asciiTheme="minorHAnsi" w:hAnsiTheme="minorHAnsi"/>
          <w:bCs/>
          <w:color w:val="000000" w:themeColor="text1"/>
        </w:rPr>
        <w:t xml:space="preserve">Workplace Health and Safety (WHS). </w:t>
      </w:r>
    </w:p>
    <w:p w:rsidR="008640A5" w:rsidRPr="008640A5" w:rsidRDefault="008640A5" w:rsidP="00870246">
      <w:pPr>
        <w:spacing w:before="60" w:after="60"/>
        <w:jc w:val="both"/>
        <w:rPr>
          <w:rFonts w:asciiTheme="minorHAnsi" w:hAnsiTheme="minorHAnsi"/>
          <w:bCs/>
          <w:color w:val="000000" w:themeColor="text1"/>
        </w:rPr>
      </w:pPr>
      <w:r w:rsidRPr="008640A5">
        <w:rPr>
          <w:rFonts w:asciiTheme="minorHAnsi" w:hAnsiTheme="minorHAnsi"/>
          <w:bCs/>
          <w:color w:val="000000" w:themeColor="text1"/>
        </w:rPr>
        <w:t xml:space="preserve">2. </w:t>
      </w:r>
      <w:r>
        <w:rPr>
          <w:rFonts w:asciiTheme="minorHAnsi" w:hAnsiTheme="minorHAnsi"/>
          <w:bCs/>
          <w:color w:val="000000" w:themeColor="text1"/>
        </w:rPr>
        <w:t>Policy to use the terminology “workers” as per the definition in the legislation</w:t>
      </w:r>
      <w:r w:rsidRPr="008640A5">
        <w:rPr>
          <w:rFonts w:asciiTheme="minorHAnsi" w:hAnsiTheme="minorHAnsi"/>
          <w:bCs/>
          <w:color w:val="000000" w:themeColor="text1"/>
        </w:rPr>
        <w:t xml:space="preserve">. </w:t>
      </w:r>
    </w:p>
    <w:p w:rsidR="008640A5" w:rsidRPr="008640A5" w:rsidRDefault="008640A5" w:rsidP="00870246">
      <w:pPr>
        <w:spacing w:before="60" w:after="60"/>
        <w:jc w:val="both"/>
        <w:rPr>
          <w:rFonts w:asciiTheme="minorHAnsi" w:hAnsiTheme="minorHAnsi"/>
          <w:bCs/>
          <w:color w:val="000000" w:themeColor="text1"/>
        </w:rPr>
      </w:pPr>
      <w:r w:rsidRPr="008640A5">
        <w:rPr>
          <w:rFonts w:asciiTheme="minorHAnsi" w:hAnsiTheme="minorHAnsi"/>
          <w:bCs/>
          <w:color w:val="000000" w:themeColor="text1"/>
        </w:rPr>
        <w:t xml:space="preserve">3. </w:t>
      </w:r>
      <w:r>
        <w:rPr>
          <w:rFonts w:asciiTheme="minorHAnsi" w:hAnsiTheme="minorHAnsi"/>
          <w:bCs/>
          <w:color w:val="000000" w:themeColor="text1"/>
        </w:rPr>
        <w:t>Include in</w:t>
      </w:r>
      <w:r w:rsidRPr="008640A5">
        <w:rPr>
          <w:rFonts w:asciiTheme="minorHAnsi" w:hAnsiTheme="minorHAnsi"/>
          <w:bCs/>
          <w:color w:val="000000" w:themeColor="text1"/>
        </w:rPr>
        <w:t xml:space="preserve"> the Policy; the provision of safe plant and structures; the provision of safe storage  of plant, structures and substances; the provision of adequate facilities. </w:t>
      </w:r>
    </w:p>
    <w:p w:rsidR="008640A5" w:rsidRPr="008640A5" w:rsidRDefault="008640A5" w:rsidP="00870246">
      <w:pPr>
        <w:spacing w:before="60" w:after="60"/>
        <w:jc w:val="both"/>
        <w:rPr>
          <w:rFonts w:asciiTheme="minorHAnsi" w:hAnsiTheme="minorHAnsi"/>
          <w:bCs/>
          <w:color w:val="000000" w:themeColor="text1"/>
        </w:rPr>
      </w:pPr>
      <w:r w:rsidRPr="008640A5">
        <w:rPr>
          <w:rFonts w:asciiTheme="minorHAnsi" w:hAnsiTheme="minorHAnsi"/>
          <w:bCs/>
          <w:color w:val="000000" w:themeColor="text1"/>
        </w:rPr>
        <w:t xml:space="preserve">4. </w:t>
      </w:r>
      <w:r>
        <w:rPr>
          <w:rFonts w:asciiTheme="minorHAnsi" w:hAnsiTheme="minorHAnsi"/>
          <w:bCs/>
          <w:color w:val="000000" w:themeColor="text1"/>
        </w:rPr>
        <w:t>Define further consultation avenues</w:t>
      </w:r>
      <w:r w:rsidRPr="008640A5">
        <w:rPr>
          <w:rFonts w:asciiTheme="minorHAnsi" w:hAnsiTheme="minorHAnsi"/>
          <w:bCs/>
          <w:color w:val="000000" w:themeColor="text1"/>
        </w:rPr>
        <w:t xml:space="preserve">. </w:t>
      </w:r>
    </w:p>
    <w:p w:rsidR="008640A5" w:rsidRPr="008640A5" w:rsidRDefault="008640A5" w:rsidP="00870246">
      <w:pPr>
        <w:spacing w:before="60" w:after="60"/>
        <w:jc w:val="both"/>
        <w:rPr>
          <w:rFonts w:asciiTheme="minorHAnsi" w:hAnsiTheme="minorHAnsi"/>
          <w:bCs/>
          <w:color w:val="000000" w:themeColor="text1"/>
        </w:rPr>
      </w:pPr>
      <w:r w:rsidRPr="008640A5">
        <w:rPr>
          <w:rFonts w:asciiTheme="minorHAnsi" w:hAnsiTheme="minorHAnsi"/>
          <w:bCs/>
          <w:color w:val="000000" w:themeColor="text1"/>
        </w:rPr>
        <w:t xml:space="preserve">5. </w:t>
      </w:r>
      <w:r>
        <w:rPr>
          <w:rFonts w:asciiTheme="minorHAnsi" w:hAnsiTheme="minorHAnsi"/>
          <w:bCs/>
          <w:color w:val="000000" w:themeColor="text1"/>
        </w:rPr>
        <w:t>Identify the management of psychosocial hazards that may impact CCA Winslow workers</w:t>
      </w:r>
      <w:r w:rsidRPr="008640A5">
        <w:rPr>
          <w:rFonts w:asciiTheme="minorHAnsi" w:hAnsiTheme="minorHAnsi"/>
          <w:bCs/>
          <w:color w:val="000000" w:themeColor="text1"/>
        </w:rPr>
        <w:t xml:space="preserve">. </w:t>
      </w:r>
    </w:p>
    <w:p w:rsidR="008640A5" w:rsidRDefault="008640A5" w:rsidP="00870246">
      <w:pPr>
        <w:spacing w:before="60" w:after="60"/>
        <w:jc w:val="both"/>
        <w:rPr>
          <w:rFonts w:asciiTheme="minorHAnsi" w:hAnsiTheme="minorHAnsi"/>
          <w:bCs/>
          <w:color w:val="000000" w:themeColor="text1"/>
        </w:rPr>
      </w:pPr>
    </w:p>
    <w:p w:rsidR="00870246" w:rsidRDefault="00870246" w:rsidP="00870246">
      <w:pPr>
        <w:spacing w:before="60" w:after="60"/>
        <w:jc w:val="both"/>
        <w:rPr>
          <w:rFonts w:asciiTheme="minorHAnsi" w:hAnsiTheme="minorHAnsi"/>
          <w:bCs/>
          <w:color w:val="000000" w:themeColor="text1"/>
        </w:rPr>
      </w:pPr>
    </w:p>
    <w:p w:rsidR="00870246" w:rsidRPr="008640A5" w:rsidRDefault="00870246" w:rsidP="00870246">
      <w:pPr>
        <w:spacing w:before="60" w:after="60"/>
        <w:jc w:val="both"/>
        <w:rPr>
          <w:rFonts w:asciiTheme="minorHAnsi" w:hAnsiTheme="minorHAnsi"/>
          <w:bCs/>
          <w:color w:val="000000" w:themeColor="text1"/>
        </w:rPr>
      </w:pPr>
    </w:p>
    <w:p w:rsidR="00C34AFC" w:rsidRPr="00B205D8" w:rsidRDefault="008640A5" w:rsidP="00084C0C">
      <w:pPr>
        <w:spacing w:before="120" w:after="60"/>
        <w:jc w:val="both"/>
        <w:rPr>
          <w:rFonts w:ascii="Arial" w:hAnsi="Arial" w:cs="Arial"/>
          <w:b/>
          <w:caps/>
          <w:color w:val="FFC000"/>
          <w:szCs w:val="24"/>
        </w:rPr>
      </w:pPr>
      <w:r w:rsidRPr="00B205D8">
        <w:rPr>
          <w:rFonts w:ascii="Arial" w:hAnsi="Arial" w:cs="Arial"/>
          <w:b/>
          <w:caps/>
          <w:color w:val="E2AC00"/>
          <w:szCs w:val="24"/>
        </w:rPr>
        <w:t>What does this mean for workers</w:t>
      </w:r>
    </w:p>
    <w:p w:rsidR="008640A5" w:rsidRPr="00870246" w:rsidRDefault="008640A5" w:rsidP="00347D5D">
      <w:pPr>
        <w:spacing w:before="60" w:after="60"/>
        <w:jc w:val="both"/>
        <w:rPr>
          <w:rFonts w:asciiTheme="minorHAnsi" w:hAnsiTheme="minorHAnsi"/>
          <w:bCs/>
          <w:color w:val="000000" w:themeColor="text1"/>
        </w:rPr>
      </w:pPr>
      <w:r w:rsidRPr="00870246">
        <w:rPr>
          <w:rFonts w:asciiTheme="minorHAnsi" w:hAnsiTheme="minorHAnsi"/>
          <w:bCs/>
          <w:color w:val="000000" w:themeColor="text1"/>
        </w:rPr>
        <w:t xml:space="preserve">Updating the CCA Winslow Policy will ensure that the company is further aligned to the intent of the WHS legislation and ensure that workers health and safety are ensured to the best of our abilities. </w:t>
      </w:r>
    </w:p>
    <w:p w:rsidR="008640A5" w:rsidRPr="00B205D8" w:rsidRDefault="008640A5" w:rsidP="008640A5">
      <w:pPr>
        <w:spacing w:before="240" w:after="60"/>
        <w:jc w:val="both"/>
        <w:rPr>
          <w:rFonts w:ascii="Arial" w:hAnsi="Arial" w:cs="Arial"/>
          <w:b/>
          <w:caps/>
          <w:color w:val="E2AC00"/>
          <w:szCs w:val="24"/>
        </w:rPr>
      </w:pPr>
      <w:r w:rsidRPr="00B205D8">
        <w:rPr>
          <w:rFonts w:ascii="Arial" w:hAnsi="Arial" w:cs="Arial"/>
          <w:b/>
          <w:caps/>
          <w:color w:val="E2AC00"/>
          <w:szCs w:val="24"/>
        </w:rPr>
        <w:t xml:space="preserve">What Next? </w:t>
      </w:r>
    </w:p>
    <w:p w:rsidR="00C34AFC" w:rsidRPr="00870246" w:rsidRDefault="00870246" w:rsidP="00870246">
      <w:pPr>
        <w:spacing w:before="60" w:after="60"/>
        <w:jc w:val="both"/>
        <w:rPr>
          <w:rFonts w:asciiTheme="minorHAnsi" w:hAnsiTheme="minorHAnsi"/>
          <w:bCs/>
          <w:color w:val="000000" w:themeColor="text1"/>
        </w:rPr>
      </w:pPr>
      <w:r w:rsidRPr="00870246">
        <w:rPr>
          <w:rFonts w:asciiTheme="minorHAnsi" w:hAnsiTheme="minorHAnsi"/>
          <w:bCs/>
          <w:color w:val="000000" w:themeColor="text1"/>
        </w:rPr>
        <w:t>As part of CCA Winslow’s consultation process, w</w:t>
      </w:r>
      <w:r w:rsidR="008640A5" w:rsidRPr="00870246">
        <w:rPr>
          <w:rFonts w:asciiTheme="minorHAnsi" w:hAnsiTheme="minorHAnsi"/>
          <w:bCs/>
          <w:color w:val="000000" w:themeColor="text1"/>
        </w:rPr>
        <w:t xml:space="preserve">orkers </w:t>
      </w:r>
      <w:r w:rsidRPr="00870246">
        <w:rPr>
          <w:rFonts w:asciiTheme="minorHAnsi" w:hAnsiTheme="minorHAnsi"/>
          <w:bCs/>
          <w:color w:val="000000" w:themeColor="text1"/>
        </w:rPr>
        <w:t>being asked</w:t>
      </w:r>
      <w:r w:rsidR="008640A5" w:rsidRPr="00870246">
        <w:rPr>
          <w:rFonts w:asciiTheme="minorHAnsi" w:hAnsiTheme="minorHAnsi"/>
          <w:bCs/>
          <w:color w:val="000000" w:themeColor="text1"/>
        </w:rPr>
        <w:t xml:space="preserve"> to prov</w:t>
      </w:r>
      <w:r w:rsidRPr="00870246">
        <w:rPr>
          <w:rFonts w:asciiTheme="minorHAnsi" w:hAnsiTheme="minorHAnsi"/>
          <w:bCs/>
          <w:color w:val="000000" w:themeColor="text1"/>
        </w:rPr>
        <w:t xml:space="preserve">ide feedback on the current Health &amp; Safety Policy and the recommendations for updating. </w:t>
      </w:r>
    </w:p>
    <w:p w:rsidR="00870246" w:rsidRPr="00870246" w:rsidRDefault="00870246" w:rsidP="00870246">
      <w:pPr>
        <w:spacing w:before="60" w:after="60"/>
        <w:jc w:val="both"/>
        <w:rPr>
          <w:rFonts w:asciiTheme="minorHAnsi" w:hAnsiTheme="minorHAnsi"/>
          <w:bCs/>
          <w:color w:val="000000" w:themeColor="text1"/>
        </w:rPr>
      </w:pPr>
      <w:bookmarkStart w:id="0" w:name="_GoBack"/>
      <w:bookmarkEnd w:id="0"/>
    </w:p>
    <w:p w:rsidR="00870246" w:rsidRPr="00870246" w:rsidRDefault="00870246" w:rsidP="00870246">
      <w:pPr>
        <w:spacing w:before="60" w:after="60"/>
        <w:jc w:val="both"/>
        <w:rPr>
          <w:rFonts w:asciiTheme="minorHAnsi" w:hAnsiTheme="minorHAnsi"/>
          <w:bCs/>
          <w:color w:val="000000" w:themeColor="text1"/>
        </w:rPr>
      </w:pPr>
      <w:r w:rsidRPr="00870246">
        <w:rPr>
          <w:rFonts w:asciiTheme="minorHAnsi" w:hAnsiTheme="minorHAnsi"/>
          <w:bCs/>
          <w:color w:val="000000" w:themeColor="text1"/>
        </w:rPr>
        <w:t xml:space="preserve">Please speak with your supervisor, HSR or HSEQ Advisor to provide feedback. </w:t>
      </w:r>
    </w:p>
    <w:p w:rsidR="003319D3" w:rsidRPr="008640A5" w:rsidRDefault="003319D3" w:rsidP="005A0DDD">
      <w:pPr>
        <w:rPr>
          <w:rFonts w:ascii="Arial" w:hAnsi="Arial" w:cs="Arial"/>
          <w:bCs/>
        </w:rPr>
      </w:pPr>
    </w:p>
    <w:p w:rsidR="008C656E" w:rsidRPr="00A21236" w:rsidRDefault="008C656E" w:rsidP="00A21236">
      <w:pPr>
        <w:spacing w:before="60" w:after="60"/>
        <w:jc w:val="both"/>
        <w:rPr>
          <w:rFonts w:asciiTheme="minorHAnsi" w:hAnsiTheme="minorHAnsi"/>
          <w:bCs/>
          <w:color w:val="000000" w:themeColor="text1"/>
          <w:sz w:val="22"/>
          <w:szCs w:val="22"/>
        </w:rPr>
      </w:pPr>
    </w:p>
    <w:sectPr w:rsidR="008C656E" w:rsidRPr="00A21236" w:rsidSect="008640A5">
      <w:headerReference w:type="default" r:id="rId14"/>
      <w:type w:val="continuous"/>
      <w:pgSz w:w="11899" w:h="16838"/>
      <w:pgMar w:top="-443" w:right="709" w:bottom="1361" w:left="709" w:header="430" w:footer="62" w:gutter="0"/>
      <w:cols w:num="2" w:sep="1"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49BD" w:rsidRDefault="001E49BD">
      <w:r>
        <w:separator/>
      </w:r>
    </w:p>
  </w:endnote>
  <w:endnote w:type="continuationSeparator" w:id="0">
    <w:p w:rsidR="001E49BD" w:rsidRDefault="001E4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imes">
    <w:panose1 w:val="02020603050405020304"/>
    <w:charset w:val="00"/>
    <w:family w:val="roman"/>
    <w:pitch w:val="variable"/>
    <w:sig w:usb0="E0002EFF" w:usb1="C000785B" w:usb2="00000009" w:usb3="00000000" w:csb0="000001FF" w:csb1="00000000"/>
  </w:font>
  <w:font w:name="Arial Bold">
    <w:panose1 w:val="020B0704020202020204"/>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TE1A92678t00">
    <w:altName w:val="Calibri"/>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92B" w:rsidRDefault="009579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5792B" w:rsidRDefault="009579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
      <w:tblW w:w="10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6946"/>
      <w:gridCol w:w="1771"/>
    </w:tblGrid>
    <w:tr w:rsidR="006626B5" w:rsidRPr="006626B5" w:rsidTr="00084C0C">
      <w:trPr>
        <w:trHeight w:val="340"/>
      </w:trPr>
      <w:tc>
        <w:tcPr>
          <w:tcW w:w="2093" w:type="dxa"/>
          <w:shd w:val="clear" w:color="auto" w:fill="auto"/>
          <w:vAlign w:val="center"/>
        </w:tcPr>
        <w:p w:rsidR="006626B5" w:rsidRPr="006626B5" w:rsidRDefault="006626B5" w:rsidP="00F905F3">
          <w:pPr>
            <w:spacing w:after="200" w:line="276" w:lineRule="auto"/>
            <w:rPr>
              <w:rFonts w:ascii="Arial" w:hAnsi="Arial" w:cs="Arial"/>
              <w:b/>
              <w:sz w:val="18"/>
              <w:szCs w:val="18"/>
              <w:lang w:eastAsia="ja-JP"/>
            </w:rPr>
          </w:pPr>
        </w:p>
      </w:tc>
      <w:tc>
        <w:tcPr>
          <w:tcW w:w="6946" w:type="dxa"/>
          <w:vMerge w:val="restart"/>
          <w:shd w:val="clear" w:color="auto" w:fill="auto"/>
          <w:vAlign w:val="center"/>
        </w:tcPr>
        <w:p w:rsidR="006626B5" w:rsidRPr="006626B5" w:rsidRDefault="006626B5" w:rsidP="006626B5">
          <w:pPr>
            <w:spacing w:after="200" w:line="276" w:lineRule="auto"/>
            <w:jc w:val="center"/>
            <w:rPr>
              <w:rFonts w:cs="Arial"/>
              <w:sz w:val="18"/>
              <w:lang w:eastAsia="ja-JP"/>
            </w:rPr>
          </w:pPr>
        </w:p>
      </w:tc>
      <w:tc>
        <w:tcPr>
          <w:tcW w:w="1771" w:type="dxa"/>
          <w:vMerge w:val="restart"/>
          <w:shd w:val="clear" w:color="auto" w:fill="auto"/>
          <w:vAlign w:val="center"/>
        </w:tcPr>
        <w:p w:rsidR="006626B5" w:rsidRPr="006626B5" w:rsidRDefault="00084C0C" w:rsidP="006626B5">
          <w:pPr>
            <w:spacing w:after="200" w:line="276" w:lineRule="auto"/>
            <w:jc w:val="right"/>
            <w:rPr>
              <w:rFonts w:ascii="Arial" w:hAnsi="Arial" w:cs="Arial"/>
              <w:b/>
              <w:sz w:val="20"/>
              <w:szCs w:val="20"/>
              <w:lang w:eastAsia="ja-JP"/>
            </w:rPr>
          </w:pPr>
          <w:r w:rsidRPr="00084C0C">
            <w:rPr>
              <w:rFonts w:ascii="Arial" w:hAnsi="Arial" w:cs="Arial"/>
              <w:b/>
              <w:sz w:val="20"/>
              <w:lang w:eastAsia="ja-JP"/>
            </w:rPr>
            <w:fldChar w:fldCharType="begin"/>
          </w:r>
          <w:r w:rsidRPr="00084C0C">
            <w:rPr>
              <w:rFonts w:ascii="Arial" w:hAnsi="Arial" w:cs="Arial"/>
              <w:b/>
              <w:sz w:val="20"/>
              <w:szCs w:val="20"/>
              <w:lang w:eastAsia="ja-JP"/>
            </w:rPr>
            <w:instrText xml:space="preserve"> PAGE   \* MERGEFORMAT </w:instrText>
          </w:r>
          <w:r w:rsidRPr="00084C0C">
            <w:rPr>
              <w:rFonts w:ascii="Arial" w:hAnsi="Arial" w:cs="Arial"/>
              <w:b/>
              <w:sz w:val="20"/>
              <w:lang w:eastAsia="ja-JP"/>
            </w:rPr>
            <w:fldChar w:fldCharType="separate"/>
          </w:r>
          <w:r w:rsidR="00461612">
            <w:rPr>
              <w:rFonts w:ascii="Arial" w:hAnsi="Arial" w:cs="Arial"/>
              <w:b/>
              <w:noProof/>
              <w:sz w:val="20"/>
              <w:szCs w:val="20"/>
              <w:lang w:eastAsia="ja-JP"/>
            </w:rPr>
            <w:t>1</w:t>
          </w:r>
          <w:r w:rsidRPr="00084C0C">
            <w:rPr>
              <w:rFonts w:ascii="Arial" w:hAnsi="Arial" w:cs="Arial"/>
              <w:b/>
              <w:noProof/>
              <w:sz w:val="20"/>
              <w:lang w:eastAsia="ja-JP"/>
            </w:rPr>
            <w:fldChar w:fldCharType="end"/>
          </w:r>
        </w:p>
      </w:tc>
    </w:tr>
    <w:tr w:rsidR="006626B5" w:rsidRPr="006626B5" w:rsidTr="00084C0C">
      <w:trPr>
        <w:trHeight w:val="340"/>
      </w:trPr>
      <w:tc>
        <w:tcPr>
          <w:tcW w:w="2093" w:type="dxa"/>
          <w:shd w:val="clear" w:color="auto" w:fill="auto"/>
          <w:vAlign w:val="center"/>
        </w:tcPr>
        <w:p w:rsidR="006626B5" w:rsidRPr="006626B5" w:rsidRDefault="00084C0C" w:rsidP="006626B5">
          <w:pPr>
            <w:spacing w:after="200" w:line="276" w:lineRule="auto"/>
            <w:jc w:val="center"/>
            <w:rPr>
              <w:rFonts w:ascii="Arial" w:hAnsi="Arial" w:cs="Arial"/>
              <w:b/>
              <w:sz w:val="18"/>
              <w:szCs w:val="18"/>
              <w:lang w:eastAsia="ja-JP"/>
            </w:rPr>
          </w:pPr>
          <w:r w:rsidRPr="00084C0C">
            <w:rPr>
              <w:rFonts w:ascii="Arial" w:hAnsi="Arial" w:cs="Arial"/>
              <w:b/>
              <w:sz w:val="18"/>
              <w:szCs w:val="18"/>
              <w:lang w:eastAsia="ja-JP"/>
            </w:rPr>
            <w:t>Version 1.1</w:t>
          </w:r>
        </w:p>
      </w:tc>
      <w:tc>
        <w:tcPr>
          <w:tcW w:w="6946" w:type="dxa"/>
          <w:vMerge/>
          <w:shd w:val="clear" w:color="auto" w:fill="auto"/>
          <w:vAlign w:val="center"/>
        </w:tcPr>
        <w:p w:rsidR="006626B5" w:rsidRPr="006626B5" w:rsidRDefault="006626B5" w:rsidP="006626B5">
          <w:pPr>
            <w:spacing w:after="200" w:line="276" w:lineRule="auto"/>
            <w:jc w:val="center"/>
            <w:rPr>
              <w:rFonts w:cs="Arial"/>
              <w:sz w:val="18"/>
              <w:lang w:eastAsia="ja-JP"/>
            </w:rPr>
          </w:pPr>
        </w:p>
      </w:tc>
      <w:tc>
        <w:tcPr>
          <w:tcW w:w="1771" w:type="dxa"/>
          <w:vMerge/>
          <w:shd w:val="clear" w:color="auto" w:fill="auto"/>
          <w:vAlign w:val="center"/>
        </w:tcPr>
        <w:p w:rsidR="006626B5" w:rsidRPr="006626B5" w:rsidRDefault="006626B5" w:rsidP="006626B5">
          <w:pPr>
            <w:spacing w:after="200" w:line="276" w:lineRule="auto"/>
            <w:rPr>
              <w:rFonts w:cs="Arial"/>
              <w:sz w:val="18"/>
              <w:lang w:eastAsia="ja-JP"/>
            </w:rPr>
          </w:pPr>
        </w:p>
      </w:tc>
    </w:tr>
  </w:tbl>
  <w:p w:rsidR="0095792B" w:rsidRDefault="0095792B" w:rsidP="00084C0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92B" w:rsidRDefault="0095792B">
    <w:pPr>
      <w:pStyle w:val="CSEPagenumber"/>
      <w:framePr w:wrap="around"/>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95792B" w:rsidRDefault="008F291B">
    <w:pPr>
      <w:pStyle w:val="Footer"/>
      <w:ind w:right="360"/>
    </w:pPr>
    <w:r>
      <w:rPr>
        <w:noProof/>
        <w:lang w:eastAsia="en-AU"/>
      </w:rPr>
      <mc:AlternateContent>
        <mc:Choice Requires="wps">
          <w:drawing>
            <wp:anchor distT="0" distB="0" distL="114300" distR="114300" simplePos="0" relativeHeight="251658240" behindDoc="0" locked="0" layoutInCell="1" allowOverlap="1" wp14:anchorId="796CA705" wp14:editId="585050DE">
              <wp:simplePos x="0" y="0"/>
              <wp:positionH relativeFrom="page">
                <wp:posOffset>417830</wp:posOffset>
              </wp:positionH>
              <wp:positionV relativeFrom="page">
                <wp:posOffset>9969500</wp:posOffset>
              </wp:positionV>
              <wp:extent cx="4343400" cy="457200"/>
              <wp:effectExtent l="0" t="0" r="0" b="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792B" w:rsidRDefault="0095792B" w:rsidP="00A10172">
                          <w:pPr>
                            <w:tabs>
                              <w:tab w:val="left" w:pos="993"/>
                            </w:tabs>
                            <w:spacing w:after="40"/>
                            <w:rPr>
                              <w:rFonts w:ascii="Arial" w:hAnsi="Arial" w:cs="Arial"/>
                              <w:sz w:val="18"/>
                            </w:rPr>
                          </w:pPr>
                          <w:r>
                            <w:rPr>
                              <w:rFonts w:ascii="Arial" w:hAnsi="Arial" w:cs="Arial"/>
                              <w:sz w:val="18"/>
                            </w:rPr>
                            <w:t xml:space="preserve">Originator:  </w:t>
                          </w:r>
                          <w:r>
                            <w:rPr>
                              <w:rFonts w:ascii="Arial" w:hAnsi="Arial" w:cs="Arial"/>
                              <w:sz w:val="18"/>
                            </w:rPr>
                            <w:tab/>
                          </w:r>
                          <w:proofErr w:type="spellStart"/>
                          <w:r>
                            <w:rPr>
                              <w:rFonts w:ascii="Arial" w:hAnsi="Arial" w:cs="Arial"/>
                              <w:sz w:val="18"/>
                            </w:rPr>
                            <w:t>Kriss</w:t>
                          </w:r>
                          <w:proofErr w:type="spellEnd"/>
                          <w:r>
                            <w:rPr>
                              <w:rFonts w:ascii="Arial" w:hAnsi="Arial" w:cs="Arial"/>
                              <w:sz w:val="18"/>
                            </w:rPr>
                            <w:t xml:space="preserve"> Ussher</w:t>
                          </w:r>
                        </w:p>
                        <w:p w:rsidR="0095792B" w:rsidRDefault="0095792B" w:rsidP="00A10172">
                          <w:pPr>
                            <w:tabs>
                              <w:tab w:val="left" w:pos="993"/>
                            </w:tabs>
                            <w:spacing w:after="40"/>
                            <w:rPr>
                              <w:rFonts w:ascii="Arial" w:hAnsi="Arial" w:cs="Arial"/>
                              <w:sz w:val="18"/>
                            </w:rPr>
                          </w:pPr>
                          <w:r>
                            <w:rPr>
                              <w:rFonts w:ascii="Arial" w:hAnsi="Arial" w:cs="Arial"/>
                              <w:sz w:val="18"/>
                            </w:rPr>
                            <w:tab/>
                            <w:t>Kogan Creek Power Station</w:t>
                          </w:r>
                        </w:p>
                        <w:p w:rsidR="0095792B" w:rsidRDefault="0095792B" w:rsidP="00983510">
                          <w:pPr>
                            <w:spacing w:after="40"/>
                            <w:rPr>
                              <w:rFonts w:ascii="Arial" w:hAnsi="Arial" w:cs="Arial"/>
                              <w:sz w:val="18"/>
                            </w:rPr>
                          </w:pPr>
                          <w:r>
                            <w:rPr>
                              <w:rFonts w:ascii="Arial" w:hAnsi="Arial" w:cs="Arial"/>
                              <w:sz w:val="18"/>
                            </w:rPr>
                            <w:t>For further information contact your supervisor or the site safety department.</w:t>
                          </w:r>
                        </w:p>
                        <w:p w:rsidR="0095792B" w:rsidRPr="0040099A" w:rsidRDefault="0095792B" w:rsidP="00A10172">
                          <w:pPr>
                            <w:tabs>
                              <w:tab w:val="left" w:pos="993"/>
                            </w:tabs>
                            <w:spacing w:after="40"/>
                          </w:pPr>
                        </w:p>
                        <w:p w:rsidR="0095792B" w:rsidRDefault="0095792B"/>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6CA705" id="_x0000_t202" coordsize="21600,21600" o:spt="202" path="m,l,21600r21600,l21600,xe">
              <v:stroke joinstyle="miter"/>
              <v:path gradientshapeok="t" o:connecttype="rect"/>
            </v:shapetype>
            <v:shape id="Text Box 9" o:spid="_x0000_s1026" type="#_x0000_t202" style="position:absolute;margin-left:32.9pt;margin-top:785pt;width:342pt;height:3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" filled="f" stroked="f">
              <v:textbox inset=".5mm,.5mm,.5mm,.5mm">
                <w:txbxContent>
                  <w:p w:rsidR="0095792B" w:rsidRDefault="0095792B" w:rsidP="00A10172">
                    <w:pPr>
                      <w:tabs>
                        <w:tab w:val="left" w:pos="993"/>
                      </w:tabs>
                      <w:spacing w:after="40"/>
                      <w:rPr>
                        <w:rFonts w:ascii="Arial" w:hAnsi="Arial" w:cs="Arial"/>
                        <w:sz w:val="18"/>
                      </w:rPr>
                    </w:pPr>
                    <w:r>
                      <w:rPr>
                        <w:rFonts w:ascii="Arial" w:hAnsi="Arial" w:cs="Arial"/>
                        <w:sz w:val="18"/>
                      </w:rPr>
                      <w:t xml:space="preserve">Originator:  </w:t>
                    </w:r>
                    <w:r>
                      <w:rPr>
                        <w:rFonts w:ascii="Arial" w:hAnsi="Arial" w:cs="Arial"/>
                        <w:sz w:val="18"/>
                      </w:rPr>
                      <w:tab/>
                    </w:r>
                    <w:proofErr w:type="spellStart"/>
                    <w:r>
                      <w:rPr>
                        <w:rFonts w:ascii="Arial" w:hAnsi="Arial" w:cs="Arial"/>
                        <w:sz w:val="18"/>
                      </w:rPr>
                      <w:t>Kriss</w:t>
                    </w:r>
                    <w:proofErr w:type="spellEnd"/>
                    <w:r>
                      <w:rPr>
                        <w:rFonts w:ascii="Arial" w:hAnsi="Arial" w:cs="Arial"/>
                        <w:sz w:val="18"/>
                      </w:rPr>
                      <w:t xml:space="preserve"> Ussher</w:t>
                    </w:r>
                  </w:p>
                  <w:p w:rsidR="0095792B" w:rsidRDefault="0095792B" w:rsidP="00A10172">
                    <w:pPr>
                      <w:tabs>
                        <w:tab w:val="left" w:pos="993"/>
                      </w:tabs>
                      <w:spacing w:after="40"/>
                      <w:rPr>
                        <w:rFonts w:ascii="Arial" w:hAnsi="Arial" w:cs="Arial"/>
                        <w:sz w:val="18"/>
                      </w:rPr>
                    </w:pPr>
                    <w:r>
                      <w:rPr>
                        <w:rFonts w:ascii="Arial" w:hAnsi="Arial" w:cs="Arial"/>
                        <w:sz w:val="18"/>
                      </w:rPr>
                      <w:tab/>
                      <w:t>Kogan Creek Power Station</w:t>
                    </w:r>
                  </w:p>
                  <w:p w:rsidR="0095792B" w:rsidRDefault="0095792B" w:rsidP="00983510">
                    <w:pPr>
                      <w:spacing w:after="40"/>
                      <w:rPr>
                        <w:rFonts w:ascii="Arial" w:hAnsi="Arial" w:cs="Arial"/>
                        <w:sz w:val="18"/>
                      </w:rPr>
                    </w:pPr>
                    <w:r>
                      <w:rPr>
                        <w:rFonts w:ascii="Arial" w:hAnsi="Arial" w:cs="Arial"/>
                        <w:sz w:val="18"/>
                      </w:rPr>
                      <w:t>For further information contact your supervisor or the site safety department.</w:t>
                    </w:r>
                  </w:p>
                  <w:p w:rsidR="0095792B" w:rsidRPr="0040099A" w:rsidRDefault="0095792B" w:rsidP="00A10172">
                    <w:pPr>
                      <w:tabs>
                        <w:tab w:val="left" w:pos="993"/>
                      </w:tabs>
                      <w:spacing w:after="40"/>
                    </w:pPr>
                  </w:p>
                  <w:p w:rsidR="0095792B" w:rsidRDefault="0095792B"/>
                </w:txbxContent>
              </v:textbox>
              <w10:wrap anchorx="page" anchory="page"/>
            </v:shape>
          </w:pict>
        </mc:Fallback>
      </mc:AlternateContent>
    </w:r>
    <w:r>
      <w:rPr>
        <w:noProof/>
        <w:lang w:eastAsia="en-AU"/>
      </w:rPr>
      <w:drawing>
        <wp:anchor distT="0" distB="0" distL="114300" distR="114300" simplePos="0" relativeHeight="251656192" behindDoc="1" locked="0" layoutInCell="1" allowOverlap="1" wp14:anchorId="1C3B3DC6" wp14:editId="27BDA8B4">
          <wp:simplePos x="0" y="0"/>
          <wp:positionH relativeFrom="page">
            <wp:align>left</wp:align>
          </wp:positionH>
          <wp:positionV relativeFrom="page">
            <wp:align>bottom</wp:align>
          </wp:positionV>
          <wp:extent cx="6591300" cy="609600"/>
          <wp:effectExtent l="0" t="0" r="0" b="0"/>
          <wp:wrapNone/>
          <wp:docPr id="19" name="Picture 8" descr="Description: CSE_zeroharm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CSE_zeroharm_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91300" cy="6096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AU"/>
      </w:rPr>
      <mc:AlternateContent>
        <mc:Choice Requires="wps">
          <w:drawing>
            <wp:anchor distT="4294967295" distB="4294967295" distL="114300" distR="114300" simplePos="0" relativeHeight="251654144" behindDoc="0" locked="0" layoutInCell="1" allowOverlap="1" wp14:anchorId="31FDB7B7" wp14:editId="6D7DB567">
              <wp:simplePos x="0" y="0"/>
              <wp:positionH relativeFrom="page">
                <wp:posOffset>450215</wp:posOffset>
              </wp:positionH>
              <wp:positionV relativeFrom="page">
                <wp:posOffset>9901554</wp:posOffset>
              </wp:positionV>
              <wp:extent cx="6659880" cy="0"/>
              <wp:effectExtent l="0" t="0" r="2667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9880" cy="0"/>
                      </a:xfrm>
                      <a:prstGeom prst="line">
                        <a:avLst/>
                      </a:prstGeom>
                      <a:noFill/>
                      <a:ln w="6350">
                        <a:solidFill>
                          <a:srgbClr val="00519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7B9F6A" id="Line 6" o:spid="_x0000_s1026" style="position:absolute;z-index:2516541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35.45pt,779.65pt" to="559.85pt,7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" strokecolor="#00519e" strokeweight=".5pt">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49BD" w:rsidRDefault="001E49BD">
      <w:r>
        <w:separator/>
      </w:r>
    </w:p>
  </w:footnote>
  <w:footnote w:type="continuationSeparator" w:id="0">
    <w:p w:rsidR="001E49BD" w:rsidRDefault="001E4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56" w:type="dxa"/>
      <w:shd w:val="clear" w:color="auto" w:fill="00346B"/>
      <w:tblLayout w:type="fixed"/>
      <w:tblCellMar>
        <w:left w:w="0" w:type="dxa"/>
        <w:right w:w="0" w:type="dxa"/>
      </w:tblCellMar>
      <w:tblLook w:val="01E0" w:firstRow="1" w:lastRow="1" w:firstColumn="1" w:lastColumn="1" w:noHBand="0" w:noVBand="0"/>
    </w:tblPr>
    <w:tblGrid>
      <w:gridCol w:w="3544"/>
      <w:gridCol w:w="3941"/>
      <w:gridCol w:w="2271"/>
    </w:tblGrid>
    <w:tr w:rsidR="00C12EC2" w:rsidRPr="00C12EC2" w:rsidTr="00084C0C">
      <w:trPr>
        <w:cantSplit/>
        <w:trHeight w:val="1130"/>
      </w:trPr>
      <w:tc>
        <w:tcPr>
          <w:tcW w:w="1816" w:type="pct"/>
          <w:shd w:val="clear" w:color="auto" w:fill="auto"/>
          <w:noWrap/>
          <w:tcMar>
            <w:left w:w="0" w:type="dxa"/>
            <w:right w:w="0" w:type="dxa"/>
          </w:tcMar>
          <w:vAlign w:val="center"/>
        </w:tcPr>
        <w:p w:rsidR="00C12EC2" w:rsidRPr="00C12EC2" w:rsidRDefault="00F905F3" w:rsidP="00C12EC2">
          <w:pPr>
            <w:tabs>
              <w:tab w:val="center" w:pos="4680"/>
              <w:tab w:val="right" w:pos="9360"/>
            </w:tabs>
            <w:jc w:val="center"/>
            <w:rPr>
              <w:rFonts w:ascii="Arial" w:eastAsia="MS Mincho" w:hAnsi="Arial" w:cs="Arial"/>
              <w:sz w:val="20"/>
              <w:lang w:eastAsia="ja-JP"/>
            </w:rPr>
          </w:pPr>
          <w:r w:rsidRPr="00F905F3">
            <w:rPr>
              <w:rFonts w:ascii="Arial" w:eastAsia="MS Mincho" w:hAnsi="Arial" w:cs="Arial"/>
              <w:noProof/>
              <w:sz w:val="20"/>
              <w:lang w:eastAsia="ja-JP"/>
            </w:rPr>
            <w:drawing>
              <wp:anchor distT="0" distB="0" distL="114300" distR="114300" simplePos="0" relativeHeight="251662336" behindDoc="0" locked="0" layoutInCell="1" allowOverlap="1">
                <wp:simplePos x="0" y="0"/>
                <wp:positionH relativeFrom="column">
                  <wp:posOffset>-161925</wp:posOffset>
                </wp:positionH>
                <wp:positionV relativeFrom="paragraph">
                  <wp:posOffset>-815340</wp:posOffset>
                </wp:positionV>
                <wp:extent cx="2247900" cy="819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7900" cy="819150"/>
                        </a:xfrm>
                        <a:prstGeom prst="rect">
                          <a:avLst/>
                        </a:prstGeom>
                        <a:noFill/>
                        <a:ln>
                          <a:noFill/>
                        </a:ln>
                      </pic:spPr>
                    </pic:pic>
                  </a:graphicData>
                </a:graphic>
                <wp14:sizeRelH relativeFrom="page">
                  <wp14:pctWidth>0</wp14:pctWidth>
                </wp14:sizeRelH>
                <wp14:sizeRelV relativeFrom="page">
                  <wp14:pctHeight>0</wp14:pctHeight>
                </wp14:sizeRelV>
              </wp:anchor>
            </w:drawing>
          </w:r>
        </w:p>
      </w:tc>
      <w:sdt>
        <w:sdtPr>
          <w:rPr>
            <w:rFonts w:ascii="Arial" w:eastAsia="MS Mincho" w:hAnsi="Arial" w:cs="Arial"/>
            <w:b/>
            <w:sz w:val="28"/>
            <w:szCs w:val="26"/>
            <w:lang w:eastAsia="ja-JP"/>
          </w:rPr>
          <w:alias w:val="Title"/>
          <w:tag w:val=""/>
          <w:id w:val="1223566735"/>
          <w:dataBinding w:prefixMappings="xmlns:ns0='http://purl.org/dc/elements/1.1/' xmlns:ns1='http://schemas.openxmlformats.org/package/2006/metadata/core-properties' " w:xpath="/ns1:coreProperties[1]/ns0:title[1]" w:storeItemID="{6C3C8BC8-F283-45AE-878A-BAB7291924A1}"/>
          <w:text/>
        </w:sdtPr>
        <w:sdtEndPr/>
        <w:sdtContent>
          <w:tc>
            <w:tcPr>
              <w:tcW w:w="2020" w:type="pct"/>
              <w:shd w:val="clear" w:color="auto" w:fill="auto"/>
              <w:noWrap/>
              <w:tcMar>
                <w:left w:w="0" w:type="dxa"/>
                <w:right w:w="0" w:type="dxa"/>
              </w:tcMar>
              <w:vAlign w:val="center"/>
            </w:tcPr>
            <w:p w:rsidR="00C12EC2" w:rsidRPr="00C12EC2" w:rsidRDefault="00C12EC2" w:rsidP="00C12EC2">
              <w:pPr>
                <w:ind w:left="219"/>
                <w:rPr>
                  <w:rFonts w:ascii="Arial" w:eastAsia="MS Mincho" w:hAnsi="Arial" w:cs="Arial"/>
                  <w:b/>
                  <w:sz w:val="26"/>
                  <w:szCs w:val="26"/>
                  <w:lang w:eastAsia="ja-JP"/>
                </w:rPr>
              </w:pPr>
              <w:r>
                <w:rPr>
                  <w:rFonts w:ascii="Arial" w:eastAsia="MS Mincho" w:hAnsi="Arial" w:cs="Arial"/>
                  <w:b/>
                  <w:sz w:val="28"/>
                  <w:szCs w:val="26"/>
                  <w:lang w:eastAsia="ja-JP"/>
                </w:rPr>
                <w:t xml:space="preserve">Toolbox Talk </w:t>
              </w:r>
            </w:p>
          </w:tc>
        </w:sdtContent>
      </w:sdt>
      <w:tc>
        <w:tcPr>
          <w:tcW w:w="1164" w:type="pct"/>
          <w:vAlign w:val="center"/>
        </w:tcPr>
        <w:p w:rsidR="00C12EC2" w:rsidRPr="00C12EC2" w:rsidRDefault="00C12EC2" w:rsidP="00C12EC2">
          <w:pPr>
            <w:rPr>
              <w:rFonts w:ascii="Arial" w:eastAsia="MS Mincho" w:hAnsi="Arial" w:cs="Arial"/>
              <w:b/>
              <w:sz w:val="28"/>
              <w:szCs w:val="26"/>
              <w:lang w:eastAsia="ja-JP"/>
            </w:rPr>
          </w:pPr>
        </w:p>
      </w:tc>
    </w:tr>
  </w:tbl>
  <w:p w:rsidR="00BD0D3B" w:rsidRPr="00C12EC2" w:rsidRDefault="00BD0D3B" w:rsidP="00C12E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92B" w:rsidRDefault="008F291B">
    <w:pPr>
      <w:pStyle w:val="Header"/>
    </w:pPr>
    <w:r>
      <w:rPr>
        <w:noProof/>
        <w:lang w:eastAsia="en-AU"/>
      </w:rPr>
      <w:drawing>
        <wp:anchor distT="0" distB="0" distL="114300" distR="114300" simplePos="0" relativeHeight="251660288" behindDoc="1" locked="0" layoutInCell="1" allowOverlap="1" wp14:anchorId="416A305C" wp14:editId="21CE10F1">
          <wp:simplePos x="0" y="0"/>
          <wp:positionH relativeFrom="page">
            <wp:align>left</wp:align>
          </wp:positionH>
          <wp:positionV relativeFrom="page">
            <wp:align>top</wp:align>
          </wp:positionV>
          <wp:extent cx="7547610" cy="2351405"/>
          <wp:effectExtent l="0" t="0" r="0" b="0"/>
          <wp:wrapNone/>
          <wp:docPr id="18" name="Picture 10" descr="Description: CSE_toolbox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CSE_toolbox_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235140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792B" w:rsidRDefault="008F291B">
    <w:pPr>
      <w:pStyle w:val="Header"/>
    </w:pPr>
    <w:r>
      <w:rPr>
        <w:noProof/>
        <w:lang w:eastAsia="en-AU"/>
      </w:rPr>
      <mc:AlternateContent>
        <mc:Choice Requires="wps">
          <w:drawing>
            <wp:anchor distT="0" distB="0" distL="114300" distR="114300" simplePos="0" relativeHeight="251661312" behindDoc="0" locked="0" layoutInCell="1" allowOverlap="1" wp14:anchorId="15DFD601" wp14:editId="4721B489">
              <wp:simplePos x="0" y="0"/>
              <wp:positionH relativeFrom="column">
                <wp:posOffset>-57150</wp:posOffset>
              </wp:positionH>
              <wp:positionV relativeFrom="paragraph">
                <wp:posOffset>9525</wp:posOffset>
              </wp:positionV>
              <wp:extent cx="5372100" cy="571500"/>
              <wp:effectExtent l="0" t="0" r="0" b="0"/>
              <wp:wrapNone/>
              <wp:docPr id="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rsidR="0095792B" w:rsidRDefault="0095792B" w:rsidP="009F77F5">
                          <w:pPr>
                            <w:pStyle w:val="CSEBodytext11pt"/>
                          </w:pP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DFD601" id="_x0000_t202" coordsize="21600,21600" o:spt="202" path="m,l,21600r21600,l21600,xe">
              <v:stroke joinstyle="miter"/>
              <v:path gradientshapeok="t" o:connecttype="rect"/>
            </v:shapetype>
            <v:shape id="Text Box 21" o:spid="_x0000_s1027" type="#_x0000_t202" style="position:absolute;margin-left:-4.5pt;margin-top:.75pt;width:42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" filled="f" stroked="f">
              <v:textbox inset=".5mm,.5mm,.5mm,.5mm">
                <w:txbxContent>
                  <w:p w:rsidR="0095792B" w:rsidRDefault="0095792B" w:rsidP="009F77F5">
                    <w:pPr>
                      <w:pStyle w:val="CSEBodytext11pt"/>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061E"/>
    <w:multiLevelType w:val="hybridMultilevel"/>
    <w:tmpl w:val="A1025E6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7DE7B6D"/>
    <w:multiLevelType w:val="hybridMultilevel"/>
    <w:tmpl w:val="BB0097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8F0498"/>
    <w:multiLevelType w:val="hybridMultilevel"/>
    <w:tmpl w:val="D52E07E4"/>
    <w:lvl w:ilvl="0" w:tplc="9D706952">
      <w:numFmt w:val="bullet"/>
      <w:lvlText w:val="-"/>
      <w:lvlJc w:val="left"/>
      <w:pPr>
        <w:ind w:left="720" w:hanging="360"/>
      </w:pPr>
      <w:rPr>
        <w:rFonts w:ascii="Verdana" w:eastAsia="Times New Roman" w:hAnsi="Verdana"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9081C94"/>
    <w:multiLevelType w:val="hybridMultilevel"/>
    <w:tmpl w:val="1F9E3B5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0BDA5E9D"/>
    <w:multiLevelType w:val="hybridMultilevel"/>
    <w:tmpl w:val="C9987BC0"/>
    <w:lvl w:ilvl="0" w:tplc="0C090001">
      <w:start w:val="1"/>
      <w:numFmt w:val="bullet"/>
      <w:lvlText w:val=""/>
      <w:lvlJc w:val="left"/>
      <w:pPr>
        <w:tabs>
          <w:tab w:val="num" w:pos="720"/>
        </w:tabs>
        <w:ind w:left="720" w:hanging="360"/>
      </w:pPr>
      <w:rPr>
        <w:rFonts w:ascii="Symbol" w:hAnsi="Symbol" w:hint="default"/>
      </w:rPr>
    </w:lvl>
    <w:lvl w:ilvl="1" w:tplc="16228A26">
      <w:numFmt w:val="bullet"/>
      <w:lvlText w:val="-"/>
      <w:lvlJc w:val="left"/>
      <w:pPr>
        <w:tabs>
          <w:tab w:val="num" w:pos="1440"/>
        </w:tabs>
        <w:ind w:left="1440" w:hanging="360"/>
      </w:pPr>
      <w:rPr>
        <w:rFonts w:ascii="Arial" w:eastAsia="Times New Roman" w:hAnsi="Arial" w:cs="Arial"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C30D8A"/>
    <w:multiLevelType w:val="hybridMultilevel"/>
    <w:tmpl w:val="752EC384"/>
    <w:lvl w:ilvl="0" w:tplc="33B89AC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w:hAnsi="Courier"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w:hAnsi="Courier"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w:hAnsi="Courier"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EFB4A55"/>
    <w:multiLevelType w:val="multilevel"/>
    <w:tmpl w:val="E5D4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392F87"/>
    <w:multiLevelType w:val="hybridMultilevel"/>
    <w:tmpl w:val="2F9AA5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3912661"/>
    <w:multiLevelType w:val="hybridMultilevel"/>
    <w:tmpl w:val="11AC4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8B2B5B"/>
    <w:multiLevelType w:val="hybridMultilevel"/>
    <w:tmpl w:val="173254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22561A4"/>
    <w:multiLevelType w:val="hybridMultilevel"/>
    <w:tmpl w:val="3E606F6C"/>
    <w:lvl w:ilvl="0" w:tplc="833C039E">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C7F0924"/>
    <w:multiLevelType w:val="hybridMultilevel"/>
    <w:tmpl w:val="B426CB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983BB7"/>
    <w:multiLevelType w:val="hybridMultilevel"/>
    <w:tmpl w:val="204AF9C2"/>
    <w:lvl w:ilvl="0" w:tplc="11E62496">
      <w:start w:val="1"/>
      <w:numFmt w:val="bullet"/>
      <w:lvlText w:val="•"/>
      <w:lvlJc w:val="left"/>
      <w:pPr>
        <w:tabs>
          <w:tab w:val="num" w:pos="720"/>
        </w:tabs>
        <w:ind w:left="720" w:hanging="360"/>
      </w:pPr>
      <w:rPr>
        <w:rFonts w:ascii="Arial" w:hAnsi="Arial" w:hint="default"/>
      </w:rPr>
    </w:lvl>
    <w:lvl w:ilvl="1" w:tplc="D0A852DA" w:tentative="1">
      <w:start w:val="1"/>
      <w:numFmt w:val="bullet"/>
      <w:lvlText w:val="•"/>
      <w:lvlJc w:val="left"/>
      <w:pPr>
        <w:tabs>
          <w:tab w:val="num" w:pos="1440"/>
        </w:tabs>
        <w:ind w:left="1440" w:hanging="360"/>
      </w:pPr>
      <w:rPr>
        <w:rFonts w:ascii="Arial" w:hAnsi="Arial" w:hint="default"/>
      </w:rPr>
    </w:lvl>
    <w:lvl w:ilvl="2" w:tplc="035AEF2E" w:tentative="1">
      <w:start w:val="1"/>
      <w:numFmt w:val="bullet"/>
      <w:lvlText w:val="•"/>
      <w:lvlJc w:val="left"/>
      <w:pPr>
        <w:tabs>
          <w:tab w:val="num" w:pos="2160"/>
        </w:tabs>
        <w:ind w:left="2160" w:hanging="360"/>
      </w:pPr>
      <w:rPr>
        <w:rFonts w:ascii="Arial" w:hAnsi="Arial" w:hint="default"/>
      </w:rPr>
    </w:lvl>
    <w:lvl w:ilvl="3" w:tplc="5D54CC96" w:tentative="1">
      <w:start w:val="1"/>
      <w:numFmt w:val="bullet"/>
      <w:lvlText w:val="•"/>
      <w:lvlJc w:val="left"/>
      <w:pPr>
        <w:tabs>
          <w:tab w:val="num" w:pos="2880"/>
        </w:tabs>
        <w:ind w:left="2880" w:hanging="360"/>
      </w:pPr>
      <w:rPr>
        <w:rFonts w:ascii="Arial" w:hAnsi="Arial" w:hint="default"/>
      </w:rPr>
    </w:lvl>
    <w:lvl w:ilvl="4" w:tplc="51A24B26" w:tentative="1">
      <w:start w:val="1"/>
      <w:numFmt w:val="bullet"/>
      <w:lvlText w:val="•"/>
      <w:lvlJc w:val="left"/>
      <w:pPr>
        <w:tabs>
          <w:tab w:val="num" w:pos="3600"/>
        </w:tabs>
        <w:ind w:left="3600" w:hanging="360"/>
      </w:pPr>
      <w:rPr>
        <w:rFonts w:ascii="Arial" w:hAnsi="Arial" w:hint="default"/>
      </w:rPr>
    </w:lvl>
    <w:lvl w:ilvl="5" w:tplc="665C39D6" w:tentative="1">
      <w:start w:val="1"/>
      <w:numFmt w:val="bullet"/>
      <w:lvlText w:val="•"/>
      <w:lvlJc w:val="left"/>
      <w:pPr>
        <w:tabs>
          <w:tab w:val="num" w:pos="4320"/>
        </w:tabs>
        <w:ind w:left="4320" w:hanging="360"/>
      </w:pPr>
      <w:rPr>
        <w:rFonts w:ascii="Arial" w:hAnsi="Arial" w:hint="default"/>
      </w:rPr>
    </w:lvl>
    <w:lvl w:ilvl="6" w:tplc="59709B78" w:tentative="1">
      <w:start w:val="1"/>
      <w:numFmt w:val="bullet"/>
      <w:lvlText w:val="•"/>
      <w:lvlJc w:val="left"/>
      <w:pPr>
        <w:tabs>
          <w:tab w:val="num" w:pos="5040"/>
        </w:tabs>
        <w:ind w:left="5040" w:hanging="360"/>
      </w:pPr>
      <w:rPr>
        <w:rFonts w:ascii="Arial" w:hAnsi="Arial" w:hint="default"/>
      </w:rPr>
    </w:lvl>
    <w:lvl w:ilvl="7" w:tplc="EA7891C6" w:tentative="1">
      <w:start w:val="1"/>
      <w:numFmt w:val="bullet"/>
      <w:lvlText w:val="•"/>
      <w:lvlJc w:val="left"/>
      <w:pPr>
        <w:tabs>
          <w:tab w:val="num" w:pos="5760"/>
        </w:tabs>
        <w:ind w:left="5760" w:hanging="360"/>
      </w:pPr>
      <w:rPr>
        <w:rFonts w:ascii="Arial" w:hAnsi="Arial" w:hint="default"/>
      </w:rPr>
    </w:lvl>
    <w:lvl w:ilvl="8" w:tplc="D1D6A22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CD2233"/>
    <w:multiLevelType w:val="hybridMultilevel"/>
    <w:tmpl w:val="772647E4"/>
    <w:lvl w:ilvl="0" w:tplc="62A4BE34">
      <w:numFmt w:val="bullet"/>
      <w:lvlText w:val="-"/>
      <w:lvlJc w:val="left"/>
      <w:pPr>
        <w:ind w:left="720" w:hanging="360"/>
      </w:pPr>
      <w:rPr>
        <w:rFonts w:ascii="Calibri" w:eastAsia="Times" w:hAnsi="Calibri"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DF4AB1"/>
    <w:multiLevelType w:val="multilevel"/>
    <w:tmpl w:val="5C78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C11656"/>
    <w:multiLevelType w:val="hybridMultilevel"/>
    <w:tmpl w:val="0680DEE8"/>
    <w:lvl w:ilvl="0" w:tplc="833C039E">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B670BD"/>
    <w:multiLevelType w:val="hybridMultilevel"/>
    <w:tmpl w:val="BF84AF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3DA3FD9"/>
    <w:multiLevelType w:val="hybridMultilevel"/>
    <w:tmpl w:val="7E6C99F8"/>
    <w:lvl w:ilvl="0" w:tplc="791A3682">
      <w:start w:val="5"/>
      <w:numFmt w:val="bullet"/>
      <w:lvlText w:val="-"/>
      <w:lvlJc w:val="left"/>
      <w:pPr>
        <w:ind w:left="720" w:hanging="360"/>
      </w:pPr>
      <w:rPr>
        <w:rFonts w:ascii="Calibri" w:eastAsia="Times"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AAF6C30"/>
    <w:multiLevelType w:val="multilevel"/>
    <w:tmpl w:val="52B8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55342C"/>
    <w:multiLevelType w:val="multilevel"/>
    <w:tmpl w:val="7116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F16DB5"/>
    <w:multiLevelType w:val="multilevel"/>
    <w:tmpl w:val="FCA02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2F3FF9"/>
    <w:multiLevelType w:val="hybridMultilevel"/>
    <w:tmpl w:val="CA72FF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02901AF"/>
    <w:multiLevelType w:val="hybridMultilevel"/>
    <w:tmpl w:val="9A08BBB8"/>
    <w:lvl w:ilvl="0" w:tplc="49189264">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1ED3662"/>
    <w:multiLevelType w:val="hybridMultilevel"/>
    <w:tmpl w:val="F852EABC"/>
    <w:lvl w:ilvl="0" w:tplc="D7BE1BC2">
      <w:start w:val="1"/>
      <w:numFmt w:val="bullet"/>
      <w:lvlText w:val="•"/>
      <w:lvlJc w:val="left"/>
      <w:pPr>
        <w:tabs>
          <w:tab w:val="num" w:pos="720"/>
        </w:tabs>
        <w:ind w:left="720" w:hanging="360"/>
      </w:pPr>
      <w:rPr>
        <w:rFonts w:ascii="Arial" w:hAnsi="Arial" w:hint="default"/>
      </w:rPr>
    </w:lvl>
    <w:lvl w:ilvl="1" w:tplc="25884B92" w:tentative="1">
      <w:start w:val="1"/>
      <w:numFmt w:val="bullet"/>
      <w:lvlText w:val="•"/>
      <w:lvlJc w:val="left"/>
      <w:pPr>
        <w:tabs>
          <w:tab w:val="num" w:pos="1440"/>
        </w:tabs>
        <w:ind w:left="1440" w:hanging="360"/>
      </w:pPr>
      <w:rPr>
        <w:rFonts w:ascii="Arial" w:hAnsi="Arial" w:hint="default"/>
      </w:rPr>
    </w:lvl>
    <w:lvl w:ilvl="2" w:tplc="7AB2A5AA" w:tentative="1">
      <w:start w:val="1"/>
      <w:numFmt w:val="bullet"/>
      <w:lvlText w:val="•"/>
      <w:lvlJc w:val="left"/>
      <w:pPr>
        <w:tabs>
          <w:tab w:val="num" w:pos="2160"/>
        </w:tabs>
        <w:ind w:left="2160" w:hanging="360"/>
      </w:pPr>
      <w:rPr>
        <w:rFonts w:ascii="Arial" w:hAnsi="Arial" w:hint="default"/>
      </w:rPr>
    </w:lvl>
    <w:lvl w:ilvl="3" w:tplc="E536D27A" w:tentative="1">
      <w:start w:val="1"/>
      <w:numFmt w:val="bullet"/>
      <w:lvlText w:val="•"/>
      <w:lvlJc w:val="left"/>
      <w:pPr>
        <w:tabs>
          <w:tab w:val="num" w:pos="2880"/>
        </w:tabs>
        <w:ind w:left="2880" w:hanging="360"/>
      </w:pPr>
      <w:rPr>
        <w:rFonts w:ascii="Arial" w:hAnsi="Arial" w:hint="default"/>
      </w:rPr>
    </w:lvl>
    <w:lvl w:ilvl="4" w:tplc="3B28DE0E" w:tentative="1">
      <w:start w:val="1"/>
      <w:numFmt w:val="bullet"/>
      <w:lvlText w:val="•"/>
      <w:lvlJc w:val="left"/>
      <w:pPr>
        <w:tabs>
          <w:tab w:val="num" w:pos="3600"/>
        </w:tabs>
        <w:ind w:left="3600" w:hanging="360"/>
      </w:pPr>
      <w:rPr>
        <w:rFonts w:ascii="Arial" w:hAnsi="Arial" w:hint="default"/>
      </w:rPr>
    </w:lvl>
    <w:lvl w:ilvl="5" w:tplc="5B52D78E" w:tentative="1">
      <w:start w:val="1"/>
      <w:numFmt w:val="bullet"/>
      <w:lvlText w:val="•"/>
      <w:lvlJc w:val="left"/>
      <w:pPr>
        <w:tabs>
          <w:tab w:val="num" w:pos="4320"/>
        </w:tabs>
        <w:ind w:left="4320" w:hanging="360"/>
      </w:pPr>
      <w:rPr>
        <w:rFonts w:ascii="Arial" w:hAnsi="Arial" w:hint="default"/>
      </w:rPr>
    </w:lvl>
    <w:lvl w:ilvl="6" w:tplc="22240B4C" w:tentative="1">
      <w:start w:val="1"/>
      <w:numFmt w:val="bullet"/>
      <w:lvlText w:val="•"/>
      <w:lvlJc w:val="left"/>
      <w:pPr>
        <w:tabs>
          <w:tab w:val="num" w:pos="5040"/>
        </w:tabs>
        <w:ind w:left="5040" w:hanging="360"/>
      </w:pPr>
      <w:rPr>
        <w:rFonts w:ascii="Arial" w:hAnsi="Arial" w:hint="default"/>
      </w:rPr>
    </w:lvl>
    <w:lvl w:ilvl="7" w:tplc="D848BC88" w:tentative="1">
      <w:start w:val="1"/>
      <w:numFmt w:val="bullet"/>
      <w:lvlText w:val="•"/>
      <w:lvlJc w:val="left"/>
      <w:pPr>
        <w:tabs>
          <w:tab w:val="num" w:pos="5760"/>
        </w:tabs>
        <w:ind w:left="5760" w:hanging="360"/>
      </w:pPr>
      <w:rPr>
        <w:rFonts w:ascii="Arial" w:hAnsi="Arial" w:hint="default"/>
      </w:rPr>
    </w:lvl>
    <w:lvl w:ilvl="8" w:tplc="458EC33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2DC7FAA"/>
    <w:multiLevelType w:val="hybridMultilevel"/>
    <w:tmpl w:val="C6C631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7B04DBD"/>
    <w:multiLevelType w:val="hybridMultilevel"/>
    <w:tmpl w:val="C39E33CE"/>
    <w:lvl w:ilvl="0" w:tplc="B54E11E8">
      <w:start w:val="1"/>
      <w:numFmt w:val="bullet"/>
      <w:lvlText w:val=""/>
      <w:lvlJc w:val="left"/>
      <w:pPr>
        <w:tabs>
          <w:tab w:val="num" w:pos="720"/>
        </w:tabs>
        <w:ind w:left="720" w:hanging="360"/>
      </w:pPr>
      <w:rPr>
        <w:rFonts w:ascii="Wingdings" w:hAnsi="Wingdings" w:hint="default"/>
        <w:color w:val="548DD4" w:themeColor="text2" w:themeTint="99"/>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EAB19C9"/>
    <w:multiLevelType w:val="hybridMultilevel"/>
    <w:tmpl w:val="C5BE96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2506896"/>
    <w:multiLevelType w:val="hybridMultilevel"/>
    <w:tmpl w:val="394430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B420DC5"/>
    <w:multiLevelType w:val="multilevel"/>
    <w:tmpl w:val="F820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D12DCE"/>
    <w:multiLevelType w:val="hybridMultilevel"/>
    <w:tmpl w:val="E6A8369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1202AC2"/>
    <w:multiLevelType w:val="hybridMultilevel"/>
    <w:tmpl w:val="1624DD74"/>
    <w:lvl w:ilvl="0" w:tplc="833C039E">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99808F4"/>
    <w:multiLevelType w:val="hybridMultilevel"/>
    <w:tmpl w:val="56205B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571587"/>
    <w:multiLevelType w:val="hybridMultilevel"/>
    <w:tmpl w:val="093E02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F074F3"/>
    <w:multiLevelType w:val="hybridMultilevel"/>
    <w:tmpl w:val="B24CA280"/>
    <w:lvl w:ilvl="0" w:tplc="833C039E">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F7915B9"/>
    <w:multiLevelType w:val="hybridMultilevel"/>
    <w:tmpl w:val="2E062950"/>
    <w:lvl w:ilvl="0" w:tplc="C500467A">
      <w:start w:val="15"/>
      <w:numFmt w:val="bullet"/>
      <w:lvlText w:val="-"/>
      <w:lvlJc w:val="left"/>
      <w:pPr>
        <w:ind w:left="720" w:hanging="360"/>
      </w:pPr>
      <w:rPr>
        <w:rFonts w:ascii="Arial" w:eastAsia="Times New Roman" w:hAnsi="Arial" w:cs="Aria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num w:numId="1">
    <w:abstractNumId w:val="5"/>
  </w:num>
  <w:num w:numId="2">
    <w:abstractNumId w:val="0"/>
  </w:num>
  <w:num w:numId="3">
    <w:abstractNumId w:val="29"/>
  </w:num>
  <w:num w:numId="4">
    <w:abstractNumId w:val="21"/>
  </w:num>
  <w:num w:numId="5">
    <w:abstractNumId w:val="30"/>
  </w:num>
  <w:num w:numId="6">
    <w:abstractNumId w:val="22"/>
  </w:num>
  <w:num w:numId="7">
    <w:abstractNumId w:val="2"/>
  </w:num>
  <w:num w:numId="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6"/>
  </w:num>
  <w:num w:numId="11">
    <w:abstractNumId w:val="14"/>
  </w:num>
  <w:num w:numId="12">
    <w:abstractNumId w:val="33"/>
  </w:num>
  <w:num w:numId="13">
    <w:abstractNumId w:val="15"/>
  </w:num>
  <w:num w:numId="14">
    <w:abstractNumId w:val="25"/>
  </w:num>
  <w:num w:numId="15">
    <w:abstractNumId w:val="16"/>
  </w:num>
  <w:num w:numId="16">
    <w:abstractNumId w:val="31"/>
  </w:num>
  <w:num w:numId="17">
    <w:abstractNumId w:val="9"/>
  </w:num>
  <w:num w:numId="18">
    <w:abstractNumId w:val="26"/>
  </w:num>
  <w:num w:numId="19">
    <w:abstractNumId w:val="32"/>
  </w:num>
  <w:num w:numId="20">
    <w:abstractNumId w:val="8"/>
  </w:num>
  <w:num w:numId="21">
    <w:abstractNumId w:val="18"/>
  </w:num>
  <w:num w:numId="22">
    <w:abstractNumId w:val="27"/>
  </w:num>
  <w:num w:numId="23">
    <w:abstractNumId w:val="19"/>
  </w:num>
  <w:num w:numId="24">
    <w:abstractNumId w:val="11"/>
  </w:num>
  <w:num w:numId="25">
    <w:abstractNumId w:val="28"/>
  </w:num>
  <w:num w:numId="26">
    <w:abstractNumId w:val="1"/>
  </w:num>
  <w:num w:numId="27">
    <w:abstractNumId w:val="3"/>
  </w:num>
  <w:num w:numId="28">
    <w:abstractNumId w:val="7"/>
  </w:num>
  <w:num w:numId="29">
    <w:abstractNumId w:val="20"/>
  </w:num>
  <w:num w:numId="30">
    <w:abstractNumId w:val="24"/>
  </w:num>
  <w:num w:numId="31">
    <w:abstractNumId w:val="13"/>
  </w:num>
  <w:num w:numId="32">
    <w:abstractNumId w:val="4"/>
  </w:num>
  <w:num w:numId="33">
    <w:abstractNumId w:val="23"/>
  </w:num>
  <w:num w:numId="34">
    <w:abstractNumId w:val="12"/>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0" w:nlCheck="1" w:checkStyle="0"/>
  <w:activeWritingStyle w:appName="MSWord" w:lang="en-US" w:vendorID="64" w:dllVersion="0" w:nlCheck="1" w:checkStyle="1"/>
  <w:activeWritingStyle w:appName="MSWord" w:lang="en-AU" w:vendorID="64" w:dllVersion="4096" w:nlCheck="1" w:checkStyle="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o:colormru v:ext="edit" colors="#00519e,#c6d3e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E29"/>
    <w:rsid w:val="000072C2"/>
    <w:rsid w:val="000147B4"/>
    <w:rsid w:val="00020511"/>
    <w:rsid w:val="000365DF"/>
    <w:rsid w:val="0008260C"/>
    <w:rsid w:val="00084C0C"/>
    <w:rsid w:val="000851E4"/>
    <w:rsid w:val="00085E37"/>
    <w:rsid w:val="000939FC"/>
    <w:rsid w:val="000C2CA8"/>
    <w:rsid w:val="000D309B"/>
    <w:rsid w:val="000D5AB6"/>
    <w:rsid w:val="000E7A91"/>
    <w:rsid w:val="000F24B0"/>
    <w:rsid w:val="00100C16"/>
    <w:rsid w:val="00103E61"/>
    <w:rsid w:val="00121B9F"/>
    <w:rsid w:val="00121DB8"/>
    <w:rsid w:val="00134840"/>
    <w:rsid w:val="00134F39"/>
    <w:rsid w:val="00171D69"/>
    <w:rsid w:val="00172CFD"/>
    <w:rsid w:val="001A17A6"/>
    <w:rsid w:val="001C113F"/>
    <w:rsid w:val="001E32EF"/>
    <w:rsid w:val="001E49BD"/>
    <w:rsid w:val="002047A5"/>
    <w:rsid w:val="00216300"/>
    <w:rsid w:val="0023722D"/>
    <w:rsid w:val="00274F63"/>
    <w:rsid w:val="002A5CBD"/>
    <w:rsid w:val="003011C3"/>
    <w:rsid w:val="00301B39"/>
    <w:rsid w:val="00314089"/>
    <w:rsid w:val="0031418D"/>
    <w:rsid w:val="003319D3"/>
    <w:rsid w:val="00335EDE"/>
    <w:rsid w:val="00347548"/>
    <w:rsid w:val="00347D5D"/>
    <w:rsid w:val="003615B7"/>
    <w:rsid w:val="003700F9"/>
    <w:rsid w:val="003704AB"/>
    <w:rsid w:val="00370AD5"/>
    <w:rsid w:val="003822C9"/>
    <w:rsid w:val="00393E03"/>
    <w:rsid w:val="0039658F"/>
    <w:rsid w:val="003B740B"/>
    <w:rsid w:val="003D71BB"/>
    <w:rsid w:val="003E3EE9"/>
    <w:rsid w:val="003F11E1"/>
    <w:rsid w:val="003F347A"/>
    <w:rsid w:val="00401612"/>
    <w:rsid w:val="0041490D"/>
    <w:rsid w:val="0042199B"/>
    <w:rsid w:val="00434259"/>
    <w:rsid w:val="004420AA"/>
    <w:rsid w:val="004476A1"/>
    <w:rsid w:val="00461193"/>
    <w:rsid w:val="00461612"/>
    <w:rsid w:val="004632F1"/>
    <w:rsid w:val="00470758"/>
    <w:rsid w:val="00471CA0"/>
    <w:rsid w:val="00476011"/>
    <w:rsid w:val="00483B26"/>
    <w:rsid w:val="00485047"/>
    <w:rsid w:val="0048527F"/>
    <w:rsid w:val="00490A33"/>
    <w:rsid w:val="004A5177"/>
    <w:rsid w:val="004B0860"/>
    <w:rsid w:val="004B7E5A"/>
    <w:rsid w:val="004C7381"/>
    <w:rsid w:val="004D4639"/>
    <w:rsid w:val="005034D1"/>
    <w:rsid w:val="00507F9A"/>
    <w:rsid w:val="005234C7"/>
    <w:rsid w:val="00530392"/>
    <w:rsid w:val="00537934"/>
    <w:rsid w:val="00554346"/>
    <w:rsid w:val="00582E70"/>
    <w:rsid w:val="00585CF9"/>
    <w:rsid w:val="005A0DDD"/>
    <w:rsid w:val="005A446C"/>
    <w:rsid w:val="005A636E"/>
    <w:rsid w:val="005B029E"/>
    <w:rsid w:val="005B4267"/>
    <w:rsid w:val="005C07B0"/>
    <w:rsid w:val="005C4C05"/>
    <w:rsid w:val="005E6DD6"/>
    <w:rsid w:val="005F4AC1"/>
    <w:rsid w:val="005F5324"/>
    <w:rsid w:val="005F55D9"/>
    <w:rsid w:val="005F6EAA"/>
    <w:rsid w:val="00603EDA"/>
    <w:rsid w:val="0061135C"/>
    <w:rsid w:val="00613C18"/>
    <w:rsid w:val="006261B8"/>
    <w:rsid w:val="006626B5"/>
    <w:rsid w:val="00671526"/>
    <w:rsid w:val="006A33FC"/>
    <w:rsid w:val="006F43C5"/>
    <w:rsid w:val="00714865"/>
    <w:rsid w:val="0071568D"/>
    <w:rsid w:val="00721390"/>
    <w:rsid w:val="00722CCE"/>
    <w:rsid w:val="0073136C"/>
    <w:rsid w:val="00741EA2"/>
    <w:rsid w:val="0075356D"/>
    <w:rsid w:val="007B2C18"/>
    <w:rsid w:val="007B521A"/>
    <w:rsid w:val="007B5A00"/>
    <w:rsid w:val="007B60E4"/>
    <w:rsid w:val="007C120B"/>
    <w:rsid w:val="007D1A71"/>
    <w:rsid w:val="007F7475"/>
    <w:rsid w:val="008064E0"/>
    <w:rsid w:val="00814F12"/>
    <w:rsid w:val="008150AB"/>
    <w:rsid w:val="00823160"/>
    <w:rsid w:val="0083536E"/>
    <w:rsid w:val="008640A5"/>
    <w:rsid w:val="00870246"/>
    <w:rsid w:val="00872766"/>
    <w:rsid w:val="0087433D"/>
    <w:rsid w:val="0088715B"/>
    <w:rsid w:val="00891FD7"/>
    <w:rsid w:val="008968B6"/>
    <w:rsid w:val="0089791D"/>
    <w:rsid w:val="008C656E"/>
    <w:rsid w:val="008C7E29"/>
    <w:rsid w:val="008E20A1"/>
    <w:rsid w:val="008F291B"/>
    <w:rsid w:val="008F4BFF"/>
    <w:rsid w:val="0090114D"/>
    <w:rsid w:val="009078C8"/>
    <w:rsid w:val="009227DF"/>
    <w:rsid w:val="00923FCA"/>
    <w:rsid w:val="00937D19"/>
    <w:rsid w:val="0095792B"/>
    <w:rsid w:val="009670AD"/>
    <w:rsid w:val="00983510"/>
    <w:rsid w:val="0099739E"/>
    <w:rsid w:val="009A3E6B"/>
    <w:rsid w:val="009B0F47"/>
    <w:rsid w:val="009B49EE"/>
    <w:rsid w:val="009B6C04"/>
    <w:rsid w:val="009F1B48"/>
    <w:rsid w:val="009F5118"/>
    <w:rsid w:val="009F77F5"/>
    <w:rsid w:val="00A10172"/>
    <w:rsid w:val="00A17B4A"/>
    <w:rsid w:val="00A21236"/>
    <w:rsid w:val="00A617D3"/>
    <w:rsid w:val="00A659DE"/>
    <w:rsid w:val="00A9286F"/>
    <w:rsid w:val="00AA172D"/>
    <w:rsid w:val="00AC3E12"/>
    <w:rsid w:val="00AC60F0"/>
    <w:rsid w:val="00AD07C9"/>
    <w:rsid w:val="00AF0338"/>
    <w:rsid w:val="00AF73EB"/>
    <w:rsid w:val="00B12C0C"/>
    <w:rsid w:val="00B205D8"/>
    <w:rsid w:val="00B2236E"/>
    <w:rsid w:val="00B60F0A"/>
    <w:rsid w:val="00B66517"/>
    <w:rsid w:val="00B75526"/>
    <w:rsid w:val="00B90779"/>
    <w:rsid w:val="00B96124"/>
    <w:rsid w:val="00BA3F6A"/>
    <w:rsid w:val="00BD0D3B"/>
    <w:rsid w:val="00BE1B58"/>
    <w:rsid w:val="00BF1432"/>
    <w:rsid w:val="00BF5E7A"/>
    <w:rsid w:val="00BF6553"/>
    <w:rsid w:val="00C12D1A"/>
    <w:rsid w:val="00C12EC2"/>
    <w:rsid w:val="00C170E8"/>
    <w:rsid w:val="00C2516F"/>
    <w:rsid w:val="00C34AFC"/>
    <w:rsid w:val="00C35E59"/>
    <w:rsid w:val="00C60C58"/>
    <w:rsid w:val="00C73D5B"/>
    <w:rsid w:val="00C83B05"/>
    <w:rsid w:val="00C93EC6"/>
    <w:rsid w:val="00C955CE"/>
    <w:rsid w:val="00CA390B"/>
    <w:rsid w:val="00D24BA4"/>
    <w:rsid w:val="00D3321C"/>
    <w:rsid w:val="00D36136"/>
    <w:rsid w:val="00D371AA"/>
    <w:rsid w:val="00D63FDC"/>
    <w:rsid w:val="00D700D8"/>
    <w:rsid w:val="00DA3718"/>
    <w:rsid w:val="00DE52A3"/>
    <w:rsid w:val="00DF209A"/>
    <w:rsid w:val="00E11C6C"/>
    <w:rsid w:val="00E1479F"/>
    <w:rsid w:val="00E309D5"/>
    <w:rsid w:val="00E40BBA"/>
    <w:rsid w:val="00E72235"/>
    <w:rsid w:val="00E900D5"/>
    <w:rsid w:val="00E950D1"/>
    <w:rsid w:val="00E967EA"/>
    <w:rsid w:val="00EB3F5A"/>
    <w:rsid w:val="00EB58ED"/>
    <w:rsid w:val="00EC0F0D"/>
    <w:rsid w:val="00ED2D21"/>
    <w:rsid w:val="00EE76D4"/>
    <w:rsid w:val="00F37EF8"/>
    <w:rsid w:val="00F607BF"/>
    <w:rsid w:val="00F905F3"/>
    <w:rsid w:val="00F921F8"/>
    <w:rsid w:val="00F96BBA"/>
    <w:rsid w:val="00FB6A8C"/>
    <w:rsid w:val="00FC2CBE"/>
    <w:rsid w:val="00FD65BF"/>
    <w:rsid w:val="00FD6AB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00519e,#c6d3ea"/>
    </o:shapedefaults>
    <o:shapelayout v:ext="edit">
      <o:idmap v:ext="edit" data="1"/>
    </o:shapelayout>
  </w:shapeDefaults>
  <w:decimalSymbol w:val="."/>
  <w:listSeparator w:val=","/>
  <w14:docId w14:val="4251DCAD"/>
  <w15:docId w15:val="{3CE00041-735F-4201-AD9F-4F856E5A5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36C"/>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D6ABD"/>
    <w:pPr>
      <w:tabs>
        <w:tab w:val="center" w:pos="4320"/>
        <w:tab w:val="right" w:pos="8640"/>
      </w:tabs>
    </w:pPr>
  </w:style>
  <w:style w:type="paragraph" w:styleId="Footer">
    <w:name w:val="footer"/>
    <w:basedOn w:val="Normal"/>
    <w:rsid w:val="00FD6ABD"/>
    <w:pPr>
      <w:tabs>
        <w:tab w:val="center" w:pos="4320"/>
        <w:tab w:val="right" w:pos="8640"/>
      </w:tabs>
    </w:pPr>
  </w:style>
  <w:style w:type="character" w:styleId="PageNumber">
    <w:name w:val="page number"/>
    <w:rsid w:val="00FD6ABD"/>
    <w:rPr>
      <w:color w:val="000000"/>
    </w:rPr>
  </w:style>
  <w:style w:type="paragraph" w:customStyle="1" w:styleId="CSEHeadline26pt">
    <w:name w:val="CSE Headline 26pt"/>
    <w:basedOn w:val="Normal"/>
    <w:rsid w:val="00FD6ABD"/>
    <w:rPr>
      <w:rFonts w:ascii="Arial Bold" w:hAnsi="Arial Bold"/>
      <w:sz w:val="52"/>
    </w:rPr>
  </w:style>
  <w:style w:type="paragraph" w:customStyle="1" w:styleId="CSESubheading14pt">
    <w:name w:val="CSE Subheading 14pt"/>
    <w:basedOn w:val="CSEHeadline26pt"/>
    <w:rsid w:val="00FD6ABD"/>
    <w:rPr>
      <w:sz w:val="28"/>
    </w:rPr>
  </w:style>
  <w:style w:type="paragraph" w:customStyle="1" w:styleId="CSEBodytext11pt">
    <w:name w:val="CSE Body text 11pt"/>
    <w:basedOn w:val="CSEHeadline26pt"/>
    <w:rsid w:val="00FD6ABD"/>
    <w:rPr>
      <w:rFonts w:ascii="Arial" w:hAnsi="Arial"/>
      <w:sz w:val="22"/>
    </w:rPr>
  </w:style>
  <w:style w:type="paragraph" w:customStyle="1" w:styleId="CSEToolboxtitle">
    <w:name w:val="CSE Toolbox title"/>
    <w:qFormat/>
    <w:rsid w:val="00AC3E12"/>
    <w:rPr>
      <w:rFonts w:ascii="Arial" w:hAnsi="Arial"/>
      <w:b/>
      <w:noProof/>
      <w:sz w:val="28"/>
      <w:szCs w:val="28"/>
      <w:lang w:eastAsia="en-US"/>
    </w:rPr>
  </w:style>
  <w:style w:type="paragraph" w:customStyle="1" w:styleId="CSEPagenumber">
    <w:name w:val="CSE Page number"/>
    <w:basedOn w:val="Footer"/>
    <w:rsid w:val="00FD6ABD"/>
    <w:pPr>
      <w:framePr w:wrap="around" w:vAnchor="text" w:hAnchor="margin" w:xAlign="right" w:y="1"/>
    </w:pPr>
    <w:rPr>
      <w:rFonts w:ascii="Arial" w:hAnsi="Arial"/>
      <w:color w:val="000000"/>
      <w:sz w:val="20"/>
    </w:rPr>
  </w:style>
  <w:style w:type="paragraph" w:styleId="BalloonText">
    <w:name w:val="Balloon Text"/>
    <w:basedOn w:val="Normal"/>
    <w:link w:val="BalloonTextChar"/>
    <w:uiPriority w:val="99"/>
    <w:semiHidden/>
    <w:unhideWhenUsed/>
    <w:rsid w:val="003F11E1"/>
    <w:rPr>
      <w:rFonts w:ascii="Tahoma" w:hAnsi="Tahoma" w:cs="Tahoma"/>
      <w:sz w:val="16"/>
      <w:szCs w:val="16"/>
    </w:rPr>
  </w:style>
  <w:style w:type="paragraph" w:customStyle="1" w:styleId="CSEToolboxDate">
    <w:name w:val="CSE Toolbox Date"/>
    <w:qFormat/>
    <w:rsid w:val="00AC3E12"/>
    <w:pPr>
      <w:spacing w:before="120" w:after="240"/>
    </w:pPr>
    <w:rPr>
      <w:rFonts w:ascii="Arial" w:hAnsi="Arial"/>
      <w:sz w:val="16"/>
      <w:szCs w:val="16"/>
    </w:rPr>
  </w:style>
  <w:style w:type="paragraph" w:customStyle="1" w:styleId="ColorfulList-Accent11">
    <w:name w:val="Colorful List - Accent 11"/>
    <w:basedOn w:val="Normal"/>
    <w:uiPriority w:val="34"/>
    <w:qFormat/>
    <w:rsid w:val="004A5177"/>
    <w:pPr>
      <w:spacing w:after="200" w:line="276" w:lineRule="auto"/>
      <w:ind w:left="720"/>
      <w:contextualSpacing/>
    </w:pPr>
    <w:rPr>
      <w:rFonts w:ascii="Calibri" w:eastAsia="Calibri" w:hAnsi="Calibri"/>
      <w:sz w:val="22"/>
      <w:szCs w:val="22"/>
    </w:rPr>
  </w:style>
  <w:style w:type="paragraph" w:customStyle="1" w:styleId="CSEToolboxIntroduction">
    <w:name w:val="CSE Toolbox Introduction"/>
    <w:basedOn w:val="Normal"/>
    <w:qFormat/>
    <w:rsid w:val="00891FD7"/>
    <w:pPr>
      <w:spacing w:before="180" w:after="180"/>
      <w:jc w:val="both"/>
    </w:pPr>
    <w:rPr>
      <w:rFonts w:ascii="Arial" w:hAnsi="Arial" w:cs="Arial"/>
      <w:b/>
      <w:bCs/>
      <w:color w:val="1D439B"/>
      <w:sz w:val="22"/>
      <w:szCs w:val="22"/>
    </w:rPr>
  </w:style>
  <w:style w:type="paragraph" w:customStyle="1" w:styleId="CSEToolboxBodytext">
    <w:name w:val="CSE Toolbox Body text"/>
    <w:basedOn w:val="ColorfulList-Accent11"/>
    <w:qFormat/>
    <w:rsid w:val="0073136C"/>
    <w:pPr>
      <w:autoSpaceDE w:val="0"/>
      <w:autoSpaceDN w:val="0"/>
      <w:adjustRightInd w:val="0"/>
      <w:spacing w:after="0" w:line="240" w:lineRule="auto"/>
      <w:ind w:left="0"/>
    </w:pPr>
    <w:rPr>
      <w:rFonts w:ascii="Arial" w:hAnsi="Arial" w:cs="TTE1A92678t00"/>
    </w:rPr>
  </w:style>
  <w:style w:type="paragraph" w:customStyle="1" w:styleId="CSEToolboxKeyPoints">
    <w:name w:val="CSE Toolbox Key Points"/>
    <w:qFormat/>
    <w:rsid w:val="00471CA0"/>
    <w:rPr>
      <w:rFonts w:ascii="Arial" w:hAnsi="Arial"/>
      <w:b/>
      <w:noProof/>
      <w:sz w:val="22"/>
      <w:lang w:eastAsia="en-US"/>
    </w:rPr>
  </w:style>
  <w:style w:type="character" w:customStyle="1" w:styleId="BalloonTextChar">
    <w:name w:val="Balloon Text Char"/>
    <w:basedOn w:val="DefaultParagraphFont"/>
    <w:link w:val="BalloonText"/>
    <w:uiPriority w:val="99"/>
    <w:semiHidden/>
    <w:rsid w:val="003F11E1"/>
    <w:rPr>
      <w:rFonts w:ascii="Tahoma" w:hAnsi="Tahoma" w:cs="Tahoma"/>
      <w:noProof/>
      <w:sz w:val="16"/>
      <w:szCs w:val="16"/>
      <w:lang w:eastAsia="en-US"/>
    </w:rPr>
  </w:style>
  <w:style w:type="table" w:styleId="TableGrid">
    <w:name w:val="Table Grid"/>
    <w:basedOn w:val="TableNormal"/>
    <w:uiPriority w:val="59"/>
    <w:rsid w:val="004C73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21390"/>
    <w:pPr>
      <w:spacing w:before="100" w:beforeAutospacing="1" w:after="100" w:afterAutospacing="1"/>
    </w:pPr>
    <w:rPr>
      <w:rFonts w:ascii="Verdana" w:eastAsia="Times New Roman" w:hAnsi="Verdana"/>
      <w:color w:val="525207"/>
      <w:sz w:val="20"/>
      <w:lang w:eastAsia="en-AU"/>
    </w:rPr>
  </w:style>
  <w:style w:type="character" w:customStyle="1" w:styleId="HeaderChar">
    <w:name w:val="Header Char"/>
    <w:basedOn w:val="DefaultParagraphFont"/>
    <w:link w:val="Header"/>
    <w:uiPriority w:val="99"/>
    <w:rsid w:val="00274F63"/>
    <w:rPr>
      <w:sz w:val="24"/>
      <w:lang w:eastAsia="en-US"/>
    </w:rPr>
  </w:style>
  <w:style w:type="paragraph" w:styleId="ListParagraph">
    <w:name w:val="List Paragraph"/>
    <w:basedOn w:val="Normal"/>
    <w:uiPriority w:val="34"/>
    <w:qFormat/>
    <w:rsid w:val="00B96124"/>
    <w:pPr>
      <w:ind w:left="720"/>
      <w:contextualSpacing/>
    </w:pPr>
    <w:rPr>
      <w:rFonts w:ascii="Calibri" w:eastAsia="Calibri" w:hAnsi="Calibri"/>
      <w:sz w:val="22"/>
      <w:szCs w:val="22"/>
    </w:rPr>
  </w:style>
  <w:style w:type="table" w:customStyle="1" w:styleId="TableGrid1">
    <w:name w:val="Table Grid1"/>
    <w:basedOn w:val="TableNormal"/>
    <w:next w:val="TableGrid"/>
    <w:uiPriority w:val="59"/>
    <w:rsid w:val="006626B5"/>
    <w:rPr>
      <w:rFonts w:ascii="Calibri" w:eastAsia="MS Mincho" w:hAnsi="Calibri"/>
      <w:sz w:val="22"/>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139342">
      <w:bodyDiv w:val="1"/>
      <w:marLeft w:val="0"/>
      <w:marRight w:val="0"/>
      <w:marTop w:val="0"/>
      <w:marBottom w:val="0"/>
      <w:divBdr>
        <w:top w:val="none" w:sz="0" w:space="0" w:color="auto"/>
        <w:left w:val="none" w:sz="0" w:space="0" w:color="auto"/>
        <w:bottom w:val="none" w:sz="0" w:space="0" w:color="auto"/>
        <w:right w:val="none" w:sz="0" w:space="0" w:color="auto"/>
      </w:divBdr>
      <w:divsChild>
        <w:div w:id="81219897">
          <w:marLeft w:val="547"/>
          <w:marRight w:val="0"/>
          <w:marTop w:val="86"/>
          <w:marBottom w:val="0"/>
          <w:divBdr>
            <w:top w:val="none" w:sz="0" w:space="0" w:color="auto"/>
            <w:left w:val="none" w:sz="0" w:space="0" w:color="auto"/>
            <w:bottom w:val="none" w:sz="0" w:space="0" w:color="auto"/>
            <w:right w:val="none" w:sz="0" w:space="0" w:color="auto"/>
          </w:divBdr>
        </w:div>
      </w:divsChild>
    </w:div>
    <w:div w:id="177887937">
      <w:bodyDiv w:val="1"/>
      <w:marLeft w:val="0"/>
      <w:marRight w:val="0"/>
      <w:marTop w:val="0"/>
      <w:marBottom w:val="0"/>
      <w:divBdr>
        <w:top w:val="none" w:sz="0" w:space="0" w:color="auto"/>
        <w:left w:val="none" w:sz="0" w:space="0" w:color="auto"/>
        <w:bottom w:val="none" w:sz="0" w:space="0" w:color="auto"/>
        <w:right w:val="none" w:sz="0" w:space="0" w:color="auto"/>
      </w:divBdr>
      <w:divsChild>
        <w:div w:id="631715033">
          <w:marLeft w:val="0"/>
          <w:marRight w:val="0"/>
          <w:marTop w:val="0"/>
          <w:marBottom w:val="0"/>
          <w:divBdr>
            <w:top w:val="none" w:sz="0" w:space="0" w:color="auto"/>
            <w:left w:val="none" w:sz="0" w:space="0" w:color="auto"/>
            <w:bottom w:val="none" w:sz="0" w:space="0" w:color="auto"/>
            <w:right w:val="none" w:sz="0" w:space="0" w:color="auto"/>
          </w:divBdr>
          <w:divsChild>
            <w:div w:id="1851065148">
              <w:marLeft w:val="0"/>
              <w:marRight w:val="0"/>
              <w:marTop w:val="0"/>
              <w:marBottom w:val="0"/>
              <w:divBdr>
                <w:top w:val="none" w:sz="0" w:space="0" w:color="auto"/>
                <w:left w:val="none" w:sz="0" w:space="0" w:color="auto"/>
                <w:bottom w:val="none" w:sz="0" w:space="0" w:color="auto"/>
                <w:right w:val="none" w:sz="0" w:space="0" w:color="auto"/>
              </w:divBdr>
              <w:divsChild>
                <w:div w:id="25725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110091">
      <w:bodyDiv w:val="1"/>
      <w:marLeft w:val="0"/>
      <w:marRight w:val="0"/>
      <w:marTop w:val="0"/>
      <w:marBottom w:val="0"/>
      <w:divBdr>
        <w:top w:val="none" w:sz="0" w:space="0" w:color="auto"/>
        <w:left w:val="none" w:sz="0" w:space="0" w:color="auto"/>
        <w:bottom w:val="none" w:sz="0" w:space="0" w:color="auto"/>
        <w:right w:val="none" w:sz="0" w:space="0" w:color="auto"/>
      </w:divBdr>
      <w:divsChild>
        <w:div w:id="1313873172">
          <w:marLeft w:val="547"/>
          <w:marRight w:val="0"/>
          <w:marTop w:val="86"/>
          <w:marBottom w:val="0"/>
          <w:divBdr>
            <w:top w:val="none" w:sz="0" w:space="0" w:color="auto"/>
            <w:left w:val="none" w:sz="0" w:space="0" w:color="auto"/>
            <w:bottom w:val="none" w:sz="0" w:space="0" w:color="auto"/>
            <w:right w:val="none" w:sz="0" w:space="0" w:color="auto"/>
          </w:divBdr>
        </w:div>
      </w:divsChild>
    </w:div>
    <w:div w:id="762340447">
      <w:bodyDiv w:val="1"/>
      <w:marLeft w:val="0"/>
      <w:marRight w:val="0"/>
      <w:marTop w:val="0"/>
      <w:marBottom w:val="0"/>
      <w:divBdr>
        <w:top w:val="none" w:sz="0" w:space="0" w:color="auto"/>
        <w:left w:val="none" w:sz="0" w:space="0" w:color="auto"/>
        <w:bottom w:val="none" w:sz="0" w:space="0" w:color="auto"/>
        <w:right w:val="none" w:sz="0" w:space="0" w:color="auto"/>
      </w:divBdr>
      <w:divsChild>
        <w:div w:id="583105566">
          <w:marLeft w:val="0"/>
          <w:marRight w:val="0"/>
          <w:marTop w:val="0"/>
          <w:marBottom w:val="0"/>
          <w:divBdr>
            <w:top w:val="none" w:sz="0" w:space="0" w:color="auto"/>
            <w:left w:val="none" w:sz="0" w:space="0" w:color="auto"/>
            <w:bottom w:val="none" w:sz="0" w:space="0" w:color="auto"/>
            <w:right w:val="none" w:sz="0" w:space="0" w:color="auto"/>
          </w:divBdr>
          <w:divsChild>
            <w:div w:id="286084779">
              <w:marLeft w:val="0"/>
              <w:marRight w:val="0"/>
              <w:marTop w:val="0"/>
              <w:marBottom w:val="0"/>
              <w:divBdr>
                <w:top w:val="none" w:sz="0" w:space="0" w:color="auto"/>
                <w:left w:val="none" w:sz="0" w:space="0" w:color="auto"/>
                <w:bottom w:val="none" w:sz="0" w:space="0" w:color="auto"/>
                <w:right w:val="none" w:sz="0" w:space="0" w:color="auto"/>
              </w:divBdr>
              <w:divsChild>
                <w:div w:id="2080053620">
                  <w:marLeft w:val="0"/>
                  <w:marRight w:val="0"/>
                  <w:marTop w:val="0"/>
                  <w:marBottom w:val="0"/>
                  <w:divBdr>
                    <w:top w:val="none" w:sz="0" w:space="0" w:color="auto"/>
                    <w:left w:val="none" w:sz="0" w:space="0" w:color="auto"/>
                    <w:bottom w:val="none" w:sz="0" w:space="0" w:color="auto"/>
                    <w:right w:val="none" w:sz="0" w:space="0" w:color="auto"/>
                  </w:divBdr>
                  <w:divsChild>
                    <w:div w:id="86759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530179">
      <w:bodyDiv w:val="1"/>
      <w:marLeft w:val="0"/>
      <w:marRight w:val="0"/>
      <w:marTop w:val="0"/>
      <w:marBottom w:val="0"/>
      <w:divBdr>
        <w:top w:val="none" w:sz="0" w:space="0" w:color="auto"/>
        <w:left w:val="none" w:sz="0" w:space="0" w:color="auto"/>
        <w:bottom w:val="none" w:sz="0" w:space="0" w:color="auto"/>
        <w:right w:val="none" w:sz="0" w:space="0" w:color="auto"/>
      </w:divBdr>
    </w:div>
    <w:div w:id="1019505354">
      <w:bodyDiv w:val="1"/>
      <w:marLeft w:val="0"/>
      <w:marRight w:val="0"/>
      <w:marTop w:val="0"/>
      <w:marBottom w:val="0"/>
      <w:divBdr>
        <w:top w:val="none" w:sz="0" w:space="0" w:color="auto"/>
        <w:left w:val="none" w:sz="0" w:space="0" w:color="auto"/>
        <w:bottom w:val="none" w:sz="0" w:space="0" w:color="auto"/>
        <w:right w:val="none" w:sz="0" w:space="0" w:color="auto"/>
      </w:divBdr>
      <w:divsChild>
        <w:div w:id="1512140252">
          <w:marLeft w:val="0"/>
          <w:marRight w:val="0"/>
          <w:marTop w:val="0"/>
          <w:marBottom w:val="0"/>
          <w:divBdr>
            <w:top w:val="none" w:sz="0" w:space="0" w:color="auto"/>
            <w:left w:val="none" w:sz="0" w:space="0" w:color="auto"/>
            <w:bottom w:val="none" w:sz="0" w:space="0" w:color="auto"/>
            <w:right w:val="none" w:sz="0" w:space="0" w:color="auto"/>
          </w:divBdr>
          <w:divsChild>
            <w:div w:id="1038814848">
              <w:marLeft w:val="0"/>
              <w:marRight w:val="0"/>
              <w:marTop w:val="0"/>
              <w:marBottom w:val="0"/>
              <w:divBdr>
                <w:top w:val="none" w:sz="0" w:space="0" w:color="auto"/>
                <w:left w:val="none" w:sz="0" w:space="0" w:color="auto"/>
                <w:bottom w:val="none" w:sz="0" w:space="0" w:color="auto"/>
                <w:right w:val="none" w:sz="0" w:space="0" w:color="auto"/>
              </w:divBdr>
              <w:divsChild>
                <w:div w:id="1994596976">
                  <w:marLeft w:val="0"/>
                  <w:marRight w:val="0"/>
                  <w:marTop w:val="195"/>
                  <w:marBottom w:val="0"/>
                  <w:divBdr>
                    <w:top w:val="none" w:sz="0" w:space="0" w:color="auto"/>
                    <w:left w:val="none" w:sz="0" w:space="0" w:color="auto"/>
                    <w:bottom w:val="none" w:sz="0" w:space="0" w:color="auto"/>
                    <w:right w:val="none" w:sz="0" w:space="0" w:color="auto"/>
                  </w:divBdr>
                  <w:divsChild>
                    <w:div w:id="617445604">
                      <w:marLeft w:val="0"/>
                      <w:marRight w:val="0"/>
                      <w:marTop w:val="0"/>
                      <w:marBottom w:val="0"/>
                      <w:divBdr>
                        <w:top w:val="none" w:sz="0" w:space="0" w:color="auto"/>
                        <w:left w:val="none" w:sz="0" w:space="0" w:color="auto"/>
                        <w:bottom w:val="none" w:sz="0" w:space="0" w:color="auto"/>
                        <w:right w:val="none" w:sz="0" w:space="0" w:color="auto"/>
                      </w:divBdr>
                      <w:divsChild>
                        <w:div w:id="1220703695">
                          <w:marLeft w:val="0"/>
                          <w:marRight w:val="0"/>
                          <w:marTop w:val="0"/>
                          <w:marBottom w:val="0"/>
                          <w:divBdr>
                            <w:top w:val="none" w:sz="0" w:space="0" w:color="auto"/>
                            <w:left w:val="none" w:sz="0" w:space="0" w:color="auto"/>
                            <w:bottom w:val="none" w:sz="0" w:space="0" w:color="auto"/>
                            <w:right w:val="none" w:sz="0" w:space="0" w:color="auto"/>
                          </w:divBdr>
                          <w:divsChild>
                            <w:div w:id="1907185885">
                              <w:marLeft w:val="0"/>
                              <w:marRight w:val="0"/>
                              <w:marTop w:val="0"/>
                              <w:marBottom w:val="0"/>
                              <w:divBdr>
                                <w:top w:val="none" w:sz="0" w:space="0" w:color="auto"/>
                                <w:left w:val="none" w:sz="0" w:space="0" w:color="auto"/>
                                <w:bottom w:val="none" w:sz="0" w:space="0" w:color="auto"/>
                                <w:right w:val="none" w:sz="0" w:space="0" w:color="auto"/>
                              </w:divBdr>
                              <w:divsChild>
                                <w:div w:id="60761554">
                                  <w:marLeft w:val="0"/>
                                  <w:marRight w:val="0"/>
                                  <w:marTop w:val="0"/>
                                  <w:marBottom w:val="0"/>
                                  <w:divBdr>
                                    <w:top w:val="none" w:sz="0" w:space="0" w:color="auto"/>
                                    <w:left w:val="none" w:sz="0" w:space="0" w:color="auto"/>
                                    <w:bottom w:val="none" w:sz="0" w:space="0" w:color="auto"/>
                                    <w:right w:val="none" w:sz="0" w:space="0" w:color="auto"/>
                                  </w:divBdr>
                                  <w:divsChild>
                                    <w:div w:id="1380206790">
                                      <w:marLeft w:val="0"/>
                                      <w:marRight w:val="0"/>
                                      <w:marTop w:val="0"/>
                                      <w:marBottom w:val="0"/>
                                      <w:divBdr>
                                        <w:top w:val="none" w:sz="0" w:space="0" w:color="auto"/>
                                        <w:left w:val="none" w:sz="0" w:space="0" w:color="auto"/>
                                        <w:bottom w:val="none" w:sz="0" w:space="0" w:color="auto"/>
                                        <w:right w:val="none" w:sz="0" w:space="0" w:color="auto"/>
                                      </w:divBdr>
                                      <w:divsChild>
                                        <w:div w:id="1842816755">
                                          <w:marLeft w:val="0"/>
                                          <w:marRight w:val="0"/>
                                          <w:marTop w:val="0"/>
                                          <w:marBottom w:val="0"/>
                                          <w:divBdr>
                                            <w:top w:val="none" w:sz="0" w:space="0" w:color="auto"/>
                                            <w:left w:val="none" w:sz="0" w:space="0" w:color="auto"/>
                                            <w:bottom w:val="none" w:sz="0" w:space="0" w:color="auto"/>
                                            <w:right w:val="none" w:sz="0" w:space="0" w:color="auto"/>
                                          </w:divBdr>
                                          <w:divsChild>
                                            <w:div w:id="1894198925">
                                              <w:marLeft w:val="0"/>
                                              <w:marRight w:val="0"/>
                                              <w:marTop w:val="0"/>
                                              <w:marBottom w:val="180"/>
                                              <w:divBdr>
                                                <w:top w:val="none" w:sz="0" w:space="0" w:color="auto"/>
                                                <w:left w:val="none" w:sz="0" w:space="0" w:color="auto"/>
                                                <w:bottom w:val="none" w:sz="0" w:space="0" w:color="auto"/>
                                                <w:right w:val="none" w:sz="0" w:space="0" w:color="auto"/>
                                              </w:divBdr>
                                              <w:divsChild>
                                                <w:div w:id="1101489319">
                                                  <w:marLeft w:val="0"/>
                                                  <w:marRight w:val="0"/>
                                                  <w:marTop w:val="0"/>
                                                  <w:marBottom w:val="0"/>
                                                  <w:divBdr>
                                                    <w:top w:val="none" w:sz="0" w:space="0" w:color="auto"/>
                                                    <w:left w:val="none" w:sz="0" w:space="0" w:color="auto"/>
                                                    <w:bottom w:val="none" w:sz="0" w:space="0" w:color="auto"/>
                                                    <w:right w:val="none" w:sz="0" w:space="0" w:color="auto"/>
                                                  </w:divBdr>
                                                  <w:divsChild>
                                                    <w:div w:id="1541821961">
                                                      <w:marLeft w:val="0"/>
                                                      <w:marRight w:val="0"/>
                                                      <w:marTop w:val="0"/>
                                                      <w:marBottom w:val="0"/>
                                                      <w:divBdr>
                                                        <w:top w:val="none" w:sz="0" w:space="0" w:color="auto"/>
                                                        <w:left w:val="none" w:sz="0" w:space="0" w:color="auto"/>
                                                        <w:bottom w:val="none" w:sz="0" w:space="0" w:color="auto"/>
                                                        <w:right w:val="none" w:sz="0" w:space="0" w:color="auto"/>
                                                      </w:divBdr>
                                                      <w:divsChild>
                                                        <w:div w:id="1912539516">
                                                          <w:marLeft w:val="0"/>
                                                          <w:marRight w:val="0"/>
                                                          <w:marTop w:val="0"/>
                                                          <w:marBottom w:val="0"/>
                                                          <w:divBdr>
                                                            <w:top w:val="none" w:sz="0" w:space="0" w:color="auto"/>
                                                            <w:left w:val="none" w:sz="0" w:space="0" w:color="auto"/>
                                                            <w:bottom w:val="none" w:sz="0" w:space="0" w:color="auto"/>
                                                            <w:right w:val="none" w:sz="0" w:space="0" w:color="auto"/>
                                                          </w:divBdr>
                                                          <w:divsChild>
                                                            <w:div w:id="1042941502">
                                                              <w:marLeft w:val="0"/>
                                                              <w:marRight w:val="0"/>
                                                              <w:marTop w:val="0"/>
                                                              <w:marBottom w:val="0"/>
                                                              <w:divBdr>
                                                                <w:top w:val="none" w:sz="0" w:space="0" w:color="auto"/>
                                                                <w:left w:val="none" w:sz="0" w:space="0" w:color="auto"/>
                                                                <w:bottom w:val="none" w:sz="0" w:space="0" w:color="auto"/>
                                                                <w:right w:val="none" w:sz="0" w:space="0" w:color="auto"/>
                                                              </w:divBdr>
                                                              <w:divsChild>
                                                                <w:div w:id="1557663510">
                                                                  <w:marLeft w:val="0"/>
                                                                  <w:marRight w:val="0"/>
                                                                  <w:marTop w:val="0"/>
                                                                  <w:marBottom w:val="0"/>
                                                                  <w:divBdr>
                                                                    <w:top w:val="none" w:sz="0" w:space="0" w:color="auto"/>
                                                                    <w:left w:val="none" w:sz="0" w:space="0" w:color="auto"/>
                                                                    <w:bottom w:val="none" w:sz="0" w:space="0" w:color="auto"/>
                                                                    <w:right w:val="none" w:sz="0" w:space="0" w:color="auto"/>
                                                                  </w:divBdr>
                                                                  <w:divsChild>
                                                                    <w:div w:id="885413980">
                                                                      <w:marLeft w:val="0"/>
                                                                      <w:marRight w:val="0"/>
                                                                      <w:marTop w:val="0"/>
                                                                      <w:marBottom w:val="0"/>
                                                                      <w:divBdr>
                                                                        <w:top w:val="none" w:sz="0" w:space="0" w:color="auto"/>
                                                                        <w:left w:val="none" w:sz="0" w:space="0" w:color="auto"/>
                                                                        <w:bottom w:val="none" w:sz="0" w:space="0" w:color="auto"/>
                                                                        <w:right w:val="none" w:sz="0" w:space="0" w:color="auto"/>
                                                                      </w:divBdr>
                                                                      <w:divsChild>
                                                                        <w:div w:id="103450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4093161">
      <w:bodyDiv w:val="1"/>
      <w:marLeft w:val="0"/>
      <w:marRight w:val="0"/>
      <w:marTop w:val="0"/>
      <w:marBottom w:val="0"/>
      <w:divBdr>
        <w:top w:val="none" w:sz="0" w:space="0" w:color="auto"/>
        <w:left w:val="none" w:sz="0" w:space="0" w:color="auto"/>
        <w:bottom w:val="none" w:sz="0" w:space="0" w:color="auto"/>
        <w:right w:val="none" w:sz="0" w:space="0" w:color="auto"/>
      </w:divBdr>
      <w:divsChild>
        <w:div w:id="1687561941">
          <w:marLeft w:val="0"/>
          <w:marRight w:val="0"/>
          <w:marTop w:val="0"/>
          <w:marBottom w:val="0"/>
          <w:divBdr>
            <w:top w:val="none" w:sz="0" w:space="0" w:color="auto"/>
            <w:left w:val="none" w:sz="0" w:space="0" w:color="auto"/>
            <w:bottom w:val="none" w:sz="0" w:space="0" w:color="auto"/>
            <w:right w:val="none" w:sz="0" w:space="0" w:color="auto"/>
          </w:divBdr>
          <w:divsChild>
            <w:div w:id="1337272866">
              <w:marLeft w:val="0"/>
              <w:marRight w:val="0"/>
              <w:marTop w:val="0"/>
              <w:marBottom w:val="0"/>
              <w:divBdr>
                <w:top w:val="none" w:sz="0" w:space="0" w:color="auto"/>
                <w:left w:val="none" w:sz="0" w:space="0" w:color="auto"/>
                <w:bottom w:val="none" w:sz="0" w:space="0" w:color="auto"/>
                <w:right w:val="none" w:sz="0" w:space="0" w:color="auto"/>
              </w:divBdr>
              <w:divsChild>
                <w:div w:id="100841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72883">
      <w:bodyDiv w:val="1"/>
      <w:marLeft w:val="0"/>
      <w:marRight w:val="0"/>
      <w:marTop w:val="0"/>
      <w:marBottom w:val="0"/>
      <w:divBdr>
        <w:top w:val="none" w:sz="0" w:space="0" w:color="auto"/>
        <w:left w:val="none" w:sz="0" w:space="0" w:color="auto"/>
        <w:bottom w:val="none" w:sz="0" w:space="0" w:color="auto"/>
        <w:right w:val="none" w:sz="0" w:space="0" w:color="auto"/>
      </w:divBdr>
      <w:divsChild>
        <w:div w:id="82725442">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874D4-C49F-42C6-98E4-4E7E13300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1774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RSL Care RDNS Group  Toolbox Talk Template</vt:lpstr>
    </vt:vector>
  </TitlesOfParts>
  <Company>THE EMPIRE</Company>
  <LinksUpToDate>false</LinksUpToDate>
  <CharactersWithSpaces>2081</CharactersWithSpaces>
  <SharedDoc>false</SharedDoc>
  <HLinks>
    <vt:vector size="6" baseType="variant">
      <vt:variant>
        <vt:i4>2883618</vt:i4>
      </vt:variant>
      <vt:variant>
        <vt:i4>0</vt:i4>
      </vt:variant>
      <vt:variant>
        <vt:i4>0</vt:i4>
      </vt:variant>
      <vt:variant>
        <vt:i4>5</vt:i4>
      </vt:variant>
      <vt:variant>
        <vt:lpwstr>http://www.mgk-scotland.co.uk/lift&amp;drive/health&amp;safety/liftman2.jpg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Toolbox Talk</dc:title>
  <dc:creator>CWAYNE</dc:creator>
  <cp:lastModifiedBy>Dani Dittmer</cp:lastModifiedBy>
  <cp:revision>2</cp:revision>
  <cp:lastPrinted>2015-05-06T23:23:00Z</cp:lastPrinted>
  <dcterms:created xsi:type="dcterms:W3CDTF">2020-11-28T23:41:00Z</dcterms:created>
  <dcterms:modified xsi:type="dcterms:W3CDTF">2020-11-28T23:41:00Z</dcterms:modified>
</cp:coreProperties>
</file>